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4BDB60"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272B976A"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4E5C976C"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129E2E0"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4EF180A5"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21E1088B"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11184BA"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281DB14F"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1627E018"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12CCBBA2"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346F132"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39FDF9B"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0752325A"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77624F87"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1191EE06"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266518F3"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0F7AE1AC"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78302A38" w14:textId="77777777" w:rsidR="00C01E62" w:rsidRDefault="00C01E62"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AD0A306" w14:textId="77777777" w:rsidR="00C01E62" w:rsidRDefault="00C01E62"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10B009C" w14:textId="77777777" w:rsidR="00C01E62" w:rsidRDefault="00C01E62"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7E233C02" w14:textId="77777777" w:rsidR="000320A8"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28C202AD" w14:textId="77777777" w:rsidR="000320A8" w:rsidRPr="00283AB5" w:rsidRDefault="000320A8" w:rsidP="007E6717">
      <w:pPr>
        <w:pStyle w:val="afe"/>
        <w:jc w:val="center"/>
        <w:rPr>
          <w:rFonts w:ascii="Times New Roman" w:hAnsi="Times New Roman" w:cs="Times New Roman"/>
          <w:b/>
          <w:sz w:val="40"/>
          <w:szCs w:val="40"/>
        </w:rPr>
      </w:pPr>
      <w:r w:rsidRPr="00283AB5">
        <w:rPr>
          <w:rFonts w:ascii="Times New Roman" w:hAnsi="Times New Roman" w:cs="Times New Roman"/>
          <w:b/>
          <w:sz w:val="40"/>
          <w:szCs w:val="40"/>
        </w:rPr>
        <w:t>Сводный годовой доклад о ходе реализации и об оценке эффективности государственных программ Томской области</w:t>
      </w:r>
    </w:p>
    <w:p w14:paraId="35ED7AB1"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7288BBF4"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029F6FD0"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39912EE4"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11C0C0BE"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2AAEF052"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14465594"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94DD5CC"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A0FD470"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7C55CB03"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025A3BBD"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AB268B2"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096766DC"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EE1C981"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16FC53ED"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92C5A73"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596E62F"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909954E"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2FB1B152"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4EEC646A"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DD5173D"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2E96C1B"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5FE525B1"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74E3E7FD"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647DC4E" w14:textId="77777777" w:rsidR="000320A8" w:rsidRPr="00283AB5" w:rsidRDefault="000320A8"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6DDB7EDD" w14:textId="77777777" w:rsidR="00C01E62" w:rsidRDefault="00C01E62"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189EDF05" w14:textId="77777777" w:rsidR="00613F46" w:rsidRDefault="00613F46" w:rsidP="007E6717">
      <w:pPr>
        <w:pStyle w:val="a6"/>
        <w:autoSpaceDE w:val="0"/>
        <w:autoSpaceDN w:val="0"/>
        <w:adjustRightInd w:val="0"/>
        <w:spacing w:after="0" w:line="240" w:lineRule="auto"/>
        <w:ind w:left="1080"/>
        <w:jc w:val="center"/>
        <w:rPr>
          <w:rFonts w:ascii="Times New Roman" w:eastAsia="Times New Roman" w:hAnsi="Times New Roman" w:cs="Times New Roman"/>
          <w:b/>
          <w:sz w:val="26"/>
          <w:szCs w:val="26"/>
        </w:rPr>
      </w:pPr>
    </w:p>
    <w:p w14:paraId="0E9A4F06" w14:textId="77777777" w:rsidR="001F385A" w:rsidRDefault="00613F46" w:rsidP="004D1281">
      <w:pPr>
        <w:pStyle w:val="a6"/>
        <w:numPr>
          <w:ilvl w:val="0"/>
          <w:numId w:val="1"/>
        </w:numPr>
        <w:spacing w:after="0" w:line="240" w:lineRule="auto"/>
        <w:ind w:left="0" w:firstLine="0"/>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Основные результаты за весь период реализации </w:t>
      </w:r>
    </w:p>
    <w:p w14:paraId="50D65A4B" w14:textId="38ED1F6F" w:rsidR="00613F46" w:rsidRDefault="00613F46" w:rsidP="001F385A">
      <w:pPr>
        <w:pStyle w:val="a6"/>
        <w:spacing w:after="0" w:line="240" w:lineRule="auto"/>
        <w:ind w:left="709"/>
        <w:jc w:val="center"/>
        <w:rPr>
          <w:rFonts w:ascii="Times New Roman" w:hAnsi="Times New Roman" w:cs="Times New Roman"/>
          <w:b/>
          <w:sz w:val="26"/>
          <w:szCs w:val="26"/>
        </w:rPr>
      </w:pPr>
      <w:r>
        <w:rPr>
          <w:rFonts w:ascii="Times New Roman" w:hAnsi="Times New Roman" w:cs="Times New Roman"/>
          <w:b/>
          <w:sz w:val="26"/>
          <w:szCs w:val="26"/>
        </w:rPr>
        <w:t>государс</w:t>
      </w:r>
      <w:r w:rsidR="0086462E">
        <w:rPr>
          <w:rFonts w:ascii="Times New Roman" w:hAnsi="Times New Roman" w:cs="Times New Roman"/>
          <w:b/>
          <w:sz w:val="26"/>
          <w:szCs w:val="26"/>
        </w:rPr>
        <w:t>твенных программ 2015-2019 годы</w:t>
      </w:r>
    </w:p>
    <w:p w14:paraId="30369C1B" w14:textId="77777777" w:rsidR="00142E0B" w:rsidRDefault="00142E0B" w:rsidP="00142E0B">
      <w:pPr>
        <w:autoSpaceDE w:val="0"/>
        <w:autoSpaceDN w:val="0"/>
        <w:adjustRightInd w:val="0"/>
        <w:spacing w:after="0" w:line="240" w:lineRule="auto"/>
        <w:ind w:firstLine="709"/>
        <w:jc w:val="both"/>
        <w:rPr>
          <w:rFonts w:ascii="Times New Roman" w:hAnsi="Times New Roman"/>
          <w:b/>
          <w:iCs/>
          <w:sz w:val="26"/>
          <w:szCs w:val="26"/>
        </w:rPr>
      </w:pPr>
    </w:p>
    <w:p w14:paraId="7DD770BD" w14:textId="77777777" w:rsidR="004C58DD" w:rsidRPr="004C58DD" w:rsidRDefault="004C58DD" w:rsidP="004C58DD">
      <w:pPr>
        <w:autoSpaceDE w:val="0"/>
        <w:autoSpaceDN w:val="0"/>
        <w:adjustRightInd w:val="0"/>
        <w:spacing w:after="0" w:line="240" w:lineRule="auto"/>
        <w:ind w:firstLine="709"/>
        <w:jc w:val="both"/>
        <w:rPr>
          <w:rFonts w:ascii="Times New Roman" w:eastAsiaTheme="minorEastAsia" w:hAnsi="Times New Roman" w:cs="Times New Roman"/>
          <w:sz w:val="26"/>
          <w:szCs w:val="26"/>
          <w:lang w:eastAsia="ru-RU"/>
        </w:rPr>
      </w:pPr>
      <w:r w:rsidRPr="004C58DD">
        <w:rPr>
          <w:rFonts w:ascii="Times New Roman" w:eastAsiaTheme="minorEastAsia" w:hAnsi="Times New Roman"/>
          <w:iCs/>
          <w:sz w:val="26"/>
          <w:szCs w:val="26"/>
          <w:lang w:eastAsia="ru-RU"/>
        </w:rPr>
        <w:t xml:space="preserve">В период 2015-2019 годы на территории Томской области в соответствии со стратегическими приоритетами социально-экономического развития региона реализовывалось 24 государственные программы со сроком 2015-2020 годы. Государственные программы завершены досрочно в 2019 году в связи с необходимостью включения в их структуру региональных проектов, направленных  на достижение национальных целей и стратегических задач развития Российской Федерации, установленных Указом Президента Российской Федерации от 07.05.2018 </w:t>
      </w:r>
      <w:r w:rsidRPr="004C58DD">
        <w:rPr>
          <w:rFonts w:ascii="Times New Roman" w:eastAsiaTheme="minorEastAsia" w:hAnsi="Times New Roman"/>
          <w:iCs/>
          <w:sz w:val="26"/>
          <w:szCs w:val="26"/>
          <w:lang w:eastAsia="ru-RU"/>
        </w:rPr>
        <w:br/>
        <w:t>№ 204 «О национальных целях и стратегических задачах развития Российской Федерации на период до 2024 года».</w:t>
      </w:r>
    </w:p>
    <w:p w14:paraId="4D0D0EB3" w14:textId="3034497C" w:rsidR="004C58DD" w:rsidRPr="004C58DD" w:rsidRDefault="004C58DD" w:rsidP="004C58DD">
      <w:pPr>
        <w:tabs>
          <w:tab w:val="left" w:pos="0"/>
          <w:tab w:val="left" w:pos="1134"/>
          <w:tab w:val="left" w:pos="4962"/>
        </w:tabs>
        <w:spacing w:after="0" w:line="240" w:lineRule="auto"/>
        <w:ind w:firstLine="709"/>
        <w:contextualSpacing/>
        <w:jc w:val="both"/>
        <w:rPr>
          <w:rFonts w:ascii="Times New Roman" w:eastAsiaTheme="minorEastAsia" w:hAnsi="Times New Roman"/>
          <w:iCs/>
          <w:sz w:val="26"/>
          <w:szCs w:val="26"/>
          <w:lang w:eastAsia="ru-RU"/>
        </w:rPr>
      </w:pPr>
      <w:r w:rsidRPr="004C58DD">
        <w:rPr>
          <w:rFonts w:ascii="Times New Roman" w:eastAsiaTheme="minorEastAsia" w:hAnsi="Times New Roman"/>
          <w:iCs/>
          <w:sz w:val="26"/>
          <w:szCs w:val="26"/>
          <w:lang w:eastAsia="ru-RU"/>
        </w:rPr>
        <w:t>В указанный период большинство государственных программ показали свою эффективность. Так, практически все целевые показатели были достигнуты по итогам реализации программ, направленных на повышение уровня и качества жизни населения на территории Томской области.</w:t>
      </w:r>
      <w:r w:rsidRPr="004C58DD">
        <w:rPr>
          <w:rFonts w:ascii="Times New Roman" w:eastAsiaTheme="minorEastAsia" w:hAnsi="Times New Roman" w:cs="Times New Roman"/>
          <w:sz w:val="26"/>
          <w:szCs w:val="26"/>
          <w:lang w:eastAsia="ru-RU"/>
        </w:rPr>
        <w:t xml:space="preserve"> Вместе с тем, вследствие нестабильной макроэкономической ситуации, </w:t>
      </w:r>
      <w:r w:rsidRPr="004C58DD">
        <w:rPr>
          <w:rFonts w:ascii="Times New Roman" w:eastAsiaTheme="minorEastAsia" w:hAnsi="Times New Roman" w:cs="Times New Roman"/>
          <w:bCs/>
          <w:sz w:val="26"/>
          <w:szCs w:val="26"/>
          <w:lang w:eastAsia="ru-RU"/>
        </w:rPr>
        <w:t>низкого уровня потребительского и инвестиционного спросов не удалось достичь всех целевых показателей</w:t>
      </w:r>
      <w:r w:rsidRPr="004C58DD">
        <w:rPr>
          <w:rFonts w:ascii="Times New Roman" w:eastAsiaTheme="minorEastAsia" w:hAnsi="Times New Roman" w:cs="Times New Roman"/>
          <w:sz w:val="26"/>
          <w:szCs w:val="26"/>
          <w:lang w:eastAsia="ru-RU"/>
        </w:rPr>
        <w:t xml:space="preserve"> государственных программ, направленных на создание условий для инвестиций, развити</w:t>
      </w:r>
      <w:r w:rsidR="009131F4">
        <w:rPr>
          <w:rFonts w:ascii="Times New Roman" w:eastAsiaTheme="minorEastAsia" w:hAnsi="Times New Roman" w:cs="Times New Roman"/>
          <w:sz w:val="26"/>
          <w:szCs w:val="26"/>
          <w:lang w:eastAsia="ru-RU"/>
        </w:rPr>
        <w:t>я</w:t>
      </w:r>
      <w:r w:rsidRPr="004C58DD">
        <w:rPr>
          <w:rFonts w:ascii="Times New Roman" w:eastAsiaTheme="minorEastAsia" w:hAnsi="Times New Roman" w:cs="Times New Roman"/>
          <w:sz w:val="26"/>
          <w:szCs w:val="26"/>
          <w:lang w:eastAsia="ru-RU"/>
        </w:rPr>
        <w:t xml:space="preserve"> предпринимательства.</w:t>
      </w:r>
    </w:p>
    <w:p w14:paraId="08F9D59A" w14:textId="2B4A841D" w:rsidR="004C58DD" w:rsidRPr="004C58DD" w:rsidRDefault="004C58DD" w:rsidP="004C58DD">
      <w:pPr>
        <w:autoSpaceDE w:val="0"/>
        <w:autoSpaceDN w:val="0"/>
        <w:adjustRightInd w:val="0"/>
        <w:spacing w:after="0" w:line="240" w:lineRule="auto"/>
        <w:ind w:firstLine="709"/>
        <w:jc w:val="both"/>
        <w:rPr>
          <w:rFonts w:ascii="Times New Roman" w:eastAsiaTheme="minorEastAsia" w:hAnsi="Times New Roman"/>
          <w:iCs/>
          <w:sz w:val="26"/>
          <w:szCs w:val="26"/>
          <w:lang w:eastAsia="ru-RU"/>
        </w:rPr>
      </w:pPr>
      <w:r w:rsidRPr="004C58DD">
        <w:rPr>
          <w:rFonts w:ascii="Times New Roman" w:eastAsiaTheme="minorEastAsia" w:hAnsi="Times New Roman"/>
          <w:iCs/>
          <w:sz w:val="26"/>
          <w:szCs w:val="26"/>
          <w:lang w:eastAsia="ru-RU"/>
        </w:rPr>
        <w:t xml:space="preserve">В период 2015-2019 годы общий объем финансирования 24 государственных программ составил 405 697,0 млн. рублей, из которых большая часть сформирована за счет расходов областного бюджета (63,8%). Доля средств федерального бюджета на реализацию государственных программ достигла 10,6%, местных бюджетов – 0,8%, </w:t>
      </w:r>
      <w:r>
        <w:rPr>
          <w:rFonts w:ascii="Times New Roman" w:eastAsiaTheme="minorEastAsia" w:hAnsi="Times New Roman"/>
          <w:iCs/>
          <w:sz w:val="26"/>
          <w:szCs w:val="26"/>
          <w:lang w:eastAsia="ru-RU"/>
        </w:rPr>
        <w:t>внебюджетных источников – 24,8%. (Финансирование государственных программ</w:t>
      </w:r>
      <w:r w:rsidRPr="004C58DD">
        <w:rPr>
          <w:rFonts w:ascii="Times New Roman" w:eastAsiaTheme="minorEastAsia" w:hAnsi="Times New Roman"/>
          <w:iCs/>
          <w:sz w:val="26"/>
          <w:szCs w:val="26"/>
          <w:lang w:eastAsia="ru-RU"/>
        </w:rPr>
        <w:t xml:space="preserve"> за счет всех источников</w:t>
      </w:r>
      <w:r>
        <w:rPr>
          <w:rFonts w:ascii="Times New Roman" w:eastAsiaTheme="minorEastAsia" w:hAnsi="Times New Roman"/>
          <w:iCs/>
          <w:sz w:val="26"/>
          <w:szCs w:val="26"/>
          <w:lang w:eastAsia="ru-RU"/>
        </w:rPr>
        <w:t xml:space="preserve"> бюджета </w:t>
      </w:r>
      <w:r w:rsidRPr="004C58DD">
        <w:rPr>
          <w:rFonts w:ascii="Times New Roman" w:eastAsiaTheme="minorEastAsia" w:hAnsi="Times New Roman"/>
          <w:iCs/>
          <w:sz w:val="26"/>
          <w:szCs w:val="26"/>
          <w:lang w:eastAsia="ru-RU"/>
        </w:rPr>
        <w:t>в разрезе целей Стратегии социально-экономического развития Томской области</w:t>
      </w:r>
      <w:r>
        <w:rPr>
          <w:rFonts w:ascii="Times New Roman" w:eastAsiaTheme="minorEastAsia" w:hAnsi="Times New Roman"/>
          <w:iCs/>
          <w:sz w:val="26"/>
          <w:szCs w:val="26"/>
          <w:lang w:eastAsia="ru-RU"/>
        </w:rPr>
        <w:t xml:space="preserve"> отражено в Приложении 2 к Отчету).</w:t>
      </w:r>
    </w:p>
    <w:p w14:paraId="73842FFC" w14:textId="77777777" w:rsidR="004C58DD" w:rsidRPr="004C58DD" w:rsidRDefault="004C58DD" w:rsidP="004C58DD">
      <w:pPr>
        <w:tabs>
          <w:tab w:val="left" w:pos="0"/>
          <w:tab w:val="left" w:pos="1134"/>
          <w:tab w:val="left" w:pos="4962"/>
        </w:tabs>
        <w:spacing w:after="0" w:line="240" w:lineRule="auto"/>
        <w:ind w:firstLine="709"/>
        <w:contextualSpacing/>
        <w:jc w:val="both"/>
        <w:rPr>
          <w:rFonts w:eastAsiaTheme="minorEastAsia"/>
          <w:lang w:eastAsia="ru-RU"/>
        </w:rPr>
      </w:pPr>
      <w:r w:rsidRPr="004C58DD">
        <w:rPr>
          <w:rFonts w:ascii="Times New Roman" w:eastAsiaTheme="minorEastAsia" w:hAnsi="Times New Roman"/>
          <w:iCs/>
          <w:sz w:val="26"/>
          <w:szCs w:val="26"/>
          <w:lang w:eastAsia="ru-RU"/>
        </w:rPr>
        <w:t>В октябре 2019 года утверждена 21 новая государственная программа Томской области со сроком действия 2020-2024 годы и прогнозом до 2026 года. Учитывая, что в соответствии с новой структурой государственные программы включают проектную часть, их реализация будет направлена на достижение целей и показателей, определенных национальными проектами. Кроме того, будет обеспечена преемственность задач, установленных в ранее действовавших государственных программах.</w:t>
      </w:r>
    </w:p>
    <w:p w14:paraId="6FA4ADF4" w14:textId="77777777" w:rsidR="004C58DD" w:rsidRDefault="004C58DD" w:rsidP="00AF555D">
      <w:pPr>
        <w:pStyle w:val="a6"/>
        <w:tabs>
          <w:tab w:val="left" w:pos="284"/>
        </w:tabs>
        <w:spacing w:after="0" w:line="240" w:lineRule="auto"/>
        <w:ind w:left="0" w:firstLine="709"/>
        <w:jc w:val="center"/>
        <w:rPr>
          <w:rFonts w:ascii="Times New Roman" w:hAnsi="Times New Roman" w:cs="Times New Roman"/>
          <w:b/>
          <w:bCs/>
          <w:sz w:val="26"/>
          <w:szCs w:val="26"/>
        </w:rPr>
      </w:pPr>
    </w:p>
    <w:p w14:paraId="25384595" w14:textId="77777777" w:rsidR="004D1281" w:rsidRPr="004D1281" w:rsidRDefault="004D1281" w:rsidP="00AF555D">
      <w:pPr>
        <w:pStyle w:val="a6"/>
        <w:tabs>
          <w:tab w:val="left" w:pos="284"/>
        </w:tabs>
        <w:spacing w:after="0" w:line="240" w:lineRule="auto"/>
        <w:ind w:left="0" w:firstLine="709"/>
        <w:jc w:val="center"/>
        <w:rPr>
          <w:rFonts w:ascii="Times New Roman" w:hAnsi="Times New Roman" w:cs="Times New Roman"/>
          <w:b/>
          <w:bCs/>
          <w:sz w:val="26"/>
          <w:szCs w:val="26"/>
        </w:rPr>
      </w:pPr>
      <w:r w:rsidRPr="004D1281">
        <w:rPr>
          <w:rFonts w:ascii="Times New Roman" w:hAnsi="Times New Roman" w:cs="Times New Roman"/>
          <w:b/>
          <w:bCs/>
          <w:sz w:val="26"/>
          <w:szCs w:val="26"/>
        </w:rPr>
        <w:t>ГП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p w14:paraId="7AD23D04" w14:textId="77777777" w:rsidR="004D1281" w:rsidRPr="00AC768E" w:rsidRDefault="004D1281" w:rsidP="00AE37EA">
      <w:pPr>
        <w:autoSpaceDE w:val="0"/>
        <w:autoSpaceDN w:val="0"/>
        <w:adjustRightInd w:val="0"/>
        <w:spacing w:after="0" w:line="240" w:lineRule="auto"/>
        <w:ind w:firstLine="709"/>
        <w:jc w:val="both"/>
        <w:rPr>
          <w:rFonts w:ascii="Times New Roman" w:hAnsi="Times New Roman" w:cs="Times New Roman"/>
          <w:sz w:val="26"/>
          <w:szCs w:val="26"/>
        </w:rPr>
      </w:pPr>
      <w:r w:rsidRPr="00AC768E">
        <w:rPr>
          <w:rFonts w:ascii="Times New Roman" w:hAnsi="Times New Roman" w:cs="Times New Roman"/>
          <w:b/>
          <w:iCs/>
          <w:sz w:val="26"/>
          <w:szCs w:val="26"/>
        </w:rPr>
        <w:t>Целью реализации государственной программы</w:t>
      </w:r>
      <w:r w:rsidRPr="00AC768E">
        <w:rPr>
          <w:rFonts w:ascii="Times New Roman" w:hAnsi="Times New Roman" w:cs="Times New Roman"/>
          <w:iCs/>
          <w:sz w:val="26"/>
          <w:szCs w:val="26"/>
        </w:rPr>
        <w:t xml:space="preserve"> было</w:t>
      </w:r>
      <w:r w:rsidRPr="00AC768E">
        <w:rPr>
          <w:rFonts w:ascii="Times New Roman" w:hAnsi="Times New Roman" w:cs="Times New Roman"/>
          <w:sz w:val="26"/>
          <w:szCs w:val="26"/>
        </w:rPr>
        <w:t xml:space="preserve"> создание благоприятного инвестиционного климата, развитие внешних связей и соблюдение баланса экономических интересов потребителей и поставщиков на регулируемых рынках товаров и услуг.</w:t>
      </w:r>
    </w:p>
    <w:p w14:paraId="6E7BC520" w14:textId="77777777" w:rsidR="004D1281" w:rsidRPr="00AC768E" w:rsidRDefault="004D1281" w:rsidP="00AE37EA">
      <w:pPr>
        <w:autoSpaceDE w:val="0"/>
        <w:autoSpaceDN w:val="0"/>
        <w:adjustRightInd w:val="0"/>
        <w:spacing w:after="0" w:line="240" w:lineRule="auto"/>
        <w:ind w:firstLine="709"/>
        <w:jc w:val="both"/>
        <w:rPr>
          <w:rFonts w:ascii="Times New Roman" w:hAnsi="Times New Roman" w:cs="Times New Roman"/>
          <w:sz w:val="26"/>
          <w:szCs w:val="26"/>
        </w:rPr>
      </w:pPr>
      <w:r w:rsidRPr="00AC768E">
        <w:rPr>
          <w:rFonts w:ascii="Times New Roman" w:hAnsi="Times New Roman" w:cs="Times New Roman"/>
          <w:b/>
          <w:iCs/>
          <w:sz w:val="26"/>
          <w:szCs w:val="26"/>
        </w:rPr>
        <w:t>Основными показателями</w:t>
      </w:r>
      <w:r w:rsidRPr="00AC768E">
        <w:rPr>
          <w:rFonts w:ascii="Times New Roman" w:hAnsi="Times New Roman" w:cs="Times New Roman"/>
          <w:iCs/>
          <w:sz w:val="26"/>
          <w:szCs w:val="26"/>
        </w:rPr>
        <w:t xml:space="preserve"> государственной программы являлись </w:t>
      </w:r>
      <w:r w:rsidRPr="00AC768E">
        <w:rPr>
          <w:rFonts w:ascii="Times New Roman" w:hAnsi="Times New Roman" w:cs="Times New Roman"/>
          <w:sz w:val="26"/>
          <w:szCs w:val="26"/>
        </w:rPr>
        <w:t>доля инвестиций в основной капитал в валовый региональный продукт Томской области и темп роста внешнеторгового оборота Томской области.</w:t>
      </w:r>
    </w:p>
    <w:p w14:paraId="1D465470" w14:textId="33EFF3D9" w:rsidR="004D1281" w:rsidRPr="00AC768E" w:rsidRDefault="004D1281" w:rsidP="00AE37EA">
      <w:pPr>
        <w:spacing w:after="0" w:line="240" w:lineRule="auto"/>
        <w:ind w:firstLine="709"/>
        <w:jc w:val="both"/>
        <w:rPr>
          <w:rFonts w:ascii="Times New Roman" w:hAnsi="Times New Roman" w:cs="Times New Roman"/>
          <w:sz w:val="26"/>
          <w:szCs w:val="26"/>
        </w:rPr>
      </w:pPr>
      <w:r w:rsidRPr="00AC768E">
        <w:rPr>
          <w:rFonts w:ascii="Times New Roman" w:eastAsia="Times New Roman" w:hAnsi="Times New Roman" w:cs="Times New Roman"/>
          <w:bCs/>
          <w:sz w:val="26"/>
          <w:szCs w:val="26"/>
        </w:rPr>
        <w:t xml:space="preserve">По оценке </w:t>
      </w:r>
      <w:r w:rsidR="00AC768E" w:rsidRPr="00AC768E">
        <w:rPr>
          <w:rFonts w:ascii="Times New Roman" w:hAnsi="Times New Roman" w:cs="Times New Roman"/>
          <w:sz w:val="26"/>
          <w:szCs w:val="26"/>
          <w:bdr w:val="none" w:sz="0" w:space="0" w:color="auto" w:frame="1"/>
        </w:rPr>
        <w:t>Департамента инвестиций Томской области,</w:t>
      </w:r>
      <w:r w:rsidRPr="00AC768E">
        <w:rPr>
          <w:rFonts w:ascii="Times New Roman" w:eastAsia="Times New Roman" w:hAnsi="Times New Roman" w:cs="Times New Roman"/>
          <w:bCs/>
          <w:sz w:val="26"/>
          <w:szCs w:val="26"/>
        </w:rPr>
        <w:t xml:space="preserve"> в 2019 году </w:t>
      </w:r>
      <w:r w:rsidRPr="00AC768E">
        <w:rPr>
          <w:rFonts w:ascii="Times New Roman" w:hAnsi="Times New Roman" w:cs="Times New Roman"/>
          <w:sz w:val="26"/>
          <w:szCs w:val="26"/>
        </w:rPr>
        <w:t xml:space="preserve">доля инвестиций в основной капитал в валовый региональный продукт Томской области снизилась на 6,5 </w:t>
      </w:r>
      <w:r w:rsidR="00AC768E" w:rsidRPr="00AC768E">
        <w:rPr>
          <w:rFonts w:ascii="Times New Roman" w:hAnsi="Times New Roman" w:cs="Times New Roman"/>
          <w:sz w:val="26"/>
          <w:szCs w:val="26"/>
        </w:rPr>
        <w:t>процентных пунктов (далее – п.п.)</w:t>
      </w:r>
      <w:r w:rsidRPr="00AC768E">
        <w:rPr>
          <w:rFonts w:ascii="Times New Roman" w:hAnsi="Times New Roman" w:cs="Times New Roman"/>
          <w:sz w:val="26"/>
          <w:szCs w:val="26"/>
        </w:rPr>
        <w:t xml:space="preserve"> к 2015 году и составила 15,8</w:t>
      </w:r>
      <w:r w:rsidRPr="00AC768E">
        <w:rPr>
          <w:rFonts w:ascii="Times New Roman" w:eastAsia="Times New Roman" w:hAnsi="Times New Roman" w:cs="Times New Roman"/>
          <w:bCs/>
          <w:sz w:val="26"/>
          <w:szCs w:val="26"/>
        </w:rPr>
        <w:t xml:space="preserve">% (факт 2015 года – 22,3%). Снижение показателя связано </w:t>
      </w:r>
      <w:r w:rsidRPr="00AC768E">
        <w:rPr>
          <w:rFonts w:ascii="Times New Roman" w:eastAsia="Times New Roman" w:hAnsi="Times New Roman" w:cs="Times New Roman"/>
          <w:sz w:val="26"/>
          <w:szCs w:val="26"/>
          <w:lang w:eastAsia="ru-RU"/>
        </w:rPr>
        <w:t xml:space="preserve">с недостаточной инвестиционной активностью в регионе при опережающем росте валового регионального продукта Томской области. </w:t>
      </w:r>
      <w:r w:rsidRPr="00AC768E">
        <w:rPr>
          <w:rFonts w:ascii="Times New Roman" w:hAnsi="Times New Roman" w:cs="Times New Roman"/>
          <w:bCs/>
          <w:sz w:val="26"/>
          <w:szCs w:val="26"/>
        </w:rPr>
        <w:t>На снижение инвестиционной активности оказали влияние недостаток у инвесторов собственных и заемных сре</w:t>
      </w:r>
      <w:proofErr w:type="gramStart"/>
      <w:r w:rsidRPr="00AC768E">
        <w:rPr>
          <w:rFonts w:ascii="Times New Roman" w:hAnsi="Times New Roman" w:cs="Times New Roman"/>
          <w:bCs/>
          <w:sz w:val="26"/>
          <w:szCs w:val="26"/>
        </w:rPr>
        <w:t>дств дл</w:t>
      </w:r>
      <w:proofErr w:type="gramEnd"/>
      <w:r w:rsidRPr="00AC768E">
        <w:rPr>
          <w:rFonts w:ascii="Times New Roman" w:hAnsi="Times New Roman" w:cs="Times New Roman"/>
          <w:bCs/>
          <w:sz w:val="26"/>
          <w:szCs w:val="26"/>
        </w:rPr>
        <w:t>я осуществления долгосрочных инвестиций, низкий уровень потребительского и инвестиционного спросов.</w:t>
      </w:r>
    </w:p>
    <w:p w14:paraId="2E221140" w14:textId="2D164B41" w:rsidR="004D1281" w:rsidRPr="00AC768E" w:rsidRDefault="004D1281" w:rsidP="00AE37EA">
      <w:pPr>
        <w:spacing w:after="0" w:line="240" w:lineRule="auto"/>
        <w:ind w:firstLine="709"/>
        <w:jc w:val="both"/>
        <w:rPr>
          <w:rFonts w:ascii="Times New Roman" w:hAnsi="Times New Roman" w:cs="Times New Roman"/>
          <w:sz w:val="26"/>
          <w:szCs w:val="26"/>
        </w:rPr>
      </w:pPr>
      <w:r w:rsidRPr="00AC768E">
        <w:rPr>
          <w:rFonts w:ascii="Times New Roman" w:hAnsi="Times New Roman" w:cs="Times New Roman"/>
          <w:sz w:val="26"/>
          <w:szCs w:val="26"/>
        </w:rPr>
        <w:lastRenderedPageBreak/>
        <w:t xml:space="preserve">В 2019 году темп роста внешнеторгового оборота Томской области по сравнению с 2015 годом увеличился на 11,8 п.п. и составил 108,4% (факт 2015 года </w:t>
      </w:r>
      <w:r w:rsidR="008F2117" w:rsidRPr="008F2117">
        <w:rPr>
          <w:rFonts w:ascii="Times New Roman" w:hAnsi="Times New Roman" w:cs="Times New Roman"/>
          <w:sz w:val="26"/>
          <w:szCs w:val="26"/>
        </w:rPr>
        <w:t>–</w:t>
      </w:r>
      <w:r w:rsidRPr="00AC768E">
        <w:rPr>
          <w:rFonts w:ascii="Times New Roman" w:hAnsi="Times New Roman" w:cs="Times New Roman"/>
          <w:sz w:val="26"/>
          <w:szCs w:val="26"/>
        </w:rPr>
        <w:t xml:space="preserve"> 96,6%).</w:t>
      </w:r>
    </w:p>
    <w:p w14:paraId="079AADDA" w14:textId="77777777" w:rsidR="00523B76" w:rsidRPr="00166C4C" w:rsidRDefault="00523B76" w:rsidP="00523B76">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6"/>
          <w:szCs w:val="26"/>
          <w:lang w:eastAsia="ru-RU"/>
        </w:rPr>
      </w:pPr>
      <w:r w:rsidRPr="00523B76">
        <w:rPr>
          <w:rFonts w:ascii="Times New Roman" w:eastAsiaTheme="minorEastAsia" w:hAnsi="Times New Roman" w:cs="Times New Roman"/>
          <w:b/>
          <w:iCs/>
          <w:sz w:val="26"/>
          <w:szCs w:val="26"/>
          <w:lang w:eastAsia="ru-RU"/>
        </w:rPr>
        <w:t>Одной из задач государственной программы</w:t>
      </w:r>
      <w:r w:rsidRPr="00523B76">
        <w:rPr>
          <w:rFonts w:ascii="Times New Roman" w:eastAsiaTheme="minorEastAsia" w:hAnsi="Times New Roman" w:cs="Times New Roman"/>
          <w:iCs/>
          <w:sz w:val="26"/>
          <w:szCs w:val="26"/>
          <w:lang w:eastAsia="ru-RU"/>
        </w:rPr>
        <w:t xml:space="preserve"> являлось </w:t>
      </w:r>
      <w:r w:rsidRPr="00523B76">
        <w:rPr>
          <w:rFonts w:ascii="Times New Roman" w:eastAsiaTheme="minorEastAsia" w:hAnsi="Times New Roman" w:cs="Times New Roman"/>
          <w:sz w:val="26"/>
          <w:szCs w:val="26"/>
          <w:lang w:eastAsia="ru-RU"/>
        </w:rPr>
        <w:t xml:space="preserve">формирование </w:t>
      </w:r>
      <w:r w:rsidRPr="00166C4C">
        <w:rPr>
          <w:rFonts w:ascii="Times New Roman" w:eastAsiaTheme="minorEastAsia" w:hAnsi="Times New Roman" w:cs="Times New Roman"/>
          <w:sz w:val="26"/>
          <w:szCs w:val="26"/>
          <w:lang w:eastAsia="ru-RU"/>
        </w:rPr>
        <w:t>благоприятного инвестиционного климата на территории Томской области.</w:t>
      </w:r>
      <w:r w:rsidRPr="00166C4C">
        <w:rPr>
          <w:rFonts w:ascii="Times New Roman" w:eastAsiaTheme="minorEastAsia" w:hAnsi="Times New Roman" w:cs="Times New Roman"/>
          <w:iCs/>
          <w:sz w:val="26"/>
          <w:szCs w:val="26"/>
          <w:lang w:eastAsia="ru-RU"/>
        </w:rPr>
        <w:t xml:space="preserve"> Для выполнения данной задачи в регионе были реализованы мероприятия, направленные на </w:t>
      </w:r>
      <w:r w:rsidRPr="00166C4C">
        <w:rPr>
          <w:rFonts w:ascii="Times New Roman" w:eastAsia="Times New Roman" w:hAnsi="Times New Roman" w:cs="Times New Roman"/>
          <w:color w:val="000000" w:themeColor="text1"/>
          <w:sz w:val="26"/>
          <w:szCs w:val="26"/>
          <w:lang w:eastAsia="ru-RU"/>
        </w:rPr>
        <w:t>создание благоприятных условий ведения предпринимательской деятельности.</w:t>
      </w:r>
    </w:p>
    <w:p w14:paraId="540C2BD5" w14:textId="77777777" w:rsidR="00523B76" w:rsidRPr="00166C4C" w:rsidRDefault="00523B76" w:rsidP="00523B76">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В период 2015 – 2019 годов обеспечена реализация плана мероприятий («дорожной карты») «Внедрение в Томской области целевых </w:t>
      </w:r>
      <w:proofErr w:type="gramStart"/>
      <w:r w:rsidRPr="00166C4C">
        <w:rPr>
          <w:rFonts w:ascii="Times New Roman" w:eastAsia="Times New Roman" w:hAnsi="Times New Roman" w:cs="Times New Roman"/>
          <w:sz w:val="26"/>
          <w:szCs w:val="26"/>
          <w:lang w:eastAsia="ru-RU"/>
        </w:rPr>
        <w:t>моделей упрощения процедур ведения бизнеса</w:t>
      </w:r>
      <w:proofErr w:type="gramEnd"/>
      <w:r w:rsidRPr="00166C4C">
        <w:rPr>
          <w:rFonts w:ascii="Times New Roman" w:eastAsia="Times New Roman" w:hAnsi="Times New Roman" w:cs="Times New Roman"/>
          <w:sz w:val="26"/>
          <w:szCs w:val="26"/>
          <w:lang w:eastAsia="ru-RU"/>
        </w:rPr>
        <w:t xml:space="preserve"> и повышения инвестиционной привлекательности субъектов Российской Федерации». По итогам 2019 года средний процент достигнутых показателей по всем целевым моделям в Томской области составил 91%, что соответствует среднероссийскому уровню.</w:t>
      </w:r>
    </w:p>
    <w:p w14:paraId="6F9331FF" w14:textId="20C5BCFF" w:rsidR="00523B76" w:rsidRPr="00166C4C" w:rsidRDefault="00523B76" w:rsidP="009F59AC">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2012F2">
        <w:rPr>
          <w:rFonts w:ascii="Times New Roman" w:eastAsia="Times New Roman" w:hAnsi="Times New Roman" w:cs="Times New Roman"/>
          <w:sz w:val="26"/>
          <w:szCs w:val="26"/>
          <w:lang w:eastAsia="ru-RU"/>
        </w:rPr>
        <w:t>Полностью внедрены 2 из 8 целевых моделей: подключение к сетям газораспределения, осуществление конт</w:t>
      </w:r>
      <w:r w:rsidR="009F59AC" w:rsidRPr="002012F2">
        <w:rPr>
          <w:rFonts w:ascii="Times New Roman" w:eastAsia="Times New Roman" w:hAnsi="Times New Roman" w:cs="Times New Roman"/>
          <w:sz w:val="26"/>
          <w:szCs w:val="26"/>
          <w:lang w:eastAsia="ru-RU"/>
        </w:rPr>
        <w:t xml:space="preserve">рольно-надзорной деятельности. </w:t>
      </w:r>
      <w:r w:rsidRPr="002012F2">
        <w:rPr>
          <w:rFonts w:ascii="Times New Roman" w:eastAsia="Times New Roman" w:hAnsi="Times New Roman" w:cs="Times New Roman"/>
          <w:sz w:val="26"/>
          <w:szCs w:val="26"/>
          <w:lang w:eastAsia="ru-RU"/>
        </w:rPr>
        <w:t>В результате проделанной работы по внедрению целевых моделей с 2017 года сокращены сроки</w:t>
      </w:r>
      <w:r w:rsidR="00CC5AE4" w:rsidRPr="002012F2">
        <w:rPr>
          <w:rFonts w:ascii="Times New Roman" w:eastAsia="Times New Roman" w:hAnsi="Times New Roman" w:cs="Times New Roman"/>
          <w:sz w:val="26"/>
          <w:szCs w:val="26"/>
          <w:lang w:eastAsia="ru-RU"/>
        </w:rPr>
        <w:t xml:space="preserve"> регистрации предприятий, прав собственности, постановки земельных участков на кадастровый учет, подключения к электросетям</w:t>
      </w:r>
      <w:r w:rsidR="009F59AC" w:rsidRPr="002012F2">
        <w:rPr>
          <w:rFonts w:ascii="Times New Roman" w:eastAsia="Times New Roman" w:hAnsi="Times New Roman" w:cs="Times New Roman"/>
          <w:sz w:val="26"/>
          <w:szCs w:val="26"/>
          <w:lang w:eastAsia="ru-RU"/>
        </w:rPr>
        <w:t xml:space="preserve"> и к сетям водоснабжения и водоотведения, получения разрешения на строительство.</w:t>
      </w:r>
    </w:p>
    <w:p w14:paraId="605D234A" w14:textId="77777777" w:rsidR="00523B76" w:rsidRPr="00166C4C" w:rsidRDefault="00523B76" w:rsidP="00523B76">
      <w:pPr>
        <w:widowControl w:val="0"/>
        <w:spacing w:after="0" w:line="240" w:lineRule="auto"/>
        <w:ind w:firstLine="709"/>
        <w:jc w:val="both"/>
        <w:rPr>
          <w:rFonts w:ascii="Times New Roman" w:eastAsiaTheme="minorEastAsia" w:hAnsi="Times New Roman" w:cs="Times New Roman"/>
          <w:sz w:val="26"/>
          <w:szCs w:val="26"/>
          <w:lang w:eastAsia="ru-RU"/>
        </w:rPr>
      </w:pPr>
      <w:r w:rsidRPr="00166C4C">
        <w:rPr>
          <w:rFonts w:ascii="Times New Roman" w:eastAsia="Times New Roman" w:hAnsi="Times New Roman" w:cs="Times New Roman"/>
          <w:sz w:val="26"/>
          <w:szCs w:val="26"/>
          <w:lang w:eastAsia="ru-RU"/>
        </w:rPr>
        <w:t>Разработаны и внедрены подсистемы Инвестиционного портала Томской области: «Промышленный парк «Томск», «Т</w:t>
      </w:r>
      <w:r w:rsidRPr="00166C4C">
        <w:rPr>
          <w:rFonts w:ascii="Times New Roman" w:eastAsia="Times New Roman" w:hAnsi="Times New Roman" w:cs="Times New Roman"/>
          <w:bCs/>
          <w:sz w:val="26"/>
          <w:szCs w:val="26"/>
          <w:lang w:eastAsia="ru-RU"/>
        </w:rPr>
        <w:t xml:space="preserve">ерритория опережающего социально-экономического развития «Северск», </w:t>
      </w:r>
      <w:r w:rsidRPr="00166C4C">
        <w:rPr>
          <w:rFonts w:ascii="Times New Roman" w:eastAsia="Times New Roman" w:hAnsi="Times New Roman" w:cs="Times New Roman"/>
          <w:color w:val="000000"/>
          <w:sz w:val="26"/>
          <w:szCs w:val="26"/>
          <w:shd w:val="clear" w:color="auto" w:fill="FFFFFF"/>
          <w:lang w:eastAsia="ru-RU"/>
        </w:rPr>
        <w:t xml:space="preserve">«Оценка регулирующего воздействия», </w:t>
      </w:r>
      <w:r w:rsidRPr="00166C4C">
        <w:rPr>
          <w:rFonts w:ascii="Times New Roman" w:eastAsia="Times New Roman" w:hAnsi="Times New Roman" w:cs="Times New Roman"/>
          <w:sz w:val="26"/>
          <w:szCs w:val="26"/>
          <w:lang w:eastAsia="ru-RU"/>
        </w:rPr>
        <w:t xml:space="preserve">а также внедрена интерактивная карта «Промышленный парк «Томск». </w:t>
      </w:r>
      <w:r w:rsidRPr="00166C4C">
        <w:rPr>
          <w:rFonts w:ascii="Times New Roman" w:eastAsiaTheme="minorEastAsia" w:hAnsi="Times New Roman" w:cs="Times New Roman"/>
          <w:color w:val="000000" w:themeColor="text1"/>
          <w:sz w:val="26"/>
          <w:szCs w:val="26"/>
          <w:lang w:eastAsia="ru-RU"/>
        </w:rPr>
        <w:t>Увеличено количество языков отображения информации на портале (в настоящее время русский, английский и китайский</w:t>
      </w:r>
      <w:r w:rsidRPr="00166C4C">
        <w:rPr>
          <w:rFonts w:ascii="Times New Roman" w:eastAsiaTheme="minorEastAsia" w:hAnsi="Times New Roman" w:cs="Times New Roman"/>
          <w:sz w:val="26"/>
          <w:szCs w:val="26"/>
          <w:lang w:eastAsia="ru-RU"/>
        </w:rPr>
        <w:t>). В этой связи к</w:t>
      </w:r>
      <w:r w:rsidRPr="00166C4C">
        <w:rPr>
          <w:rFonts w:ascii="Times New Roman" w:eastAsiaTheme="minorEastAsia" w:hAnsi="Times New Roman" w:cs="Times New Roman"/>
          <w:bCs/>
          <w:sz w:val="26"/>
          <w:szCs w:val="26"/>
          <w:shd w:val="clear" w:color="auto" w:fill="FFFFFF"/>
          <w:lang w:eastAsia="ru-RU"/>
        </w:rPr>
        <w:t xml:space="preserve">оличество посетителей портала с начала реализации государственной программы увеличилось на 11,4% и в 2019 году составило </w:t>
      </w:r>
      <w:r w:rsidRPr="00166C4C">
        <w:rPr>
          <w:rFonts w:ascii="Times New Roman" w:eastAsiaTheme="minorEastAsia" w:hAnsi="Times New Roman" w:cs="Times New Roman"/>
          <w:sz w:val="26"/>
          <w:szCs w:val="26"/>
          <w:lang w:eastAsia="ru-RU"/>
        </w:rPr>
        <w:t>58 461 человек.</w:t>
      </w:r>
    </w:p>
    <w:p w14:paraId="08526F77" w14:textId="56F60F4D" w:rsidR="00523B76" w:rsidRPr="002012F2" w:rsidRDefault="00523B76" w:rsidP="00926E15">
      <w:pPr>
        <w:widowControl w:val="0"/>
        <w:spacing w:after="0" w:line="240" w:lineRule="auto"/>
        <w:ind w:firstLine="709"/>
        <w:jc w:val="both"/>
        <w:rPr>
          <w:rFonts w:ascii="Times New Roman" w:eastAsiaTheme="minorEastAsia" w:hAnsi="Times New Roman" w:cs="Times New Roman"/>
          <w:color w:val="000000" w:themeColor="text1"/>
          <w:sz w:val="26"/>
          <w:szCs w:val="26"/>
          <w:lang w:eastAsia="ru-RU"/>
        </w:rPr>
      </w:pPr>
      <w:r w:rsidRPr="002012F2">
        <w:rPr>
          <w:rFonts w:ascii="Times New Roman" w:eastAsiaTheme="minorEastAsia" w:hAnsi="Times New Roman" w:cs="Times New Roman"/>
          <w:color w:val="000000" w:themeColor="text1"/>
          <w:sz w:val="26"/>
          <w:szCs w:val="26"/>
          <w:lang w:eastAsia="ru-RU"/>
        </w:rPr>
        <w:t>В период реализации государственной программы на территории Томской области ежегодно осуществлялась реализация более 100 инвестиционных проектов во всех базовых отраслях и сферах экономики региона, направленных на создание (модернизацию, расширение) производствен</w:t>
      </w:r>
      <w:r w:rsidR="00926E15" w:rsidRPr="002012F2">
        <w:rPr>
          <w:rFonts w:ascii="Times New Roman" w:eastAsiaTheme="minorEastAsia" w:hAnsi="Times New Roman" w:cs="Times New Roman"/>
          <w:color w:val="000000" w:themeColor="text1"/>
          <w:sz w:val="26"/>
          <w:szCs w:val="26"/>
          <w:lang w:eastAsia="ru-RU"/>
        </w:rPr>
        <w:t xml:space="preserve">ных мощностей и инфраструктуры. </w:t>
      </w:r>
      <w:r w:rsidRPr="002012F2">
        <w:rPr>
          <w:rFonts w:ascii="Times New Roman" w:eastAsiaTheme="minorEastAsia" w:hAnsi="Times New Roman" w:cs="Times New Roman"/>
          <w:color w:val="000000" w:themeColor="text1"/>
          <w:sz w:val="26"/>
          <w:szCs w:val="26"/>
          <w:lang w:eastAsia="ru-RU"/>
        </w:rPr>
        <w:t xml:space="preserve">За 2015 – 2019 годы успешно реализованы более 35 инвестиционных проектов. </w:t>
      </w:r>
    </w:p>
    <w:p w14:paraId="5D8AE299" w14:textId="77777777" w:rsidR="00523B76" w:rsidRPr="002012F2" w:rsidRDefault="00523B76" w:rsidP="00523B76">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2012F2">
        <w:rPr>
          <w:rFonts w:ascii="Times New Roman" w:eastAsia="Times New Roman" w:hAnsi="Times New Roman" w:cs="Times New Roman"/>
          <w:sz w:val="26"/>
          <w:szCs w:val="26"/>
          <w:lang w:eastAsia="ru-RU"/>
        </w:rPr>
        <w:t>За период с 2015 по 2019 год реализации государственной программы</w:t>
      </w:r>
      <w:r w:rsidRPr="002012F2">
        <w:rPr>
          <w:rFonts w:ascii="Times New Roman" w:eastAsia="Times New Roman" w:hAnsi="Times New Roman" w:cs="Times New Roman"/>
          <w:sz w:val="26"/>
          <w:szCs w:val="26"/>
          <w:lang w:eastAsia="ru-RU"/>
        </w:rPr>
        <w:br/>
        <w:t>111 организаций получили государственную поддержку инвестиционной деятельности, в том числе предоставление субсидий на возмещение части затрат в связи с производством (реализацией) товаров, выполнением работ, оказанием услуг в рамках реализации инвестиционных проектов. Общий объем государственной поддержки в виде субсидий составил 4 953,6 млн. рублей, в том числе крупным проектам 4 858,6 млн. рублей.</w:t>
      </w:r>
    </w:p>
    <w:p w14:paraId="6724C0CA" w14:textId="2BB2E41E" w:rsidR="00523B76" w:rsidRPr="002012F2" w:rsidRDefault="00523B76" w:rsidP="009D192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2012F2">
        <w:rPr>
          <w:rFonts w:ascii="Times New Roman" w:eastAsia="Times New Roman" w:hAnsi="Times New Roman" w:cs="Times New Roman"/>
          <w:sz w:val="26"/>
          <w:szCs w:val="26"/>
          <w:lang w:eastAsia="ru-RU"/>
        </w:rPr>
        <w:t>В рамках реализации государственной программы оказано содействие при реализации инвестиционных проектов и обеспечено привлечение резидентов в промышленный парк «Томск», особую экономическую зону технико-внедренческого типа в г. Томске (ОЭЗ ТВТ) и территорию опережающего социально-экономического развития «Северск» (ТОР «Северск»)</w:t>
      </w:r>
      <w:r w:rsidR="009D1929" w:rsidRPr="002012F2">
        <w:rPr>
          <w:rFonts w:ascii="Times New Roman" w:eastAsia="Times New Roman" w:hAnsi="Times New Roman" w:cs="Times New Roman"/>
          <w:sz w:val="26"/>
          <w:szCs w:val="26"/>
          <w:lang w:eastAsia="ru-RU"/>
        </w:rPr>
        <w:t>.</w:t>
      </w:r>
      <w:r w:rsidRPr="002012F2">
        <w:rPr>
          <w:rFonts w:ascii="Times New Roman" w:eastAsia="Times New Roman" w:hAnsi="Times New Roman" w:cs="Times New Roman"/>
          <w:sz w:val="26"/>
          <w:szCs w:val="26"/>
          <w:lang w:eastAsia="ru-RU"/>
        </w:rPr>
        <w:t xml:space="preserve"> Общее количество резидентов ОЭЗ ТВТ </w:t>
      </w:r>
      <w:r w:rsidR="009D1929" w:rsidRPr="002012F2">
        <w:rPr>
          <w:rFonts w:ascii="Times New Roman" w:eastAsia="Times New Roman" w:hAnsi="Times New Roman" w:cs="Times New Roman"/>
          <w:sz w:val="26"/>
          <w:szCs w:val="26"/>
          <w:lang w:eastAsia="ru-RU"/>
        </w:rPr>
        <w:t xml:space="preserve">на 31.12.2019 </w:t>
      </w:r>
      <w:r w:rsidRPr="002012F2">
        <w:rPr>
          <w:rFonts w:ascii="Times New Roman" w:eastAsia="Times New Roman" w:hAnsi="Times New Roman" w:cs="Times New Roman"/>
          <w:sz w:val="26"/>
          <w:szCs w:val="26"/>
          <w:lang w:eastAsia="ru-RU"/>
        </w:rPr>
        <w:t>составило 44 инновационные компании</w:t>
      </w:r>
      <w:r w:rsidR="009D1929" w:rsidRPr="002012F2">
        <w:rPr>
          <w:rFonts w:ascii="Times New Roman" w:eastAsia="Times New Roman" w:hAnsi="Times New Roman" w:cs="Times New Roman"/>
          <w:sz w:val="26"/>
          <w:szCs w:val="26"/>
          <w:lang w:eastAsia="ru-RU"/>
        </w:rPr>
        <w:t>, промпарка «Томск» - 8 субъектов малого и среднего предпринимательства</w:t>
      </w:r>
      <w:r w:rsidR="00111345" w:rsidRPr="002012F2">
        <w:rPr>
          <w:rFonts w:ascii="Times New Roman" w:eastAsia="Times New Roman" w:hAnsi="Times New Roman" w:cs="Times New Roman"/>
          <w:sz w:val="26"/>
          <w:szCs w:val="26"/>
          <w:lang w:eastAsia="ru-RU"/>
        </w:rPr>
        <w:t>, ТОР «Северск» - 2 организации</w:t>
      </w:r>
      <w:r w:rsidRPr="002012F2">
        <w:rPr>
          <w:rFonts w:ascii="Times New Roman" w:eastAsia="Times New Roman" w:hAnsi="Times New Roman" w:cs="Times New Roman"/>
          <w:sz w:val="26"/>
          <w:szCs w:val="26"/>
          <w:lang w:eastAsia="ru-RU"/>
        </w:rPr>
        <w:t>.</w:t>
      </w:r>
    </w:p>
    <w:p w14:paraId="3ADAF472" w14:textId="77777777" w:rsidR="004D1281" w:rsidRPr="00166C4C" w:rsidRDefault="004D1281" w:rsidP="00AE37EA">
      <w:pPr>
        <w:spacing w:after="0" w:line="240" w:lineRule="auto"/>
        <w:ind w:firstLine="709"/>
        <w:jc w:val="both"/>
        <w:rPr>
          <w:rFonts w:ascii="Times New Roman" w:hAnsi="Times New Roman" w:cs="Times New Roman"/>
          <w:sz w:val="26"/>
          <w:szCs w:val="26"/>
        </w:rPr>
      </w:pPr>
      <w:r w:rsidRPr="002012F2">
        <w:rPr>
          <w:rFonts w:ascii="Times New Roman" w:hAnsi="Times New Roman" w:cs="Times New Roman"/>
          <w:b/>
          <w:sz w:val="26"/>
          <w:szCs w:val="26"/>
        </w:rPr>
        <w:t xml:space="preserve">Вторым важным направлением </w:t>
      </w:r>
      <w:r w:rsidRPr="002012F2">
        <w:rPr>
          <w:rFonts w:ascii="Times New Roman" w:hAnsi="Times New Roman" w:cs="Times New Roman"/>
          <w:sz w:val="26"/>
          <w:szCs w:val="26"/>
        </w:rPr>
        <w:t>при реализации государственной программы</w:t>
      </w:r>
      <w:r w:rsidRPr="00166C4C">
        <w:rPr>
          <w:rFonts w:ascii="Times New Roman" w:hAnsi="Times New Roman" w:cs="Times New Roman"/>
          <w:sz w:val="26"/>
          <w:szCs w:val="26"/>
        </w:rPr>
        <w:t xml:space="preserve"> стало у</w:t>
      </w:r>
      <w:r w:rsidRPr="00166C4C">
        <w:rPr>
          <w:rFonts w:ascii="Times New Roman" w:hAnsi="Times New Roman" w:cs="Times New Roman"/>
          <w:bCs/>
          <w:sz w:val="26"/>
          <w:szCs w:val="26"/>
        </w:rPr>
        <w:t>крепление международных и региональных связей Томской области.</w:t>
      </w:r>
      <w:r w:rsidRPr="00166C4C">
        <w:rPr>
          <w:rFonts w:ascii="Times New Roman" w:hAnsi="Times New Roman" w:cs="Times New Roman"/>
          <w:b/>
          <w:bCs/>
          <w:sz w:val="26"/>
          <w:szCs w:val="26"/>
        </w:rPr>
        <w:t xml:space="preserve"> </w:t>
      </w:r>
      <w:r w:rsidRPr="00166C4C">
        <w:rPr>
          <w:rFonts w:ascii="Times New Roman" w:hAnsi="Times New Roman" w:cs="Times New Roman"/>
          <w:iCs/>
          <w:sz w:val="26"/>
          <w:szCs w:val="26"/>
        </w:rPr>
        <w:t xml:space="preserve">Для выполнения данной задачи </w:t>
      </w:r>
      <w:r w:rsidRPr="00166C4C">
        <w:rPr>
          <w:rFonts w:ascii="Times New Roman" w:hAnsi="Times New Roman" w:cs="Times New Roman"/>
          <w:sz w:val="26"/>
          <w:szCs w:val="26"/>
        </w:rPr>
        <w:t>проведено более 250 мероприятий, направленных на формирование благоприятного имиджа и повышение конкурентных преимуществ Томской области.</w:t>
      </w:r>
    </w:p>
    <w:p w14:paraId="7CE09FC3" w14:textId="77777777" w:rsidR="004D1281" w:rsidRPr="00166C4C" w:rsidRDefault="004D1281" w:rsidP="00AE37EA">
      <w:pPr>
        <w:spacing w:after="0" w:line="240" w:lineRule="auto"/>
        <w:ind w:firstLine="709"/>
        <w:jc w:val="both"/>
        <w:rPr>
          <w:rFonts w:ascii="Times New Roman" w:hAnsi="Times New Roman" w:cs="Times New Roman"/>
          <w:sz w:val="26"/>
          <w:szCs w:val="26"/>
        </w:rPr>
      </w:pPr>
      <w:r w:rsidRPr="00166C4C">
        <w:rPr>
          <w:rFonts w:ascii="Times New Roman" w:eastAsiaTheme="minorEastAsia" w:hAnsi="Times New Roman" w:cs="Times New Roman"/>
          <w:sz w:val="26"/>
          <w:szCs w:val="26"/>
          <w:lang w:eastAsia="ja-JP"/>
        </w:rPr>
        <w:t xml:space="preserve">За период реализации государственной программы активно развивалось сотрудничество с европейскими партнерами в сферах </w:t>
      </w:r>
      <w:r w:rsidRPr="00166C4C">
        <w:rPr>
          <w:rFonts w:ascii="Times New Roman" w:hAnsi="Times New Roman" w:cs="Times New Roman"/>
          <w:sz w:val="26"/>
          <w:szCs w:val="26"/>
        </w:rPr>
        <w:t>науки и образования, культуры, урбанистики, сельского и лесного хозяйства, медицины. Совместная работа с иностранными коллегами в сфере агропромышленного комплекса придала импульс развитию фермерских хозяйств.</w:t>
      </w:r>
    </w:p>
    <w:p w14:paraId="505E00B0" w14:textId="77777777" w:rsidR="004D1281" w:rsidRPr="00166C4C" w:rsidRDefault="004D1281" w:rsidP="00AE37EA">
      <w:pPr>
        <w:pStyle w:val="ConsPlusNormal"/>
        <w:tabs>
          <w:tab w:val="left" w:pos="1134"/>
        </w:tabs>
        <w:ind w:firstLine="709"/>
        <w:jc w:val="both"/>
        <w:rPr>
          <w:sz w:val="26"/>
          <w:szCs w:val="26"/>
        </w:rPr>
      </w:pPr>
      <w:r w:rsidRPr="00166C4C">
        <w:rPr>
          <w:sz w:val="26"/>
          <w:szCs w:val="26"/>
        </w:rPr>
        <w:t xml:space="preserve">За 2015 – 2019 годы подготовлены и подписаны 10 соглашений и меморандумов о сотрудничестве с субъектами РФ и партнерами разных стран, в том числе из Японии, КНР, Республики Беларусь, с Республикой Татарстан, Республикой Тыва, Кемеровской областью, Новгородской областью. </w:t>
      </w:r>
    </w:p>
    <w:p w14:paraId="414D3BBA" w14:textId="77777777" w:rsidR="004D1281" w:rsidRPr="00166C4C" w:rsidRDefault="004D1281" w:rsidP="00AE37EA">
      <w:pPr>
        <w:pStyle w:val="ConsPlusNormal"/>
        <w:ind w:firstLine="709"/>
        <w:jc w:val="both"/>
        <w:rPr>
          <w:rFonts w:eastAsiaTheme="minorEastAsia"/>
          <w:sz w:val="26"/>
          <w:szCs w:val="26"/>
          <w:lang w:eastAsia="ja-JP"/>
        </w:rPr>
      </w:pPr>
      <w:r w:rsidRPr="00166C4C">
        <w:rPr>
          <w:rFonts w:eastAsiaTheme="minorEastAsia"/>
          <w:sz w:val="26"/>
          <w:szCs w:val="26"/>
          <w:lang w:eastAsia="ja-JP"/>
        </w:rPr>
        <w:t>На основе подписанного в 2015 году Меморандума о взаимопонимании и сотрудничестве между Администрацией Томской области и столичным правительством Токио велась работа с партнерами из Японии по проектам следующих направлений: управление бытовыми отходами, образование и наука, медицина, спорт, развитие туризма. В 2019 г. по итогам участия в заседании Совета Губернаторов России и Японии были определены еще два потенциальных партнера – японские префектуры Ибараки и Окаяма.</w:t>
      </w:r>
    </w:p>
    <w:p w14:paraId="4AF9159A" w14:textId="77777777" w:rsidR="004D1281" w:rsidRPr="00166C4C" w:rsidRDefault="004D1281" w:rsidP="00AE37EA">
      <w:pPr>
        <w:pStyle w:val="ConsPlusNormal"/>
        <w:ind w:firstLine="709"/>
        <w:jc w:val="both"/>
        <w:rPr>
          <w:sz w:val="26"/>
          <w:szCs w:val="26"/>
        </w:rPr>
      </w:pPr>
      <w:r w:rsidRPr="00166C4C">
        <w:rPr>
          <w:sz w:val="26"/>
          <w:szCs w:val="26"/>
        </w:rPr>
        <w:t xml:space="preserve">В 2017 году при содействии Администрации Томской области открыт Центр русского языка в Увс Аймаке Монголии. </w:t>
      </w:r>
      <w:proofErr w:type="gramStart"/>
      <w:r w:rsidRPr="00166C4C">
        <w:rPr>
          <w:sz w:val="26"/>
          <w:szCs w:val="26"/>
        </w:rPr>
        <w:t>Начиная с 2017 по 2019 годы в Монголии были организованы курсы</w:t>
      </w:r>
      <w:proofErr w:type="gramEnd"/>
      <w:r w:rsidRPr="00166C4C">
        <w:rPr>
          <w:sz w:val="26"/>
          <w:szCs w:val="26"/>
        </w:rPr>
        <w:t xml:space="preserve"> повышения квалификации для преподавателей русского языка. </w:t>
      </w:r>
    </w:p>
    <w:p w14:paraId="50BE9647" w14:textId="77777777" w:rsidR="004D1281" w:rsidRPr="00166C4C" w:rsidRDefault="004D1281" w:rsidP="00AE37EA">
      <w:pPr>
        <w:pStyle w:val="ConsPlusNormal"/>
        <w:ind w:firstLine="709"/>
        <w:jc w:val="both"/>
        <w:rPr>
          <w:sz w:val="26"/>
          <w:szCs w:val="26"/>
        </w:rPr>
      </w:pPr>
      <w:r w:rsidRPr="00166C4C">
        <w:rPr>
          <w:rFonts w:eastAsiaTheme="minorEastAsia"/>
          <w:sz w:val="26"/>
          <w:szCs w:val="26"/>
          <w:lang w:eastAsia="ja-JP"/>
        </w:rPr>
        <w:t>В период с 2017 по 2019 год при поддержке Посольства Европейского Союза в Российской Федерации, а также посольств европейских стран в Томске ежегодно проводился Фестиваль европейского кино, гостями которого становились режиссеры и деятели кино.</w:t>
      </w:r>
    </w:p>
    <w:p w14:paraId="3A97F9C2" w14:textId="77777777" w:rsidR="004D1281" w:rsidRPr="00166C4C" w:rsidRDefault="004D1281" w:rsidP="00AE37EA">
      <w:pPr>
        <w:autoSpaceDE w:val="0"/>
        <w:autoSpaceDN w:val="0"/>
        <w:adjustRightInd w:val="0"/>
        <w:spacing w:after="0" w:line="240" w:lineRule="auto"/>
        <w:ind w:firstLine="709"/>
        <w:jc w:val="both"/>
        <w:rPr>
          <w:rFonts w:ascii="Times New Roman" w:hAnsi="Times New Roman" w:cs="Times New Roman"/>
          <w:sz w:val="26"/>
          <w:szCs w:val="26"/>
        </w:rPr>
      </w:pPr>
      <w:r w:rsidRPr="00166C4C">
        <w:rPr>
          <w:rFonts w:ascii="Times New Roman" w:hAnsi="Times New Roman" w:cs="Times New Roman"/>
          <w:sz w:val="26"/>
          <w:szCs w:val="26"/>
        </w:rPr>
        <w:t>В 2018 году состоялась встреча послов стран Европейского Союза в Томской области, в которой приняли участие представители делегации из 18 стран Европейского Союза, включая 11 послов.</w:t>
      </w:r>
    </w:p>
    <w:p w14:paraId="73556AC1" w14:textId="77777777" w:rsidR="004D1281" w:rsidRPr="00166C4C" w:rsidRDefault="004D1281" w:rsidP="00AE37EA">
      <w:pPr>
        <w:tabs>
          <w:tab w:val="left" w:pos="993"/>
        </w:tabs>
        <w:spacing w:after="0" w:line="240" w:lineRule="auto"/>
        <w:ind w:firstLine="709"/>
        <w:jc w:val="both"/>
        <w:rPr>
          <w:rFonts w:ascii="Times New Roman" w:eastAsia="Times New Roman" w:hAnsi="Times New Roman" w:cs="Times New Roman"/>
          <w:sz w:val="26"/>
          <w:szCs w:val="26"/>
        </w:rPr>
      </w:pPr>
      <w:r w:rsidRPr="00166C4C">
        <w:rPr>
          <w:rFonts w:ascii="Times New Roman" w:hAnsi="Times New Roman" w:cs="Times New Roman"/>
          <w:b/>
          <w:iCs/>
          <w:sz w:val="26"/>
          <w:szCs w:val="26"/>
        </w:rPr>
        <w:t>Третьей задачей</w:t>
      </w:r>
      <w:r w:rsidRPr="00166C4C">
        <w:rPr>
          <w:rFonts w:ascii="Times New Roman" w:hAnsi="Times New Roman" w:cs="Times New Roman"/>
          <w:iCs/>
          <w:sz w:val="26"/>
          <w:szCs w:val="26"/>
        </w:rPr>
        <w:t xml:space="preserve"> </w:t>
      </w:r>
      <w:r w:rsidRPr="00166C4C">
        <w:rPr>
          <w:rFonts w:ascii="Times New Roman" w:hAnsi="Times New Roman" w:cs="Times New Roman"/>
          <w:b/>
          <w:iCs/>
          <w:sz w:val="26"/>
          <w:szCs w:val="26"/>
        </w:rPr>
        <w:t>государственной программы</w:t>
      </w:r>
      <w:r w:rsidRPr="00166C4C">
        <w:rPr>
          <w:rFonts w:ascii="Times New Roman" w:hAnsi="Times New Roman" w:cs="Times New Roman"/>
          <w:iCs/>
          <w:sz w:val="26"/>
          <w:szCs w:val="26"/>
        </w:rPr>
        <w:t xml:space="preserve"> являлось </w:t>
      </w:r>
      <w:r w:rsidRPr="00166C4C">
        <w:rPr>
          <w:rFonts w:ascii="Times New Roman" w:hAnsi="Times New Roman" w:cs="Times New Roman"/>
          <w:sz w:val="26"/>
          <w:szCs w:val="26"/>
        </w:rPr>
        <w:t xml:space="preserve">соблюдение баланса экономических интересов потребителей и поставщиков на регулируемых рынках товаров и услуг. </w:t>
      </w:r>
      <w:r w:rsidRPr="00166C4C">
        <w:rPr>
          <w:rFonts w:ascii="Times New Roman" w:eastAsia="Times New Roman" w:hAnsi="Times New Roman" w:cs="Times New Roman"/>
          <w:sz w:val="26"/>
          <w:szCs w:val="26"/>
        </w:rPr>
        <w:t>В результате реализации мер государственного регулирования в период тарифных кампаний на 2015 - 2019 годы все цены (тарифы) и сбытовые надбавки в сфере электроэнергетики, теплоснабжения, водоснабжения и водоотведения Департаментом тарифного регулирования Томской области были установлены в соответствии с требованиями законодательства.</w:t>
      </w:r>
    </w:p>
    <w:p w14:paraId="2EED61CE" w14:textId="77777777" w:rsidR="004D1281" w:rsidRPr="00166C4C" w:rsidRDefault="004D1281" w:rsidP="00AE37EA">
      <w:pPr>
        <w:tabs>
          <w:tab w:val="left" w:pos="993"/>
        </w:tabs>
        <w:spacing w:after="0" w:line="240" w:lineRule="auto"/>
        <w:ind w:firstLine="709"/>
        <w:jc w:val="both"/>
        <w:rPr>
          <w:rFonts w:ascii="Times New Roman" w:hAnsi="Times New Roman" w:cs="Times New Roman"/>
          <w:sz w:val="26"/>
          <w:szCs w:val="26"/>
        </w:rPr>
      </w:pPr>
      <w:proofErr w:type="gramStart"/>
      <w:r w:rsidRPr="00166C4C">
        <w:rPr>
          <w:rFonts w:ascii="Times New Roman" w:eastAsia="Times New Roman" w:hAnsi="Times New Roman" w:cs="Times New Roman"/>
          <w:sz w:val="26"/>
          <w:szCs w:val="26"/>
        </w:rPr>
        <w:t xml:space="preserve">За период реализации </w:t>
      </w:r>
      <w:r w:rsidRPr="00166C4C">
        <w:rPr>
          <w:rFonts w:ascii="Times New Roman" w:hAnsi="Times New Roman" w:cs="Times New Roman"/>
          <w:iCs/>
          <w:sz w:val="26"/>
          <w:szCs w:val="26"/>
        </w:rPr>
        <w:t xml:space="preserve">государственной программы </w:t>
      </w:r>
      <w:r w:rsidRPr="00166C4C">
        <w:rPr>
          <w:rFonts w:ascii="Times New Roman" w:hAnsi="Times New Roman" w:cs="Times New Roman"/>
          <w:sz w:val="26"/>
          <w:szCs w:val="26"/>
          <w:lang w:val="x-none"/>
        </w:rPr>
        <w:t xml:space="preserve">предоставлены средства субвенции в размере </w:t>
      </w:r>
      <w:r w:rsidRPr="00166C4C">
        <w:rPr>
          <w:rFonts w:ascii="Times New Roman" w:hAnsi="Times New Roman" w:cs="Times New Roman"/>
          <w:sz w:val="26"/>
          <w:szCs w:val="26"/>
        </w:rPr>
        <w:t>2 014,2</w:t>
      </w:r>
      <w:r w:rsidRPr="00166C4C">
        <w:rPr>
          <w:rFonts w:ascii="Times New Roman" w:hAnsi="Times New Roman" w:cs="Times New Roman"/>
          <w:sz w:val="26"/>
          <w:szCs w:val="26"/>
          <w:lang w:val="x-none"/>
        </w:rPr>
        <w:t xml:space="preserve"> тыс. рублей 19 муниципальным</w:t>
      </w:r>
      <w:r w:rsidRPr="00166C4C">
        <w:rPr>
          <w:rFonts w:ascii="Times New Roman" w:hAnsi="Times New Roman" w:cs="Times New Roman"/>
          <w:sz w:val="26"/>
          <w:szCs w:val="26"/>
        </w:rPr>
        <w:t xml:space="preserve"> образованиям Томской области</w:t>
      </w:r>
      <w:r w:rsidRPr="00166C4C">
        <w:rPr>
          <w:rFonts w:ascii="Times New Roman" w:hAnsi="Times New Roman" w:cs="Times New Roman"/>
          <w:sz w:val="26"/>
          <w:szCs w:val="26"/>
          <w:lang w:val="x-none"/>
        </w:rPr>
        <w:t xml:space="preserve"> на реализацию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roofErr w:type="gramEnd"/>
    </w:p>
    <w:p w14:paraId="63CDE0B1" w14:textId="77777777" w:rsidR="004D1281" w:rsidRPr="00166C4C" w:rsidRDefault="004D1281" w:rsidP="00AE37EA">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166C4C">
        <w:rPr>
          <w:rFonts w:ascii="Times New Roman" w:hAnsi="Times New Roman" w:cs="Times New Roman"/>
          <w:sz w:val="26"/>
          <w:szCs w:val="26"/>
        </w:rPr>
        <w:t>За период 2015 – 2019 годы предоставлены субсидии в размере 89 238,6 тыс. рублей на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и услуги в соответствии с законодательством Российской Федерации в сферах перевозок пассажиров железнодорожным транспортом общего пользования в пригородном сообщении на территории томской области и обеспечения тепловой энергией и горячим водоснабжением по</w:t>
      </w:r>
      <w:proofErr w:type="gramEnd"/>
      <w:r w:rsidRPr="00166C4C">
        <w:rPr>
          <w:rFonts w:ascii="Times New Roman" w:hAnsi="Times New Roman" w:cs="Times New Roman"/>
          <w:sz w:val="26"/>
          <w:szCs w:val="26"/>
        </w:rPr>
        <w:t xml:space="preserve"> регулируемым ценам (тарифам).</w:t>
      </w:r>
    </w:p>
    <w:p w14:paraId="6C31E3BA" w14:textId="77777777" w:rsidR="004D1281" w:rsidRPr="00166C4C" w:rsidRDefault="004D1281" w:rsidP="00AE37EA">
      <w:pPr>
        <w:autoSpaceDE w:val="0"/>
        <w:autoSpaceDN w:val="0"/>
        <w:adjustRightInd w:val="0"/>
        <w:spacing w:after="0" w:line="240" w:lineRule="auto"/>
        <w:ind w:firstLine="709"/>
        <w:jc w:val="both"/>
        <w:rPr>
          <w:rFonts w:ascii="Times New Roman" w:hAnsi="Times New Roman" w:cs="Times New Roman"/>
          <w:sz w:val="26"/>
          <w:szCs w:val="26"/>
        </w:rPr>
      </w:pPr>
      <w:r w:rsidRPr="00166C4C">
        <w:rPr>
          <w:rFonts w:ascii="Times New Roman" w:eastAsia="Times New Roman" w:hAnsi="Times New Roman" w:cs="Times New Roman"/>
          <w:sz w:val="26"/>
          <w:szCs w:val="26"/>
        </w:rPr>
        <w:t xml:space="preserve">За период реализации </w:t>
      </w:r>
      <w:r w:rsidRPr="00166C4C">
        <w:rPr>
          <w:rFonts w:ascii="Times New Roman" w:hAnsi="Times New Roman" w:cs="Times New Roman"/>
          <w:iCs/>
          <w:sz w:val="26"/>
          <w:szCs w:val="26"/>
        </w:rPr>
        <w:t>государственной программы</w:t>
      </w:r>
      <w:r w:rsidRPr="00166C4C">
        <w:rPr>
          <w:rFonts w:ascii="Times New Roman" w:hAnsi="Times New Roman" w:cs="Times New Roman"/>
          <w:sz w:val="26"/>
          <w:szCs w:val="26"/>
        </w:rPr>
        <w:t xml:space="preserve"> предоставлены субсидии в размере 1 911 927,4 тыс. рублей на компенсацию расходов по организации электроснабжения от дизельных электростанций и расходов по организации теплоснабжения теплоснабжающими организациями, использующими в качестве топлива нефть или мазут муниципальных образованиях Томской области </w:t>
      </w:r>
    </w:p>
    <w:p w14:paraId="50FA5952" w14:textId="1089D902" w:rsidR="004D1281" w:rsidRPr="00166C4C" w:rsidRDefault="004D1281" w:rsidP="00AE37EA">
      <w:pPr>
        <w:autoSpaceDE w:val="0"/>
        <w:autoSpaceDN w:val="0"/>
        <w:adjustRightInd w:val="0"/>
        <w:spacing w:after="0" w:line="240" w:lineRule="auto"/>
        <w:ind w:firstLine="709"/>
        <w:jc w:val="both"/>
        <w:rPr>
          <w:rFonts w:ascii="Times New Roman" w:hAnsi="Times New Roman" w:cs="Times New Roman"/>
          <w:sz w:val="26"/>
          <w:szCs w:val="26"/>
        </w:rPr>
      </w:pPr>
      <w:r w:rsidRPr="00166C4C">
        <w:rPr>
          <w:rFonts w:ascii="Times New Roman" w:hAnsi="Times New Roman" w:cs="Times New Roman"/>
          <w:sz w:val="26"/>
          <w:szCs w:val="26"/>
        </w:rPr>
        <w:t>В результате проведенных мероприятий обеспеченно соблюдение баланса экономических интересов потребителей и энергоснабжающих организаций, осуществляющих электроснабжение от дизельных электростанций и теплоснабжение от нефтяных и мазутных котельных на 100</w:t>
      </w:r>
      <w:r w:rsidR="009C6907" w:rsidRPr="00166C4C">
        <w:rPr>
          <w:rFonts w:ascii="Times New Roman" w:hAnsi="Times New Roman" w:cs="Times New Roman"/>
          <w:sz w:val="26"/>
          <w:szCs w:val="26"/>
        </w:rPr>
        <w:t>,0</w:t>
      </w:r>
      <w:r w:rsidRPr="00166C4C">
        <w:rPr>
          <w:rFonts w:ascii="Times New Roman" w:hAnsi="Times New Roman" w:cs="Times New Roman"/>
          <w:sz w:val="26"/>
          <w:szCs w:val="26"/>
        </w:rPr>
        <w:t>% на территории Томской области.</w:t>
      </w:r>
    </w:p>
    <w:p w14:paraId="2F417748" w14:textId="77777777" w:rsidR="004D1281" w:rsidRPr="00166C4C" w:rsidRDefault="004D1281" w:rsidP="00AE37EA">
      <w:pPr>
        <w:spacing w:after="0" w:line="240" w:lineRule="auto"/>
        <w:ind w:firstLine="709"/>
        <w:jc w:val="both"/>
        <w:rPr>
          <w:rFonts w:ascii="Times New Roman" w:eastAsia="Calibri" w:hAnsi="Times New Roman" w:cs="Times New Roman"/>
          <w:sz w:val="26"/>
          <w:szCs w:val="26"/>
        </w:rPr>
      </w:pPr>
      <w:r w:rsidRPr="00166C4C">
        <w:rPr>
          <w:rFonts w:ascii="Times New Roman" w:eastAsia="Calibri" w:hAnsi="Times New Roman" w:cs="Times New Roman"/>
          <w:b/>
          <w:sz w:val="26"/>
          <w:szCs w:val="26"/>
        </w:rPr>
        <w:t>Финансирование данной программы</w:t>
      </w:r>
      <w:r w:rsidRPr="00166C4C">
        <w:rPr>
          <w:rFonts w:ascii="Times New Roman" w:eastAsia="Calibri" w:hAnsi="Times New Roman" w:cs="Times New Roman"/>
          <w:sz w:val="26"/>
          <w:szCs w:val="26"/>
        </w:rPr>
        <w:t xml:space="preserve"> за счет всех источников с 2015 по 2019 годы составило 5 847 015,6 тыс. рублей, в т.ч. из областного бюджета 5 847 015,6 тыс. рублей.</w:t>
      </w:r>
    </w:p>
    <w:p w14:paraId="7D89CC7C" w14:textId="77777777" w:rsidR="004D1281" w:rsidRPr="00166C4C" w:rsidRDefault="004D1281" w:rsidP="00AE37EA">
      <w:pPr>
        <w:spacing w:after="0" w:line="240" w:lineRule="auto"/>
        <w:ind w:firstLine="709"/>
        <w:jc w:val="both"/>
        <w:rPr>
          <w:rFonts w:ascii="Times New Roman" w:hAnsi="Times New Roman" w:cs="Times New Roman"/>
          <w:bCs/>
          <w:sz w:val="26"/>
          <w:szCs w:val="26"/>
        </w:rPr>
      </w:pPr>
      <w:r w:rsidRPr="00166C4C">
        <w:rPr>
          <w:rFonts w:ascii="Times New Roman" w:hAnsi="Times New Roman" w:cs="Times New Roman"/>
          <w:bCs/>
          <w:sz w:val="26"/>
          <w:szCs w:val="26"/>
        </w:rPr>
        <w:t xml:space="preserve">По итогам ежегодной </w:t>
      </w:r>
      <w:r w:rsidRPr="00166C4C">
        <w:rPr>
          <w:rFonts w:ascii="Times New Roman" w:hAnsi="Times New Roman" w:cs="Times New Roman"/>
          <w:b/>
          <w:bCs/>
          <w:sz w:val="26"/>
          <w:szCs w:val="26"/>
        </w:rPr>
        <w:t>оценки эффективности реализации государственной</w:t>
      </w:r>
      <w:r w:rsidRPr="00166C4C">
        <w:rPr>
          <w:rFonts w:ascii="Times New Roman" w:hAnsi="Times New Roman" w:cs="Times New Roman"/>
          <w:bCs/>
          <w:sz w:val="26"/>
          <w:szCs w:val="26"/>
        </w:rPr>
        <w:t xml:space="preserve"> программы в период 2016, 2018-2019 годов программа была эффективной. В 2015 и 2017 годах программа признана высокоэффективной. </w:t>
      </w:r>
    </w:p>
    <w:p w14:paraId="2AF1B21F" w14:textId="77777777" w:rsidR="005573CC" w:rsidRDefault="005573CC" w:rsidP="00AF555D">
      <w:pPr>
        <w:spacing w:after="0"/>
        <w:ind w:firstLine="709"/>
        <w:jc w:val="center"/>
        <w:rPr>
          <w:rFonts w:ascii="Times New Roman" w:hAnsi="Times New Roman"/>
          <w:b/>
          <w:bCs/>
          <w:sz w:val="26"/>
          <w:szCs w:val="26"/>
        </w:rPr>
      </w:pPr>
    </w:p>
    <w:p w14:paraId="10A910EF" w14:textId="6545343B" w:rsidR="009C6907" w:rsidRPr="00166C4C" w:rsidRDefault="009C6907" w:rsidP="00AF555D">
      <w:pPr>
        <w:spacing w:after="0"/>
        <w:ind w:firstLine="709"/>
        <w:jc w:val="center"/>
        <w:rPr>
          <w:rFonts w:ascii="Times New Roman" w:hAnsi="Times New Roman"/>
          <w:b/>
          <w:bCs/>
          <w:sz w:val="26"/>
          <w:szCs w:val="26"/>
        </w:rPr>
      </w:pPr>
      <w:r w:rsidRPr="00166C4C">
        <w:rPr>
          <w:rFonts w:ascii="Times New Roman" w:hAnsi="Times New Roman"/>
          <w:b/>
          <w:bCs/>
          <w:sz w:val="26"/>
          <w:szCs w:val="26"/>
        </w:rPr>
        <w:t>ГП «Развитие инновационной деятельности и науки в Томской области»</w:t>
      </w:r>
    </w:p>
    <w:p w14:paraId="4F799D38" w14:textId="77777777" w:rsidR="00A77945" w:rsidRPr="00166C4C" w:rsidRDefault="00A77945" w:rsidP="00A77945">
      <w:pPr>
        <w:autoSpaceDE w:val="0"/>
        <w:autoSpaceDN w:val="0"/>
        <w:adjustRightInd w:val="0"/>
        <w:spacing w:after="0" w:line="240" w:lineRule="auto"/>
        <w:ind w:firstLine="709"/>
        <w:jc w:val="both"/>
        <w:rPr>
          <w:rFonts w:ascii="Times New Roman" w:hAnsi="Times New Roman" w:cs="Times New Roman"/>
          <w:b/>
          <w:bCs/>
          <w:sz w:val="26"/>
          <w:szCs w:val="26"/>
        </w:rPr>
      </w:pPr>
      <w:r w:rsidRPr="00166C4C">
        <w:rPr>
          <w:rFonts w:ascii="Times New Roman" w:hAnsi="Times New Roman" w:cs="Times New Roman"/>
          <w:b/>
          <w:bCs/>
          <w:sz w:val="26"/>
          <w:szCs w:val="26"/>
        </w:rPr>
        <w:t xml:space="preserve">Целью реализации государственной программы </w:t>
      </w:r>
      <w:r w:rsidRPr="00166C4C">
        <w:rPr>
          <w:rFonts w:ascii="Times New Roman" w:hAnsi="Times New Roman" w:cs="Times New Roman"/>
          <w:bCs/>
          <w:sz w:val="26"/>
          <w:szCs w:val="26"/>
        </w:rPr>
        <w:t xml:space="preserve">было </w:t>
      </w:r>
      <w:r w:rsidRPr="00166C4C">
        <w:rPr>
          <w:rFonts w:ascii="Times New Roman" w:hAnsi="Times New Roman" w:cs="Times New Roman"/>
          <w:sz w:val="26"/>
          <w:szCs w:val="26"/>
        </w:rPr>
        <w:t>повышение эффективности научной, научно-технической и инновационной деятельности в Томской области.</w:t>
      </w:r>
    </w:p>
    <w:p w14:paraId="07914324" w14:textId="77777777" w:rsidR="00A77945" w:rsidRPr="009C6907" w:rsidRDefault="00A77945" w:rsidP="00A77945">
      <w:pPr>
        <w:autoSpaceDE w:val="0"/>
        <w:autoSpaceDN w:val="0"/>
        <w:adjustRightInd w:val="0"/>
        <w:spacing w:after="0" w:line="240" w:lineRule="auto"/>
        <w:ind w:firstLine="709"/>
        <w:jc w:val="both"/>
        <w:rPr>
          <w:rFonts w:ascii="Times New Roman" w:hAnsi="Times New Roman" w:cs="Times New Roman"/>
          <w:b/>
          <w:bCs/>
          <w:sz w:val="26"/>
          <w:szCs w:val="26"/>
        </w:rPr>
      </w:pPr>
      <w:r w:rsidRPr="00166C4C">
        <w:rPr>
          <w:rFonts w:ascii="Times New Roman" w:hAnsi="Times New Roman" w:cs="Times New Roman"/>
          <w:b/>
          <w:sz w:val="26"/>
          <w:szCs w:val="26"/>
        </w:rPr>
        <w:t>Основными показателям</w:t>
      </w:r>
      <w:r w:rsidRPr="009C6907">
        <w:rPr>
          <w:rFonts w:ascii="Times New Roman" w:hAnsi="Times New Roman" w:cs="Times New Roman"/>
          <w:b/>
          <w:sz w:val="26"/>
          <w:szCs w:val="26"/>
        </w:rPr>
        <w:t>и</w:t>
      </w:r>
      <w:r w:rsidRPr="009C6907">
        <w:rPr>
          <w:rFonts w:ascii="Times New Roman" w:hAnsi="Times New Roman" w:cs="Times New Roman"/>
          <w:sz w:val="26"/>
          <w:szCs w:val="26"/>
        </w:rPr>
        <w:t xml:space="preserve"> государственной программы являлись </w:t>
      </w:r>
      <w:r w:rsidRPr="009C6907">
        <w:rPr>
          <w:rFonts w:ascii="Times New Roman" w:hAnsi="Times New Roman" w:cs="Times New Roman"/>
          <w:bCs/>
          <w:sz w:val="26"/>
          <w:szCs w:val="26"/>
        </w:rPr>
        <w:t>доля продукции высокотехнологичных и наукоемких отраслей экономики в валовом региональном продукте</w:t>
      </w:r>
      <w:r>
        <w:rPr>
          <w:rFonts w:ascii="Times New Roman" w:hAnsi="Times New Roman" w:cs="Times New Roman"/>
          <w:bCs/>
          <w:sz w:val="26"/>
          <w:szCs w:val="26"/>
        </w:rPr>
        <w:t xml:space="preserve"> </w:t>
      </w:r>
      <w:r w:rsidRPr="009C6907">
        <w:rPr>
          <w:rFonts w:ascii="Times New Roman" w:hAnsi="Times New Roman" w:cs="Times New Roman"/>
          <w:bCs/>
          <w:sz w:val="26"/>
          <w:szCs w:val="26"/>
        </w:rPr>
        <w:t>и ч</w:t>
      </w:r>
      <w:r w:rsidRPr="009C6907">
        <w:rPr>
          <w:rFonts w:ascii="Times New Roman" w:hAnsi="Times New Roman" w:cs="Times New Roman"/>
          <w:sz w:val="26"/>
          <w:szCs w:val="26"/>
        </w:rPr>
        <w:t>исло созданных и модернизированных высокопроизводительных рабочих мест по курируемым видам экономической деятельности.</w:t>
      </w:r>
    </w:p>
    <w:p w14:paraId="6AC96EBA" w14:textId="08DB1B5C" w:rsidR="00A77945" w:rsidRPr="009C6907" w:rsidRDefault="00A77945" w:rsidP="007749A0">
      <w:pPr>
        <w:autoSpaceDE w:val="0"/>
        <w:autoSpaceDN w:val="0"/>
        <w:adjustRightInd w:val="0"/>
        <w:spacing w:after="0" w:line="240" w:lineRule="auto"/>
        <w:ind w:firstLine="709"/>
        <w:jc w:val="both"/>
        <w:rPr>
          <w:rFonts w:ascii="Times New Roman" w:hAnsi="Times New Roman" w:cs="Times New Roman"/>
          <w:sz w:val="26"/>
          <w:szCs w:val="26"/>
        </w:rPr>
      </w:pPr>
      <w:r w:rsidRPr="009C6907">
        <w:rPr>
          <w:rFonts w:ascii="Times New Roman" w:hAnsi="Times New Roman" w:cs="Times New Roman"/>
          <w:sz w:val="26"/>
          <w:szCs w:val="26"/>
        </w:rPr>
        <w:t xml:space="preserve">В 2019 году доля продукции </w:t>
      </w:r>
      <w:r w:rsidRPr="009C6907">
        <w:rPr>
          <w:rFonts w:ascii="Times New Roman" w:hAnsi="Times New Roman" w:cs="Times New Roman"/>
          <w:bCs/>
          <w:sz w:val="26"/>
          <w:szCs w:val="26"/>
        </w:rPr>
        <w:t xml:space="preserve">высокотехнологичных и наукоемких отраслей экономики в валовом региональном продукте увеличилась по сравнению с 2015 годом на 3 п.п. и составила 26,3% (факт 2015 года 23,2 %). </w:t>
      </w:r>
      <w:r w:rsidRPr="00BE15D7">
        <w:rPr>
          <w:rFonts w:ascii="Times New Roman" w:hAnsi="Times New Roman" w:cs="Times New Roman"/>
          <w:sz w:val="26"/>
          <w:szCs w:val="26"/>
        </w:rPr>
        <w:t>В сферах образовани</w:t>
      </w:r>
      <w:r w:rsidR="007749A0">
        <w:rPr>
          <w:rFonts w:ascii="Times New Roman" w:hAnsi="Times New Roman" w:cs="Times New Roman"/>
          <w:sz w:val="26"/>
          <w:szCs w:val="26"/>
        </w:rPr>
        <w:t>я</w:t>
      </w:r>
      <w:r w:rsidRPr="00BE15D7">
        <w:rPr>
          <w:rFonts w:ascii="Times New Roman" w:hAnsi="Times New Roman" w:cs="Times New Roman"/>
          <w:sz w:val="26"/>
          <w:szCs w:val="26"/>
        </w:rPr>
        <w:t xml:space="preserve">  и профессиональн</w:t>
      </w:r>
      <w:r w:rsidR="007749A0">
        <w:rPr>
          <w:rFonts w:ascii="Times New Roman" w:hAnsi="Times New Roman" w:cs="Times New Roman"/>
          <w:sz w:val="26"/>
          <w:szCs w:val="26"/>
        </w:rPr>
        <w:t>ой</w:t>
      </w:r>
      <w:r w:rsidRPr="00BE15D7">
        <w:rPr>
          <w:rFonts w:ascii="Times New Roman" w:hAnsi="Times New Roman" w:cs="Times New Roman"/>
          <w:sz w:val="26"/>
          <w:szCs w:val="26"/>
        </w:rPr>
        <w:t>, научн</w:t>
      </w:r>
      <w:r w:rsidR="007749A0">
        <w:rPr>
          <w:rFonts w:ascii="Times New Roman" w:hAnsi="Times New Roman" w:cs="Times New Roman"/>
          <w:sz w:val="26"/>
          <w:szCs w:val="26"/>
        </w:rPr>
        <w:t>ой</w:t>
      </w:r>
      <w:r w:rsidRPr="00BE15D7">
        <w:rPr>
          <w:rFonts w:ascii="Times New Roman" w:hAnsi="Times New Roman" w:cs="Times New Roman"/>
          <w:sz w:val="26"/>
          <w:szCs w:val="26"/>
        </w:rPr>
        <w:t xml:space="preserve"> и техническ</w:t>
      </w:r>
      <w:r w:rsidR="007749A0">
        <w:rPr>
          <w:rFonts w:ascii="Times New Roman" w:hAnsi="Times New Roman" w:cs="Times New Roman"/>
          <w:sz w:val="26"/>
          <w:szCs w:val="26"/>
        </w:rPr>
        <w:t>ой деятельности</w:t>
      </w:r>
      <w:r w:rsidRPr="00BE15D7">
        <w:rPr>
          <w:rFonts w:ascii="Times New Roman" w:hAnsi="Times New Roman" w:cs="Times New Roman"/>
          <w:sz w:val="26"/>
          <w:szCs w:val="26"/>
        </w:rPr>
        <w:t xml:space="preserve"> количество </w:t>
      </w:r>
      <w:r w:rsidRPr="009C6907">
        <w:rPr>
          <w:rFonts w:ascii="Times New Roman" w:hAnsi="Times New Roman" w:cs="Times New Roman"/>
          <w:sz w:val="26"/>
          <w:szCs w:val="26"/>
        </w:rPr>
        <w:t>высокопроизводительных рабочих мест также увеличилось по сравнению с 2015 годом и составило 24,79 тыс. человек (факт 2015 года</w:t>
      </w:r>
      <w:r>
        <w:rPr>
          <w:rFonts w:ascii="Times New Roman" w:hAnsi="Times New Roman" w:cs="Times New Roman"/>
          <w:sz w:val="26"/>
          <w:szCs w:val="26"/>
        </w:rPr>
        <w:t xml:space="preserve"> – </w:t>
      </w:r>
      <w:r w:rsidRPr="009C6907">
        <w:rPr>
          <w:rFonts w:ascii="Times New Roman" w:hAnsi="Times New Roman" w:cs="Times New Roman"/>
          <w:sz w:val="26"/>
          <w:szCs w:val="26"/>
        </w:rPr>
        <w:t>21,51 тыс. человек). Увеличение целевых показателей связано с развитием региональной инновационной инфраструктуры, в рамках которой осуществляется поддержка инновационной деятельности.</w:t>
      </w:r>
    </w:p>
    <w:p w14:paraId="4CA9CDAE" w14:textId="77777777" w:rsidR="00A77945" w:rsidRPr="009C6907" w:rsidRDefault="00A77945" w:rsidP="00A77945">
      <w:pPr>
        <w:autoSpaceDE w:val="0"/>
        <w:autoSpaceDN w:val="0"/>
        <w:adjustRightInd w:val="0"/>
        <w:spacing w:after="0" w:line="240" w:lineRule="auto"/>
        <w:ind w:firstLine="709"/>
        <w:jc w:val="both"/>
        <w:rPr>
          <w:rFonts w:ascii="Times New Roman" w:hAnsi="Times New Roman" w:cs="Times New Roman"/>
          <w:sz w:val="26"/>
          <w:szCs w:val="26"/>
        </w:rPr>
      </w:pPr>
      <w:r w:rsidRPr="009C6907">
        <w:rPr>
          <w:rFonts w:ascii="Times New Roman" w:hAnsi="Times New Roman" w:cs="Times New Roman"/>
          <w:b/>
          <w:sz w:val="26"/>
          <w:szCs w:val="26"/>
        </w:rPr>
        <w:t>Одной из задач государственной программы</w:t>
      </w:r>
      <w:r w:rsidRPr="009C6907">
        <w:rPr>
          <w:rFonts w:ascii="Times New Roman" w:hAnsi="Times New Roman" w:cs="Times New Roman"/>
          <w:sz w:val="26"/>
          <w:szCs w:val="26"/>
        </w:rPr>
        <w:t xml:space="preserve"> является развитие научно-образовательного комплекса и инновационного сектора экономики Томской области.</w:t>
      </w:r>
    </w:p>
    <w:p w14:paraId="29446CA5" w14:textId="77777777" w:rsidR="00A77945" w:rsidRPr="00FB3C7B" w:rsidRDefault="00A77945" w:rsidP="00A77945">
      <w:pPr>
        <w:spacing w:after="0" w:line="240" w:lineRule="auto"/>
        <w:ind w:firstLine="709"/>
        <w:jc w:val="both"/>
        <w:rPr>
          <w:rFonts w:ascii="Times New Roman" w:hAnsi="Times New Roman" w:cs="Times New Roman"/>
          <w:sz w:val="26"/>
          <w:szCs w:val="26"/>
        </w:rPr>
      </w:pPr>
      <w:r w:rsidRPr="009C6907">
        <w:rPr>
          <w:rFonts w:ascii="Times New Roman" w:hAnsi="Times New Roman" w:cs="Times New Roman"/>
          <w:sz w:val="26"/>
          <w:szCs w:val="26"/>
        </w:rPr>
        <w:t>С 2017 года в Томске действует Сибирский центр Фонда перспективных исследований, созданный с целью использования существующего технологического уровня научно-образовательных организаций и предприятий региона в области робототехники</w:t>
      </w:r>
      <w:r w:rsidRPr="00166C4C">
        <w:rPr>
          <w:rFonts w:ascii="Times New Roman" w:hAnsi="Times New Roman" w:cs="Times New Roman"/>
          <w:sz w:val="26"/>
          <w:szCs w:val="26"/>
        </w:rPr>
        <w:t xml:space="preserve">, образовательных программ подготовки кадров для решения задач проектирования, создания и эксплуатации робототехнических комплексов. За время работы Сибирского центра было рассмотрено и проработано 12 высокотехнологических проектов. Запущен проект по созданию опытного района применения беспилотных авиационных систем в Томской области (Проект «Тайга»). Разработана дорожная карта </w:t>
      </w:r>
      <w:r w:rsidRPr="00FB3C7B">
        <w:rPr>
          <w:rFonts w:ascii="Times New Roman" w:hAnsi="Times New Roman" w:cs="Times New Roman"/>
          <w:sz w:val="26"/>
          <w:szCs w:val="26"/>
        </w:rPr>
        <w:t>реализации проекта, проведены конкурс профессионалов рынка «Аэронет» по решению народно-хозяйственных задач с применением беспилотных авиационных систем «Авиароботех» и фестиваль беспилотных летательных аппаратов для школьников.</w:t>
      </w:r>
    </w:p>
    <w:p w14:paraId="08C7AC77" w14:textId="77777777" w:rsidR="00A77945" w:rsidRPr="002012F2" w:rsidRDefault="00A77945" w:rsidP="00A77945">
      <w:pPr>
        <w:pStyle w:val="Default"/>
        <w:ind w:firstLine="709"/>
        <w:jc w:val="both"/>
        <w:rPr>
          <w:rFonts w:ascii="Times New Roman" w:hAnsi="Times New Roman" w:cs="Times New Roman"/>
          <w:color w:val="auto"/>
          <w:sz w:val="26"/>
          <w:szCs w:val="26"/>
        </w:rPr>
      </w:pPr>
      <w:r w:rsidRPr="002012F2">
        <w:rPr>
          <w:rFonts w:ascii="Times New Roman" w:hAnsi="Times New Roman" w:cs="Times New Roman"/>
          <w:color w:val="auto"/>
          <w:sz w:val="26"/>
          <w:szCs w:val="26"/>
        </w:rPr>
        <w:t>В 2019 году Департаментом по развитию инновационной и предпринимательской деятельности Томской области совместно с НИ ТПУ и НИ ТГУ создан «Кроссиндустриальный центр совместных технологических разработок», деятельность которого направлена на содействие:</w:t>
      </w:r>
    </w:p>
    <w:p w14:paraId="6F2FF3B2" w14:textId="77777777" w:rsidR="00A77945" w:rsidRPr="002012F2" w:rsidRDefault="00A77945" w:rsidP="00A77945">
      <w:pPr>
        <w:pStyle w:val="Default"/>
        <w:numPr>
          <w:ilvl w:val="0"/>
          <w:numId w:val="183"/>
        </w:numPr>
        <w:tabs>
          <w:tab w:val="left" w:pos="993"/>
        </w:tabs>
        <w:ind w:left="0" w:firstLine="709"/>
        <w:jc w:val="both"/>
        <w:rPr>
          <w:rFonts w:ascii="Times New Roman" w:hAnsi="Times New Roman" w:cs="Times New Roman"/>
          <w:color w:val="auto"/>
          <w:sz w:val="26"/>
          <w:szCs w:val="26"/>
        </w:rPr>
      </w:pPr>
      <w:r w:rsidRPr="002012F2">
        <w:rPr>
          <w:rFonts w:ascii="Times New Roman" w:hAnsi="Times New Roman" w:cs="Times New Roman"/>
          <w:color w:val="auto"/>
          <w:sz w:val="26"/>
          <w:szCs w:val="26"/>
        </w:rPr>
        <w:t>развитию научной, научно-технической и инновационной деятельности на территории Томской области, в том числе обеспечению реализации государственной политики РФ в указанной сфере;</w:t>
      </w:r>
    </w:p>
    <w:p w14:paraId="1DA4E2C9" w14:textId="77777777" w:rsidR="00A77945" w:rsidRPr="002012F2" w:rsidRDefault="00A77945" w:rsidP="00A77945">
      <w:pPr>
        <w:pStyle w:val="Default"/>
        <w:numPr>
          <w:ilvl w:val="0"/>
          <w:numId w:val="183"/>
        </w:numPr>
        <w:tabs>
          <w:tab w:val="left" w:pos="993"/>
        </w:tabs>
        <w:ind w:left="0" w:firstLine="709"/>
        <w:jc w:val="both"/>
        <w:rPr>
          <w:rFonts w:ascii="Times New Roman" w:hAnsi="Times New Roman" w:cs="Times New Roman"/>
          <w:color w:val="auto"/>
          <w:sz w:val="26"/>
          <w:szCs w:val="26"/>
        </w:rPr>
      </w:pPr>
      <w:r w:rsidRPr="002012F2">
        <w:rPr>
          <w:rFonts w:ascii="Times New Roman" w:hAnsi="Times New Roman" w:cs="Times New Roman"/>
          <w:color w:val="auto"/>
          <w:sz w:val="26"/>
          <w:szCs w:val="26"/>
        </w:rPr>
        <w:t>созданию благоприятного инвестиционного климата для развития инновационной деятельности на территории Томской области.</w:t>
      </w:r>
    </w:p>
    <w:p w14:paraId="599CFAE1" w14:textId="566D2365" w:rsidR="00A77945" w:rsidRPr="009C6907" w:rsidRDefault="0024314E" w:rsidP="00A77945">
      <w:pPr>
        <w:pStyle w:val="Default"/>
        <w:ind w:firstLine="709"/>
        <w:jc w:val="both"/>
        <w:rPr>
          <w:rFonts w:ascii="Times New Roman" w:hAnsi="Times New Roman" w:cs="Times New Roman"/>
          <w:color w:val="auto"/>
          <w:sz w:val="26"/>
          <w:szCs w:val="26"/>
        </w:rPr>
      </w:pPr>
      <w:r>
        <w:rPr>
          <w:rFonts w:ascii="Times New Roman" w:hAnsi="Times New Roman" w:cs="Times New Roman"/>
          <w:color w:val="auto"/>
          <w:sz w:val="26"/>
          <w:szCs w:val="26"/>
        </w:rPr>
        <w:t>С</w:t>
      </w:r>
      <w:r w:rsidR="00A77945" w:rsidRPr="00FB3C7B">
        <w:rPr>
          <w:rFonts w:ascii="Times New Roman" w:hAnsi="Times New Roman" w:cs="Times New Roman"/>
          <w:color w:val="auto"/>
          <w:sz w:val="26"/>
          <w:szCs w:val="26"/>
        </w:rPr>
        <w:t xml:space="preserve"> 2018 года в Томске реализуется модель «Школа ключевых исследователей». Мероприятия направлены на содействие реализации в Томской области системы развития региональных научных лидеров как основы научно-технологического</w:t>
      </w:r>
      <w:r w:rsidR="00A77945" w:rsidRPr="009C6907">
        <w:rPr>
          <w:rFonts w:ascii="Times New Roman" w:hAnsi="Times New Roman" w:cs="Times New Roman"/>
          <w:color w:val="auto"/>
          <w:sz w:val="26"/>
          <w:szCs w:val="26"/>
        </w:rPr>
        <w:t xml:space="preserve"> роста и модернизации экономики региона с эффективной кооперацией региональных компаний и институтов инновационного развития с научными лидерами. Данный проект, реализуется для формирования «повестки будущего» Томской области (создания новых областей научного знания, новых отраслей промышленности, новых научных центров), вносит весомый вклад в развитие технологий в регионе, а также обеспечивает развитие Томской области, как региона с высокой концентрацией исследований и разработок, инновационной инфраструктуры и передовых производств. В результате реализации данного проекта более 100 человек прошло обучение в Школе ключевых исследователей, проведено 6 обучающих модулей.</w:t>
      </w:r>
    </w:p>
    <w:p w14:paraId="76517CFA" w14:textId="77777777" w:rsidR="00A77945" w:rsidRPr="009C6907" w:rsidRDefault="00A77945" w:rsidP="00A77945">
      <w:pPr>
        <w:pStyle w:val="Default"/>
        <w:ind w:firstLine="709"/>
        <w:jc w:val="both"/>
        <w:rPr>
          <w:rFonts w:ascii="Times New Roman" w:hAnsi="Times New Roman" w:cs="Times New Roman"/>
          <w:color w:val="auto"/>
          <w:sz w:val="26"/>
          <w:szCs w:val="26"/>
        </w:rPr>
      </w:pPr>
      <w:r w:rsidRPr="009C6907">
        <w:rPr>
          <w:rFonts w:ascii="Times New Roman" w:hAnsi="Times New Roman" w:cs="Times New Roman"/>
          <w:color w:val="auto"/>
          <w:sz w:val="26"/>
          <w:szCs w:val="26"/>
        </w:rPr>
        <w:t xml:space="preserve">В 2017 году открыто коворкинг-пространство «Точка кипения», </w:t>
      </w:r>
      <w:proofErr w:type="gramStart"/>
      <w:r w:rsidRPr="009C6907">
        <w:rPr>
          <w:rFonts w:ascii="Times New Roman" w:hAnsi="Times New Roman" w:cs="Times New Roman"/>
          <w:color w:val="auto"/>
          <w:sz w:val="26"/>
          <w:szCs w:val="26"/>
        </w:rPr>
        <w:t>предназначенное</w:t>
      </w:r>
      <w:proofErr w:type="gramEnd"/>
      <w:r w:rsidRPr="009C6907">
        <w:rPr>
          <w:rFonts w:ascii="Times New Roman" w:hAnsi="Times New Roman" w:cs="Times New Roman"/>
          <w:color w:val="auto"/>
          <w:sz w:val="26"/>
          <w:szCs w:val="26"/>
        </w:rPr>
        <w:t xml:space="preserve"> для коммуникации и обмена лучшими практиками всех участников инновационного развития региона. На площадке «Точка кипения» обсуждаются вопросы образования, развития малого и среднего предпринимательства, социального предпринимательства, перспективные идеи для бизнеса, социальные проекты, региональные стратегические инициативы, улучшающие качество жизни и обеспечивающие развитие инфраструктуры. По итогам работы в 2019 году «Точка кипения – Томск» занимает одно из первых ме</w:t>
      </w:r>
      <w:proofErr w:type="gramStart"/>
      <w:r w:rsidRPr="009C6907">
        <w:rPr>
          <w:rFonts w:ascii="Times New Roman" w:hAnsi="Times New Roman" w:cs="Times New Roman"/>
          <w:color w:val="auto"/>
          <w:sz w:val="26"/>
          <w:szCs w:val="26"/>
        </w:rPr>
        <w:t>ст в РФ</w:t>
      </w:r>
      <w:proofErr w:type="gramEnd"/>
      <w:r w:rsidRPr="009C6907">
        <w:rPr>
          <w:rFonts w:ascii="Times New Roman" w:hAnsi="Times New Roman" w:cs="Times New Roman"/>
          <w:color w:val="auto"/>
          <w:sz w:val="26"/>
          <w:szCs w:val="26"/>
        </w:rPr>
        <w:t xml:space="preserve"> по интенсивности коммуникации — числу мероприятий и участников:</w:t>
      </w:r>
    </w:p>
    <w:p w14:paraId="2F346A99" w14:textId="77777777" w:rsidR="00A77945" w:rsidRPr="009C6907" w:rsidRDefault="00A77945" w:rsidP="00A77945">
      <w:pPr>
        <w:pStyle w:val="Default"/>
        <w:numPr>
          <w:ilvl w:val="0"/>
          <w:numId w:val="183"/>
        </w:numPr>
        <w:tabs>
          <w:tab w:val="left" w:pos="993"/>
        </w:tabs>
        <w:ind w:left="0" w:firstLine="709"/>
        <w:jc w:val="both"/>
        <w:rPr>
          <w:rFonts w:ascii="Times New Roman" w:hAnsi="Times New Roman" w:cs="Times New Roman"/>
          <w:color w:val="auto"/>
          <w:sz w:val="26"/>
          <w:szCs w:val="26"/>
        </w:rPr>
      </w:pPr>
      <w:r w:rsidRPr="009C6907">
        <w:rPr>
          <w:rFonts w:ascii="Times New Roman" w:hAnsi="Times New Roman" w:cs="Times New Roman"/>
          <w:color w:val="auto"/>
          <w:sz w:val="26"/>
          <w:szCs w:val="26"/>
        </w:rPr>
        <w:t>более 700 мероприятий проведено разными организаторами с момента открытия пространства;</w:t>
      </w:r>
    </w:p>
    <w:p w14:paraId="08EA3917" w14:textId="77777777" w:rsidR="00A77945" w:rsidRPr="009C6907" w:rsidRDefault="00A77945" w:rsidP="00A77945">
      <w:pPr>
        <w:pStyle w:val="Default"/>
        <w:numPr>
          <w:ilvl w:val="0"/>
          <w:numId w:val="183"/>
        </w:numPr>
        <w:tabs>
          <w:tab w:val="left" w:pos="993"/>
        </w:tabs>
        <w:ind w:left="0" w:firstLine="709"/>
        <w:jc w:val="both"/>
        <w:rPr>
          <w:rFonts w:ascii="Times New Roman" w:hAnsi="Times New Roman" w:cs="Times New Roman"/>
          <w:color w:val="auto"/>
          <w:sz w:val="26"/>
          <w:szCs w:val="26"/>
        </w:rPr>
      </w:pPr>
      <w:r w:rsidRPr="009C6907">
        <w:rPr>
          <w:rFonts w:ascii="Times New Roman" w:hAnsi="Times New Roman" w:cs="Times New Roman"/>
          <w:color w:val="auto"/>
          <w:sz w:val="26"/>
          <w:szCs w:val="26"/>
        </w:rPr>
        <w:t>свыше 35 тыс. участников мероприятий.</w:t>
      </w:r>
    </w:p>
    <w:p w14:paraId="1C9CE21A" w14:textId="77777777" w:rsidR="00A77945" w:rsidRPr="009C6907" w:rsidRDefault="00A77945" w:rsidP="00A77945">
      <w:pPr>
        <w:pStyle w:val="Default"/>
        <w:ind w:firstLine="709"/>
        <w:jc w:val="both"/>
        <w:rPr>
          <w:rFonts w:ascii="Times New Roman" w:hAnsi="Times New Roman" w:cs="Times New Roman"/>
          <w:color w:val="auto"/>
          <w:sz w:val="26"/>
          <w:szCs w:val="26"/>
        </w:rPr>
      </w:pPr>
      <w:r w:rsidRPr="009C6907">
        <w:rPr>
          <w:rFonts w:ascii="Times New Roman" w:hAnsi="Times New Roman" w:cs="Times New Roman"/>
          <w:color w:val="auto"/>
          <w:sz w:val="26"/>
          <w:szCs w:val="26"/>
        </w:rPr>
        <w:t>Количество пользователей пространства коллективной работы в Томске с момента открытия (в конце ноября 2017 года) выросло в 40 раз. В целом в «Точке кипения – Томск» работают представители более трех тысяч организаций региона, 43,0% мероприятий проходят в активных форматах (воркшопы, сессии, мастер-классы и др.). Ведется коммуникация по 9 из 12 сквозных технологий и по 5 из 12 рынков Национальной технологической инициативы.</w:t>
      </w:r>
    </w:p>
    <w:p w14:paraId="499AC282" w14:textId="77777777" w:rsidR="00A77945" w:rsidRPr="009C6907" w:rsidRDefault="00A77945" w:rsidP="00A77945">
      <w:pPr>
        <w:tabs>
          <w:tab w:val="left" w:pos="0"/>
          <w:tab w:val="left" w:pos="284"/>
          <w:tab w:val="left" w:pos="851"/>
        </w:tabs>
        <w:spacing w:after="0" w:line="240" w:lineRule="auto"/>
        <w:ind w:firstLine="709"/>
        <w:jc w:val="both"/>
        <w:rPr>
          <w:rFonts w:ascii="Times New Roman" w:eastAsia="Calibri" w:hAnsi="Times New Roman" w:cs="Times New Roman"/>
          <w:sz w:val="26"/>
          <w:szCs w:val="26"/>
        </w:rPr>
      </w:pPr>
      <w:r w:rsidRPr="009C6907">
        <w:rPr>
          <w:rFonts w:ascii="Times New Roman" w:hAnsi="Times New Roman" w:cs="Times New Roman"/>
          <w:sz w:val="26"/>
          <w:szCs w:val="26"/>
        </w:rPr>
        <w:t xml:space="preserve">В 2016 году Томская область стала одним из 16 победителей конкурса </w:t>
      </w:r>
      <w:proofErr w:type="gramStart"/>
      <w:r w:rsidRPr="009C6907">
        <w:rPr>
          <w:rFonts w:ascii="Times New Roman" w:hAnsi="Times New Roman" w:cs="Times New Roman"/>
          <w:sz w:val="26"/>
          <w:szCs w:val="26"/>
        </w:rPr>
        <w:t>региона-национальной</w:t>
      </w:r>
      <w:proofErr w:type="gramEnd"/>
      <w:r w:rsidRPr="009C6907">
        <w:rPr>
          <w:rFonts w:ascii="Times New Roman" w:hAnsi="Times New Roman" w:cs="Times New Roman"/>
          <w:sz w:val="26"/>
          <w:szCs w:val="26"/>
        </w:rPr>
        <w:t xml:space="preserve"> технологической инициативы (далее - НТИ), одним из 4 «центров сети» в России наряду с Москвой, Санкт-Петербургом и Татарстаном, на базе которых проводились основные мероприятия по выработке региональной модели НТИ. В Томске прошла первая стратегическая сессия «Региональная политика НТИ». Три томских университета (ТГУ, ТПУ, ТУСУР) получили статус «Университет НТИ». </w:t>
      </w:r>
      <w:r w:rsidRPr="009C6907">
        <w:rPr>
          <w:rFonts w:ascii="Times New Roman" w:eastAsia="Calibri" w:hAnsi="Times New Roman" w:cs="Times New Roman"/>
          <w:sz w:val="26"/>
          <w:szCs w:val="26"/>
        </w:rPr>
        <w:t>Созданы реестр организаций Томской области, участвующих или подходящих для участия в проектах НТИ (более 60), реестр проектов рынков НТИ (более 80), ежегодно проводятся мероприятия: конференция «Маркетинг для выхода на рынки 2035», Хакатон по созданию высокотехнологичных решений (за 5 лет 125 участников, представлено 27 проектов, 15 партнеров).</w:t>
      </w:r>
    </w:p>
    <w:p w14:paraId="5124BE81" w14:textId="77777777" w:rsidR="00A77945" w:rsidRPr="009C6907" w:rsidRDefault="00A77945" w:rsidP="00A77945">
      <w:pPr>
        <w:tabs>
          <w:tab w:val="left" w:pos="0"/>
          <w:tab w:val="left" w:pos="284"/>
          <w:tab w:val="left" w:pos="851"/>
        </w:tabs>
        <w:spacing w:after="0" w:line="240" w:lineRule="auto"/>
        <w:ind w:firstLine="709"/>
        <w:jc w:val="both"/>
        <w:rPr>
          <w:rFonts w:ascii="Times New Roman" w:hAnsi="Times New Roman" w:cs="Times New Roman"/>
          <w:sz w:val="26"/>
          <w:szCs w:val="26"/>
        </w:rPr>
      </w:pPr>
      <w:r w:rsidRPr="009C6907">
        <w:rPr>
          <w:rFonts w:ascii="Times New Roman" w:eastAsia="Calibri" w:hAnsi="Times New Roman" w:cs="Times New Roman"/>
          <w:sz w:val="26"/>
          <w:szCs w:val="26"/>
        </w:rPr>
        <w:t xml:space="preserve">С 2018 года реализуется проект TomskHub, направленный на вовлечение молодежи в региональную инновационную деятельность. За 5 лет проведено 19 мероприятий различных форматов при поддержке 58 спикеров (представителей бизнеса), в которых приняло участие более 1600 школьников, студентов, молодых ученых и начинающих предпринимателей. Проведена Региональная акселерационная программа – программа интенсивного развития инновационных проектов ранних стадий различных направлений через обучение и экспертную поддержку. За два года 17 экспертов оценило 124 проекта, отобрали 67 проектов и 29 проектов прошли интенсивный курс. </w:t>
      </w:r>
    </w:p>
    <w:p w14:paraId="09AD4D6F" w14:textId="77777777" w:rsidR="00A77945" w:rsidRPr="009C6907" w:rsidRDefault="00A77945" w:rsidP="00A77945">
      <w:pPr>
        <w:pStyle w:val="a6"/>
        <w:spacing w:after="0" w:line="240" w:lineRule="auto"/>
        <w:ind w:left="0" w:firstLine="709"/>
        <w:jc w:val="both"/>
        <w:rPr>
          <w:rFonts w:ascii="Times New Roman" w:hAnsi="Times New Roman" w:cs="Times New Roman"/>
          <w:sz w:val="26"/>
          <w:szCs w:val="26"/>
        </w:rPr>
      </w:pPr>
      <w:r w:rsidRPr="009C6907">
        <w:rPr>
          <w:rFonts w:ascii="Times New Roman" w:hAnsi="Times New Roman" w:cs="Times New Roman"/>
          <w:sz w:val="26"/>
          <w:szCs w:val="26"/>
        </w:rPr>
        <w:t>Ежегодно проводился Форум молодых ученых U-NOVUS. В рамках форума проведено три научной игры Tomsksciencegame, пять конкурсов Sci</w:t>
      </w:r>
      <w:proofErr w:type="gramStart"/>
      <w:r w:rsidRPr="009C6907">
        <w:rPr>
          <w:rFonts w:ascii="Times New Roman" w:hAnsi="Times New Roman" w:cs="Times New Roman"/>
          <w:sz w:val="26"/>
          <w:szCs w:val="26"/>
        </w:rPr>
        <w:t>е</w:t>
      </w:r>
      <w:proofErr w:type="gramEnd"/>
      <w:r w:rsidRPr="009C6907">
        <w:rPr>
          <w:rFonts w:ascii="Times New Roman" w:hAnsi="Times New Roman" w:cs="Times New Roman"/>
          <w:sz w:val="26"/>
          <w:szCs w:val="26"/>
        </w:rPr>
        <w:t xml:space="preserve">nceSlam, пять конкурсов разработок молодых ученых, более 50 мероприятий различных форматов. После смены формата проведено 20 воркшопов, </w:t>
      </w:r>
      <w:proofErr w:type="gramStart"/>
      <w:r w:rsidRPr="009C6907">
        <w:rPr>
          <w:rFonts w:ascii="Times New Roman" w:hAnsi="Times New Roman" w:cs="Times New Roman"/>
          <w:sz w:val="26"/>
          <w:szCs w:val="26"/>
        </w:rPr>
        <w:t>дизайн-сессий</w:t>
      </w:r>
      <w:proofErr w:type="gramEnd"/>
      <w:r w:rsidRPr="009C6907">
        <w:rPr>
          <w:rFonts w:ascii="Times New Roman" w:hAnsi="Times New Roman" w:cs="Times New Roman"/>
          <w:sz w:val="26"/>
          <w:szCs w:val="26"/>
        </w:rPr>
        <w:t xml:space="preserve">, ориентированных на решение прикладных задач, определяющих научно-технологическое развитие крупных компаний в новых направлениях. За 5 лет участниками форума стали более 3 тыс. участников из 26 регионов России. </w:t>
      </w:r>
    </w:p>
    <w:p w14:paraId="58804462" w14:textId="77777777" w:rsidR="00A77945" w:rsidRPr="009C6907" w:rsidRDefault="00A77945" w:rsidP="00A77945">
      <w:pPr>
        <w:pStyle w:val="a6"/>
        <w:spacing w:after="0" w:line="240" w:lineRule="auto"/>
        <w:ind w:left="0" w:firstLine="709"/>
        <w:jc w:val="both"/>
        <w:rPr>
          <w:rFonts w:ascii="Times New Roman" w:hAnsi="Times New Roman" w:cs="Times New Roman"/>
          <w:sz w:val="26"/>
          <w:szCs w:val="26"/>
        </w:rPr>
      </w:pPr>
      <w:r w:rsidRPr="009C6907">
        <w:rPr>
          <w:rFonts w:ascii="Times New Roman" w:hAnsi="Times New Roman" w:cs="Times New Roman"/>
          <w:b/>
          <w:sz w:val="26"/>
          <w:szCs w:val="26"/>
        </w:rPr>
        <w:t>Вторым важным направлением</w:t>
      </w:r>
      <w:r w:rsidRPr="009C6907">
        <w:rPr>
          <w:rFonts w:ascii="Times New Roman" w:hAnsi="Times New Roman" w:cs="Times New Roman"/>
          <w:sz w:val="26"/>
          <w:szCs w:val="26"/>
        </w:rPr>
        <w:t xml:space="preserve"> при реализации государственной программы стало развитие инновационного территориального кластера «SmartTechnologiesTomsk».</w:t>
      </w:r>
    </w:p>
    <w:p w14:paraId="4BCC521F" w14:textId="77777777" w:rsidR="00A77945" w:rsidRPr="009C6907" w:rsidRDefault="00A77945" w:rsidP="00A77945">
      <w:pPr>
        <w:pStyle w:val="a6"/>
        <w:spacing w:after="0" w:line="240" w:lineRule="auto"/>
        <w:ind w:left="0" w:firstLine="709"/>
        <w:jc w:val="both"/>
        <w:rPr>
          <w:rFonts w:ascii="Times New Roman" w:hAnsi="Times New Roman" w:cs="Times New Roman"/>
          <w:sz w:val="26"/>
          <w:szCs w:val="26"/>
        </w:rPr>
      </w:pPr>
      <w:r w:rsidRPr="009C6907">
        <w:rPr>
          <w:rFonts w:ascii="Times New Roman" w:hAnsi="Times New Roman" w:cs="Times New Roman"/>
          <w:sz w:val="26"/>
          <w:szCs w:val="26"/>
        </w:rPr>
        <w:t>Томская область является членом Ассоциации инновационных регионов России, занимая с 2016 года 4 позицию (2015 год – 7 позиция) в группе сильных инноваторов после Санкт-Петербурга, Татарстана и Москвы.</w:t>
      </w:r>
    </w:p>
    <w:p w14:paraId="78774607" w14:textId="77777777" w:rsidR="00A77945" w:rsidRPr="009C6907" w:rsidRDefault="00A77945" w:rsidP="00A77945">
      <w:pPr>
        <w:pStyle w:val="a6"/>
        <w:spacing w:after="0" w:line="240" w:lineRule="auto"/>
        <w:ind w:left="0" w:firstLine="709"/>
        <w:jc w:val="both"/>
        <w:rPr>
          <w:rFonts w:ascii="Times New Roman" w:hAnsi="Times New Roman" w:cs="Times New Roman"/>
          <w:sz w:val="26"/>
          <w:szCs w:val="26"/>
        </w:rPr>
      </w:pPr>
      <w:r w:rsidRPr="009C6907">
        <w:rPr>
          <w:rFonts w:ascii="Times New Roman" w:hAnsi="Times New Roman" w:cs="Times New Roman"/>
          <w:sz w:val="26"/>
          <w:szCs w:val="26"/>
        </w:rPr>
        <w:t>В составе инновационного территориального кластера «SmartTechnologiesTomsk» входит 210 участников. В рамках кластера сформированы проектные альянсы, объединяющие инновационный бизнес, университеты и внешних партнеров для создания новых линеек экспортной продукции: «Медицина. Фармацевтика», «Техническое зрение», «Арктика», «Робототехника», «Digitalhealth», «SmartCitysolutions». Участниками кластера и проектных альянсов сформировано около 70 кластерных проектов.</w:t>
      </w:r>
    </w:p>
    <w:p w14:paraId="12C6616C" w14:textId="77777777" w:rsidR="00A77945" w:rsidRPr="009C6907" w:rsidRDefault="00A77945" w:rsidP="00A77945">
      <w:pPr>
        <w:pStyle w:val="a6"/>
        <w:spacing w:after="0" w:line="240" w:lineRule="auto"/>
        <w:ind w:left="0" w:firstLine="709"/>
        <w:jc w:val="both"/>
        <w:rPr>
          <w:rFonts w:ascii="Times New Roman" w:hAnsi="Times New Roman" w:cs="Times New Roman"/>
          <w:sz w:val="26"/>
          <w:szCs w:val="26"/>
        </w:rPr>
      </w:pPr>
      <w:r w:rsidRPr="009C6907">
        <w:rPr>
          <w:rFonts w:ascii="Times New Roman" w:hAnsi="Times New Roman" w:cs="Times New Roman"/>
          <w:sz w:val="26"/>
          <w:szCs w:val="26"/>
        </w:rPr>
        <w:t>За пять лет сформированы ежегодные брендовые мероприятия Кластера: Российский этап чемпионата RoboCupRussiaOpen, Город IT, DevPRO.</w:t>
      </w:r>
    </w:p>
    <w:p w14:paraId="5F942ED8" w14:textId="448F1ACB" w:rsidR="00A77945" w:rsidRDefault="00A77945" w:rsidP="00A77945">
      <w:pPr>
        <w:pStyle w:val="a6"/>
        <w:spacing w:after="0" w:line="240" w:lineRule="auto"/>
        <w:ind w:left="0" w:firstLine="709"/>
        <w:jc w:val="both"/>
        <w:rPr>
          <w:rFonts w:ascii="Times New Roman" w:hAnsi="Times New Roman" w:cs="Times New Roman"/>
          <w:sz w:val="26"/>
          <w:szCs w:val="26"/>
        </w:rPr>
      </w:pPr>
      <w:r w:rsidRPr="009C6907">
        <w:rPr>
          <w:rFonts w:ascii="Times New Roman" w:hAnsi="Times New Roman" w:cs="Times New Roman"/>
          <w:b/>
          <w:sz w:val="26"/>
          <w:szCs w:val="26"/>
        </w:rPr>
        <w:t>Финансирование данной программы</w:t>
      </w:r>
      <w:r w:rsidRPr="009C6907">
        <w:rPr>
          <w:rFonts w:ascii="Times New Roman" w:hAnsi="Times New Roman" w:cs="Times New Roman"/>
          <w:sz w:val="26"/>
          <w:szCs w:val="26"/>
        </w:rPr>
        <w:t xml:space="preserve"> за счет всех источников с 2015 по 2019 год составило 12 495 400,0</w:t>
      </w:r>
      <w:r w:rsidR="00114E9D">
        <w:rPr>
          <w:rFonts w:ascii="Times New Roman" w:hAnsi="Times New Roman" w:cs="Times New Roman"/>
          <w:sz w:val="26"/>
          <w:szCs w:val="26"/>
        </w:rPr>
        <w:t xml:space="preserve"> </w:t>
      </w:r>
      <w:r w:rsidRPr="009C6907">
        <w:rPr>
          <w:rFonts w:ascii="Times New Roman" w:hAnsi="Times New Roman" w:cs="Times New Roman"/>
          <w:sz w:val="26"/>
          <w:szCs w:val="26"/>
        </w:rPr>
        <w:t>тыс. рублей, за счет областного бюджета 670 284,1</w:t>
      </w:r>
      <w:r w:rsidR="002012F2">
        <w:rPr>
          <w:rFonts w:ascii="Times New Roman" w:hAnsi="Times New Roman" w:cs="Times New Roman"/>
          <w:sz w:val="26"/>
          <w:szCs w:val="26"/>
        </w:rPr>
        <w:t xml:space="preserve"> </w:t>
      </w:r>
      <w:r w:rsidRPr="009C6907">
        <w:rPr>
          <w:rFonts w:ascii="Times New Roman" w:hAnsi="Times New Roman" w:cs="Times New Roman"/>
          <w:sz w:val="26"/>
          <w:szCs w:val="26"/>
        </w:rPr>
        <w:t>тыс. рублей, из федерального бюджета 4 935 982,0 тыс</w:t>
      </w:r>
      <w:proofErr w:type="gramStart"/>
      <w:r w:rsidRPr="009C6907">
        <w:rPr>
          <w:rFonts w:ascii="Times New Roman" w:hAnsi="Times New Roman" w:cs="Times New Roman"/>
          <w:sz w:val="26"/>
          <w:szCs w:val="26"/>
        </w:rPr>
        <w:t>.р</w:t>
      </w:r>
      <w:proofErr w:type="gramEnd"/>
      <w:r w:rsidRPr="009C6907">
        <w:rPr>
          <w:rFonts w:ascii="Times New Roman" w:hAnsi="Times New Roman" w:cs="Times New Roman"/>
          <w:sz w:val="26"/>
          <w:szCs w:val="26"/>
        </w:rPr>
        <w:t>ублей, за счет внебюджетных поступлений 6 889 133,9 тыс.рублей.</w:t>
      </w:r>
    </w:p>
    <w:p w14:paraId="52D600AA" w14:textId="206B300F" w:rsidR="00A77945" w:rsidRDefault="00A77945" w:rsidP="00A77945">
      <w:pPr>
        <w:pStyle w:val="a6"/>
        <w:spacing w:after="0" w:line="240" w:lineRule="auto"/>
        <w:ind w:left="0" w:firstLine="709"/>
        <w:jc w:val="both"/>
        <w:rPr>
          <w:rFonts w:ascii="Times New Roman" w:hAnsi="Times New Roman" w:cs="Times New Roman"/>
          <w:sz w:val="26"/>
          <w:szCs w:val="26"/>
        </w:rPr>
      </w:pPr>
      <w:r w:rsidRPr="009C6907">
        <w:rPr>
          <w:rFonts w:ascii="Times New Roman" w:hAnsi="Times New Roman" w:cs="Times New Roman"/>
          <w:sz w:val="26"/>
          <w:szCs w:val="26"/>
        </w:rPr>
        <w:t xml:space="preserve">По итогам ежегодной </w:t>
      </w:r>
      <w:r w:rsidRPr="00D016F7">
        <w:rPr>
          <w:rFonts w:ascii="Times New Roman" w:hAnsi="Times New Roman" w:cs="Times New Roman"/>
          <w:b/>
          <w:sz w:val="26"/>
          <w:szCs w:val="26"/>
        </w:rPr>
        <w:t>оценки эффективности реализации государственной программы</w:t>
      </w:r>
      <w:r w:rsidR="002012F2">
        <w:rPr>
          <w:rFonts w:ascii="Times New Roman" w:hAnsi="Times New Roman" w:cs="Times New Roman"/>
          <w:b/>
          <w:sz w:val="26"/>
          <w:szCs w:val="26"/>
        </w:rPr>
        <w:t xml:space="preserve"> </w:t>
      </w:r>
      <w:r w:rsidRPr="00D016F7">
        <w:rPr>
          <w:rFonts w:ascii="Times New Roman" w:hAnsi="Times New Roman" w:cs="Times New Roman"/>
          <w:sz w:val="26"/>
          <w:szCs w:val="26"/>
        </w:rPr>
        <w:t>в период 2015-2019 годов программа была эффективной.</w:t>
      </w:r>
    </w:p>
    <w:p w14:paraId="018E3EE4" w14:textId="77777777" w:rsidR="00B70A21" w:rsidRDefault="00B70A21" w:rsidP="00AE37EA">
      <w:pPr>
        <w:autoSpaceDE w:val="0"/>
        <w:autoSpaceDN w:val="0"/>
        <w:adjustRightInd w:val="0"/>
        <w:spacing w:after="0" w:line="240" w:lineRule="auto"/>
        <w:ind w:firstLine="709"/>
        <w:jc w:val="both"/>
        <w:rPr>
          <w:rFonts w:ascii="Times New Roman" w:hAnsi="Times New Roman"/>
          <w:b/>
          <w:iCs/>
          <w:sz w:val="26"/>
          <w:szCs w:val="26"/>
        </w:rPr>
      </w:pPr>
    </w:p>
    <w:p w14:paraId="395B3A44" w14:textId="464FE197" w:rsidR="00B70A21" w:rsidRDefault="00B70A21" w:rsidP="00AE37EA">
      <w:pPr>
        <w:autoSpaceDE w:val="0"/>
        <w:autoSpaceDN w:val="0"/>
        <w:adjustRightInd w:val="0"/>
        <w:spacing w:after="0" w:line="240" w:lineRule="auto"/>
        <w:ind w:firstLine="709"/>
        <w:jc w:val="center"/>
        <w:rPr>
          <w:rFonts w:ascii="Times New Roman" w:hAnsi="Times New Roman"/>
          <w:b/>
          <w:iCs/>
          <w:sz w:val="26"/>
          <w:szCs w:val="26"/>
        </w:rPr>
      </w:pPr>
      <w:r>
        <w:rPr>
          <w:rFonts w:ascii="Times New Roman" w:hAnsi="Times New Roman"/>
          <w:b/>
          <w:iCs/>
          <w:sz w:val="26"/>
          <w:szCs w:val="26"/>
        </w:rPr>
        <w:t>ГП «</w:t>
      </w:r>
      <w:r>
        <w:rPr>
          <w:rFonts w:ascii="Times New Roman" w:hAnsi="Times New Roman" w:cs="Times New Roman"/>
          <w:b/>
          <w:color w:val="000000"/>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Pr>
          <w:rFonts w:ascii="Times New Roman" w:hAnsi="Times New Roman"/>
          <w:b/>
          <w:iCs/>
          <w:sz w:val="26"/>
          <w:szCs w:val="26"/>
        </w:rPr>
        <w:t>»</w:t>
      </w:r>
    </w:p>
    <w:p w14:paraId="38772BEE" w14:textId="77777777"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iCs/>
          <w:sz w:val="26"/>
          <w:szCs w:val="26"/>
          <w:lang w:eastAsia="ru-RU"/>
        </w:rPr>
      </w:pPr>
      <w:r w:rsidRPr="00837301">
        <w:rPr>
          <w:rFonts w:ascii="Times New Roman" w:eastAsiaTheme="minorEastAsia" w:hAnsi="Times New Roman"/>
          <w:b/>
          <w:iCs/>
          <w:sz w:val="26"/>
          <w:szCs w:val="26"/>
          <w:lang w:eastAsia="ru-RU"/>
        </w:rPr>
        <w:t>Целью реализации государственной программы</w:t>
      </w:r>
      <w:r w:rsidRPr="00837301">
        <w:rPr>
          <w:rFonts w:ascii="Times New Roman" w:eastAsiaTheme="minorEastAsia" w:hAnsi="Times New Roman"/>
          <w:iCs/>
          <w:sz w:val="26"/>
          <w:szCs w:val="26"/>
          <w:lang w:eastAsia="ru-RU"/>
        </w:rPr>
        <w:t xml:space="preserve"> было </w:t>
      </w:r>
      <w:r w:rsidRPr="00837301">
        <w:rPr>
          <w:rFonts w:ascii="Times New Roman" w:eastAsiaTheme="minorEastAsia" w:hAnsi="Times New Roman" w:cs="Times New Roman"/>
          <w:bCs/>
          <w:sz w:val="26"/>
          <w:szCs w:val="26"/>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Pr="00837301">
        <w:rPr>
          <w:rFonts w:ascii="Times New Roman" w:eastAsiaTheme="minorEastAsia" w:hAnsi="Times New Roman" w:cs="Times New Roman"/>
          <w:sz w:val="26"/>
          <w:szCs w:val="26"/>
          <w:lang w:eastAsia="ru-RU"/>
        </w:rPr>
        <w:t>.</w:t>
      </w:r>
    </w:p>
    <w:p w14:paraId="4EDD2129" w14:textId="65469F54"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iCs/>
          <w:sz w:val="26"/>
          <w:szCs w:val="26"/>
          <w:lang w:eastAsia="ru-RU"/>
        </w:rPr>
      </w:pPr>
      <w:r w:rsidRPr="00837301">
        <w:rPr>
          <w:rFonts w:ascii="Times New Roman" w:eastAsiaTheme="minorEastAsia" w:hAnsi="Times New Roman"/>
          <w:b/>
          <w:iCs/>
          <w:sz w:val="26"/>
          <w:szCs w:val="26"/>
          <w:lang w:eastAsia="ru-RU"/>
        </w:rPr>
        <w:t>Основными показателя</w:t>
      </w:r>
      <w:r>
        <w:rPr>
          <w:rFonts w:ascii="Times New Roman" w:eastAsiaTheme="minorEastAsia" w:hAnsi="Times New Roman"/>
          <w:b/>
          <w:iCs/>
          <w:sz w:val="26"/>
          <w:szCs w:val="26"/>
          <w:lang w:eastAsia="ru-RU"/>
        </w:rPr>
        <w:t xml:space="preserve">ми </w:t>
      </w:r>
      <w:r w:rsidRPr="00837301">
        <w:rPr>
          <w:rFonts w:ascii="Times New Roman" w:eastAsiaTheme="minorEastAsia" w:hAnsi="Times New Roman" w:cs="Times New Roman"/>
          <w:bCs/>
          <w:sz w:val="26"/>
          <w:szCs w:val="26"/>
          <w:lang w:eastAsia="ru-RU"/>
        </w:rPr>
        <w:t>государственной программы являлись количество субъектов малого и среднего предпринимательства (включая индивидуальных предпринимателей) (далее – МСП) в расчете на 1 тыс. человек населения Томской области, создание и модернизация высокопроизводительных рабочих мест и прирост валового регионального продукта в сопоставимых ценах.</w:t>
      </w:r>
    </w:p>
    <w:p w14:paraId="144DF85D" w14:textId="77777777"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837301">
        <w:rPr>
          <w:rFonts w:ascii="Times New Roman" w:eastAsiaTheme="minorEastAsia" w:hAnsi="Times New Roman" w:cs="Times New Roman"/>
          <w:bCs/>
          <w:sz w:val="26"/>
          <w:szCs w:val="26"/>
          <w:lang w:eastAsia="ru-RU"/>
        </w:rPr>
        <w:t xml:space="preserve">Вследствие роста фискальной нагрузки и уменьшения спроса в 2019 году произошло снижение количества субъектов малого и среднего предпринимательства (включая индивидуальных предпринимателей) в расчете на 1 тыс. человек населения Томской области. Значение показателя </w:t>
      </w:r>
      <w:r w:rsidRPr="00837301">
        <w:rPr>
          <w:rFonts w:ascii="Times New Roman" w:eastAsiaTheme="minorEastAsia" w:hAnsi="Times New Roman" w:cs="Times New Roman"/>
          <w:bCs/>
          <w:color w:val="000000" w:themeColor="text1"/>
          <w:sz w:val="26"/>
          <w:szCs w:val="26"/>
          <w:lang w:eastAsia="ru-RU"/>
        </w:rPr>
        <w:t xml:space="preserve">в 2019 году </w:t>
      </w:r>
      <w:r w:rsidRPr="00837301">
        <w:rPr>
          <w:rFonts w:ascii="Times New Roman" w:eastAsiaTheme="minorEastAsia" w:hAnsi="Times New Roman" w:cs="Times New Roman"/>
          <w:bCs/>
          <w:sz w:val="26"/>
          <w:szCs w:val="26"/>
          <w:lang w:eastAsia="ru-RU"/>
        </w:rPr>
        <w:t xml:space="preserve">составило 39 единиц на 1 тыс. человек населения Томской области, что ниже уровня 2015 года на 2,9 единицы (факт 2015 года – 41,9 единиц). </w:t>
      </w:r>
      <w:r w:rsidRPr="00837301">
        <w:rPr>
          <w:rFonts w:ascii="Times New Roman" w:eastAsia="Times New Roman" w:hAnsi="Times New Roman" w:cs="Times New Roman"/>
          <w:sz w:val="26"/>
          <w:szCs w:val="26"/>
          <w:lang w:eastAsia="ru-RU"/>
        </w:rPr>
        <w:t>На сложившуюся ситуацию также повлияла активизация деятельности в рамках реализации Федерального закона от 08.08.2001 № 129-ФЗ «О государственной регистрации юридических лиц и ИП» в части исключения из Реестра субъектов предпринимательства организаций, фактически не осуществляющих деятельность.</w:t>
      </w:r>
    </w:p>
    <w:p w14:paraId="0E3DD2CB" w14:textId="77777777"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837301">
        <w:rPr>
          <w:rFonts w:ascii="Times New Roman" w:eastAsiaTheme="minorEastAsia" w:hAnsi="Times New Roman"/>
          <w:iCs/>
          <w:sz w:val="26"/>
          <w:szCs w:val="26"/>
          <w:lang w:eastAsia="ru-RU"/>
        </w:rPr>
        <w:t xml:space="preserve">В </w:t>
      </w:r>
      <w:r w:rsidRPr="00837301">
        <w:rPr>
          <w:rFonts w:ascii="Times New Roman" w:eastAsiaTheme="minorEastAsia" w:hAnsi="Times New Roman" w:cs="Times New Roman"/>
          <w:bCs/>
          <w:sz w:val="26"/>
          <w:szCs w:val="26"/>
          <w:lang w:eastAsia="ru-RU"/>
        </w:rPr>
        <w:t>2019 году количество созданных и модернизированных высокопроизводительных рабочих мест на территории Томской области увеличилось по сравнению с 2015 годом на 5 500 рабочих мест и достигло (нарастающим итогом с 2012 года) 17100 (факт 2015 года – 11 600 рабочих мест).</w:t>
      </w:r>
    </w:p>
    <w:p w14:paraId="74CC6267" w14:textId="77777777"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837301">
        <w:rPr>
          <w:rFonts w:ascii="Times New Roman" w:eastAsiaTheme="minorEastAsia" w:hAnsi="Times New Roman" w:cs="Times New Roman"/>
          <w:bCs/>
          <w:sz w:val="26"/>
          <w:szCs w:val="26"/>
          <w:lang w:eastAsia="ru-RU"/>
        </w:rPr>
        <w:t xml:space="preserve">Прирост валового регионального продукта в сопоставимых ценах в 2019 году составил 1,4%. При этом в 2015 году значение показателя имело отрицательную динамику (-2,8%).  </w:t>
      </w:r>
    </w:p>
    <w:p w14:paraId="5FE7ED25" w14:textId="14C81D38"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837301">
        <w:rPr>
          <w:rFonts w:ascii="Times New Roman" w:eastAsiaTheme="minorEastAsia" w:hAnsi="Times New Roman"/>
          <w:b/>
          <w:iCs/>
          <w:sz w:val="26"/>
          <w:szCs w:val="26"/>
          <w:lang w:eastAsia="ru-RU"/>
        </w:rPr>
        <w:t>Одна из задач</w:t>
      </w:r>
      <w:r w:rsidR="003E53BC">
        <w:rPr>
          <w:rFonts w:ascii="Times New Roman" w:eastAsiaTheme="minorEastAsia" w:hAnsi="Times New Roman"/>
          <w:b/>
          <w:iCs/>
          <w:sz w:val="26"/>
          <w:szCs w:val="26"/>
          <w:lang w:eastAsia="ru-RU"/>
        </w:rPr>
        <w:t xml:space="preserve"> </w:t>
      </w:r>
      <w:r w:rsidRPr="00837301">
        <w:rPr>
          <w:rFonts w:ascii="Times New Roman" w:eastAsiaTheme="minorEastAsia" w:hAnsi="Times New Roman"/>
          <w:b/>
          <w:iCs/>
          <w:sz w:val="26"/>
          <w:szCs w:val="26"/>
          <w:lang w:eastAsia="ru-RU"/>
        </w:rPr>
        <w:t>государственной программы</w:t>
      </w:r>
      <w:r w:rsidRPr="00837301">
        <w:rPr>
          <w:rFonts w:ascii="Times New Roman" w:eastAsiaTheme="minorEastAsia" w:hAnsi="Times New Roman"/>
          <w:iCs/>
          <w:sz w:val="26"/>
          <w:szCs w:val="26"/>
          <w:lang w:eastAsia="ru-RU"/>
        </w:rPr>
        <w:t xml:space="preserve"> </w:t>
      </w:r>
      <w:proofErr w:type="gramStart"/>
      <w:r w:rsidRPr="00837301">
        <w:rPr>
          <w:rFonts w:ascii="Times New Roman" w:eastAsiaTheme="minorEastAsia" w:hAnsi="Times New Roman"/>
          <w:iCs/>
          <w:sz w:val="26"/>
          <w:szCs w:val="26"/>
          <w:lang w:eastAsia="ru-RU"/>
        </w:rPr>
        <w:t>-</w:t>
      </w:r>
      <w:r w:rsidRPr="00837301">
        <w:rPr>
          <w:rFonts w:ascii="Times New Roman" w:eastAsiaTheme="minorEastAsia" w:hAnsi="Times New Roman" w:cs="Times New Roman"/>
          <w:b/>
          <w:sz w:val="26"/>
          <w:szCs w:val="26"/>
          <w:lang w:eastAsia="ru-RU"/>
        </w:rPr>
        <w:t>с</w:t>
      </w:r>
      <w:proofErr w:type="gramEnd"/>
      <w:r w:rsidRPr="00837301">
        <w:rPr>
          <w:rFonts w:ascii="Times New Roman" w:eastAsiaTheme="minorEastAsia" w:hAnsi="Times New Roman" w:cs="Times New Roman"/>
          <w:b/>
          <w:sz w:val="26"/>
          <w:szCs w:val="26"/>
          <w:lang w:eastAsia="ru-RU"/>
        </w:rPr>
        <w:t>тимулирование предпринимательской активности населения для развития сферы малого и среднего предпринимательства</w:t>
      </w:r>
      <w:r w:rsidRPr="00837301">
        <w:rPr>
          <w:rFonts w:ascii="Times New Roman" w:eastAsiaTheme="minorEastAsia" w:hAnsi="Times New Roman" w:cs="Times New Roman"/>
          <w:sz w:val="26"/>
          <w:szCs w:val="26"/>
          <w:lang w:eastAsia="ru-RU"/>
        </w:rPr>
        <w:t xml:space="preserve"> - важного </w:t>
      </w:r>
      <w:r w:rsidRPr="00837301">
        <w:rPr>
          <w:rFonts w:ascii="Times New Roman" w:eastAsiaTheme="minorEastAsia" w:hAnsi="Times New Roman" w:cs="Times New Roman"/>
          <w:bCs/>
          <w:sz w:val="26"/>
          <w:szCs w:val="26"/>
          <w:lang w:eastAsia="ru-RU"/>
        </w:rPr>
        <w:t xml:space="preserve">источника доходов населения. </w:t>
      </w:r>
    </w:p>
    <w:p w14:paraId="5F819BA7" w14:textId="77777777"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837301">
        <w:rPr>
          <w:rFonts w:ascii="Times New Roman" w:eastAsiaTheme="minorEastAsia" w:hAnsi="Times New Roman" w:cs="Times New Roman"/>
          <w:bCs/>
          <w:sz w:val="26"/>
          <w:szCs w:val="26"/>
          <w:lang w:eastAsia="ru-RU"/>
        </w:rPr>
        <w:t>В рамках выполнения указанной задачи на территории Томской области создана одна из наиболее эффективных инфраструктур поддержки предпринимательства.</w:t>
      </w:r>
    </w:p>
    <w:p w14:paraId="0A3D2F23" w14:textId="77777777" w:rsidR="00837301" w:rsidRPr="00837301" w:rsidRDefault="00837301" w:rsidP="00837301">
      <w:pPr>
        <w:spacing w:after="0" w:line="240" w:lineRule="auto"/>
        <w:ind w:firstLine="709"/>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Ключевым элементом инфраструктуры поддержки предпринимательства является Областной фонд развития малого и среднего предпринимательства (НО «Фонд развития бизнеса», далее - Фонд). На базе Фонда в период с 2015 по 2019 годы:</w:t>
      </w:r>
    </w:p>
    <w:p w14:paraId="6846008B" w14:textId="77777777" w:rsidR="00837301" w:rsidRPr="00837301" w:rsidRDefault="00837301" w:rsidP="00837301">
      <w:pPr>
        <w:numPr>
          <w:ilvl w:val="0"/>
          <w:numId w:val="190"/>
        </w:numPr>
        <w:tabs>
          <w:tab w:val="left" w:pos="993"/>
        </w:tabs>
        <w:spacing w:after="0" w:line="240" w:lineRule="auto"/>
        <w:ind w:left="0" w:firstLine="709"/>
        <w:contextualSpacing/>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получили образовательные и консультационные услуги соответственно 1891 и 15043 субъектов МСП и физических лиц, готовых начать предпринимательскую деятельность;</w:t>
      </w:r>
    </w:p>
    <w:p w14:paraId="608FC27D" w14:textId="77777777" w:rsidR="00837301" w:rsidRPr="00837301" w:rsidRDefault="00837301" w:rsidP="00837301">
      <w:pPr>
        <w:numPr>
          <w:ilvl w:val="0"/>
          <w:numId w:val="190"/>
        </w:numPr>
        <w:tabs>
          <w:tab w:val="left" w:pos="993"/>
        </w:tabs>
        <w:spacing w:after="0" w:line="240" w:lineRule="auto"/>
        <w:ind w:left="0" w:firstLine="709"/>
        <w:contextualSpacing/>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организованы стажировки 185 субъектов МСП за рубежом и в РФ;</w:t>
      </w:r>
    </w:p>
    <w:p w14:paraId="06252821" w14:textId="77777777" w:rsidR="00837301" w:rsidRPr="00837301" w:rsidRDefault="00837301" w:rsidP="00837301">
      <w:pPr>
        <w:numPr>
          <w:ilvl w:val="0"/>
          <w:numId w:val="190"/>
        </w:numPr>
        <w:tabs>
          <w:tab w:val="left" w:pos="993"/>
        </w:tabs>
        <w:spacing w:after="0" w:line="240" w:lineRule="auto"/>
        <w:ind w:left="0" w:firstLine="709"/>
        <w:contextualSpacing/>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обучено более 30 тыс. молодых людей в целях развития молодежного предпринимательства, что позволило участникам зарегистрировать 550 новых субъектов МСП.</w:t>
      </w:r>
    </w:p>
    <w:p w14:paraId="5A8130FC" w14:textId="77777777" w:rsidR="00837301" w:rsidRPr="00837301" w:rsidRDefault="00837301" w:rsidP="00837301">
      <w:pPr>
        <w:spacing w:after="0" w:line="240" w:lineRule="auto"/>
        <w:ind w:firstLine="709"/>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Для субъектов МСП осуществляющих экспортную деятельность функционирует Центр поддержки экспорта, услугами которого (поиск деловых партнеров, организация участия томских компаний в зарубежных выставках, миссиях и биржах контактов) воспользовалось 1202 субъекта МСП.</w:t>
      </w:r>
    </w:p>
    <w:p w14:paraId="294119D3" w14:textId="77777777" w:rsidR="00837301" w:rsidRPr="00837301" w:rsidRDefault="00837301" w:rsidP="00837301">
      <w:pPr>
        <w:spacing w:after="0" w:line="240" w:lineRule="auto"/>
        <w:ind w:firstLine="709"/>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Содействие развитию кооперационных связей между субъектами МСП Томской области и крупными промышленными предприятиями оказывает Центр субконтрактации при Томской торгово-промышленной палате. В период 2015-2019 годы услугами Центра воспользовалось 196 субъектов МСП.</w:t>
      </w:r>
    </w:p>
    <w:p w14:paraId="41888B2B" w14:textId="77777777" w:rsidR="00837301" w:rsidRPr="00837301" w:rsidRDefault="00837301" w:rsidP="00837301">
      <w:pPr>
        <w:spacing w:after="0" w:line="240" w:lineRule="auto"/>
        <w:ind w:firstLine="709"/>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 xml:space="preserve">Предприниматели имеют доступ к недорогим займам. В г. Стрежевом и ЗАТО Северск созданы и эффективно работают две муниципальные микрофинансовые организации, которые предоставили более 771 микрозайма субъектам МСП на общую сумму свыше 463 млн. рублей. </w:t>
      </w:r>
    </w:p>
    <w:p w14:paraId="2E4FD075" w14:textId="77777777" w:rsidR="00837301" w:rsidRPr="00837301" w:rsidRDefault="00837301" w:rsidP="00837301">
      <w:pPr>
        <w:spacing w:after="0" w:line="240" w:lineRule="auto"/>
        <w:ind w:firstLine="709"/>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 xml:space="preserve">Для субъектов МСП, испытывающих трудности при получении кредитных ресурсов в связи с недостаточностью залогового обеспечения, создан и эффективно работает ООО «Гарантийный фонд Томской области». Гарантийный фонд в период с 2015 по 2019 год предоставил 493 поручительства субъектам малого и среднего предпринимательства на сумму более 2,2 млрд. рублей, что позволило привлечь кредитных ресурсов в объеме около 6,2 млрд. рублей. </w:t>
      </w:r>
    </w:p>
    <w:p w14:paraId="46FCD831" w14:textId="77777777" w:rsidR="00837301" w:rsidRPr="00837301" w:rsidRDefault="00837301" w:rsidP="00837301">
      <w:pPr>
        <w:spacing w:after="0" w:line="240" w:lineRule="auto"/>
        <w:ind w:firstLine="709"/>
        <w:jc w:val="both"/>
        <w:rPr>
          <w:rFonts w:ascii="Times New Roman" w:eastAsiaTheme="minorEastAsia" w:hAnsi="Times New Roman" w:cs="Times New Roman"/>
          <w:bCs/>
          <w:sz w:val="26"/>
          <w:szCs w:val="26"/>
          <w:lang w:eastAsia="ru-RU"/>
        </w:rPr>
      </w:pPr>
      <w:r w:rsidRPr="00837301">
        <w:rPr>
          <w:rFonts w:ascii="Times New Roman" w:eastAsiaTheme="minorEastAsia" w:hAnsi="Times New Roman" w:cs="Times New Roman"/>
          <w:sz w:val="26"/>
          <w:szCs w:val="26"/>
          <w:lang w:eastAsia="ru-RU"/>
        </w:rPr>
        <w:t>В 2019 году открыт Центр «Мой бизнес» (единая «точка доступа» по предоставлению услуг субъектам МСП), на базе</w:t>
      </w:r>
      <w:r w:rsidRPr="00837301">
        <w:rPr>
          <w:rFonts w:ascii="Times New Roman" w:eastAsiaTheme="minorEastAsia" w:hAnsi="Times New Roman" w:cs="Times New Roman"/>
          <w:bCs/>
          <w:sz w:val="26"/>
          <w:szCs w:val="26"/>
          <w:lang w:eastAsia="ru-RU"/>
        </w:rPr>
        <w:t xml:space="preserve"> которого поддержку получили 4 206 предпринимателей. </w:t>
      </w:r>
    </w:p>
    <w:p w14:paraId="6CFEB8C6" w14:textId="77777777" w:rsidR="00837301" w:rsidRPr="00837301" w:rsidRDefault="00837301" w:rsidP="00837301">
      <w:pPr>
        <w:spacing w:after="0" w:line="240" w:lineRule="auto"/>
        <w:ind w:firstLine="709"/>
        <w:jc w:val="both"/>
        <w:rPr>
          <w:rFonts w:ascii="Times New Roman" w:eastAsia="Times New Roman" w:hAnsi="Times New Roman" w:cs="Times New Roman"/>
          <w:sz w:val="26"/>
          <w:szCs w:val="26"/>
          <w:lang w:eastAsia="ru-RU"/>
        </w:rPr>
      </w:pPr>
      <w:r w:rsidRPr="00837301">
        <w:rPr>
          <w:rFonts w:ascii="Times New Roman" w:eastAsia="Times New Roman" w:hAnsi="Times New Roman" w:cs="Times New Roman"/>
          <w:sz w:val="26"/>
          <w:szCs w:val="26"/>
          <w:lang w:eastAsia="ru-RU"/>
        </w:rPr>
        <w:t>Завершено строительство транспортной (автомобильные дороги) и инженерной инфраструктуры (сети и объекты электр</w:t>
      </w:r>
      <w:proofErr w:type="gramStart"/>
      <w:r w:rsidRPr="00837301">
        <w:rPr>
          <w:rFonts w:ascii="Times New Roman" w:eastAsia="Times New Roman" w:hAnsi="Times New Roman" w:cs="Times New Roman"/>
          <w:sz w:val="26"/>
          <w:szCs w:val="26"/>
          <w:lang w:eastAsia="ru-RU"/>
        </w:rPr>
        <w:t>о-</w:t>
      </w:r>
      <w:proofErr w:type="gramEnd"/>
      <w:r w:rsidRPr="00837301">
        <w:rPr>
          <w:rFonts w:ascii="Times New Roman" w:eastAsia="Times New Roman" w:hAnsi="Times New Roman" w:cs="Times New Roman"/>
          <w:sz w:val="26"/>
          <w:szCs w:val="26"/>
          <w:lang w:eastAsia="ru-RU"/>
        </w:rPr>
        <w:t>, газо-, водоснабжения и водоотведения) для 2 площадок промышленного парка «Томск» (общая стоимость проекта 1 026,6 млн. рублей):</w:t>
      </w:r>
    </w:p>
    <w:p w14:paraId="03037021" w14:textId="77777777" w:rsidR="00837301" w:rsidRPr="00837301" w:rsidRDefault="00837301" w:rsidP="00837301">
      <w:pPr>
        <w:spacing w:after="0" w:line="240" w:lineRule="auto"/>
        <w:ind w:firstLine="709"/>
        <w:jc w:val="both"/>
        <w:rPr>
          <w:rFonts w:ascii="Times New Roman" w:eastAsia="Times New Roman" w:hAnsi="Times New Roman" w:cs="Times New Roman"/>
          <w:sz w:val="26"/>
          <w:szCs w:val="26"/>
          <w:lang w:eastAsia="ru-RU"/>
        </w:rPr>
      </w:pPr>
      <w:r w:rsidRPr="00837301">
        <w:rPr>
          <w:rFonts w:ascii="Times New Roman" w:eastAsia="Times New Roman" w:hAnsi="Times New Roman" w:cs="Times New Roman"/>
          <w:sz w:val="26"/>
          <w:szCs w:val="26"/>
          <w:lang w:eastAsia="ru-RU"/>
        </w:rPr>
        <w:t>1. Площадка «Березовая» (общая площадь 22,3 га, полезная площадь 14,9 га), предназначенная для размещения производств пищевой, легкой и иных видов промышленности.</w:t>
      </w:r>
    </w:p>
    <w:p w14:paraId="35F1608E" w14:textId="77777777" w:rsidR="00837301" w:rsidRPr="00837301" w:rsidRDefault="00837301" w:rsidP="00837301">
      <w:pPr>
        <w:spacing w:after="0" w:line="240" w:lineRule="auto"/>
        <w:ind w:firstLine="709"/>
        <w:jc w:val="both"/>
        <w:rPr>
          <w:rFonts w:ascii="Times New Roman" w:eastAsia="Times New Roman" w:hAnsi="Times New Roman" w:cs="Times New Roman"/>
          <w:sz w:val="26"/>
          <w:szCs w:val="26"/>
          <w:lang w:eastAsia="ru-RU"/>
        </w:rPr>
      </w:pPr>
      <w:r w:rsidRPr="00837301">
        <w:rPr>
          <w:rFonts w:ascii="Times New Roman" w:eastAsia="Times New Roman" w:hAnsi="Times New Roman" w:cs="Times New Roman"/>
          <w:sz w:val="26"/>
          <w:szCs w:val="26"/>
          <w:lang w:eastAsia="ru-RU"/>
        </w:rPr>
        <w:t>2. Площадка «Северная» (общая площадь 115,61 га, полезная площадь – 78,4 га), предназначенная для размещения предприятий металлообрабатывающей, машиностроительной, химической и иной промышленности, производства строительных материалов.</w:t>
      </w:r>
    </w:p>
    <w:p w14:paraId="0811F4C5" w14:textId="77777777" w:rsidR="00837301" w:rsidRPr="00837301" w:rsidRDefault="00837301" w:rsidP="00837301">
      <w:pPr>
        <w:spacing w:after="0" w:line="240" w:lineRule="auto"/>
        <w:ind w:firstLine="709"/>
        <w:jc w:val="both"/>
        <w:rPr>
          <w:rFonts w:ascii="Times New Roman" w:eastAsia="Times New Roman" w:hAnsi="Times New Roman" w:cs="Times New Roman"/>
          <w:sz w:val="26"/>
          <w:szCs w:val="26"/>
          <w:lang w:eastAsia="ru-RU"/>
        </w:rPr>
      </w:pPr>
      <w:r w:rsidRPr="00837301">
        <w:rPr>
          <w:rFonts w:ascii="Times New Roman" w:eastAsia="Times New Roman" w:hAnsi="Times New Roman" w:cs="Times New Roman"/>
          <w:sz w:val="26"/>
          <w:szCs w:val="26"/>
          <w:lang w:eastAsia="ru-RU"/>
        </w:rPr>
        <w:t>Резидентами промышленного парка «Томск» на текущую дату являются 8 юридических лиц - субъектов МСП.</w:t>
      </w:r>
    </w:p>
    <w:p w14:paraId="33E7D121" w14:textId="77777777" w:rsidR="00837301" w:rsidRPr="00837301" w:rsidRDefault="00837301" w:rsidP="00837301">
      <w:pPr>
        <w:autoSpaceDE w:val="0"/>
        <w:autoSpaceDN w:val="0"/>
        <w:adjustRightInd w:val="0"/>
        <w:spacing w:after="0" w:line="240" w:lineRule="auto"/>
        <w:ind w:firstLine="709"/>
        <w:jc w:val="both"/>
        <w:rPr>
          <w:rFonts w:ascii="Times New Roman" w:eastAsiaTheme="minorEastAsia" w:hAnsi="Times New Roman" w:cs="Times New Roman"/>
          <w:sz w:val="26"/>
          <w:szCs w:val="26"/>
          <w:lang w:eastAsia="ru-RU"/>
        </w:rPr>
      </w:pPr>
      <w:r w:rsidRPr="00837301">
        <w:rPr>
          <w:rFonts w:ascii="Times New Roman" w:eastAsiaTheme="minorEastAsia" w:hAnsi="Times New Roman" w:cs="Times New Roman"/>
          <w:sz w:val="26"/>
          <w:szCs w:val="26"/>
          <w:lang w:eastAsia="ru-RU"/>
        </w:rPr>
        <w:t xml:space="preserve">В рамках </w:t>
      </w:r>
      <w:r w:rsidRPr="00837301">
        <w:rPr>
          <w:rFonts w:ascii="Times New Roman" w:eastAsiaTheme="minorEastAsia" w:hAnsi="Times New Roman" w:cs="Times New Roman"/>
          <w:b/>
          <w:sz w:val="26"/>
          <w:szCs w:val="26"/>
          <w:lang w:eastAsia="ru-RU"/>
        </w:rPr>
        <w:t xml:space="preserve">задачи по обеспечению эффективного недропользования </w:t>
      </w:r>
      <w:r w:rsidRPr="00837301">
        <w:rPr>
          <w:rFonts w:ascii="Times New Roman" w:eastAsiaTheme="minorEastAsia" w:hAnsi="Times New Roman" w:cs="Times New Roman"/>
          <w:sz w:val="26"/>
          <w:szCs w:val="26"/>
          <w:lang w:eastAsia="ru-RU"/>
        </w:rPr>
        <w:t>субъектам предпринимательской деятельности за 2015-2019 годы выдано 49 лицензий на право пользования участками недр, содержащими общераспространенные полезные ископаемые.</w:t>
      </w:r>
    </w:p>
    <w:p w14:paraId="5F4EB53B" w14:textId="77777777" w:rsidR="00837301" w:rsidRPr="00837301" w:rsidRDefault="00837301" w:rsidP="00837301">
      <w:pPr>
        <w:spacing w:after="0" w:line="240" w:lineRule="auto"/>
        <w:ind w:firstLine="709"/>
        <w:jc w:val="both"/>
        <w:rPr>
          <w:rFonts w:ascii="Times New Roman" w:eastAsiaTheme="minorEastAsia" w:hAnsi="Times New Roman" w:cs="Times New Roman"/>
          <w:b/>
          <w:sz w:val="26"/>
          <w:szCs w:val="26"/>
          <w:lang w:eastAsia="ru-RU"/>
        </w:rPr>
      </w:pPr>
      <w:r w:rsidRPr="00837301">
        <w:rPr>
          <w:rFonts w:ascii="Times New Roman" w:eastAsiaTheme="minorEastAsia" w:hAnsi="Times New Roman" w:cs="Times New Roman"/>
          <w:b/>
          <w:bCs/>
          <w:sz w:val="26"/>
          <w:szCs w:val="26"/>
          <w:lang w:eastAsia="ru-RU"/>
        </w:rPr>
        <w:t>Еще одной важной задачей</w:t>
      </w:r>
      <w:r w:rsidRPr="00837301">
        <w:rPr>
          <w:rFonts w:ascii="Times New Roman" w:eastAsiaTheme="minorEastAsia" w:hAnsi="Times New Roman" w:cs="Times New Roman"/>
          <w:bCs/>
          <w:sz w:val="26"/>
          <w:szCs w:val="26"/>
          <w:lang w:eastAsia="ru-RU"/>
        </w:rPr>
        <w:t xml:space="preserve"> государственной программы </w:t>
      </w:r>
      <w:r w:rsidRPr="00837301">
        <w:rPr>
          <w:rFonts w:ascii="Times New Roman" w:eastAsiaTheme="minorEastAsia" w:hAnsi="Times New Roman" w:cs="Times New Roman"/>
          <w:b/>
          <w:bCs/>
          <w:sz w:val="26"/>
          <w:szCs w:val="26"/>
          <w:lang w:eastAsia="ru-RU"/>
        </w:rPr>
        <w:t xml:space="preserve">является </w:t>
      </w:r>
      <w:r w:rsidRPr="00837301">
        <w:rPr>
          <w:rFonts w:ascii="Times New Roman" w:eastAsiaTheme="minorEastAsia" w:hAnsi="Times New Roman" w:cs="Times New Roman"/>
          <w:b/>
          <w:bCs/>
          <w:iCs/>
          <w:sz w:val="26"/>
          <w:szCs w:val="26"/>
          <w:lang w:eastAsia="ru-RU"/>
        </w:rPr>
        <w:t>с</w:t>
      </w:r>
      <w:r w:rsidRPr="00837301">
        <w:rPr>
          <w:rFonts w:ascii="Times New Roman" w:eastAsiaTheme="minorEastAsia" w:hAnsi="Times New Roman" w:cs="Times New Roman"/>
          <w:b/>
          <w:sz w:val="26"/>
          <w:szCs w:val="26"/>
          <w:lang w:eastAsia="ru-RU"/>
        </w:rPr>
        <w:t xml:space="preserve">оздание благоприятных условий для формирования конкурентоспособного, экономически устойчивого промышленного комплекса Томской области. </w:t>
      </w:r>
    </w:p>
    <w:p w14:paraId="698B74E5" w14:textId="77777777" w:rsidR="00837301" w:rsidRPr="00837301" w:rsidRDefault="00837301" w:rsidP="00837301">
      <w:pPr>
        <w:spacing w:after="0" w:line="240" w:lineRule="auto"/>
        <w:ind w:firstLine="709"/>
        <w:jc w:val="both"/>
        <w:rPr>
          <w:rFonts w:ascii="Times New Roman" w:eastAsiaTheme="minorEastAsia" w:hAnsi="Times New Roman" w:cs="Times New Roman"/>
          <w:b/>
          <w:sz w:val="26"/>
          <w:szCs w:val="26"/>
          <w:lang w:eastAsia="ru-RU"/>
        </w:rPr>
      </w:pPr>
      <w:r w:rsidRPr="00837301">
        <w:rPr>
          <w:rFonts w:ascii="Times New Roman" w:eastAsiaTheme="minorEastAsia" w:hAnsi="Times New Roman" w:cs="Times New Roman"/>
          <w:sz w:val="26"/>
          <w:szCs w:val="26"/>
          <w:lang w:eastAsia="ru-RU"/>
        </w:rPr>
        <w:t>В период с 2015 по 2019 год к</w:t>
      </w:r>
      <w:r w:rsidRPr="00837301">
        <w:rPr>
          <w:rFonts w:ascii="Times New Roman" w:eastAsiaTheme="minorEastAsia" w:hAnsi="Times New Roman"/>
          <w:sz w:val="26"/>
          <w:szCs w:val="26"/>
          <w:lang w:eastAsia="ru-RU"/>
        </w:rPr>
        <w:t>рупнейшими предприятиями нефтехимической промышленности «Томскнефтехим», «Сибметахим» проведена масштабная модернизация. ООО «Криогенмаш-Газ» ввело в эксплуатацию новое производство технических газов и сжатого воздуха</w:t>
      </w:r>
      <w:proofErr w:type="gramStart"/>
      <w:r w:rsidRPr="00837301">
        <w:rPr>
          <w:rFonts w:ascii="Times New Roman" w:eastAsiaTheme="minorEastAsia" w:hAnsi="Times New Roman"/>
          <w:sz w:val="26"/>
          <w:szCs w:val="26"/>
          <w:lang w:eastAsia="ru-RU"/>
        </w:rPr>
        <w:t>.О</w:t>
      </w:r>
      <w:proofErr w:type="gramEnd"/>
      <w:r w:rsidRPr="00837301">
        <w:rPr>
          <w:rFonts w:ascii="Times New Roman" w:eastAsiaTheme="minorEastAsia" w:hAnsi="Times New Roman"/>
          <w:sz w:val="26"/>
          <w:szCs w:val="26"/>
          <w:lang w:eastAsia="ru-RU"/>
        </w:rPr>
        <w:t>ОО НПО «Реагенты Сибири» осуществлен технический запуск завода по производству реагентов для буровых растворов на северной площадке томского промышленного парка. Общий объем инвестиций в рамках реализации указанных проектов составил около 3,9 млрд. руб.</w:t>
      </w:r>
    </w:p>
    <w:p w14:paraId="26105494" w14:textId="77777777" w:rsidR="00837301" w:rsidRPr="00837301" w:rsidRDefault="00837301" w:rsidP="00837301">
      <w:pPr>
        <w:spacing w:after="0" w:line="240" w:lineRule="auto"/>
        <w:ind w:firstLine="709"/>
        <w:jc w:val="both"/>
        <w:rPr>
          <w:rFonts w:ascii="Times New Roman" w:eastAsiaTheme="minorEastAsia" w:hAnsi="Times New Roman"/>
          <w:sz w:val="26"/>
          <w:szCs w:val="26"/>
          <w:lang w:eastAsia="ru-RU"/>
        </w:rPr>
      </w:pPr>
      <w:r w:rsidRPr="00837301">
        <w:rPr>
          <w:rFonts w:ascii="Times New Roman" w:eastAsiaTheme="minorEastAsia" w:hAnsi="Times New Roman"/>
          <w:sz w:val="26"/>
          <w:szCs w:val="26"/>
          <w:lang w:eastAsia="ru-RU"/>
        </w:rPr>
        <w:t>Осуществлено техническое перевооружение и освоено производство новой импортозамещающей продукции ведущими компаниями в машиностроении, такими как «Сибкабель», «ТЭМЗ», «НПЦ «Полюс», «НИИПП», «Манотомь», «Микран», «Томский кабельный завод», «Руслед» и другие. Большинство из указанных проектов получили государственную поддержку федерального и регионального уровня.</w:t>
      </w:r>
    </w:p>
    <w:p w14:paraId="5B896E02" w14:textId="77777777" w:rsidR="00837301" w:rsidRPr="00837301" w:rsidRDefault="00837301" w:rsidP="00837301">
      <w:pPr>
        <w:widowControl w:val="0"/>
        <w:spacing w:after="0" w:line="240" w:lineRule="auto"/>
        <w:ind w:firstLine="708"/>
        <w:jc w:val="both"/>
        <w:rPr>
          <w:rFonts w:ascii="Times New Roman" w:eastAsia="Courier New" w:hAnsi="Times New Roman"/>
          <w:color w:val="000000"/>
          <w:sz w:val="26"/>
          <w:szCs w:val="26"/>
          <w:lang w:eastAsia="ru-RU" w:bidi="ru-RU"/>
        </w:rPr>
      </w:pPr>
      <w:r w:rsidRPr="00837301">
        <w:rPr>
          <w:rFonts w:ascii="Times New Roman" w:eastAsiaTheme="minorEastAsia" w:hAnsi="Times New Roman"/>
          <w:sz w:val="26"/>
          <w:szCs w:val="26"/>
          <w:lang w:eastAsia="ru-RU"/>
        </w:rPr>
        <w:t xml:space="preserve">Важным для </w:t>
      </w:r>
      <w:proofErr w:type="gramStart"/>
      <w:r w:rsidRPr="00837301">
        <w:rPr>
          <w:rFonts w:ascii="Times New Roman" w:eastAsiaTheme="minorEastAsia" w:hAnsi="Times New Roman"/>
          <w:sz w:val="26"/>
          <w:szCs w:val="26"/>
          <w:lang w:eastAsia="ru-RU"/>
        </w:rPr>
        <w:t>томских производителей, ведущих разработку новых видов продукции стало</w:t>
      </w:r>
      <w:proofErr w:type="gramEnd"/>
      <w:r w:rsidRPr="00837301">
        <w:rPr>
          <w:rFonts w:ascii="Times New Roman" w:eastAsiaTheme="minorEastAsia" w:hAnsi="Times New Roman"/>
          <w:sz w:val="26"/>
          <w:szCs w:val="26"/>
          <w:lang w:eastAsia="ru-RU"/>
        </w:rPr>
        <w:t xml:space="preserve"> постановление Правительства РФ № 109 от 17.02.2016(субсидии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В рамках данного постановления «Микран» завершает два комплексных проекта, отобранных в 2016 году для госпрограммы РФ «Развитие электронной и радиоэлектронной промышленности». </w:t>
      </w:r>
      <w:r w:rsidRPr="00837301">
        <w:rPr>
          <w:rFonts w:ascii="Times New Roman" w:eastAsia="Courier New" w:hAnsi="Times New Roman"/>
          <w:color w:val="000000"/>
          <w:sz w:val="26"/>
          <w:szCs w:val="26"/>
          <w:lang w:eastAsia="ru-RU" w:bidi="ru-RU"/>
        </w:rPr>
        <w:t>На реализацию указанных проектов в период 2016-2020 гг. предусмотрено 910 млн. рублей субсидий из федерального бюджета. За период с начала реализации проекта фактически получено субсидий – 802,767 млн. рублей.</w:t>
      </w:r>
    </w:p>
    <w:p w14:paraId="424E1E10" w14:textId="77777777" w:rsidR="00837301" w:rsidRPr="00837301" w:rsidRDefault="00837301" w:rsidP="00837301">
      <w:pPr>
        <w:spacing w:after="0" w:line="240" w:lineRule="auto"/>
        <w:ind w:firstLine="567"/>
        <w:jc w:val="both"/>
        <w:rPr>
          <w:rFonts w:ascii="Times New Roman" w:eastAsiaTheme="minorEastAsia" w:hAnsi="Times New Roman"/>
          <w:sz w:val="26"/>
          <w:szCs w:val="26"/>
          <w:lang w:eastAsia="ru-RU"/>
        </w:rPr>
      </w:pPr>
      <w:r w:rsidRPr="00837301">
        <w:rPr>
          <w:rFonts w:ascii="Times New Roman" w:eastAsiaTheme="minorEastAsia" w:hAnsi="Times New Roman" w:cs="Times New Roman"/>
          <w:sz w:val="26"/>
          <w:szCs w:val="26"/>
          <w:lang w:eastAsia="ru-RU"/>
        </w:rPr>
        <w:t xml:space="preserve">В 2017 году создан Региональный фонд развития промышленности (далее – ФРП). Завершены проекты, на которые в 2017 году были привлечены льготные заемные средства ФРП. Заемными финансовыми ресурсами уже воспользовались Томский инструмент (на сумму 130 млн. рублей), ЭлеСи (на сумму 69 млн. рублей) и Сибкабель (на сумму 47,5 млн. рублей). </w:t>
      </w:r>
      <w:r w:rsidRPr="00837301">
        <w:rPr>
          <w:rFonts w:ascii="Times New Roman" w:eastAsiaTheme="minorEastAsia" w:hAnsi="Times New Roman"/>
          <w:sz w:val="26"/>
          <w:szCs w:val="26"/>
          <w:lang w:eastAsia="ru-RU"/>
        </w:rPr>
        <w:t>В 2019 году Экспертным советом ФРП одобрено предоставление льготного займ</w:t>
      </w:r>
      <w:proofErr w:type="gramStart"/>
      <w:r w:rsidRPr="00837301">
        <w:rPr>
          <w:rFonts w:ascii="Times New Roman" w:eastAsiaTheme="minorEastAsia" w:hAnsi="Times New Roman"/>
          <w:sz w:val="26"/>
          <w:szCs w:val="26"/>
          <w:lang w:eastAsia="ru-RU"/>
        </w:rPr>
        <w:t>а ООО</w:t>
      </w:r>
      <w:proofErr w:type="gramEnd"/>
      <w:r w:rsidRPr="00837301">
        <w:rPr>
          <w:rFonts w:ascii="Times New Roman" w:eastAsiaTheme="minorEastAsia" w:hAnsi="Times New Roman"/>
          <w:sz w:val="26"/>
          <w:szCs w:val="26"/>
          <w:lang w:eastAsia="ru-RU"/>
        </w:rPr>
        <w:t xml:space="preserve"> «Интергласс» в сумме 244 млн. рублей по программе «Проекты развития» на реализацию проекта по модернизации действующего стеклотарного производства в п. Самусь, ЗАТО Северск.</w:t>
      </w:r>
    </w:p>
    <w:p w14:paraId="49E435C3" w14:textId="5C15991A" w:rsidR="00837301" w:rsidRPr="00837301" w:rsidRDefault="00837301" w:rsidP="00837301">
      <w:pPr>
        <w:spacing w:after="0" w:line="240" w:lineRule="auto"/>
        <w:ind w:firstLine="709"/>
        <w:jc w:val="both"/>
        <w:rPr>
          <w:rFonts w:ascii="Times New Roman" w:eastAsiaTheme="minorEastAsia" w:hAnsi="Times New Roman"/>
          <w:b/>
          <w:sz w:val="26"/>
          <w:szCs w:val="26"/>
          <w:lang w:eastAsia="ru-RU"/>
        </w:rPr>
      </w:pPr>
      <w:r w:rsidRPr="00837301">
        <w:rPr>
          <w:rFonts w:ascii="Times New Roman" w:eastAsiaTheme="minorEastAsia" w:hAnsi="Times New Roman"/>
          <w:b/>
          <w:sz w:val="26"/>
          <w:szCs w:val="26"/>
          <w:lang w:eastAsia="ru-RU"/>
        </w:rPr>
        <w:t>Одной из задач</w:t>
      </w:r>
      <w:r w:rsidRPr="00837301">
        <w:rPr>
          <w:rFonts w:ascii="Times New Roman" w:eastAsiaTheme="minorEastAsia" w:hAnsi="Times New Roman"/>
          <w:sz w:val="26"/>
          <w:szCs w:val="26"/>
          <w:lang w:eastAsia="ru-RU"/>
        </w:rPr>
        <w:t xml:space="preserve"> программы также являлось</w:t>
      </w:r>
      <w:r w:rsidR="003E53BC">
        <w:rPr>
          <w:rFonts w:ascii="Times New Roman" w:eastAsiaTheme="minorEastAsia" w:hAnsi="Times New Roman"/>
          <w:sz w:val="26"/>
          <w:szCs w:val="26"/>
          <w:lang w:eastAsia="ru-RU"/>
        </w:rPr>
        <w:t xml:space="preserve"> </w:t>
      </w:r>
      <w:r w:rsidRPr="00837301">
        <w:rPr>
          <w:rFonts w:ascii="Times New Roman" w:eastAsiaTheme="minorEastAsia" w:hAnsi="Times New Roman" w:cs="Times New Roman"/>
          <w:b/>
          <w:sz w:val="26"/>
          <w:szCs w:val="26"/>
          <w:lang w:eastAsia="ru-RU"/>
        </w:rPr>
        <w:t>повышение эффективности государственной политики в сфере социально-экономического и стратегического развития Томской области.</w:t>
      </w:r>
    </w:p>
    <w:p w14:paraId="52EF4D89" w14:textId="77777777" w:rsidR="00837301" w:rsidRPr="00166C4C" w:rsidRDefault="00837301" w:rsidP="00837301">
      <w:pPr>
        <w:spacing w:after="0" w:line="240" w:lineRule="auto"/>
        <w:ind w:firstLine="567"/>
        <w:jc w:val="both"/>
        <w:rPr>
          <w:rFonts w:eastAsiaTheme="minorEastAsia"/>
          <w:sz w:val="24"/>
          <w:szCs w:val="24"/>
          <w:lang w:eastAsia="ru-RU"/>
        </w:rPr>
      </w:pPr>
      <w:r w:rsidRPr="00837301">
        <w:rPr>
          <w:rFonts w:ascii="Times New Roman" w:eastAsiaTheme="minorEastAsia" w:hAnsi="Times New Roman" w:cs="Times New Roman"/>
          <w:sz w:val="26"/>
          <w:szCs w:val="26"/>
          <w:lang w:eastAsia="ru-RU"/>
        </w:rPr>
        <w:t xml:space="preserve">В рамках указанной задачи в 2015 году выполнены работы по актуализации Стратегии социально-экономического развития Томской области до 2030 года. В 2017 году </w:t>
      </w:r>
      <w:r w:rsidRPr="00837301">
        <w:rPr>
          <w:rFonts w:ascii="Times New Roman" w:eastAsia="Times New Roman" w:hAnsi="Times New Roman" w:cs="Times New Roman"/>
          <w:sz w:val="26"/>
          <w:szCs w:val="26"/>
          <w:lang w:eastAsia="ru-RU"/>
        </w:rPr>
        <w:t xml:space="preserve">Томская область приняла участие в Общероссийском форуме «Стратегическое планирование в регионах и городах России: диалог в поисках согласованности». Стратегия социально-экономического развития города Томска до 2030 года заняла первое место в финале общероссийского конкурса городских стратегий в рамках Общероссийского форума стратегического развития «Города России 2030: перекрестки возможностей». Кроме того, в отчетный период были проведены работы по определению </w:t>
      </w:r>
      <w:r w:rsidRPr="00166C4C">
        <w:rPr>
          <w:rFonts w:ascii="Times New Roman" w:eastAsia="Times New Roman" w:hAnsi="Times New Roman" w:cs="Times New Roman"/>
          <w:sz w:val="26"/>
          <w:szCs w:val="26"/>
          <w:lang w:eastAsia="ru-RU"/>
        </w:rPr>
        <w:t xml:space="preserve">стратегических перспектив и потенциала пространственного развития муниципальных образований и сельских поселений Томской области, а также мероприятия по вовлечению заинтересованных сторон (университетов, научных организаций и компаний Томской области) в реализацию Концепции «ИНО Томск». В рамках Концепции «ИНО Томск» реализовано 151 мероприятие и 92 объекта капитального строительства, имеющих разную ведомственную принадлежность в рамках развития специализированных городских территорий – особой экономической зоны технико-внедренческого типа «Томск», «промышленного парка», «историко-культурного парка», инновационных и промышленных кластеров, «научно-образовательного парка», «медицинского парка». </w:t>
      </w:r>
    </w:p>
    <w:p w14:paraId="417E567D" w14:textId="77777777" w:rsidR="00837301" w:rsidRPr="00837301" w:rsidRDefault="00837301" w:rsidP="00837301">
      <w:pPr>
        <w:autoSpaceDE w:val="0"/>
        <w:autoSpaceDN w:val="0"/>
        <w:adjustRightInd w:val="0"/>
        <w:spacing w:after="0" w:line="240" w:lineRule="auto"/>
        <w:ind w:firstLine="567"/>
        <w:jc w:val="both"/>
        <w:rPr>
          <w:rFonts w:ascii="Times New Roman" w:eastAsiaTheme="minorEastAsia" w:hAnsi="Times New Roman"/>
          <w:sz w:val="26"/>
          <w:szCs w:val="26"/>
          <w:lang w:eastAsia="ru-RU"/>
        </w:rPr>
      </w:pPr>
      <w:r w:rsidRPr="00166C4C">
        <w:rPr>
          <w:rFonts w:ascii="Times New Roman" w:eastAsiaTheme="minorEastAsia" w:hAnsi="Times New Roman"/>
          <w:sz w:val="26"/>
          <w:szCs w:val="26"/>
          <w:lang w:eastAsia="ru-RU"/>
        </w:rPr>
        <w:t xml:space="preserve">В рамках задачи </w:t>
      </w:r>
      <w:r w:rsidRPr="00166C4C">
        <w:rPr>
          <w:rFonts w:ascii="Times New Roman" w:eastAsiaTheme="minorEastAsia" w:hAnsi="Times New Roman"/>
          <w:b/>
          <w:sz w:val="26"/>
          <w:szCs w:val="26"/>
          <w:lang w:eastAsia="ru-RU"/>
        </w:rPr>
        <w:t>по з</w:t>
      </w:r>
      <w:r w:rsidRPr="00166C4C">
        <w:rPr>
          <w:rFonts w:ascii="Times New Roman" w:eastAsiaTheme="minorEastAsia" w:hAnsi="Times New Roman" w:cs="Times New Roman"/>
          <w:b/>
          <w:sz w:val="26"/>
          <w:szCs w:val="26"/>
          <w:lang w:eastAsia="ru-RU"/>
        </w:rPr>
        <w:t>ащите прав, законных</w:t>
      </w:r>
      <w:r w:rsidRPr="00837301">
        <w:rPr>
          <w:rFonts w:ascii="Times New Roman" w:eastAsiaTheme="minorEastAsia" w:hAnsi="Times New Roman" w:cs="Times New Roman"/>
          <w:b/>
          <w:sz w:val="26"/>
          <w:szCs w:val="26"/>
          <w:lang w:eastAsia="ru-RU"/>
        </w:rPr>
        <w:t xml:space="preserve"> интересов граждан, субъектов предпринимательства при осуществлении отдельных видов деятельности </w:t>
      </w:r>
      <w:r w:rsidRPr="00837301">
        <w:rPr>
          <w:rFonts w:ascii="Times New Roman" w:eastAsiaTheme="minorEastAsia" w:hAnsi="Times New Roman" w:cs="Times New Roman"/>
          <w:sz w:val="26"/>
          <w:szCs w:val="26"/>
          <w:lang w:eastAsia="ru-RU"/>
        </w:rPr>
        <w:t>Комитетом по лицензированию Томской области в период 2015-2019 годы выдано и переоформлено 1512 лицензий, проведено 1320 проверок учреждений и субъектов предпринимательства, осуществляющих свою деятельность в сфере охраны здоровья.</w:t>
      </w:r>
    </w:p>
    <w:p w14:paraId="26C8CB75" w14:textId="784A2BB0" w:rsidR="00837301" w:rsidRPr="00837301" w:rsidRDefault="00837301" w:rsidP="002012F2">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roofErr w:type="gramStart"/>
      <w:r w:rsidRPr="00837301">
        <w:rPr>
          <w:rFonts w:ascii="Times New Roman" w:eastAsia="Calibri" w:hAnsi="Times New Roman" w:cs="Times New Roman"/>
          <w:b/>
          <w:sz w:val="26"/>
          <w:szCs w:val="26"/>
          <w:lang w:eastAsia="ru-RU"/>
        </w:rPr>
        <w:t>Финансирование данной программы</w:t>
      </w:r>
      <w:r w:rsidRPr="00837301">
        <w:rPr>
          <w:rFonts w:ascii="Times New Roman" w:eastAsia="Calibri" w:hAnsi="Times New Roman" w:cs="Times New Roman"/>
          <w:sz w:val="26"/>
          <w:szCs w:val="26"/>
          <w:lang w:eastAsia="ru-RU"/>
        </w:rPr>
        <w:t xml:space="preserve"> за счет всех источников с 2015 по 2019 годы составило 5 082 718,4</w:t>
      </w:r>
      <w:r w:rsidR="002012F2">
        <w:rPr>
          <w:rFonts w:ascii="Times New Roman" w:eastAsia="Calibri" w:hAnsi="Times New Roman" w:cs="Times New Roman"/>
          <w:sz w:val="26"/>
          <w:szCs w:val="26"/>
          <w:lang w:eastAsia="ru-RU"/>
        </w:rPr>
        <w:t xml:space="preserve"> </w:t>
      </w:r>
      <w:r w:rsidRPr="00837301">
        <w:rPr>
          <w:rFonts w:ascii="Times New Roman" w:eastAsia="Calibri" w:hAnsi="Times New Roman" w:cs="Times New Roman"/>
          <w:sz w:val="26"/>
          <w:szCs w:val="26"/>
          <w:lang w:eastAsia="ru-RU"/>
        </w:rPr>
        <w:t xml:space="preserve">тыс. рублей (с учетом объема финансирования </w:t>
      </w:r>
      <w:r w:rsidRPr="00837301">
        <w:rPr>
          <w:rFonts w:ascii="Times New Roman" w:eastAsiaTheme="minorEastAsia" w:hAnsi="Times New Roman" w:cs="Times New Roman"/>
          <w:sz w:val="26"/>
          <w:szCs w:val="26"/>
          <w:lang w:eastAsia="ru-RU"/>
        </w:rPr>
        <w:t>государственной программы «Совершенствование механизмов управления экономическим развитием Томской области», которая реализовывалась в период с 2015 по 2018 год)</w:t>
      </w:r>
      <w:r w:rsidRPr="00837301">
        <w:rPr>
          <w:rFonts w:ascii="Times New Roman" w:eastAsia="Calibri" w:hAnsi="Times New Roman" w:cs="Times New Roman"/>
          <w:sz w:val="26"/>
          <w:szCs w:val="26"/>
          <w:lang w:eastAsia="ru-RU"/>
        </w:rPr>
        <w:t>, в т.ч. из областного бюджета 2 711 418,7 тыс. рублей, из федерального бюджета 893 632,7 тыс. рублей, из местного</w:t>
      </w:r>
      <w:proofErr w:type="gramEnd"/>
      <w:r w:rsidRPr="00837301">
        <w:rPr>
          <w:rFonts w:ascii="Times New Roman" w:eastAsia="Calibri" w:hAnsi="Times New Roman" w:cs="Times New Roman"/>
          <w:sz w:val="26"/>
          <w:szCs w:val="26"/>
          <w:lang w:eastAsia="ru-RU"/>
        </w:rPr>
        <w:t xml:space="preserve"> бюджета 105 918,9 тыс. рублей</w:t>
      </w:r>
      <w:r w:rsidR="002012F2">
        <w:rPr>
          <w:rFonts w:ascii="Times New Roman" w:eastAsia="Calibri" w:hAnsi="Times New Roman" w:cs="Times New Roman"/>
          <w:sz w:val="26"/>
          <w:szCs w:val="26"/>
          <w:lang w:eastAsia="ru-RU"/>
        </w:rPr>
        <w:t xml:space="preserve">, </w:t>
      </w:r>
      <w:r w:rsidR="002012F2" w:rsidRPr="002012F2">
        <w:rPr>
          <w:rFonts w:ascii="Times New Roman" w:eastAsia="Calibri" w:hAnsi="Times New Roman" w:cs="Times New Roman"/>
          <w:sz w:val="26"/>
          <w:szCs w:val="26"/>
          <w:lang w:eastAsia="ru-RU"/>
        </w:rPr>
        <w:t>за счет внебюджетных поступлений</w:t>
      </w:r>
      <w:r w:rsidR="002012F2">
        <w:rPr>
          <w:rFonts w:ascii="Times New Roman" w:eastAsia="Calibri" w:hAnsi="Times New Roman" w:cs="Times New Roman"/>
          <w:sz w:val="26"/>
          <w:szCs w:val="26"/>
          <w:lang w:eastAsia="ru-RU"/>
        </w:rPr>
        <w:t xml:space="preserve"> 1 371 748,1</w:t>
      </w:r>
      <w:r w:rsidR="00342535">
        <w:rPr>
          <w:rFonts w:ascii="Times New Roman" w:eastAsia="Calibri" w:hAnsi="Times New Roman" w:cs="Times New Roman"/>
          <w:sz w:val="26"/>
          <w:szCs w:val="26"/>
          <w:lang w:eastAsia="ru-RU"/>
        </w:rPr>
        <w:t xml:space="preserve"> </w:t>
      </w:r>
      <w:r w:rsidR="002012F2">
        <w:rPr>
          <w:rFonts w:ascii="Times New Roman" w:eastAsia="Calibri" w:hAnsi="Times New Roman" w:cs="Times New Roman"/>
          <w:sz w:val="26"/>
          <w:szCs w:val="26"/>
          <w:lang w:eastAsia="ru-RU"/>
        </w:rPr>
        <w:t>тыс.</w:t>
      </w:r>
      <w:r w:rsidR="00BA5116">
        <w:rPr>
          <w:rFonts w:ascii="Times New Roman" w:eastAsia="Calibri" w:hAnsi="Times New Roman" w:cs="Times New Roman"/>
          <w:sz w:val="26"/>
          <w:szCs w:val="26"/>
          <w:lang w:eastAsia="ru-RU"/>
        </w:rPr>
        <w:t xml:space="preserve"> </w:t>
      </w:r>
      <w:r w:rsidR="002012F2">
        <w:rPr>
          <w:rFonts w:ascii="Times New Roman" w:eastAsia="Calibri" w:hAnsi="Times New Roman" w:cs="Times New Roman"/>
          <w:sz w:val="26"/>
          <w:szCs w:val="26"/>
          <w:lang w:eastAsia="ru-RU"/>
        </w:rPr>
        <w:t>рублей</w:t>
      </w:r>
      <w:r w:rsidRPr="00837301">
        <w:rPr>
          <w:rFonts w:ascii="Times New Roman" w:eastAsia="Calibri" w:hAnsi="Times New Roman" w:cs="Times New Roman"/>
          <w:sz w:val="26"/>
          <w:szCs w:val="26"/>
          <w:lang w:eastAsia="ru-RU"/>
        </w:rPr>
        <w:t>.</w:t>
      </w:r>
    </w:p>
    <w:p w14:paraId="00321D60" w14:textId="77777777" w:rsidR="00837301" w:rsidRPr="00837301" w:rsidRDefault="00837301" w:rsidP="00837301">
      <w:pPr>
        <w:spacing w:after="0" w:line="240" w:lineRule="auto"/>
        <w:ind w:firstLine="709"/>
        <w:jc w:val="both"/>
        <w:rPr>
          <w:rFonts w:ascii="Times New Roman" w:eastAsiaTheme="minorEastAsia" w:hAnsi="Times New Roman" w:cs="Times New Roman"/>
          <w:bCs/>
          <w:sz w:val="26"/>
          <w:szCs w:val="26"/>
          <w:lang w:eastAsia="ru-RU"/>
        </w:rPr>
      </w:pPr>
      <w:r w:rsidRPr="00837301">
        <w:rPr>
          <w:rFonts w:ascii="Times New Roman" w:eastAsiaTheme="minorEastAsia" w:hAnsi="Times New Roman" w:cs="Times New Roman"/>
          <w:bCs/>
          <w:sz w:val="26"/>
          <w:szCs w:val="26"/>
          <w:lang w:eastAsia="ru-RU"/>
        </w:rPr>
        <w:t xml:space="preserve">По итогам ежегодной </w:t>
      </w:r>
      <w:r w:rsidRPr="00837301">
        <w:rPr>
          <w:rFonts w:ascii="Times New Roman" w:eastAsiaTheme="minorEastAsia" w:hAnsi="Times New Roman" w:cs="Times New Roman"/>
          <w:b/>
          <w:bCs/>
          <w:sz w:val="26"/>
          <w:szCs w:val="26"/>
          <w:lang w:eastAsia="ru-RU"/>
        </w:rPr>
        <w:t>оценки эффективности реализации государственной</w:t>
      </w:r>
      <w:r w:rsidRPr="00837301">
        <w:rPr>
          <w:rFonts w:ascii="Times New Roman" w:eastAsiaTheme="minorEastAsia" w:hAnsi="Times New Roman" w:cs="Times New Roman"/>
          <w:bCs/>
          <w:sz w:val="26"/>
          <w:szCs w:val="26"/>
          <w:lang w:eastAsia="ru-RU"/>
        </w:rPr>
        <w:t xml:space="preserve"> программы в период 2015-2019 годов программа была эффективной. </w:t>
      </w:r>
    </w:p>
    <w:p w14:paraId="3A723F77" w14:textId="77777777" w:rsidR="0025396F" w:rsidRDefault="0025396F" w:rsidP="009C6907">
      <w:pPr>
        <w:pStyle w:val="a6"/>
        <w:spacing w:after="0" w:line="240" w:lineRule="auto"/>
        <w:ind w:left="0" w:firstLine="567"/>
        <w:jc w:val="both"/>
        <w:rPr>
          <w:rFonts w:ascii="Times New Roman" w:hAnsi="Times New Roman" w:cs="Times New Roman"/>
          <w:sz w:val="26"/>
          <w:szCs w:val="26"/>
        </w:rPr>
      </w:pPr>
    </w:p>
    <w:p w14:paraId="4F6C658E" w14:textId="77777777" w:rsidR="008C185E" w:rsidRPr="00143058" w:rsidRDefault="008C185E" w:rsidP="008C185E">
      <w:pPr>
        <w:pStyle w:val="ConsPlusNormal"/>
        <w:ind w:firstLine="709"/>
        <w:jc w:val="center"/>
        <w:rPr>
          <w:b/>
          <w:sz w:val="26"/>
          <w:szCs w:val="26"/>
        </w:rPr>
      </w:pPr>
      <w:r w:rsidRPr="00143058">
        <w:rPr>
          <w:b/>
          <w:sz w:val="26"/>
          <w:szCs w:val="26"/>
        </w:rPr>
        <w:t>ГП «Развитие сельского хозяйства и регулируемых рынков в Томской области»</w:t>
      </w:r>
    </w:p>
    <w:p w14:paraId="0C80D799" w14:textId="77777777" w:rsidR="008C185E" w:rsidRPr="00143058" w:rsidRDefault="008C185E" w:rsidP="008C185E">
      <w:pPr>
        <w:pStyle w:val="ConsPlusNormal"/>
        <w:ind w:firstLine="709"/>
        <w:jc w:val="both"/>
        <w:rPr>
          <w:sz w:val="26"/>
          <w:szCs w:val="26"/>
        </w:rPr>
      </w:pPr>
      <w:r w:rsidRPr="00143058">
        <w:rPr>
          <w:b/>
          <w:sz w:val="26"/>
          <w:szCs w:val="26"/>
        </w:rPr>
        <w:t xml:space="preserve">Целью реализации государственной программы </w:t>
      </w:r>
      <w:r w:rsidRPr="00143058">
        <w:rPr>
          <w:sz w:val="26"/>
          <w:szCs w:val="26"/>
        </w:rPr>
        <w:t>является повышение конкурентоспособности сельскохозяйственной продукции и регулируемых рынков, устойчивое развитие сельских территорий Томской области.</w:t>
      </w:r>
    </w:p>
    <w:p w14:paraId="45DBC859" w14:textId="77777777" w:rsidR="008C185E" w:rsidRPr="00E9433B" w:rsidRDefault="008C185E" w:rsidP="008C185E">
      <w:pPr>
        <w:pStyle w:val="ae"/>
        <w:tabs>
          <w:tab w:val="left" w:pos="708"/>
        </w:tabs>
        <w:ind w:firstLine="709"/>
        <w:jc w:val="both"/>
        <w:rPr>
          <w:rFonts w:eastAsiaTheme="minorHAnsi" w:cstheme="minorBidi"/>
          <w:sz w:val="26"/>
          <w:szCs w:val="26"/>
          <w:lang w:eastAsia="en-US"/>
        </w:rPr>
      </w:pPr>
      <w:r w:rsidRPr="00E9433B">
        <w:rPr>
          <w:rFonts w:eastAsiaTheme="minorHAnsi" w:cstheme="minorBidi"/>
          <w:b/>
          <w:sz w:val="26"/>
          <w:szCs w:val="26"/>
          <w:lang w:eastAsia="en-US"/>
        </w:rPr>
        <w:t>Основными показателями</w:t>
      </w:r>
      <w:r w:rsidRPr="00E9433B">
        <w:rPr>
          <w:rFonts w:eastAsiaTheme="minorHAnsi" w:cstheme="minorBidi"/>
          <w:sz w:val="26"/>
          <w:szCs w:val="26"/>
          <w:lang w:eastAsia="en-US"/>
        </w:rPr>
        <w:t xml:space="preserve"> государственной программы  являлись индекс производства продукции сельского хозяйства (в % к предыдущему году), количество высокопроизводительных рабочих мест.</w:t>
      </w:r>
    </w:p>
    <w:p w14:paraId="1BA1C7EA" w14:textId="77777777" w:rsidR="008C185E" w:rsidRPr="0024314E" w:rsidRDefault="008C185E" w:rsidP="008C185E">
      <w:pPr>
        <w:autoSpaceDE w:val="0"/>
        <w:autoSpaceDN w:val="0"/>
        <w:adjustRightInd w:val="0"/>
        <w:spacing w:after="0" w:line="240" w:lineRule="auto"/>
        <w:ind w:firstLine="709"/>
        <w:jc w:val="both"/>
        <w:rPr>
          <w:rFonts w:ascii="Times New Roman" w:hAnsi="Times New Roman"/>
          <w:sz w:val="26"/>
          <w:szCs w:val="26"/>
        </w:rPr>
      </w:pPr>
      <w:r w:rsidRPr="00E9433B">
        <w:rPr>
          <w:rFonts w:ascii="Times New Roman" w:hAnsi="Times New Roman"/>
          <w:sz w:val="26"/>
          <w:szCs w:val="26"/>
        </w:rPr>
        <w:t>Динамика показателя индекс производства продукции сельского хозяйства (в % к предыдущему году) косвенно зависит от природных климатических условий</w:t>
      </w:r>
      <w:r>
        <w:rPr>
          <w:rFonts w:ascii="Times New Roman" w:hAnsi="Times New Roman"/>
          <w:sz w:val="26"/>
          <w:szCs w:val="26"/>
        </w:rPr>
        <w:t>.</w:t>
      </w:r>
      <w:r w:rsidRPr="00E9433B">
        <w:rPr>
          <w:rFonts w:ascii="Times New Roman" w:hAnsi="Times New Roman"/>
          <w:sz w:val="26"/>
          <w:szCs w:val="26"/>
        </w:rPr>
        <w:t xml:space="preserve"> </w:t>
      </w:r>
      <w:r>
        <w:rPr>
          <w:rFonts w:ascii="Times New Roman" w:hAnsi="Times New Roman"/>
          <w:sz w:val="26"/>
          <w:szCs w:val="26"/>
        </w:rPr>
        <w:t>Т</w:t>
      </w:r>
      <w:r w:rsidRPr="00E9433B">
        <w:rPr>
          <w:rFonts w:ascii="Times New Roman" w:hAnsi="Times New Roman"/>
          <w:sz w:val="26"/>
          <w:szCs w:val="26"/>
        </w:rPr>
        <w:t>ак</w:t>
      </w:r>
      <w:r>
        <w:rPr>
          <w:rFonts w:ascii="Times New Roman" w:hAnsi="Times New Roman"/>
          <w:sz w:val="26"/>
          <w:szCs w:val="26"/>
        </w:rPr>
        <w:t>,</w:t>
      </w:r>
      <w:r w:rsidRPr="00E9433B">
        <w:rPr>
          <w:rFonts w:ascii="Times New Roman" w:hAnsi="Times New Roman"/>
          <w:sz w:val="26"/>
          <w:szCs w:val="26"/>
        </w:rPr>
        <w:t xml:space="preserve"> в 2015 году показатель сложился на </w:t>
      </w:r>
      <w:r w:rsidRPr="0024314E">
        <w:rPr>
          <w:rFonts w:ascii="Times New Roman" w:hAnsi="Times New Roman"/>
          <w:sz w:val="26"/>
          <w:szCs w:val="26"/>
        </w:rPr>
        <w:t>уровне 104,0%, в 2019 году (в силу неблагоприятных погодных условий и снижения производства сельхозпродукции у населения) индекс составил 95,9%.</w:t>
      </w:r>
    </w:p>
    <w:p w14:paraId="287F1DB9" w14:textId="77777777" w:rsidR="008C185E" w:rsidRPr="0024314E" w:rsidRDefault="008C185E" w:rsidP="008C185E">
      <w:pPr>
        <w:autoSpaceDE w:val="0"/>
        <w:autoSpaceDN w:val="0"/>
        <w:adjustRightInd w:val="0"/>
        <w:spacing w:after="0" w:line="240" w:lineRule="auto"/>
        <w:ind w:firstLine="709"/>
        <w:jc w:val="both"/>
        <w:rPr>
          <w:rFonts w:ascii="Times New Roman" w:hAnsi="Times New Roman"/>
          <w:sz w:val="26"/>
          <w:szCs w:val="26"/>
        </w:rPr>
      </w:pPr>
      <w:r w:rsidRPr="0024314E">
        <w:rPr>
          <w:rFonts w:ascii="Times New Roman" w:hAnsi="Times New Roman"/>
          <w:sz w:val="26"/>
          <w:szCs w:val="26"/>
        </w:rPr>
        <w:t xml:space="preserve">Количество высокопроизводительных рабочих мест в сфере сельского хозяйства в 2019 году увеличилось до 662 человек (с учетом микропредприятий), рост показателя относительно 2015 года составил 286,5% (в 2015 году - 231 человек). </w:t>
      </w:r>
    </w:p>
    <w:p w14:paraId="2FA40126"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b/>
          <w:sz w:val="26"/>
          <w:szCs w:val="26"/>
        </w:rPr>
        <w:t xml:space="preserve">Одной из задач </w:t>
      </w:r>
      <w:r w:rsidRPr="0024314E">
        <w:rPr>
          <w:rFonts w:ascii="Times New Roman" w:hAnsi="Times New Roman"/>
          <w:sz w:val="26"/>
          <w:szCs w:val="26"/>
        </w:rPr>
        <w:t xml:space="preserve"> при реализации государственной программы являлось развитие сельскохозяйственного производства в Томской области.</w:t>
      </w:r>
    </w:p>
    <w:p w14:paraId="41CCD876"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 xml:space="preserve">По итогам пяти лет (2015–2019 года) весомую роль в достижении показателей государственной программы оказала государственная поддержка сельскохозяйственным товаропроизводителям Томской области по следующим  направлениям: </w:t>
      </w:r>
    </w:p>
    <w:p w14:paraId="6A98EF8C"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 субсидии на развитие растениеводства свыше 1,2 млрд. рублей;</w:t>
      </w:r>
    </w:p>
    <w:p w14:paraId="082AAF0C" w14:textId="77777777" w:rsidR="008C185E" w:rsidRPr="0024314E" w:rsidRDefault="008C185E" w:rsidP="00114E9D">
      <w:pPr>
        <w:pStyle w:val="a6"/>
        <w:tabs>
          <w:tab w:val="left" w:pos="993"/>
        </w:tabs>
        <w:spacing w:after="0" w:line="240" w:lineRule="auto"/>
        <w:ind w:left="0" w:firstLine="709"/>
        <w:jc w:val="both"/>
        <w:rPr>
          <w:rFonts w:ascii="Times New Roman" w:hAnsi="Times New Roman"/>
          <w:sz w:val="26"/>
          <w:szCs w:val="26"/>
        </w:rPr>
      </w:pPr>
      <w:r w:rsidRPr="0024314E">
        <w:rPr>
          <w:rFonts w:ascii="Times New Roman" w:hAnsi="Times New Roman"/>
          <w:sz w:val="26"/>
          <w:szCs w:val="26"/>
        </w:rPr>
        <w:t>– субсидии на развитие животноводства (включая строительство животноводческих комплексов) свыше 3,7 млрд. рублей;</w:t>
      </w:r>
    </w:p>
    <w:p w14:paraId="688A0306"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 субсидии на технологическую модернизацию свыше 1,4 млрд. рублей;</w:t>
      </w:r>
    </w:p>
    <w:p w14:paraId="11A2E8B4"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 субсидии малым формам хозяйствования свыше 1,1 млрд. рублей;</w:t>
      </w:r>
    </w:p>
    <w:p w14:paraId="31C60DF8"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 субсидии на возмещение процентов по кредитам свыше 1,0 млрд. рублей.</w:t>
      </w:r>
    </w:p>
    <w:p w14:paraId="1612AF00"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Последние 5 лет отмечается рост производства молока (2015 год - 70,1 тыс. тонн, 2019 год - 90,2 тыс.тонн) в сельскохозяйственных организациях Томской области. Данный рост является результатом многолетней работы в области улучшения породного состава, внедрения передовых технологий в части содержания и кормления, реализацией проектов по строительству современных животноводческих комплексов. Последние 4 года Томская область является лидером среди регионов Сибирского Федерального округа по молочной продуктивности коров в сельскохозяйственных организациях и выше средних по России, успешно конкурируя с регионами, у которых более благоприятные климатические и географические условия для молочного животноводства.</w:t>
      </w:r>
    </w:p>
    <w:p w14:paraId="65D0468C"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 xml:space="preserve">На протяжении трех лет отмечается снижение поголовья КРС. В сельскохозяйственных организациях снижение поголовья КРС вызвано необходимостью реализации мероприятий по ликвидации вируса лейкоза (в 2015 году – 37,4 тыс. голов, в 2019 году –31,9 тыс. голов). Население снижает поголовье КРС в связи с запретом подворового убоя (2015 год–35,4 тыс. голов, 2019 год – 30,2 тыс. голов). При этом благодаря мерам государственной поддержки удалось стабилизировать численность поголовье коров. Увеличение численности коров в Сибирском федеральном округе за 2019 год отмечается только в Республике Тыва (+1%) и Томской области (+0,1%). </w:t>
      </w:r>
    </w:p>
    <w:p w14:paraId="022F67DE"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В отчетный период реализованы следующие отраслевые инвестиционные проекты, направленные на развитие сельского хозяйства Томской области:</w:t>
      </w:r>
    </w:p>
    <w:p w14:paraId="6FB05E8D"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 в АО «Дубровское»  построен первый в регионе животноводческий комплекс с установкой для переработки отходов в кормовые добавки для коров. Инвестиции составили 121,1 млн. рублей. После выхода на проектную мощность предприятие планирует увеличить производство молока на 2000 тонн/год и производство говядины на 70 тонн/год;</w:t>
      </w:r>
    </w:p>
    <w:p w14:paraId="5C283C30"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–открыт завод по переработке рапса ООО «Сибирская Олива». Предполагается, что на выходе предприятие будет получать 22 тысячи тонн рапсового масла и 34 тысячи тонн рапсового жмыха. Поставки рапсового масла уже организованы в Китай и другие страны Южной и Восточной Азии;</w:t>
      </w:r>
    </w:p>
    <w:p w14:paraId="0E99DCAD"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 заложен крупнейший в стране сад жимолости. Высажено почти 40 тысяч саженцев ягоды на 20 гектарах земли. В рамках реализации инвестиционного проекта «Создание интенсивного сада жимолости, приобретение техники и оборудования» будет создана ягодная плантация общей площадью 100 га;</w:t>
      </w:r>
    </w:p>
    <w:p w14:paraId="3FB38727"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 дан старт второй очереди проекта по круглогодичному выращиванию овощей и зелени в условиях защищенного грунта в ООО «Трубачево». Объем инвестиций в сельхозпроизводство Томской области стабильно растет. Это связано, прежде всего, с растущей эффективностью АПК и появлению нового ориентира на экспорт;</w:t>
      </w:r>
    </w:p>
    <w:p w14:paraId="6554C6BF"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 проведена санация и модернизация производственных площадок АО «Сибирская Аграрная Группа»;</w:t>
      </w:r>
    </w:p>
    <w:p w14:paraId="00597697"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 xml:space="preserve">- реализован проект по </w:t>
      </w:r>
      <w:r w:rsidRPr="0024314E">
        <w:rPr>
          <w:rFonts w:ascii="Times New Roman" w:hAnsi="Times New Roman" w:cs="Times New Roman"/>
          <w:sz w:val="26"/>
          <w:szCs w:val="26"/>
        </w:rPr>
        <w:t>строительству молочной – товарной фермы на 802 фуражных коров в селе Ягодное Асиновского района Томской области.</w:t>
      </w:r>
    </w:p>
    <w:p w14:paraId="0327333C"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За период 2015-2019 годов  по результатам проведенных конкурсных процедур среди претендентов на грантовую поддержку начинающих фермеров победителями стали  больше 60 крестьянско-фермерских хозяйств (далее-КФХ)  на общую сумму  свыше 200,0 млн. рублей. За счет оказанной государственной поддержки в КФХ создано более 120 новых постоянных рабочих мест.</w:t>
      </w:r>
    </w:p>
    <w:p w14:paraId="11E53701" w14:textId="77777777" w:rsidR="008C185E" w:rsidRPr="0024314E"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Победителями конкурсного отбора по программе поддержки кооперации стали 12 сельскохозяйственных потребительских кооператива с проектами по развитию производства и переработки мясной, молочной продукции и переработки овощей. Всего выплачено свыше 230,0 млн. рублей грантовой поддержки.</w:t>
      </w:r>
    </w:p>
    <w:p w14:paraId="217BD7AD" w14:textId="77777777" w:rsidR="008C185E" w:rsidRPr="0024314E" w:rsidRDefault="008C185E" w:rsidP="008C185E">
      <w:pPr>
        <w:pStyle w:val="a6"/>
        <w:spacing w:after="0" w:line="240" w:lineRule="auto"/>
        <w:ind w:left="0" w:firstLine="709"/>
        <w:jc w:val="both"/>
        <w:rPr>
          <w:rFonts w:ascii="Times New Roman" w:hAnsi="Times New Roman"/>
          <w:sz w:val="26"/>
          <w:szCs w:val="26"/>
        </w:rPr>
      </w:pPr>
      <w:r w:rsidRPr="0024314E">
        <w:rPr>
          <w:rFonts w:ascii="Times New Roman" w:hAnsi="Times New Roman"/>
          <w:sz w:val="26"/>
          <w:szCs w:val="26"/>
        </w:rPr>
        <w:t>За период 2015-2019 годов при предоставлении субсидий на технологическую модернизацию приобретено свыше 700 единиц сельскохозяйственной техники.</w:t>
      </w:r>
    </w:p>
    <w:p w14:paraId="270DD5E3" w14:textId="77777777" w:rsidR="008C185E" w:rsidRPr="00E9433B" w:rsidRDefault="008C185E" w:rsidP="008C185E">
      <w:pPr>
        <w:spacing w:after="0" w:line="240" w:lineRule="auto"/>
        <w:ind w:firstLine="709"/>
        <w:jc w:val="both"/>
        <w:rPr>
          <w:rFonts w:ascii="Times New Roman" w:hAnsi="Times New Roman"/>
          <w:sz w:val="26"/>
          <w:szCs w:val="26"/>
        </w:rPr>
      </w:pPr>
      <w:r w:rsidRPr="0024314E">
        <w:rPr>
          <w:rFonts w:ascii="Times New Roman" w:hAnsi="Times New Roman"/>
          <w:sz w:val="26"/>
          <w:szCs w:val="26"/>
        </w:rPr>
        <w:t>В рамках реализации регионального проекта «Создание системы поддержки фермеров и сельскохозяйственной кооперации» (проект реализуется с 2019 года) количество вовлеченных в субъекты малого и среднего предпринимательства, осуществляющие деятельность в сфере сельского хозяйства, в том числе за счет средств государственной поддержки, составило 42 единицы, количество крестьянских (фермерских) хозяйств и сельскохозяйственных потребительских кооперативов, получивших государственную поддержку составило 8 единиц.</w:t>
      </w:r>
    </w:p>
    <w:p w14:paraId="58D332FA" w14:textId="77777777" w:rsidR="008C185E" w:rsidRPr="00E9433B" w:rsidRDefault="008C185E" w:rsidP="008C185E">
      <w:pPr>
        <w:spacing w:after="0" w:line="240" w:lineRule="auto"/>
        <w:ind w:firstLine="709"/>
        <w:jc w:val="both"/>
        <w:rPr>
          <w:rFonts w:ascii="Times New Roman" w:hAnsi="Times New Roman"/>
          <w:sz w:val="26"/>
          <w:szCs w:val="26"/>
        </w:rPr>
      </w:pPr>
      <w:r>
        <w:rPr>
          <w:rFonts w:ascii="Times New Roman" w:hAnsi="Times New Roman"/>
          <w:b/>
          <w:sz w:val="26"/>
          <w:szCs w:val="26"/>
        </w:rPr>
        <w:t>Вторым важным направлением</w:t>
      </w:r>
      <w:r w:rsidRPr="00E9433B">
        <w:rPr>
          <w:rFonts w:ascii="Times New Roman" w:hAnsi="Times New Roman"/>
          <w:b/>
          <w:sz w:val="26"/>
          <w:szCs w:val="26"/>
        </w:rPr>
        <w:t xml:space="preserve"> </w:t>
      </w:r>
      <w:r w:rsidRPr="00E9433B">
        <w:rPr>
          <w:rFonts w:ascii="Times New Roman" w:hAnsi="Times New Roman"/>
          <w:sz w:val="26"/>
          <w:szCs w:val="26"/>
        </w:rPr>
        <w:t>государственной программы являлось повышение уровня и качества жизни сельского населения, создание комфортных условий жизнедеятельности в сельской местности. В ходе реализации мероприятий за период 2015-2019 года достигнуты следующие результаты:</w:t>
      </w:r>
    </w:p>
    <w:p w14:paraId="39578A48" w14:textId="750A068B" w:rsidR="008C185E" w:rsidRPr="00114E9D" w:rsidRDefault="008C185E" w:rsidP="00114E9D">
      <w:pPr>
        <w:pStyle w:val="a6"/>
        <w:numPr>
          <w:ilvl w:val="0"/>
          <w:numId w:val="227"/>
        </w:numPr>
        <w:tabs>
          <w:tab w:val="left" w:pos="993"/>
        </w:tabs>
        <w:spacing w:after="0" w:line="240" w:lineRule="auto"/>
        <w:ind w:left="0" w:firstLine="709"/>
        <w:jc w:val="both"/>
        <w:rPr>
          <w:rFonts w:ascii="Times New Roman" w:hAnsi="Times New Roman"/>
          <w:sz w:val="26"/>
          <w:szCs w:val="26"/>
        </w:rPr>
      </w:pPr>
      <w:r w:rsidRPr="00114E9D">
        <w:rPr>
          <w:rFonts w:ascii="Times New Roman" w:hAnsi="Times New Roman"/>
          <w:sz w:val="26"/>
          <w:szCs w:val="26"/>
        </w:rPr>
        <w:t>введено (приобретено) жилье для граждан, проживающих в сельской местности, в том числе молодых семей и молодых специалистов- 41,4 тыс. кв</w:t>
      </w:r>
      <w:proofErr w:type="gramStart"/>
      <w:r w:rsidRPr="00114E9D">
        <w:rPr>
          <w:rFonts w:ascii="Times New Roman" w:hAnsi="Times New Roman"/>
          <w:sz w:val="26"/>
          <w:szCs w:val="26"/>
        </w:rPr>
        <w:t>.м</w:t>
      </w:r>
      <w:proofErr w:type="gramEnd"/>
    </w:p>
    <w:p w14:paraId="6E60CC10" w14:textId="661B61B1" w:rsidR="008C185E" w:rsidRPr="00114E9D" w:rsidRDefault="008C185E" w:rsidP="00114E9D">
      <w:pPr>
        <w:pStyle w:val="a6"/>
        <w:numPr>
          <w:ilvl w:val="0"/>
          <w:numId w:val="227"/>
        </w:numPr>
        <w:tabs>
          <w:tab w:val="left" w:pos="993"/>
        </w:tabs>
        <w:spacing w:after="0" w:line="240" w:lineRule="auto"/>
        <w:ind w:left="0" w:firstLine="709"/>
        <w:jc w:val="both"/>
        <w:rPr>
          <w:rFonts w:ascii="Times New Roman" w:hAnsi="Times New Roman"/>
          <w:sz w:val="26"/>
          <w:szCs w:val="26"/>
        </w:rPr>
      </w:pPr>
      <w:r w:rsidRPr="00114E9D">
        <w:rPr>
          <w:rFonts w:ascii="Times New Roman" w:hAnsi="Times New Roman"/>
          <w:sz w:val="26"/>
          <w:szCs w:val="26"/>
        </w:rPr>
        <w:t xml:space="preserve">построено 4 средне </w:t>
      </w:r>
      <w:proofErr w:type="gramStart"/>
      <w:r w:rsidRPr="00114E9D">
        <w:rPr>
          <w:rFonts w:ascii="Times New Roman" w:hAnsi="Times New Roman"/>
          <w:sz w:val="26"/>
          <w:szCs w:val="26"/>
        </w:rPr>
        <w:t>–о</w:t>
      </w:r>
      <w:proofErr w:type="gramEnd"/>
      <w:r w:rsidRPr="00114E9D">
        <w:rPr>
          <w:rFonts w:ascii="Times New Roman" w:hAnsi="Times New Roman"/>
          <w:sz w:val="26"/>
          <w:szCs w:val="26"/>
        </w:rPr>
        <w:t xml:space="preserve">бразовательных школы, </w:t>
      </w:r>
    </w:p>
    <w:p w14:paraId="12816ED6" w14:textId="0930BD6B" w:rsidR="008C185E" w:rsidRPr="00114E9D" w:rsidRDefault="008C185E" w:rsidP="00114E9D">
      <w:pPr>
        <w:pStyle w:val="a6"/>
        <w:numPr>
          <w:ilvl w:val="0"/>
          <w:numId w:val="227"/>
        </w:numPr>
        <w:tabs>
          <w:tab w:val="left" w:pos="993"/>
        </w:tabs>
        <w:spacing w:after="0" w:line="240" w:lineRule="auto"/>
        <w:ind w:left="0" w:firstLine="709"/>
        <w:jc w:val="both"/>
        <w:rPr>
          <w:rFonts w:ascii="Times New Roman" w:hAnsi="Times New Roman"/>
          <w:sz w:val="26"/>
          <w:szCs w:val="26"/>
        </w:rPr>
      </w:pPr>
      <w:r w:rsidRPr="00114E9D">
        <w:rPr>
          <w:rFonts w:ascii="Times New Roman" w:hAnsi="Times New Roman"/>
          <w:sz w:val="26"/>
          <w:szCs w:val="26"/>
        </w:rPr>
        <w:t>построено (реконструировано) 5 фельдшерско-акушерских пунктов;</w:t>
      </w:r>
    </w:p>
    <w:p w14:paraId="0A85C650" w14:textId="70C97BC6" w:rsidR="008C185E" w:rsidRPr="00114E9D" w:rsidRDefault="008C185E" w:rsidP="00114E9D">
      <w:pPr>
        <w:pStyle w:val="a6"/>
        <w:numPr>
          <w:ilvl w:val="0"/>
          <w:numId w:val="227"/>
        </w:numPr>
        <w:tabs>
          <w:tab w:val="left" w:pos="993"/>
        </w:tabs>
        <w:spacing w:after="0" w:line="240" w:lineRule="auto"/>
        <w:ind w:left="0" w:firstLine="709"/>
        <w:jc w:val="both"/>
        <w:rPr>
          <w:rFonts w:ascii="Times New Roman" w:hAnsi="Times New Roman"/>
          <w:sz w:val="26"/>
          <w:szCs w:val="26"/>
        </w:rPr>
      </w:pPr>
      <w:r w:rsidRPr="00114E9D">
        <w:rPr>
          <w:rFonts w:ascii="Times New Roman" w:hAnsi="Times New Roman"/>
          <w:sz w:val="26"/>
          <w:szCs w:val="26"/>
        </w:rPr>
        <w:t xml:space="preserve">построено 4 </w:t>
      </w:r>
      <w:proofErr w:type="gramStart"/>
      <w:r w:rsidRPr="00114E9D">
        <w:rPr>
          <w:rFonts w:ascii="Times New Roman" w:hAnsi="Times New Roman"/>
          <w:sz w:val="26"/>
          <w:szCs w:val="26"/>
        </w:rPr>
        <w:t>комплексных</w:t>
      </w:r>
      <w:proofErr w:type="gramEnd"/>
      <w:r w:rsidRPr="00114E9D">
        <w:rPr>
          <w:rFonts w:ascii="Times New Roman" w:hAnsi="Times New Roman"/>
          <w:sz w:val="26"/>
          <w:szCs w:val="26"/>
        </w:rPr>
        <w:t xml:space="preserve"> спортивных площадки;</w:t>
      </w:r>
    </w:p>
    <w:p w14:paraId="491591E0" w14:textId="7F1DDCB1" w:rsidR="008C185E" w:rsidRPr="00114E9D" w:rsidRDefault="008C185E" w:rsidP="00114E9D">
      <w:pPr>
        <w:pStyle w:val="a6"/>
        <w:numPr>
          <w:ilvl w:val="0"/>
          <w:numId w:val="227"/>
        </w:numPr>
        <w:tabs>
          <w:tab w:val="left" w:pos="993"/>
        </w:tabs>
        <w:spacing w:after="0" w:line="240" w:lineRule="auto"/>
        <w:ind w:left="0" w:firstLine="709"/>
        <w:jc w:val="both"/>
        <w:rPr>
          <w:rFonts w:ascii="Times New Roman" w:hAnsi="Times New Roman"/>
          <w:sz w:val="26"/>
          <w:szCs w:val="26"/>
        </w:rPr>
      </w:pPr>
      <w:r w:rsidRPr="00114E9D">
        <w:rPr>
          <w:rFonts w:ascii="Times New Roman" w:hAnsi="Times New Roman"/>
          <w:sz w:val="26"/>
          <w:szCs w:val="26"/>
        </w:rPr>
        <w:t>приобретен центр культуры со зрительным залом и помещениями для клубной работы;</w:t>
      </w:r>
    </w:p>
    <w:p w14:paraId="5B8A1BA9" w14:textId="37A87F04" w:rsidR="008C185E" w:rsidRPr="00114E9D" w:rsidRDefault="008C185E" w:rsidP="00114E9D">
      <w:pPr>
        <w:pStyle w:val="a6"/>
        <w:numPr>
          <w:ilvl w:val="0"/>
          <w:numId w:val="227"/>
        </w:numPr>
        <w:tabs>
          <w:tab w:val="left" w:pos="993"/>
        </w:tabs>
        <w:spacing w:after="0" w:line="240" w:lineRule="auto"/>
        <w:ind w:left="0" w:firstLine="709"/>
        <w:jc w:val="both"/>
        <w:rPr>
          <w:rFonts w:ascii="Times New Roman" w:hAnsi="Times New Roman"/>
          <w:sz w:val="26"/>
          <w:szCs w:val="26"/>
        </w:rPr>
      </w:pPr>
      <w:r w:rsidRPr="00114E9D">
        <w:rPr>
          <w:rFonts w:ascii="Times New Roman" w:hAnsi="Times New Roman"/>
          <w:sz w:val="26"/>
          <w:szCs w:val="26"/>
        </w:rPr>
        <w:t>реализовано 10 проектов по грантовой поддержке местных инициатив граждан, проживающих в сельской местности;</w:t>
      </w:r>
    </w:p>
    <w:p w14:paraId="5C5401B4" w14:textId="759465C3" w:rsidR="008C185E" w:rsidRPr="00114E9D" w:rsidRDefault="008C185E" w:rsidP="00114E9D">
      <w:pPr>
        <w:pStyle w:val="a6"/>
        <w:numPr>
          <w:ilvl w:val="0"/>
          <w:numId w:val="227"/>
        </w:numPr>
        <w:tabs>
          <w:tab w:val="left" w:pos="993"/>
        </w:tabs>
        <w:spacing w:after="0" w:line="240" w:lineRule="auto"/>
        <w:ind w:left="0" w:firstLine="709"/>
        <w:jc w:val="both"/>
        <w:rPr>
          <w:rFonts w:ascii="Times New Roman" w:hAnsi="Times New Roman"/>
          <w:sz w:val="26"/>
          <w:szCs w:val="26"/>
        </w:rPr>
      </w:pPr>
      <w:r w:rsidRPr="00114E9D">
        <w:rPr>
          <w:rFonts w:ascii="Times New Roman" w:hAnsi="Times New Roman"/>
          <w:sz w:val="26"/>
          <w:szCs w:val="26"/>
        </w:rPr>
        <w:t>введено 272,2 км распределительных газовых сетей.</w:t>
      </w:r>
    </w:p>
    <w:p w14:paraId="1DD23208" w14:textId="19073529" w:rsidR="008C185E" w:rsidRPr="00E9433B" w:rsidRDefault="008C185E" w:rsidP="008C185E">
      <w:pPr>
        <w:spacing w:after="0" w:line="240" w:lineRule="auto"/>
        <w:ind w:firstLine="709"/>
        <w:jc w:val="both"/>
        <w:rPr>
          <w:rFonts w:ascii="Times New Roman" w:hAnsi="Times New Roman"/>
          <w:sz w:val="26"/>
          <w:szCs w:val="26"/>
        </w:rPr>
      </w:pPr>
      <w:r w:rsidRPr="00E9433B">
        <w:rPr>
          <w:rFonts w:ascii="Times New Roman" w:hAnsi="Times New Roman"/>
          <w:sz w:val="26"/>
          <w:szCs w:val="26"/>
        </w:rPr>
        <w:t>Заработная плата в сельскохозяйственной отрасли в 2019 году сложилась на уровне 33,7 тыс. рублей и увеличилась в 1,3 раза по сравнению с уровнем 2015 г. (25,2 тыс. руб.)</w:t>
      </w:r>
    </w:p>
    <w:p w14:paraId="23D61601" w14:textId="1CA9E674" w:rsidR="008C185E" w:rsidRPr="00E9433B" w:rsidRDefault="008C185E" w:rsidP="008C185E">
      <w:pPr>
        <w:spacing w:after="0" w:line="240" w:lineRule="auto"/>
        <w:ind w:firstLine="709"/>
        <w:jc w:val="both"/>
        <w:rPr>
          <w:rFonts w:ascii="Times New Roman" w:hAnsi="Times New Roman"/>
          <w:sz w:val="26"/>
          <w:szCs w:val="26"/>
        </w:rPr>
      </w:pPr>
      <w:r w:rsidRPr="00E9433B">
        <w:rPr>
          <w:rFonts w:ascii="Times New Roman" w:hAnsi="Times New Roman"/>
          <w:sz w:val="26"/>
          <w:szCs w:val="26"/>
        </w:rPr>
        <w:t>В результате реализации мероприятий программы в  2019 году показатель «Количество семей улучшивших свои жилищные условия» увеличился до 84 единиц (в 2015– 42 единиц).</w:t>
      </w:r>
    </w:p>
    <w:p w14:paraId="6716E792" w14:textId="16994544" w:rsidR="008C185E" w:rsidRPr="00E9433B" w:rsidRDefault="008C185E" w:rsidP="008C185E">
      <w:pPr>
        <w:autoSpaceDE w:val="0"/>
        <w:autoSpaceDN w:val="0"/>
        <w:adjustRightInd w:val="0"/>
        <w:spacing w:after="0" w:line="240" w:lineRule="auto"/>
        <w:ind w:firstLine="709"/>
        <w:jc w:val="both"/>
        <w:rPr>
          <w:rFonts w:ascii="Times New Roman" w:hAnsi="Times New Roman"/>
          <w:sz w:val="26"/>
          <w:szCs w:val="26"/>
        </w:rPr>
      </w:pPr>
      <w:proofErr w:type="gramStart"/>
      <w:r w:rsidRPr="00BA5116">
        <w:rPr>
          <w:rFonts w:ascii="Times New Roman" w:hAnsi="Times New Roman"/>
          <w:b/>
          <w:sz w:val="26"/>
          <w:szCs w:val="26"/>
        </w:rPr>
        <w:t>Финансирование</w:t>
      </w:r>
      <w:r w:rsidRPr="00E9433B">
        <w:rPr>
          <w:rFonts w:ascii="Times New Roman" w:hAnsi="Times New Roman"/>
          <w:sz w:val="26"/>
          <w:szCs w:val="26"/>
        </w:rPr>
        <w:t xml:space="preserve"> данной программы за счет всех источников с 2015 по 2019 годы составило 21 984 346,2</w:t>
      </w:r>
      <w:r>
        <w:rPr>
          <w:rFonts w:ascii="Times New Roman" w:hAnsi="Times New Roman"/>
          <w:sz w:val="26"/>
          <w:szCs w:val="26"/>
        </w:rPr>
        <w:t xml:space="preserve"> тыс. </w:t>
      </w:r>
      <w:r w:rsidRPr="00E9433B">
        <w:rPr>
          <w:rFonts w:ascii="Times New Roman" w:hAnsi="Times New Roman"/>
          <w:sz w:val="26"/>
          <w:szCs w:val="26"/>
        </w:rPr>
        <w:t>рублей, в т.ч. из областного бюджета 8 208 141,6</w:t>
      </w:r>
      <w:r>
        <w:rPr>
          <w:rFonts w:ascii="Times New Roman" w:hAnsi="Times New Roman"/>
          <w:sz w:val="26"/>
          <w:szCs w:val="26"/>
        </w:rPr>
        <w:t xml:space="preserve"> тыс.</w:t>
      </w:r>
      <w:r w:rsidRPr="00E9433B">
        <w:rPr>
          <w:rFonts w:ascii="Times New Roman" w:hAnsi="Times New Roman"/>
          <w:sz w:val="26"/>
          <w:szCs w:val="26"/>
        </w:rPr>
        <w:t xml:space="preserve"> рублей, из федерального бюджета 3 411 157,2 </w:t>
      </w:r>
      <w:r>
        <w:rPr>
          <w:rFonts w:ascii="Times New Roman" w:hAnsi="Times New Roman"/>
          <w:sz w:val="26"/>
          <w:szCs w:val="26"/>
        </w:rPr>
        <w:t xml:space="preserve">тыс. </w:t>
      </w:r>
      <w:r w:rsidRPr="00E9433B">
        <w:rPr>
          <w:rFonts w:ascii="Times New Roman" w:hAnsi="Times New Roman"/>
          <w:sz w:val="26"/>
          <w:szCs w:val="26"/>
        </w:rPr>
        <w:t xml:space="preserve">рублей, из местного бюджета </w:t>
      </w:r>
      <w:r w:rsidR="00342535">
        <w:rPr>
          <w:rFonts w:ascii="Times New Roman" w:hAnsi="Times New Roman"/>
          <w:sz w:val="26"/>
          <w:szCs w:val="26"/>
        </w:rPr>
        <w:t xml:space="preserve">         </w:t>
      </w:r>
      <w:r w:rsidRPr="00E9433B">
        <w:rPr>
          <w:rFonts w:ascii="Times New Roman" w:hAnsi="Times New Roman"/>
          <w:sz w:val="26"/>
          <w:szCs w:val="26"/>
        </w:rPr>
        <w:t xml:space="preserve">133 550,9 </w:t>
      </w:r>
      <w:r>
        <w:rPr>
          <w:rFonts w:ascii="Times New Roman" w:hAnsi="Times New Roman"/>
          <w:sz w:val="26"/>
          <w:szCs w:val="26"/>
        </w:rPr>
        <w:t xml:space="preserve">тыс. </w:t>
      </w:r>
      <w:r w:rsidRPr="00E9433B">
        <w:rPr>
          <w:rFonts w:ascii="Times New Roman" w:hAnsi="Times New Roman"/>
          <w:sz w:val="26"/>
          <w:szCs w:val="26"/>
        </w:rPr>
        <w:t>рублей, за счет внебюджетных источников 10 231 496,5</w:t>
      </w:r>
      <w:r w:rsidR="00114E9D">
        <w:rPr>
          <w:rFonts w:ascii="Times New Roman" w:hAnsi="Times New Roman"/>
          <w:sz w:val="26"/>
          <w:szCs w:val="26"/>
        </w:rPr>
        <w:t xml:space="preserve"> </w:t>
      </w:r>
      <w:r>
        <w:rPr>
          <w:rFonts w:ascii="Times New Roman" w:hAnsi="Times New Roman"/>
          <w:sz w:val="26"/>
          <w:szCs w:val="26"/>
        </w:rPr>
        <w:t>тыс.</w:t>
      </w:r>
      <w:r w:rsidRPr="00E9433B">
        <w:rPr>
          <w:rFonts w:ascii="Times New Roman" w:hAnsi="Times New Roman"/>
          <w:sz w:val="26"/>
          <w:szCs w:val="26"/>
        </w:rPr>
        <w:t xml:space="preserve"> рублей.</w:t>
      </w:r>
      <w:proofErr w:type="gramEnd"/>
    </w:p>
    <w:p w14:paraId="74BEC99E" w14:textId="11030584" w:rsidR="008C185E" w:rsidRDefault="008C185E" w:rsidP="008C185E">
      <w:pPr>
        <w:pStyle w:val="ae"/>
        <w:tabs>
          <w:tab w:val="left" w:pos="708"/>
        </w:tabs>
        <w:ind w:firstLine="709"/>
        <w:jc w:val="both"/>
      </w:pPr>
      <w:r w:rsidRPr="00E9433B">
        <w:rPr>
          <w:rFonts w:eastAsiaTheme="minorHAnsi" w:cstheme="minorBidi"/>
          <w:sz w:val="26"/>
          <w:szCs w:val="26"/>
          <w:lang w:eastAsia="en-US"/>
        </w:rPr>
        <w:t xml:space="preserve">По итогам ежегодной </w:t>
      </w:r>
      <w:r w:rsidRPr="00BA5116">
        <w:rPr>
          <w:rFonts w:eastAsiaTheme="minorHAnsi" w:cstheme="minorBidi"/>
          <w:b/>
          <w:sz w:val="26"/>
          <w:szCs w:val="26"/>
          <w:lang w:eastAsia="en-US"/>
        </w:rPr>
        <w:t>оценки эффективности реализации государственной программы</w:t>
      </w:r>
      <w:r w:rsidRPr="00E9433B">
        <w:rPr>
          <w:rFonts w:eastAsiaTheme="minorHAnsi" w:cstheme="minorBidi"/>
          <w:sz w:val="26"/>
          <w:szCs w:val="26"/>
          <w:lang w:eastAsia="en-US"/>
        </w:rPr>
        <w:t xml:space="preserve"> в период 2015-2019 годов программа была эффективной.</w:t>
      </w:r>
    </w:p>
    <w:p w14:paraId="4E7754D3" w14:textId="77777777" w:rsidR="00342535" w:rsidRDefault="00342535" w:rsidP="004D1FD1">
      <w:pPr>
        <w:autoSpaceDE w:val="0"/>
        <w:autoSpaceDN w:val="0"/>
        <w:adjustRightInd w:val="0"/>
        <w:spacing w:after="0" w:line="240" w:lineRule="auto"/>
        <w:ind w:firstLine="708"/>
        <w:jc w:val="both"/>
        <w:rPr>
          <w:rFonts w:ascii="Times New Roman" w:hAnsi="Times New Roman"/>
          <w:sz w:val="24"/>
          <w:szCs w:val="24"/>
          <w:lang w:eastAsia="ru-RU"/>
        </w:rPr>
      </w:pPr>
    </w:p>
    <w:p w14:paraId="3654DD2D" w14:textId="77777777" w:rsidR="00AF555D" w:rsidRPr="00AF555D" w:rsidRDefault="00AF555D" w:rsidP="00AF555D">
      <w:pPr>
        <w:spacing w:after="0" w:line="240" w:lineRule="auto"/>
        <w:ind w:firstLine="709"/>
        <w:jc w:val="center"/>
        <w:rPr>
          <w:rFonts w:ascii="Times New Roman" w:hAnsi="Times New Roman" w:cs="Times New Roman"/>
          <w:b/>
          <w:sz w:val="26"/>
          <w:szCs w:val="26"/>
        </w:rPr>
      </w:pPr>
      <w:r w:rsidRPr="00AF555D">
        <w:rPr>
          <w:rFonts w:ascii="Times New Roman" w:hAnsi="Times New Roman" w:cs="Times New Roman"/>
          <w:b/>
          <w:sz w:val="26"/>
          <w:szCs w:val="26"/>
        </w:rPr>
        <w:t>ГП «</w:t>
      </w:r>
      <w:r w:rsidRPr="00AF555D">
        <w:rPr>
          <w:rFonts w:ascii="Times New Roman" w:hAnsi="Times New Roman" w:cs="Times New Roman"/>
          <w:b/>
          <w:bCs/>
          <w:sz w:val="26"/>
          <w:szCs w:val="26"/>
        </w:rPr>
        <w:t>Воспроизводство и использование природных ресурсов Томской области</w:t>
      </w:r>
      <w:r w:rsidRPr="00AF555D">
        <w:rPr>
          <w:rFonts w:ascii="Times New Roman" w:hAnsi="Times New Roman" w:cs="Times New Roman"/>
          <w:b/>
          <w:sz w:val="26"/>
          <w:szCs w:val="26"/>
        </w:rPr>
        <w:t>»</w:t>
      </w:r>
    </w:p>
    <w:p w14:paraId="70B5D259" w14:textId="77777777" w:rsidR="00AF555D" w:rsidRPr="00AF555D" w:rsidRDefault="00AF555D" w:rsidP="0083537E">
      <w:pPr>
        <w:autoSpaceDE w:val="0"/>
        <w:autoSpaceDN w:val="0"/>
        <w:adjustRightInd w:val="0"/>
        <w:spacing w:after="0" w:line="240" w:lineRule="auto"/>
        <w:ind w:firstLine="708"/>
        <w:jc w:val="both"/>
        <w:rPr>
          <w:rFonts w:ascii="Times New Roman" w:hAnsi="Times New Roman" w:cs="Times New Roman"/>
          <w:sz w:val="26"/>
          <w:szCs w:val="26"/>
        </w:rPr>
      </w:pPr>
      <w:r w:rsidRPr="00AF555D">
        <w:rPr>
          <w:rFonts w:ascii="Times New Roman" w:hAnsi="Times New Roman" w:cs="Times New Roman"/>
          <w:b/>
          <w:sz w:val="26"/>
          <w:szCs w:val="26"/>
        </w:rPr>
        <w:t xml:space="preserve">Целью реализации государственной программы </w:t>
      </w:r>
      <w:r w:rsidRPr="00AF555D">
        <w:rPr>
          <w:rFonts w:ascii="Times New Roman" w:hAnsi="Times New Roman" w:cs="Times New Roman"/>
          <w:sz w:val="26"/>
          <w:szCs w:val="26"/>
        </w:rPr>
        <w:t>было повышение качества окружающей среды, рациональное и эффективное использование природных ресурсов в Томской области.</w:t>
      </w:r>
    </w:p>
    <w:p w14:paraId="0A5399B8" w14:textId="6A2D0E2D" w:rsidR="00AF555D" w:rsidRPr="00AF555D" w:rsidRDefault="00AF555D" w:rsidP="0083537E">
      <w:pPr>
        <w:autoSpaceDE w:val="0"/>
        <w:autoSpaceDN w:val="0"/>
        <w:adjustRightInd w:val="0"/>
        <w:spacing w:after="0" w:line="240" w:lineRule="auto"/>
        <w:ind w:firstLine="708"/>
        <w:jc w:val="both"/>
        <w:rPr>
          <w:rFonts w:ascii="Times New Roman" w:hAnsi="Times New Roman" w:cs="Times New Roman"/>
          <w:sz w:val="26"/>
          <w:szCs w:val="26"/>
        </w:rPr>
      </w:pPr>
      <w:r w:rsidRPr="00AF555D">
        <w:rPr>
          <w:rFonts w:ascii="Times New Roman" w:hAnsi="Times New Roman" w:cs="Times New Roman"/>
          <w:b/>
          <w:sz w:val="26"/>
          <w:szCs w:val="26"/>
        </w:rPr>
        <w:t>Основными показателями</w:t>
      </w:r>
      <w:r w:rsidRPr="00AF555D">
        <w:rPr>
          <w:rFonts w:ascii="Times New Roman" w:hAnsi="Times New Roman" w:cs="Times New Roman"/>
          <w:sz w:val="26"/>
          <w:szCs w:val="26"/>
        </w:rPr>
        <w:t xml:space="preserve"> государственной программы являлись объем загрязнений на единицу ВРП, доля объема отходов производства, вовлекаемых во вторичное использование, от общего объема образованных отходов, лесистость территории Томской области, доля площади лесов, выбывших из состава покрытых лесной растительностью земель лесного фонда в связи с воздействием пожаров, вредных организмов, рубок и других факторов, в общей площади покрытых лесной растительностью земель лесного фонда.</w:t>
      </w:r>
    </w:p>
    <w:p w14:paraId="443CE536" w14:textId="130F08DA" w:rsidR="00AF555D" w:rsidRPr="00AF555D" w:rsidRDefault="00AF555D" w:rsidP="0083537E">
      <w:pPr>
        <w:autoSpaceDE w:val="0"/>
        <w:autoSpaceDN w:val="0"/>
        <w:adjustRightInd w:val="0"/>
        <w:spacing w:after="0" w:line="240" w:lineRule="auto"/>
        <w:ind w:firstLine="708"/>
        <w:jc w:val="both"/>
        <w:rPr>
          <w:rFonts w:ascii="Times New Roman" w:hAnsi="Times New Roman" w:cs="Times New Roman"/>
          <w:sz w:val="26"/>
          <w:szCs w:val="26"/>
        </w:rPr>
      </w:pPr>
      <w:r w:rsidRPr="00AF555D">
        <w:rPr>
          <w:rFonts w:ascii="Times New Roman" w:hAnsi="Times New Roman" w:cs="Times New Roman"/>
          <w:sz w:val="26"/>
          <w:szCs w:val="26"/>
        </w:rPr>
        <w:t xml:space="preserve">По показателю объем загрязнений на единицу ВРП в 2019 году значение показателя составило 407,4 тонн/млрд. рублей, что на 195,9 тонн/млрд. рублей меньше чем в 2016 году (факт 2016 года </w:t>
      </w:r>
      <w:r w:rsidR="0083537E">
        <w:rPr>
          <w:rFonts w:ascii="Times New Roman" w:hAnsi="Times New Roman" w:cs="Times New Roman"/>
          <w:sz w:val="26"/>
          <w:szCs w:val="26"/>
        </w:rPr>
        <w:t xml:space="preserve">– </w:t>
      </w:r>
      <w:r w:rsidRPr="00AF555D">
        <w:rPr>
          <w:rFonts w:ascii="Times New Roman" w:hAnsi="Times New Roman" w:cs="Times New Roman"/>
          <w:sz w:val="26"/>
          <w:szCs w:val="26"/>
        </w:rPr>
        <w:t>603,3 тонн/млрд. рублей).</w:t>
      </w:r>
    </w:p>
    <w:p w14:paraId="6F321963" w14:textId="53F60430" w:rsidR="00AF555D" w:rsidRPr="00AF555D" w:rsidRDefault="00AF555D" w:rsidP="0083537E">
      <w:pPr>
        <w:autoSpaceDE w:val="0"/>
        <w:autoSpaceDN w:val="0"/>
        <w:adjustRightInd w:val="0"/>
        <w:spacing w:after="0" w:line="240" w:lineRule="auto"/>
        <w:ind w:firstLine="708"/>
        <w:jc w:val="both"/>
        <w:rPr>
          <w:rFonts w:ascii="Times New Roman" w:hAnsi="Times New Roman" w:cs="Times New Roman"/>
          <w:sz w:val="26"/>
          <w:szCs w:val="26"/>
        </w:rPr>
      </w:pPr>
      <w:r w:rsidRPr="00AF555D">
        <w:rPr>
          <w:rFonts w:ascii="Times New Roman" w:hAnsi="Times New Roman" w:cs="Times New Roman"/>
          <w:sz w:val="26"/>
          <w:szCs w:val="26"/>
        </w:rPr>
        <w:t>Доля объема отходов производства, вовлекаемых во вторичное использование, от общего объема образованных отходов в 2019</w:t>
      </w:r>
      <w:r w:rsidR="00FB3C7B">
        <w:rPr>
          <w:rFonts w:ascii="Times New Roman" w:hAnsi="Times New Roman" w:cs="Times New Roman"/>
          <w:sz w:val="26"/>
          <w:szCs w:val="26"/>
        </w:rPr>
        <w:t xml:space="preserve"> году </w:t>
      </w:r>
      <w:r w:rsidR="007749A0">
        <w:rPr>
          <w:rFonts w:ascii="Times New Roman" w:hAnsi="Times New Roman" w:cs="Times New Roman"/>
          <w:sz w:val="26"/>
          <w:szCs w:val="26"/>
        </w:rPr>
        <w:t>превысила плановое значение и</w:t>
      </w:r>
      <w:r w:rsidRPr="00AF555D">
        <w:rPr>
          <w:rFonts w:ascii="Times New Roman" w:hAnsi="Times New Roman" w:cs="Times New Roman"/>
          <w:sz w:val="26"/>
          <w:szCs w:val="26"/>
        </w:rPr>
        <w:t xml:space="preserve"> составила 50,1%, что на 2% выше, чем в 2015 году, в 2015</w:t>
      </w:r>
      <w:r w:rsidR="007749A0">
        <w:rPr>
          <w:rFonts w:ascii="Times New Roman" w:hAnsi="Times New Roman" w:cs="Times New Roman"/>
          <w:sz w:val="26"/>
          <w:szCs w:val="26"/>
        </w:rPr>
        <w:t xml:space="preserve"> </w:t>
      </w:r>
      <w:r w:rsidRPr="00AF555D">
        <w:rPr>
          <w:rFonts w:ascii="Times New Roman" w:hAnsi="Times New Roman" w:cs="Times New Roman"/>
          <w:sz w:val="26"/>
          <w:szCs w:val="26"/>
        </w:rPr>
        <w:t>году показатель составил 48,1%.</w:t>
      </w:r>
      <w:r w:rsidR="007749A0">
        <w:rPr>
          <w:rFonts w:ascii="Times New Roman" w:hAnsi="Times New Roman" w:cs="Times New Roman"/>
          <w:sz w:val="26"/>
          <w:szCs w:val="26"/>
        </w:rPr>
        <w:t xml:space="preserve"> </w:t>
      </w:r>
    </w:p>
    <w:p w14:paraId="7004E3D2" w14:textId="4ED717E0" w:rsidR="00AF555D" w:rsidRPr="00AF555D" w:rsidRDefault="00AF555D" w:rsidP="0083537E">
      <w:pPr>
        <w:autoSpaceDE w:val="0"/>
        <w:autoSpaceDN w:val="0"/>
        <w:adjustRightInd w:val="0"/>
        <w:spacing w:after="0" w:line="240" w:lineRule="auto"/>
        <w:ind w:firstLine="708"/>
        <w:jc w:val="both"/>
        <w:rPr>
          <w:rFonts w:ascii="Times New Roman" w:hAnsi="Times New Roman" w:cs="Times New Roman"/>
          <w:sz w:val="26"/>
          <w:szCs w:val="26"/>
        </w:rPr>
      </w:pPr>
      <w:r w:rsidRPr="00AF555D">
        <w:rPr>
          <w:rFonts w:ascii="Times New Roman" w:hAnsi="Times New Roman"/>
          <w:color w:val="000000"/>
          <w:sz w:val="26"/>
          <w:szCs w:val="26"/>
        </w:rPr>
        <w:t xml:space="preserve">По показателю </w:t>
      </w:r>
      <w:r w:rsidRPr="00AF555D">
        <w:rPr>
          <w:rFonts w:ascii="Times New Roman" w:hAnsi="Times New Roman" w:cs="Times New Roman"/>
          <w:sz w:val="26"/>
          <w:szCs w:val="26"/>
        </w:rPr>
        <w:t>лесистость территории Томской области зна</w:t>
      </w:r>
      <w:r>
        <w:rPr>
          <w:rFonts w:ascii="Times New Roman" w:hAnsi="Times New Roman" w:cs="Times New Roman"/>
          <w:sz w:val="26"/>
          <w:szCs w:val="26"/>
        </w:rPr>
        <w:t>чение показателя составило 61,3</w:t>
      </w:r>
      <w:r w:rsidRPr="00AF555D">
        <w:rPr>
          <w:rFonts w:ascii="Times New Roman" w:hAnsi="Times New Roman" w:cs="Times New Roman"/>
          <w:sz w:val="26"/>
          <w:szCs w:val="26"/>
        </w:rPr>
        <w:t xml:space="preserve"> в 2019 году, в 2016 году значение показателя составляло 61,6%.</w:t>
      </w:r>
    </w:p>
    <w:p w14:paraId="06A4EF0C" w14:textId="2720EE93" w:rsidR="00AF555D" w:rsidRPr="00AF555D" w:rsidRDefault="00AF555D" w:rsidP="0083537E">
      <w:pPr>
        <w:autoSpaceDE w:val="0"/>
        <w:autoSpaceDN w:val="0"/>
        <w:adjustRightInd w:val="0"/>
        <w:spacing w:after="0" w:line="240" w:lineRule="auto"/>
        <w:ind w:firstLine="708"/>
        <w:jc w:val="both"/>
        <w:rPr>
          <w:rFonts w:ascii="Times New Roman" w:hAnsi="Times New Roman" w:cs="Times New Roman"/>
          <w:sz w:val="26"/>
          <w:szCs w:val="26"/>
        </w:rPr>
      </w:pPr>
      <w:r w:rsidRPr="00AF555D">
        <w:rPr>
          <w:rFonts w:ascii="Times New Roman" w:hAnsi="Times New Roman" w:cs="Times New Roman"/>
          <w:b/>
          <w:sz w:val="26"/>
          <w:szCs w:val="26"/>
        </w:rPr>
        <w:t>Одной из задач государственной программы</w:t>
      </w:r>
      <w:r w:rsidRPr="00AF555D">
        <w:rPr>
          <w:rFonts w:ascii="Times New Roman" w:hAnsi="Times New Roman" w:cs="Times New Roman"/>
          <w:sz w:val="26"/>
          <w:szCs w:val="26"/>
        </w:rPr>
        <w:t xml:space="preserve"> являлось обеспечение защищенности населения и объектов экономики от наводнений и иного негативного воздействия вод и восстановление водных объектов до состояния, обеспечивающего экологически благоприятные условия жизни населения. В рамках задачи в период с 2015 года по 2019 год проведены мероприятия по восстановлению и экологической реабилитации 16 водных объектов на территории Томской области, установлены водоохранные зоны на водных объектах общей протяженностью 2 521,97 км. </w:t>
      </w:r>
    </w:p>
    <w:p w14:paraId="3651C1C2" w14:textId="2CBA83AF" w:rsidR="00FE7554" w:rsidRPr="00FB3C7B" w:rsidRDefault="00FE7554" w:rsidP="00FB3C7B">
      <w:pPr>
        <w:widowControl w:val="0"/>
        <w:autoSpaceDE w:val="0"/>
        <w:autoSpaceDN w:val="0"/>
        <w:adjustRightInd w:val="0"/>
        <w:spacing w:after="0"/>
        <w:ind w:firstLine="709"/>
        <w:contextualSpacing/>
        <w:jc w:val="both"/>
        <w:rPr>
          <w:rFonts w:ascii="Times New Roman" w:eastAsia="Times New Roman" w:hAnsi="Times New Roman" w:cs="Times New Roman"/>
          <w:sz w:val="26"/>
          <w:szCs w:val="26"/>
          <w:lang w:eastAsia="ru-RU"/>
        </w:rPr>
      </w:pPr>
      <w:r w:rsidRPr="00FE7554">
        <w:rPr>
          <w:rFonts w:ascii="Times New Roman" w:eastAsia="Times New Roman" w:hAnsi="Times New Roman" w:cs="Times New Roman"/>
          <w:sz w:val="26"/>
          <w:szCs w:val="26"/>
          <w:lang w:eastAsia="ru-RU"/>
        </w:rPr>
        <w:t>Ведется работа по развитию особо охраняемых природных территорий рег</w:t>
      </w:r>
      <w:r w:rsidR="00FB3C7B">
        <w:rPr>
          <w:rFonts w:ascii="Times New Roman" w:eastAsia="Times New Roman" w:hAnsi="Times New Roman" w:cs="Times New Roman"/>
          <w:sz w:val="26"/>
          <w:szCs w:val="26"/>
          <w:lang w:eastAsia="ru-RU"/>
        </w:rPr>
        <w:t xml:space="preserve">ионального и местного значения, </w:t>
      </w:r>
      <w:r w:rsidRPr="00FE7554">
        <w:rPr>
          <w:rFonts w:ascii="Times New Roman" w:eastAsiaTheme="minorEastAsia" w:hAnsi="Times New Roman" w:cs="Times New Roman"/>
          <w:sz w:val="26"/>
          <w:szCs w:val="26"/>
          <w:lang w:eastAsia="ru-RU"/>
        </w:rPr>
        <w:t xml:space="preserve">разработана проектно-сметная документация по объекту: </w:t>
      </w:r>
      <w:r w:rsidRPr="00FE7554">
        <w:rPr>
          <w:rFonts w:ascii="Times New Roman" w:eastAsiaTheme="minorEastAsia" w:hAnsi="Times New Roman" w:cs="Times New Roman"/>
          <w:bCs/>
          <w:sz w:val="26"/>
          <w:szCs w:val="26"/>
          <w:lang w:eastAsia="ru-RU"/>
        </w:rPr>
        <w:t>«Капитальный ремонт гидротехнического сооружения «Линейное сооружение – дамба (плотина) на р. Ум», Томская область»</w:t>
      </w:r>
      <w:r w:rsidRPr="00FE7554">
        <w:rPr>
          <w:rFonts w:ascii="Times New Roman" w:eastAsiaTheme="minorEastAsia" w:hAnsi="Times New Roman" w:cs="Times New Roman"/>
          <w:sz w:val="26"/>
          <w:szCs w:val="26"/>
          <w:lang w:eastAsia="ru-RU"/>
        </w:rPr>
        <w:t xml:space="preserve">. </w:t>
      </w:r>
    </w:p>
    <w:p w14:paraId="61830154" w14:textId="2EE489D2" w:rsidR="00AF555D" w:rsidRPr="00AF555D" w:rsidRDefault="00AF555D" w:rsidP="001D2476">
      <w:pPr>
        <w:spacing w:after="0" w:line="240" w:lineRule="auto"/>
        <w:ind w:firstLine="709"/>
        <w:contextualSpacing/>
        <w:jc w:val="both"/>
        <w:rPr>
          <w:rFonts w:ascii="Times New Roman" w:hAnsi="Times New Roman" w:cs="Times New Roman"/>
          <w:b/>
          <w:sz w:val="26"/>
          <w:szCs w:val="26"/>
        </w:rPr>
      </w:pPr>
      <w:r w:rsidRPr="00AF555D">
        <w:rPr>
          <w:rFonts w:ascii="Times New Roman" w:hAnsi="Times New Roman" w:cs="Times New Roman"/>
          <w:b/>
          <w:sz w:val="26"/>
          <w:szCs w:val="26"/>
        </w:rPr>
        <w:t xml:space="preserve">Вторым важным направлением при реализации государственной программы </w:t>
      </w:r>
      <w:r w:rsidRPr="000E3E2C">
        <w:rPr>
          <w:rFonts w:ascii="Times New Roman" w:hAnsi="Times New Roman" w:cs="Times New Roman"/>
          <w:sz w:val="26"/>
          <w:szCs w:val="26"/>
        </w:rPr>
        <w:t>стало</w:t>
      </w:r>
      <w:r w:rsidRPr="00AF555D">
        <w:rPr>
          <w:rFonts w:ascii="Times New Roman" w:hAnsi="Times New Roman" w:cs="Times New Roman"/>
          <w:b/>
          <w:sz w:val="26"/>
          <w:szCs w:val="26"/>
        </w:rPr>
        <w:t xml:space="preserve"> </w:t>
      </w:r>
      <w:r w:rsidRPr="000E3E2C">
        <w:rPr>
          <w:rFonts w:ascii="Times New Roman" w:hAnsi="Times New Roman" w:cs="Times New Roman"/>
          <w:sz w:val="26"/>
          <w:szCs w:val="26"/>
        </w:rPr>
        <w:t>повышение эффективности охраны, защиты, воспроизводства и использования лесов при сохранении и развитии их экологического, ресурсного и социального потенциала.</w:t>
      </w:r>
    </w:p>
    <w:p w14:paraId="79D6E1BC" w14:textId="77777777" w:rsidR="00AF555D" w:rsidRPr="00AF555D" w:rsidRDefault="00AF555D" w:rsidP="0083537E">
      <w:pPr>
        <w:spacing w:after="0" w:line="240" w:lineRule="auto"/>
        <w:ind w:right="-1" w:firstLine="708"/>
        <w:contextualSpacing/>
        <w:jc w:val="both"/>
        <w:rPr>
          <w:rFonts w:ascii="Times New Roman" w:hAnsi="Times New Roman" w:cs="Times New Roman"/>
          <w:bCs/>
          <w:snapToGrid w:val="0"/>
          <w:sz w:val="26"/>
          <w:szCs w:val="26"/>
        </w:rPr>
      </w:pPr>
      <w:r w:rsidRPr="00AF555D">
        <w:rPr>
          <w:rFonts w:ascii="Times New Roman" w:hAnsi="Times New Roman" w:cs="Times New Roman"/>
          <w:bCs/>
          <w:snapToGrid w:val="0"/>
          <w:sz w:val="26"/>
          <w:szCs w:val="26"/>
        </w:rPr>
        <w:t>В рамках реализации мероприятий по защите леса с 2015 по 2019 годы достигнуты следующие результаты:</w:t>
      </w:r>
    </w:p>
    <w:p w14:paraId="439ED605" w14:textId="77777777" w:rsidR="00AF555D" w:rsidRPr="00AF555D" w:rsidRDefault="00AF555D" w:rsidP="0083537E">
      <w:pPr>
        <w:pStyle w:val="a6"/>
        <w:tabs>
          <w:tab w:val="left" w:pos="1276"/>
          <w:tab w:val="left" w:pos="1418"/>
        </w:tabs>
        <w:spacing w:after="0" w:line="240" w:lineRule="auto"/>
        <w:ind w:left="0" w:right="-1" w:firstLine="709"/>
        <w:jc w:val="both"/>
        <w:rPr>
          <w:rFonts w:ascii="Times New Roman" w:hAnsi="Times New Roman" w:cs="Times New Roman"/>
          <w:bCs/>
          <w:snapToGrid w:val="0"/>
          <w:sz w:val="26"/>
          <w:szCs w:val="26"/>
        </w:rPr>
      </w:pPr>
      <w:r w:rsidRPr="00AF555D">
        <w:rPr>
          <w:rFonts w:ascii="Times New Roman" w:hAnsi="Times New Roman" w:cs="Times New Roman"/>
          <w:bCs/>
          <w:snapToGrid w:val="0"/>
          <w:sz w:val="26"/>
          <w:szCs w:val="26"/>
        </w:rPr>
        <w:t xml:space="preserve">1) лесопатологические обследования проведены на площади 352 926,2 га, </w:t>
      </w:r>
    </w:p>
    <w:p w14:paraId="3F8546DF" w14:textId="77777777" w:rsidR="00AF555D" w:rsidRPr="00AF555D" w:rsidRDefault="00AF555D" w:rsidP="0083537E">
      <w:pPr>
        <w:pStyle w:val="a6"/>
        <w:tabs>
          <w:tab w:val="left" w:pos="1276"/>
          <w:tab w:val="left" w:pos="1418"/>
        </w:tabs>
        <w:spacing w:after="0" w:line="240" w:lineRule="auto"/>
        <w:ind w:left="0" w:right="-1" w:firstLine="709"/>
        <w:jc w:val="both"/>
        <w:rPr>
          <w:rFonts w:ascii="Times New Roman" w:hAnsi="Times New Roman" w:cs="Times New Roman"/>
          <w:bCs/>
          <w:snapToGrid w:val="0"/>
          <w:sz w:val="26"/>
          <w:szCs w:val="26"/>
        </w:rPr>
      </w:pPr>
      <w:r w:rsidRPr="00AF555D">
        <w:rPr>
          <w:rFonts w:ascii="Times New Roman" w:hAnsi="Times New Roman" w:cs="Times New Roman"/>
          <w:bCs/>
          <w:snapToGrid w:val="0"/>
          <w:sz w:val="26"/>
          <w:szCs w:val="26"/>
        </w:rPr>
        <w:t>2) санитарно-оздоровительные мероприятия выполнены на площади 35 302,3 га;</w:t>
      </w:r>
    </w:p>
    <w:p w14:paraId="76FCB6AB" w14:textId="77777777" w:rsidR="00AF555D" w:rsidRPr="00AF555D" w:rsidRDefault="00AF555D" w:rsidP="0083537E">
      <w:pPr>
        <w:spacing w:line="240" w:lineRule="auto"/>
        <w:ind w:firstLine="708"/>
        <w:contextualSpacing/>
        <w:jc w:val="both"/>
        <w:rPr>
          <w:rFonts w:ascii="Times New Roman" w:eastAsia="Calibri" w:hAnsi="Times New Roman" w:cs="Times New Roman"/>
          <w:sz w:val="26"/>
          <w:szCs w:val="26"/>
        </w:rPr>
      </w:pPr>
      <w:r w:rsidRPr="00AF555D">
        <w:rPr>
          <w:rFonts w:ascii="Times New Roman" w:eastAsia="Calibri" w:hAnsi="Times New Roman" w:cs="Times New Roman"/>
          <w:sz w:val="26"/>
          <w:szCs w:val="26"/>
        </w:rPr>
        <w:t>3) разработаны и утверждены лесохозяйственные регламенты по 21 лесничеству Томской области (утверждены приказом);</w:t>
      </w:r>
    </w:p>
    <w:p w14:paraId="57F8C045" w14:textId="77777777" w:rsidR="00AF555D" w:rsidRPr="00AF555D" w:rsidRDefault="00AF555D" w:rsidP="0083537E">
      <w:pPr>
        <w:spacing w:line="240" w:lineRule="auto"/>
        <w:ind w:firstLine="708"/>
        <w:contextualSpacing/>
        <w:jc w:val="both"/>
        <w:rPr>
          <w:rFonts w:ascii="Times New Roman" w:eastAsia="Calibri" w:hAnsi="Times New Roman" w:cs="Times New Roman"/>
          <w:sz w:val="26"/>
          <w:szCs w:val="26"/>
        </w:rPr>
      </w:pPr>
      <w:r w:rsidRPr="00AF555D">
        <w:rPr>
          <w:rFonts w:ascii="Times New Roman" w:eastAsia="Calibri" w:hAnsi="Times New Roman" w:cs="Times New Roman"/>
          <w:sz w:val="26"/>
          <w:szCs w:val="26"/>
        </w:rPr>
        <w:t xml:space="preserve">4) </w:t>
      </w:r>
      <w:r w:rsidRPr="00AF555D">
        <w:rPr>
          <w:rFonts w:ascii="Times New Roman" w:eastAsia="Calibri" w:hAnsi="Times New Roman" w:cs="Times New Roman"/>
          <w:bCs/>
          <w:sz w:val="26"/>
          <w:szCs w:val="26"/>
        </w:rPr>
        <w:t>разработан и утвержден Лесной план Томской области на 2019-2028 годы, определяющий цели и задачи лесного планирования, мероприятия по осуществлению планируемого освоения лесов и зоны такого освоения, в границах лесничеств, расположенных на территории Томской области;</w:t>
      </w:r>
    </w:p>
    <w:p w14:paraId="7CF50489" w14:textId="77777777" w:rsidR="00AF555D" w:rsidRPr="00AF555D" w:rsidRDefault="00AF555D" w:rsidP="0083537E">
      <w:pPr>
        <w:spacing w:line="240" w:lineRule="auto"/>
        <w:ind w:firstLine="708"/>
        <w:contextualSpacing/>
        <w:jc w:val="both"/>
        <w:rPr>
          <w:rFonts w:ascii="Times New Roman" w:eastAsia="Calibri" w:hAnsi="Times New Roman" w:cs="Times New Roman"/>
          <w:sz w:val="26"/>
          <w:szCs w:val="26"/>
        </w:rPr>
      </w:pPr>
      <w:r w:rsidRPr="00AF555D">
        <w:rPr>
          <w:rFonts w:ascii="Times New Roman" w:eastAsia="Calibri" w:hAnsi="Times New Roman" w:cs="Times New Roman"/>
          <w:sz w:val="26"/>
          <w:szCs w:val="26"/>
        </w:rPr>
        <w:t>5) п</w:t>
      </w:r>
      <w:r w:rsidRPr="00AF555D">
        <w:rPr>
          <w:rFonts w:ascii="Times New Roman" w:eastAsia="Calibri" w:hAnsi="Times New Roman" w:cs="Times New Roman"/>
          <w:bCs/>
          <w:sz w:val="26"/>
          <w:szCs w:val="26"/>
        </w:rPr>
        <w:t>роведены лесоустроительные работы в границах лесничеств Томской области на общей площади 1,4 млн. га;</w:t>
      </w:r>
    </w:p>
    <w:p w14:paraId="5EBBE411" w14:textId="77777777" w:rsidR="00AF555D" w:rsidRPr="00AF555D" w:rsidRDefault="00AF555D" w:rsidP="0083537E">
      <w:pPr>
        <w:spacing w:line="240" w:lineRule="auto"/>
        <w:ind w:firstLine="708"/>
        <w:contextualSpacing/>
        <w:jc w:val="both"/>
        <w:rPr>
          <w:rFonts w:ascii="Times New Roman" w:hAnsi="Times New Roman" w:cs="Times New Roman"/>
          <w:sz w:val="26"/>
          <w:szCs w:val="26"/>
        </w:rPr>
      </w:pPr>
      <w:r w:rsidRPr="00AF555D">
        <w:rPr>
          <w:rFonts w:ascii="Times New Roman" w:hAnsi="Times New Roman" w:cs="Times New Roman"/>
          <w:sz w:val="26"/>
          <w:szCs w:val="26"/>
        </w:rPr>
        <w:t xml:space="preserve">За весь период действия программы проведена работа по переоснащению лесной охраны современной техникой и оборудованием, что позволяет проводить контрольно-надзорные мероприятия в труднодоступных местах на автомобилях повышенной проходимости, снегоходах с применением фотоловушек, фотоаппаратов с GPS привязкой, диктофонов, навигаторов и экшен камер. </w:t>
      </w:r>
    </w:p>
    <w:p w14:paraId="69295A62" w14:textId="14BD761B" w:rsidR="00AF555D" w:rsidRPr="00AF555D" w:rsidRDefault="00AF555D" w:rsidP="0083537E">
      <w:pPr>
        <w:spacing w:line="240" w:lineRule="auto"/>
        <w:ind w:firstLine="708"/>
        <w:contextualSpacing/>
        <w:jc w:val="both"/>
        <w:rPr>
          <w:rFonts w:ascii="Times New Roman" w:eastAsia="Calibri" w:hAnsi="Times New Roman" w:cs="Times New Roman"/>
          <w:sz w:val="26"/>
          <w:szCs w:val="26"/>
        </w:rPr>
      </w:pPr>
      <w:r w:rsidRPr="00AF555D">
        <w:rPr>
          <w:rFonts w:ascii="Times New Roman" w:eastAsia="Calibri" w:hAnsi="Times New Roman" w:cs="Times New Roman"/>
          <w:sz w:val="26"/>
          <w:szCs w:val="26"/>
        </w:rPr>
        <w:t>В целях повышения эффективности охраны лесов от пожаров приобретены парашютные системы специального назначения</w:t>
      </w:r>
      <w:r w:rsidRPr="00AF555D">
        <w:rPr>
          <w:rFonts w:ascii="Times New Roman" w:hAnsi="Times New Roman" w:cs="Times New Roman"/>
          <w:color w:val="1F497D"/>
          <w:sz w:val="26"/>
          <w:szCs w:val="26"/>
        </w:rPr>
        <w:t xml:space="preserve"> </w:t>
      </w:r>
      <w:r w:rsidRPr="00AF555D">
        <w:rPr>
          <w:rFonts w:ascii="Times New Roman" w:hAnsi="Times New Roman" w:cs="Times New Roman"/>
          <w:sz w:val="26"/>
          <w:szCs w:val="26"/>
        </w:rPr>
        <w:t>в количестве 44 штуки</w:t>
      </w:r>
      <w:r w:rsidRPr="00AF555D">
        <w:rPr>
          <w:rFonts w:ascii="Times New Roman" w:eastAsia="Calibri" w:hAnsi="Times New Roman" w:cs="Times New Roman"/>
          <w:sz w:val="26"/>
          <w:szCs w:val="26"/>
        </w:rPr>
        <w:t xml:space="preserve"> для ОГСБУ «Томская авиабаза».</w:t>
      </w:r>
    </w:p>
    <w:p w14:paraId="727D4541" w14:textId="6E2032C8" w:rsidR="00AF555D" w:rsidRPr="00AF555D" w:rsidRDefault="00AF555D" w:rsidP="0083537E">
      <w:pPr>
        <w:spacing w:line="240" w:lineRule="auto"/>
        <w:ind w:firstLine="708"/>
        <w:contextualSpacing/>
        <w:jc w:val="both"/>
        <w:rPr>
          <w:rFonts w:ascii="Times New Roman" w:eastAsia="Calibri" w:hAnsi="Times New Roman" w:cs="Times New Roman"/>
          <w:sz w:val="26"/>
          <w:szCs w:val="26"/>
        </w:rPr>
      </w:pPr>
      <w:r w:rsidRPr="00AF555D">
        <w:rPr>
          <w:rFonts w:ascii="Times New Roman" w:eastAsia="Calibri" w:hAnsi="Times New Roman" w:cs="Times New Roman"/>
          <w:sz w:val="26"/>
          <w:szCs w:val="26"/>
        </w:rPr>
        <w:t>В результате приобретения парашютных систем увеличится оперативность и качество выполнения работ при тушении лесных пожаров в труднодоступных местах и качественная подготовка парашютистов-десантников.</w:t>
      </w:r>
    </w:p>
    <w:p w14:paraId="4AD6BEC8" w14:textId="2289E941" w:rsidR="00AF555D" w:rsidRPr="00AF555D" w:rsidRDefault="00AF555D" w:rsidP="0083537E">
      <w:pPr>
        <w:autoSpaceDE w:val="0"/>
        <w:autoSpaceDN w:val="0"/>
        <w:adjustRightInd w:val="0"/>
        <w:spacing w:line="240" w:lineRule="auto"/>
        <w:ind w:firstLine="708"/>
        <w:contextualSpacing/>
        <w:jc w:val="both"/>
        <w:rPr>
          <w:rFonts w:ascii="Times New Roman" w:hAnsi="Times New Roman" w:cs="Times New Roman"/>
          <w:bCs/>
          <w:snapToGrid w:val="0"/>
          <w:sz w:val="26"/>
          <w:szCs w:val="26"/>
        </w:rPr>
      </w:pPr>
      <w:r w:rsidRPr="00AF555D">
        <w:rPr>
          <w:rFonts w:ascii="Times New Roman" w:hAnsi="Times New Roman" w:cs="Times New Roman"/>
          <w:bCs/>
          <w:snapToGrid w:val="0"/>
          <w:sz w:val="26"/>
          <w:szCs w:val="26"/>
        </w:rPr>
        <w:t>Впервые на территории Томской области был использован посадочный материал ели сибирской с закрытой корневой системой в объеме</w:t>
      </w:r>
      <w:r w:rsidR="007A3387">
        <w:rPr>
          <w:rFonts w:ascii="Times New Roman" w:hAnsi="Times New Roman" w:cs="Times New Roman"/>
          <w:bCs/>
          <w:snapToGrid w:val="0"/>
          <w:sz w:val="26"/>
          <w:szCs w:val="26"/>
        </w:rPr>
        <w:t xml:space="preserve"> </w:t>
      </w:r>
      <w:r w:rsidRPr="00AF555D">
        <w:rPr>
          <w:rFonts w:ascii="Times New Roman" w:hAnsi="Times New Roman" w:cs="Times New Roman"/>
          <w:bCs/>
          <w:snapToGrid w:val="0"/>
          <w:sz w:val="26"/>
          <w:szCs w:val="26"/>
        </w:rPr>
        <w:t>1 млн. шт</w:t>
      </w:r>
      <w:r w:rsidR="007A3387">
        <w:rPr>
          <w:rFonts w:ascii="Times New Roman" w:hAnsi="Times New Roman" w:cs="Times New Roman"/>
          <w:bCs/>
          <w:snapToGrid w:val="0"/>
          <w:sz w:val="26"/>
          <w:szCs w:val="26"/>
        </w:rPr>
        <w:t>ук</w:t>
      </w:r>
      <w:r w:rsidRPr="00AF555D">
        <w:rPr>
          <w:rFonts w:ascii="Times New Roman" w:hAnsi="Times New Roman" w:cs="Times New Roman"/>
          <w:bCs/>
          <w:snapToGrid w:val="0"/>
          <w:sz w:val="26"/>
          <w:szCs w:val="26"/>
        </w:rPr>
        <w:t xml:space="preserve">. </w:t>
      </w:r>
    </w:p>
    <w:p w14:paraId="2B61D55A" w14:textId="01482560" w:rsidR="00AF555D" w:rsidRPr="00AF555D" w:rsidRDefault="00AF555D" w:rsidP="0083537E">
      <w:pPr>
        <w:spacing w:line="240" w:lineRule="auto"/>
        <w:ind w:firstLine="708"/>
        <w:contextualSpacing/>
        <w:jc w:val="both"/>
        <w:rPr>
          <w:rFonts w:ascii="Times New Roman" w:hAnsi="Times New Roman" w:cs="Times New Roman"/>
          <w:sz w:val="26"/>
          <w:szCs w:val="26"/>
        </w:rPr>
      </w:pPr>
      <w:r w:rsidRPr="00AF555D">
        <w:rPr>
          <w:rFonts w:ascii="Times New Roman" w:hAnsi="Times New Roman" w:cs="Times New Roman"/>
          <w:sz w:val="26"/>
          <w:szCs w:val="26"/>
        </w:rPr>
        <w:t>Увеличено количество школьных лесничеств и числа их участников более чем в два раза, в 2019 году 38 школьных лесничеств, в 2015 году</w:t>
      </w:r>
      <w:r w:rsidR="0083537E">
        <w:rPr>
          <w:rFonts w:ascii="Times New Roman" w:hAnsi="Times New Roman" w:cs="Times New Roman"/>
          <w:sz w:val="26"/>
          <w:szCs w:val="26"/>
        </w:rPr>
        <w:t xml:space="preserve"> –</w:t>
      </w:r>
      <w:r w:rsidRPr="00AF555D">
        <w:rPr>
          <w:rFonts w:ascii="Times New Roman" w:hAnsi="Times New Roman" w:cs="Times New Roman"/>
          <w:sz w:val="26"/>
          <w:szCs w:val="26"/>
        </w:rPr>
        <w:t xml:space="preserve"> 15</w:t>
      </w:r>
      <w:r w:rsidR="005573CC">
        <w:rPr>
          <w:rFonts w:ascii="Times New Roman" w:hAnsi="Times New Roman" w:cs="Times New Roman"/>
          <w:sz w:val="26"/>
          <w:szCs w:val="26"/>
        </w:rPr>
        <w:t xml:space="preserve"> школьных лесничеств</w:t>
      </w:r>
      <w:r w:rsidR="0071763E">
        <w:rPr>
          <w:rFonts w:ascii="Times New Roman" w:hAnsi="Times New Roman" w:cs="Times New Roman"/>
          <w:color w:val="1F497D"/>
          <w:sz w:val="26"/>
          <w:szCs w:val="26"/>
        </w:rPr>
        <w:t xml:space="preserve"> </w:t>
      </w:r>
      <w:r w:rsidRPr="00AF555D">
        <w:rPr>
          <w:rFonts w:ascii="Times New Roman" w:hAnsi="Times New Roman" w:cs="Times New Roman"/>
          <w:sz w:val="26"/>
          <w:szCs w:val="26"/>
        </w:rPr>
        <w:t>(возросла мотивация школьников вступить в ряды юных лесоводов).</w:t>
      </w:r>
    </w:p>
    <w:p w14:paraId="6342973D" w14:textId="77777777" w:rsidR="00AF555D" w:rsidRPr="00AF555D" w:rsidRDefault="00AF555D" w:rsidP="0083537E">
      <w:pPr>
        <w:spacing w:line="240" w:lineRule="auto"/>
        <w:ind w:firstLine="708"/>
        <w:contextualSpacing/>
        <w:jc w:val="both"/>
        <w:rPr>
          <w:rFonts w:ascii="Times New Roman" w:hAnsi="Times New Roman" w:cs="Times New Roman"/>
          <w:sz w:val="26"/>
          <w:szCs w:val="26"/>
        </w:rPr>
      </w:pPr>
      <w:r w:rsidRPr="00AF555D">
        <w:rPr>
          <w:rFonts w:ascii="Times New Roman" w:hAnsi="Times New Roman" w:cs="Times New Roman"/>
          <w:sz w:val="26"/>
          <w:szCs w:val="26"/>
        </w:rPr>
        <w:t>Повышено материально-техническое обеспечение: значительно увеличилось обеспечение школьных лесничеств лесохозяйственным инвентарем и измерительными приборами, что способствовало увеличению числа практических занятий для реализации задач предпрофессионального самоопределения обучающихся и их профессиональной ориентации.</w:t>
      </w:r>
    </w:p>
    <w:p w14:paraId="0CB0EC2F" w14:textId="1E75CD6D" w:rsidR="00AF555D" w:rsidRPr="00AF555D" w:rsidRDefault="00AF555D" w:rsidP="0083537E">
      <w:pPr>
        <w:spacing w:line="240" w:lineRule="auto"/>
        <w:ind w:firstLine="708"/>
        <w:contextualSpacing/>
        <w:jc w:val="both"/>
        <w:rPr>
          <w:rFonts w:ascii="Times New Roman" w:hAnsi="Times New Roman" w:cs="Times New Roman"/>
          <w:sz w:val="26"/>
          <w:szCs w:val="26"/>
        </w:rPr>
      </w:pPr>
      <w:r w:rsidRPr="00AF555D">
        <w:rPr>
          <w:rFonts w:ascii="Times New Roman" w:hAnsi="Times New Roman" w:cs="Times New Roman"/>
          <w:sz w:val="26"/>
          <w:szCs w:val="26"/>
        </w:rPr>
        <w:t>Обеспечено функционирование 10-ти пожарно-химических станций на территории Томской области (обеспечена готовность лесопожарной техники, организовано дежурство в подразделениях для оперативного выезда на тушение лесных пожаров);</w:t>
      </w:r>
    </w:p>
    <w:p w14:paraId="7A618590" w14:textId="77777777" w:rsidR="00AF555D" w:rsidRPr="00AF555D" w:rsidRDefault="00AF555D" w:rsidP="0083537E">
      <w:pPr>
        <w:spacing w:line="240" w:lineRule="auto"/>
        <w:ind w:firstLine="708"/>
        <w:contextualSpacing/>
        <w:jc w:val="both"/>
        <w:rPr>
          <w:rFonts w:ascii="Times New Roman" w:hAnsi="Times New Roman" w:cs="Times New Roman"/>
          <w:sz w:val="26"/>
          <w:szCs w:val="26"/>
        </w:rPr>
      </w:pPr>
      <w:r w:rsidRPr="00AF555D">
        <w:rPr>
          <w:rFonts w:ascii="Times New Roman" w:hAnsi="Times New Roman" w:cs="Times New Roman"/>
          <w:sz w:val="26"/>
          <w:szCs w:val="26"/>
        </w:rPr>
        <w:t>Обеспечено функционирование специализированной диспетчерской службы (организовано круглосуточное дежурство);</w:t>
      </w:r>
    </w:p>
    <w:p w14:paraId="0A4DD1E3" w14:textId="77777777" w:rsidR="00AF555D" w:rsidRPr="00AF555D" w:rsidRDefault="00AF555D" w:rsidP="0083537E">
      <w:pPr>
        <w:spacing w:line="240" w:lineRule="auto"/>
        <w:ind w:firstLine="708"/>
        <w:contextualSpacing/>
        <w:jc w:val="both"/>
        <w:rPr>
          <w:rFonts w:ascii="Times New Roman" w:hAnsi="Times New Roman" w:cs="Times New Roman"/>
          <w:sz w:val="26"/>
          <w:szCs w:val="26"/>
        </w:rPr>
      </w:pPr>
      <w:r w:rsidRPr="00AF555D">
        <w:rPr>
          <w:rFonts w:ascii="Times New Roman" w:hAnsi="Times New Roman" w:cs="Times New Roman"/>
          <w:sz w:val="26"/>
          <w:szCs w:val="26"/>
        </w:rPr>
        <w:t>Осуществлено организационно-технические мероприятия по подбору (отводу) участков лесных насаждений, предназначенных для заготовки древесины для собственных нужд населения.</w:t>
      </w:r>
    </w:p>
    <w:p w14:paraId="6679AC95" w14:textId="40B7B804" w:rsidR="00AF555D" w:rsidRPr="00AF555D" w:rsidRDefault="00AF555D" w:rsidP="0083537E">
      <w:pPr>
        <w:spacing w:after="0" w:line="240" w:lineRule="auto"/>
        <w:ind w:firstLine="708"/>
        <w:jc w:val="both"/>
        <w:rPr>
          <w:rFonts w:ascii="Times New Roman" w:eastAsia="Calibri" w:hAnsi="Times New Roman" w:cs="Times New Roman"/>
          <w:sz w:val="26"/>
          <w:szCs w:val="26"/>
        </w:rPr>
      </w:pPr>
      <w:r w:rsidRPr="00AF555D">
        <w:rPr>
          <w:rFonts w:ascii="Times New Roman" w:eastAsia="Calibri" w:hAnsi="Times New Roman" w:cs="Times New Roman"/>
          <w:b/>
          <w:sz w:val="26"/>
          <w:szCs w:val="26"/>
        </w:rPr>
        <w:t>Финансирование данной программы</w:t>
      </w:r>
      <w:r w:rsidRPr="00AF555D">
        <w:rPr>
          <w:rFonts w:ascii="Times New Roman" w:eastAsia="Calibri" w:hAnsi="Times New Roman" w:cs="Times New Roman"/>
          <w:sz w:val="26"/>
          <w:szCs w:val="26"/>
        </w:rPr>
        <w:t xml:space="preserve"> за счет всех источников с 2015 по 2019 годы составило 3 481 878,9 тыс. рублей, в т.ч. из областного бюджета 1 287 9</w:t>
      </w:r>
      <w:r w:rsidR="001D2476">
        <w:rPr>
          <w:rFonts w:ascii="Times New Roman" w:eastAsia="Calibri" w:hAnsi="Times New Roman" w:cs="Times New Roman"/>
          <w:sz w:val="26"/>
          <w:szCs w:val="26"/>
        </w:rPr>
        <w:t>43</w:t>
      </w:r>
      <w:r w:rsidRPr="00AF555D">
        <w:rPr>
          <w:rFonts w:ascii="Times New Roman" w:eastAsia="Calibri" w:hAnsi="Times New Roman" w:cs="Times New Roman"/>
          <w:sz w:val="26"/>
          <w:szCs w:val="26"/>
        </w:rPr>
        <w:t>,5 тыс. рублей, из федерального бюджета 2 192 174,5</w:t>
      </w:r>
      <w:r w:rsidR="00FB3C7B">
        <w:rPr>
          <w:rFonts w:ascii="Times New Roman" w:eastAsia="Calibri" w:hAnsi="Times New Roman" w:cs="Times New Roman"/>
          <w:sz w:val="26"/>
          <w:szCs w:val="26"/>
        </w:rPr>
        <w:t xml:space="preserve"> </w:t>
      </w:r>
      <w:r w:rsidRPr="00AF555D">
        <w:rPr>
          <w:rFonts w:ascii="Times New Roman" w:eastAsia="Calibri" w:hAnsi="Times New Roman" w:cs="Times New Roman"/>
          <w:sz w:val="26"/>
          <w:szCs w:val="26"/>
        </w:rPr>
        <w:t xml:space="preserve">тыс. рублей, </w:t>
      </w:r>
      <w:r w:rsidR="00342535" w:rsidRPr="00342535">
        <w:rPr>
          <w:rFonts w:ascii="Times New Roman" w:eastAsia="Calibri" w:hAnsi="Times New Roman" w:cs="Times New Roman"/>
          <w:sz w:val="26"/>
          <w:szCs w:val="26"/>
        </w:rPr>
        <w:t xml:space="preserve">поступлений </w:t>
      </w:r>
      <w:r w:rsidRPr="00AF555D">
        <w:rPr>
          <w:rFonts w:ascii="Times New Roman" w:eastAsia="Calibri" w:hAnsi="Times New Roman" w:cs="Times New Roman"/>
          <w:sz w:val="26"/>
          <w:szCs w:val="26"/>
        </w:rPr>
        <w:t>из внебюджетных источников 1 760,9 тыс. рублей.</w:t>
      </w:r>
    </w:p>
    <w:p w14:paraId="2996209D" w14:textId="7564BF9A" w:rsidR="0083537E" w:rsidRDefault="00AF555D" w:rsidP="0083537E">
      <w:pPr>
        <w:spacing w:after="0"/>
        <w:ind w:firstLine="708"/>
        <w:jc w:val="both"/>
        <w:rPr>
          <w:rFonts w:ascii="Times New Roman" w:hAnsi="Times New Roman" w:cs="Times New Roman"/>
          <w:bCs/>
          <w:sz w:val="26"/>
          <w:szCs w:val="26"/>
        </w:rPr>
      </w:pPr>
      <w:r w:rsidRPr="00AF555D">
        <w:rPr>
          <w:rFonts w:ascii="Times New Roman" w:hAnsi="Times New Roman" w:cs="Times New Roman"/>
          <w:bCs/>
          <w:sz w:val="26"/>
          <w:szCs w:val="26"/>
        </w:rPr>
        <w:t xml:space="preserve">По итогам ежегодной </w:t>
      </w:r>
      <w:r w:rsidRPr="00AF555D">
        <w:rPr>
          <w:rFonts w:ascii="Times New Roman" w:hAnsi="Times New Roman" w:cs="Times New Roman"/>
          <w:b/>
          <w:bCs/>
          <w:sz w:val="26"/>
          <w:szCs w:val="26"/>
        </w:rPr>
        <w:t>оценки эффективности реализации государственной</w:t>
      </w:r>
      <w:r w:rsidRPr="00AF555D">
        <w:rPr>
          <w:rFonts w:ascii="Times New Roman" w:hAnsi="Times New Roman" w:cs="Times New Roman"/>
          <w:bCs/>
          <w:sz w:val="26"/>
          <w:szCs w:val="26"/>
        </w:rPr>
        <w:t xml:space="preserve"> программы в период 2015-2019 годов программа была эффективной. </w:t>
      </w:r>
    </w:p>
    <w:p w14:paraId="35175DAC" w14:textId="77777777" w:rsidR="0083537E" w:rsidRDefault="0083537E" w:rsidP="0083537E">
      <w:pPr>
        <w:spacing w:after="0"/>
        <w:ind w:firstLine="708"/>
        <w:jc w:val="both"/>
        <w:rPr>
          <w:rFonts w:ascii="Times New Roman" w:hAnsi="Times New Roman" w:cs="Times New Roman"/>
          <w:bCs/>
          <w:sz w:val="26"/>
          <w:szCs w:val="26"/>
        </w:rPr>
      </w:pPr>
    </w:p>
    <w:p w14:paraId="4AD1671F" w14:textId="39A27CAF" w:rsidR="0083537E" w:rsidRPr="0083537E" w:rsidRDefault="0083537E" w:rsidP="0083537E">
      <w:pPr>
        <w:spacing w:after="0"/>
        <w:ind w:firstLine="708"/>
        <w:jc w:val="center"/>
        <w:rPr>
          <w:rFonts w:ascii="Times New Roman" w:hAnsi="Times New Roman" w:cs="Times New Roman"/>
          <w:b/>
          <w:sz w:val="26"/>
          <w:szCs w:val="26"/>
        </w:rPr>
      </w:pPr>
      <w:r w:rsidRPr="0083537E">
        <w:rPr>
          <w:rFonts w:ascii="Times New Roman" w:hAnsi="Times New Roman" w:cs="Times New Roman"/>
          <w:b/>
          <w:sz w:val="26"/>
          <w:szCs w:val="26"/>
        </w:rPr>
        <w:t>ГП «Развитие промышленного использования возобновляемых природных ресурсов Томской области».</w:t>
      </w:r>
    </w:p>
    <w:p w14:paraId="5B0AD450" w14:textId="77777777" w:rsidR="00A77945" w:rsidRPr="00A77945" w:rsidRDefault="00A77945" w:rsidP="00A77945">
      <w:pPr>
        <w:pStyle w:val="ConsPlusNormal"/>
        <w:ind w:firstLine="709"/>
        <w:jc w:val="both"/>
        <w:rPr>
          <w:sz w:val="26"/>
          <w:szCs w:val="26"/>
        </w:rPr>
      </w:pPr>
      <w:r w:rsidRPr="00A77945">
        <w:rPr>
          <w:b/>
          <w:sz w:val="26"/>
          <w:szCs w:val="26"/>
        </w:rPr>
        <w:t>Целью реализации государственной программы было п</w:t>
      </w:r>
      <w:r w:rsidRPr="00A77945">
        <w:rPr>
          <w:sz w:val="26"/>
          <w:szCs w:val="26"/>
        </w:rPr>
        <w:t>овышение эффективности промышленного использования возобновляемых природных ресурсов Томской области.</w:t>
      </w:r>
    </w:p>
    <w:p w14:paraId="497FDECC" w14:textId="760C5644" w:rsidR="00A77945" w:rsidRPr="00A77945" w:rsidRDefault="00A77945" w:rsidP="00A77945">
      <w:pPr>
        <w:pStyle w:val="ConsPlusNormal"/>
        <w:jc w:val="both"/>
        <w:rPr>
          <w:sz w:val="26"/>
          <w:szCs w:val="26"/>
        </w:rPr>
      </w:pPr>
      <w:r w:rsidRPr="00A77945">
        <w:rPr>
          <w:b/>
          <w:sz w:val="26"/>
          <w:szCs w:val="26"/>
        </w:rPr>
        <w:t>Основными показателями</w:t>
      </w:r>
      <w:r w:rsidRPr="00A77945">
        <w:rPr>
          <w:sz w:val="26"/>
          <w:szCs w:val="26"/>
        </w:rPr>
        <w:t xml:space="preserve"> государственной программы являлись темп роста объемов производства в рыбохозяйственном комплексе Томской области (к предшествующему году) и рост объема заготовки всех видов дикорастущего, пищевого сырья.</w:t>
      </w:r>
    </w:p>
    <w:p w14:paraId="49931ADD" w14:textId="209F56F8" w:rsidR="00A77945" w:rsidRPr="00A77945" w:rsidRDefault="00A77945" w:rsidP="00A77945">
      <w:pPr>
        <w:pStyle w:val="ConsPlusNormal"/>
        <w:jc w:val="both"/>
        <w:rPr>
          <w:sz w:val="26"/>
          <w:szCs w:val="26"/>
        </w:rPr>
      </w:pPr>
      <w:proofErr w:type="gramStart"/>
      <w:r w:rsidRPr="00A77945">
        <w:rPr>
          <w:sz w:val="26"/>
          <w:szCs w:val="26"/>
        </w:rPr>
        <w:t>В 2019 году темп роста объемов производства в рыбохозяйственном комплексе Томской области по сравнению с 2015 годом увеличился на 11,3 п.п. и составил 112,3%, (факт 2015 года</w:t>
      </w:r>
      <w:r>
        <w:rPr>
          <w:sz w:val="26"/>
          <w:szCs w:val="26"/>
        </w:rPr>
        <w:t xml:space="preserve"> – </w:t>
      </w:r>
      <w:r w:rsidRPr="00A77945">
        <w:rPr>
          <w:sz w:val="26"/>
          <w:szCs w:val="26"/>
        </w:rPr>
        <w:t>101,0%), рост объема заготовок всех видов дикорастущего, пищевого сырья относительно 2015 года увеличился на 50 п.п. и составил 155,0%,</w:t>
      </w:r>
      <w:r>
        <w:rPr>
          <w:sz w:val="26"/>
          <w:szCs w:val="26"/>
        </w:rPr>
        <w:t xml:space="preserve"> </w:t>
      </w:r>
      <w:r w:rsidRPr="00A77945">
        <w:rPr>
          <w:sz w:val="26"/>
          <w:szCs w:val="26"/>
        </w:rPr>
        <w:t>(факт 2015 года</w:t>
      </w:r>
      <w:r>
        <w:rPr>
          <w:sz w:val="26"/>
          <w:szCs w:val="26"/>
        </w:rPr>
        <w:t xml:space="preserve"> – </w:t>
      </w:r>
      <w:r w:rsidRPr="00A77945">
        <w:rPr>
          <w:sz w:val="26"/>
          <w:szCs w:val="26"/>
        </w:rPr>
        <w:t>104,5%).</w:t>
      </w:r>
      <w:proofErr w:type="gramEnd"/>
    </w:p>
    <w:p w14:paraId="2B7A7990" w14:textId="56F8FB09" w:rsidR="00A77945" w:rsidRPr="00A77945" w:rsidRDefault="00A77945" w:rsidP="00A77945">
      <w:pPr>
        <w:pStyle w:val="ConsPlusNormal"/>
        <w:jc w:val="both"/>
        <w:rPr>
          <w:sz w:val="26"/>
          <w:szCs w:val="26"/>
        </w:rPr>
      </w:pPr>
      <w:r w:rsidRPr="00A77945">
        <w:rPr>
          <w:b/>
          <w:sz w:val="26"/>
          <w:szCs w:val="26"/>
        </w:rPr>
        <w:t>Одной из задач государственной программы</w:t>
      </w:r>
      <w:r w:rsidRPr="00A77945">
        <w:rPr>
          <w:sz w:val="26"/>
          <w:szCs w:val="26"/>
        </w:rPr>
        <w:t xml:space="preserve"> являлось</w:t>
      </w:r>
      <w:r>
        <w:rPr>
          <w:sz w:val="26"/>
          <w:szCs w:val="26"/>
        </w:rPr>
        <w:t xml:space="preserve"> п</w:t>
      </w:r>
      <w:r w:rsidRPr="00A77945">
        <w:rPr>
          <w:sz w:val="26"/>
          <w:szCs w:val="26"/>
        </w:rPr>
        <w:t>овышение эффективности развития рыбохозяйственного комплекса Томской области.</w:t>
      </w:r>
    </w:p>
    <w:p w14:paraId="149644A9" w14:textId="5514C30C" w:rsidR="00A77945" w:rsidRPr="00A77945" w:rsidRDefault="00A77945" w:rsidP="00A77945">
      <w:pPr>
        <w:spacing w:after="0" w:line="240" w:lineRule="auto"/>
        <w:ind w:firstLine="567"/>
        <w:jc w:val="both"/>
        <w:rPr>
          <w:rFonts w:ascii="Times New Roman" w:hAnsi="Times New Roman" w:cs="Times New Roman"/>
          <w:sz w:val="26"/>
          <w:szCs w:val="26"/>
        </w:rPr>
      </w:pPr>
      <w:r w:rsidRPr="00A77945">
        <w:rPr>
          <w:rFonts w:ascii="Times New Roman" w:hAnsi="Times New Roman" w:cs="Times New Roman"/>
          <w:sz w:val="26"/>
          <w:szCs w:val="26"/>
        </w:rPr>
        <w:t>Ключевым мероприятием государственной программы являлась поддержка предприятий рыбохозяйственного комплекса Томской области в форме субсидирования расходов на приобретение оборудования, кормов и рыбопосадочного материала. За период действия программы поддержка оказана 35 организациям и индивидуальным предпринимателям на общую сумму 118,2 млн.</w:t>
      </w:r>
      <w:r>
        <w:rPr>
          <w:rFonts w:ascii="Times New Roman" w:hAnsi="Times New Roman" w:cs="Times New Roman"/>
          <w:sz w:val="26"/>
          <w:szCs w:val="26"/>
        </w:rPr>
        <w:t xml:space="preserve"> </w:t>
      </w:r>
      <w:r w:rsidRPr="00A77945">
        <w:rPr>
          <w:rFonts w:ascii="Times New Roman" w:hAnsi="Times New Roman" w:cs="Times New Roman"/>
          <w:sz w:val="26"/>
          <w:szCs w:val="26"/>
        </w:rPr>
        <w:t>руб</w:t>
      </w:r>
      <w:r>
        <w:rPr>
          <w:rFonts w:ascii="Times New Roman" w:hAnsi="Times New Roman" w:cs="Times New Roman"/>
          <w:sz w:val="26"/>
          <w:szCs w:val="26"/>
        </w:rPr>
        <w:t>лей</w:t>
      </w:r>
      <w:r w:rsidRPr="00A77945">
        <w:rPr>
          <w:rFonts w:ascii="Times New Roman" w:hAnsi="Times New Roman" w:cs="Times New Roman"/>
          <w:sz w:val="26"/>
          <w:szCs w:val="26"/>
        </w:rPr>
        <w:t xml:space="preserve">. </w:t>
      </w:r>
    </w:p>
    <w:p w14:paraId="63D4B579" w14:textId="77777777" w:rsidR="00A77945" w:rsidRPr="00A77945" w:rsidRDefault="00A77945" w:rsidP="00A77945">
      <w:pPr>
        <w:spacing w:after="0" w:line="240" w:lineRule="auto"/>
        <w:ind w:firstLine="567"/>
        <w:jc w:val="both"/>
        <w:rPr>
          <w:rFonts w:ascii="Times New Roman" w:hAnsi="Times New Roman" w:cs="Times New Roman"/>
          <w:sz w:val="26"/>
          <w:szCs w:val="26"/>
        </w:rPr>
      </w:pPr>
      <w:r w:rsidRPr="00A77945">
        <w:rPr>
          <w:rFonts w:ascii="Times New Roman" w:hAnsi="Times New Roman" w:cs="Times New Roman"/>
          <w:sz w:val="26"/>
          <w:szCs w:val="26"/>
        </w:rPr>
        <w:t xml:space="preserve">Прямая поддержка предприятий рыбной отрасли показала свою высокую эффективность, способствовала модернизации и расширению производств, внедрению новых технологий, расширению ассортимента продукции, созданию новых рабочих мест, увеличению налоговых поступлений в бюджет Томской области. </w:t>
      </w:r>
    </w:p>
    <w:p w14:paraId="7242D7FE" w14:textId="77777777" w:rsidR="00A77945" w:rsidRPr="00A77945" w:rsidRDefault="00A77945" w:rsidP="00A77945">
      <w:pPr>
        <w:spacing w:after="0" w:line="240" w:lineRule="auto"/>
        <w:ind w:firstLine="567"/>
        <w:jc w:val="both"/>
        <w:rPr>
          <w:rFonts w:ascii="Times New Roman" w:hAnsi="Times New Roman" w:cs="Times New Roman"/>
          <w:sz w:val="26"/>
          <w:szCs w:val="26"/>
        </w:rPr>
      </w:pPr>
      <w:r w:rsidRPr="00A77945">
        <w:rPr>
          <w:rFonts w:ascii="Times New Roman" w:hAnsi="Times New Roman" w:cs="Times New Roman"/>
          <w:sz w:val="26"/>
          <w:szCs w:val="26"/>
        </w:rPr>
        <w:t>Благодаря данной поддержке за период 2015-2019 года были реализованы следующие проекты:</w:t>
      </w:r>
    </w:p>
    <w:p w14:paraId="096520D7" w14:textId="2FF6F65D" w:rsidR="00A77945" w:rsidRPr="00A77945" w:rsidRDefault="00A77945" w:rsidP="00A0396F">
      <w:pPr>
        <w:pStyle w:val="a6"/>
        <w:numPr>
          <w:ilvl w:val="0"/>
          <w:numId w:val="220"/>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завершен 1 этап реконструкции/модернизации Колпашевского рыбозавода;</w:t>
      </w:r>
    </w:p>
    <w:p w14:paraId="07A98B6F" w14:textId="75F1D9D5" w:rsidR="00A77945" w:rsidRPr="00A77945" w:rsidRDefault="00A77945" w:rsidP="00A0396F">
      <w:pPr>
        <w:pStyle w:val="a6"/>
        <w:numPr>
          <w:ilvl w:val="0"/>
          <w:numId w:val="220"/>
        </w:numPr>
        <w:tabs>
          <w:tab w:val="left" w:pos="851"/>
          <w:tab w:val="left" w:pos="993"/>
        </w:tabs>
        <w:spacing w:after="0" w:line="240" w:lineRule="auto"/>
        <w:ind w:left="0" w:firstLine="709"/>
        <w:jc w:val="both"/>
        <w:rPr>
          <w:rFonts w:ascii="Times New Roman" w:hAnsi="Times New Roman" w:cs="Times New Roman"/>
          <w:i/>
          <w:sz w:val="26"/>
          <w:szCs w:val="26"/>
        </w:rPr>
      </w:pPr>
      <w:r w:rsidRPr="00A77945">
        <w:rPr>
          <w:rFonts w:ascii="Times New Roman" w:hAnsi="Times New Roman" w:cs="Times New Roman"/>
          <w:sz w:val="26"/>
          <w:szCs w:val="26"/>
        </w:rPr>
        <w:t>обновлены основные фонды</w:t>
      </w:r>
      <w:r w:rsidRPr="00A77945">
        <w:rPr>
          <w:sz w:val="26"/>
          <w:szCs w:val="26"/>
        </w:rPr>
        <w:t xml:space="preserve"> </w:t>
      </w:r>
      <w:r w:rsidRPr="00A77945">
        <w:rPr>
          <w:rFonts w:ascii="Times New Roman" w:hAnsi="Times New Roman" w:cs="Times New Roman"/>
          <w:sz w:val="26"/>
          <w:szCs w:val="26"/>
        </w:rPr>
        <w:t>для глубокой переработки рыбного сырья и его транспортировки (автомобили-рефрижераторы) рыбоперерабатывающих предприятий для 5 муниципальных районов Томской области (г</w:t>
      </w:r>
      <w:proofErr w:type="gramStart"/>
      <w:r w:rsidRPr="00A77945">
        <w:rPr>
          <w:rFonts w:ascii="Times New Roman" w:hAnsi="Times New Roman" w:cs="Times New Roman"/>
          <w:sz w:val="26"/>
          <w:szCs w:val="26"/>
        </w:rPr>
        <w:t>.Т</w:t>
      </w:r>
      <w:proofErr w:type="gramEnd"/>
      <w:r w:rsidRPr="00A77945">
        <w:rPr>
          <w:rFonts w:ascii="Times New Roman" w:hAnsi="Times New Roman" w:cs="Times New Roman"/>
          <w:sz w:val="26"/>
          <w:szCs w:val="26"/>
        </w:rPr>
        <w:t xml:space="preserve">омска, г.Северска, Томского, Кривошеинского и Каргасокского районов)  </w:t>
      </w:r>
    </w:p>
    <w:p w14:paraId="0E56E510" w14:textId="44F4D14B" w:rsidR="00A77945" w:rsidRPr="00A77945" w:rsidRDefault="00A77945" w:rsidP="00A0396F">
      <w:pPr>
        <w:pStyle w:val="a6"/>
        <w:numPr>
          <w:ilvl w:val="0"/>
          <w:numId w:val="220"/>
        </w:numPr>
        <w:tabs>
          <w:tab w:val="left" w:pos="851"/>
          <w:tab w:val="left" w:pos="993"/>
        </w:tabs>
        <w:spacing w:after="0" w:line="240" w:lineRule="auto"/>
        <w:ind w:left="0" w:firstLine="709"/>
        <w:jc w:val="both"/>
        <w:rPr>
          <w:rFonts w:ascii="Times New Roman" w:hAnsi="Times New Roman" w:cs="Times New Roman"/>
          <w:i/>
          <w:sz w:val="26"/>
          <w:szCs w:val="26"/>
        </w:rPr>
      </w:pPr>
      <w:r w:rsidRPr="00A77945">
        <w:rPr>
          <w:rFonts w:ascii="Times New Roman" w:hAnsi="Times New Roman" w:cs="Times New Roman"/>
          <w:sz w:val="26"/>
          <w:szCs w:val="26"/>
        </w:rPr>
        <w:t xml:space="preserve">рыбодобывающими предприятиями Томской области приобретено современное рыболовное оборудование: холодильное оборудование, маломерные суда, орудия лова, снегоходы, квадроциклы. </w:t>
      </w:r>
    </w:p>
    <w:p w14:paraId="369E5215" w14:textId="47D0D3EE" w:rsidR="00A77945" w:rsidRPr="00A77945" w:rsidRDefault="00A77945" w:rsidP="00A0396F">
      <w:pPr>
        <w:pStyle w:val="a6"/>
        <w:widowControl w:val="0"/>
        <w:numPr>
          <w:ilvl w:val="0"/>
          <w:numId w:val="220"/>
        </w:numPr>
        <w:tabs>
          <w:tab w:val="left" w:pos="993"/>
        </w:tabs>
        <w:spacing w:after="0" w:line="240" w:lineRule="auto"/>
        <w:ind w:left="0" w:right="-143" w:firstLine="709"/>
        <w:jc w:val="both"/>
        <w:rPr>
          <w:rFonts w:ascii="Times New Roman" w:hAnsi="Times New Roman" w:cs="Times New Roman"/>
          <w:sz w:val="26"/>
          <w:szCs w:val="26"/>
        </w:rPr>
      </w:pPr>
      <w:r w:rsidRPr="00A77945">
        <w:rPr>
          <w:rFonts w:ascii="Times New Roman" w:hAnsi="Times New Roman" w:cs="Times New Roman"/>
          <w:sz w:val="26"/>
          <w:szCs w:val="26"/>
        </w:rPr>
        <w:t xml:space="preserve">завершено строительство двух новых рыбоперерабатывающих заводов: </w:t>
      </w:r>
      <w:proofErr w:type="gramStart"/>
      <w:r w:rsidRPr="00A77945">
        <w:rPr>
          <w:rFonts w:ascii="Times New Roman" w:hAnsi="Times New Roman" w:cs="Times New Roman"/>
          <w:sz w:val="26"/>
          <w:szCs w:val="26"/>
        </w:rPr>
        <w:t>«Рыбная тема» в п. Предтеченск, г. Томск (ИП Пивиков А.В) и консервный завод «Александровские консервы» в с. Александровское (ООО «Ковчег»).</w:t>
      </w:r>
      <w:proofErr w:type="gramEnd"/>
    </w:p>
    <w:p w14:paraId="72BFBD1A" w14:textId="36166B30" w:rsidR="00A77945" w:rsidRPr="00A77945" w:rsidRDefault="00A77945" w:rsidP="00A0396F">
      <w:pPr>
        <w:pStyle w:val="a6"/>
        <w:numPr>
          <w:ilvl w:val="0"/>
          <w:numId w:val="220"/>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 xml:space="preserve">построен современный инкубационно-мальковый цех, рассчитанный на выращивание молоди </w:t>
      </w:r>
      <w:proofErr w:type="gramStart"/>
      <w:r w:rsidRPr="00A77945">
        <w:rPr>
          <w:rFonts w:ascii="Times New Roman" w:hAnsi="Times New Roman" w:cs="Times New Roman"/>
          <w:sz w:val="26"/>
          <w:szCs w:val="26"/>
        </w:rPr>
        <w:t>осетровых</w:t>
      </w:r>
      <w:proofErr w:type="gramEnd"/>
      <w:r w:rsidRPr="00A77945">
        <w:rPr>
          <w:rFonts w:ascii="Times New Roman" w:hAnsi="Times New Roman" w:cs="Times New Roman"/>
          <w:sz w:val="26"/>
          <w:szCs w:val="26"/>
        </w:rPr>
        <w:t xml:space="preserve"> и сиговых. Также в цехе установлена система </w:t>
      </w:r>
      <w:proofErr w:type="gramStart"/>
      <w:r w:rsidRPr="00A77945">
        <w:rPr>
          <w:rFonts w:ascii="Times New Roman" w:hAnsi="Times New Roman" w:cs="Times New Roman"/>
          <w:sz w:val="26"/>
          <w:szCs w:val="26"/>
        </w:rPr>
        <w:t>система</w:t>
      </w:r>
      <w:proofErr w:type="gramEnd"/>
      <w:r w:rsidRPr="00A77945">
        <w:rPr>
          <w:rFonts w:ascii="Times New Roman" w:hAnsi="Times New Roman" w:cs="Times New Roman"/>
          <w:sz w:val="26"/>
          <w:szCs w:val="26"/>
        </w:rPr>
        <w:t xml:space="preserve"> замкнутого водоснабжения для выращивания до 50 тонн товарной стерляди;</w:t>
      </w:r>
    </w:p>
    <w:p w14:paraId="40C6879B" w14:textId="4078A70F" w:rsidR="00A77945" w:rsidRPr="00A77945" w:rsidRDefault="00A77945" w:rsidP="00A0396F">
      <w:pPr>
        <w:pStyle w:val="a6"/>
        <w:numPr>
          <w:ilvl w:val="0"/>
          <w:numId w:val="220"/>
        </w:numPr>
        <w:tabs>
          <w:tab w:val="left" w:pos="851"/>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введены в эксплуатацию две садковые линии общей проектной мощностью 55 тонн товарной форели в год;</w:t>
      </w:r>
    </w:p>
    <w:p w14:paraId="1B4D1436" w14:textId="3CBA8BDF" w:rsidR="00A77945" w:rsidRPr="00A77945" w:rsidRDefault="00A77945" w:rsidP="00A0396F">
      <w:pPr>
        <w:pStyle w:val="a6"/>
        <w:numPr>
          <w:ilvl w:val="0"/>
          <w:numId w:val="220"/>
        </w:numPr>
        <w:tabs>
          <w:tab w:val="left" w:pos="851"/>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приобретено новое рыбоводное оборудование для повышения эффективности товарной аквакультуры;</w:t>
      </w:r>
    </w:p>
    <w:p w14:paraId="770D195B" w14:textId="6DAF246B" w:rsidR="00A77945" w:rsidRPr="00A77945" w:rsidRDefault="00A77945" w:rsidP="00A0396F">
      <w:pPr>
        <w:pStyle w:val="a6"/>
        <w:numPr>
          <w:ilvl w:val="0"/>
          <w:numId w:val="220"/>
        </w:numPr>
        <w:tabs>
          <w:tab w:val="left" w:pos="851"/>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 xml:space="preserve">созданы собственные генетически чистые ремонтно-маточные стада, в т.ч. по ценным видам рыб. </w:t>
      </w:r>
    </w:p>
    <w:p w14:paraId="4C92ABAC" w14:textId="77777777" w:rsidR="00A77945" w:rsidRPr="00A77945" w:rsidRDefault="00A77945" w:rsidP="00A77945">
      <w:pPr>
        <w:spacing w:after="0" w:line="240" w:lineRule="auto"/>
        <w:ind w:firstLine="567"/>
        <w:jc w:val="both"/>
        <w:rPr>
          <w:rFonts w:ascii="Times New Roman" w:hAnsi="Times New Roman" w:cs="Times New Roman"/>
          <w:sz w:val="26"/>
          <w:szCs w:val="26"/>
        </w:rPr>
      </w:pPr>
      <w:r w:rsidRPr="00A77945">
        <w:rPr>
          <w:rFonts w:ascii="Times New Roman" w:hAnsi="Times New Roman" w:cs="Times New Roman"/>
          <w:sz w:val="26"/>
          <w:szCs w:val="26"/>
        </w:rPr>
        <w:t>В 2018 году в целях воспроизводства осетровых видов рыб впервые в Томской области проведен отбор икры и инкубация от искусственно выращенных осетров сибирских. Объем вылова водных биоресурсов в 2019г. составил 3,2 тыс</w:t>
      </w:r>
      <w:proofErr w:type="gramStart"/>
      <w:r w:rsidRPr="00A77945">
        <w:rPr>
          <w:rFonts w:ascii="Times New Roman" w:hAnsi="Times New Roman" w:cs="Times New Roman"/>
          <w:sz w:val="26"/>
          <w:szCs w:val="26"/>
        </w:rPr>
        <w:t>.т</w:t>
      </w:r>
      <w:proofErr w:type="gramEnd"/>
      <w:r w:rsidRPr="00A77945">
        <w:rPr>
          <w:rFonts w:ascii="Times New Roman" w:hAnsi="Times New Roman" w:cs="Times New Roman"/>
          <w:sz w:val="26"/>
          <w:szCs w:val="26"/>
        </w:rPr>
        <w:t xml:space="preserve">онн. </w:t>
      </w:r>
    </w:p>
    <w:p w14:paraId="31D0C9D1" w14:textId="77777777" w:rsidR="00A77945" w:rsidRPr="00A77945" w:rsidRDefault="00A77945" w:rsidP="00A77945">
      <w:pPr>
        <w:spacing w:after="0" w:line="240" w:lineRule="auto"/>
        <w:ind w:firstLine="567"/>
        <w:jc w:val="both"/>
        <w:rPr>
          <w:rFonts w:ascii="Times New Roman" w:hAnsi="Times New Roman" w:cs="Times New Roman"/>
          <w:sz w:val="26"/>
          <w:szCs w:val="26"/>
        </w:rPr>
      </w:pPr>
      <w:r w:rsidRPr="00A77945">
        <w:rPr>
          <w:rFonts w:ascii="Times New Roman" w:hAnsi="Times New Roman" w:cs="Times New Roman"/>
          <w:sz w:val="26"/>
          <w:szCs w:val="26"/>
        </w:rPr>
        <w:t>По темпам роста рыбопереработки Томская область занимает 1 место среди других регионов СФО. Доля местного сырья в структуре рыбопереработки сегодня составляет около 40% и ежегодно увеличивается. Основной упор сделан именно на глубокую переработку. За период 2018-2019 года на рынок было представлено более 50 видов новой продукции, в том числе полуфабрикаты, линейка рыбных продуктов для диетического питания, объектов социального общепита и детского питания, снековая рыбная продукция.</w:t>
      </w:r>
    </w:p>
    <w:p w14:paraId="31DB12B8" w14:textId="77777777" w:rsidR="00A77945" w:rsidRPr="00A77945" w:rsidRDefault="00A77945" w:rsidP="00A77945">
      <w:pPr>
        <w:spacing w:after="0" w:line="240" w:lineRule="auto"/>
        <w:ind w:firstLine="851"/>
        <w:jc w:val="both"/>
        <w:rPr>
          <w:rFonts w:ascii="Times New Roman" w:hAnsi="Times New Roman" w:cs="Times New Roman"/>
          <w:sz w:val="26"/>
          <w:szCs w:val="26"/>
        </w:rPr>
      </w:pPr>
      <w:r w:rsidRPr="00A77945">
        <w:rPr>
          <w:rFonts w:ascii="Times New Roman" w:hAnsi="Times New Roman" w:cs="Times New Roman"/>
          <w:b/>
          <w:sz w:val="26"/>
          <w:szCs w:val="26"/>
        </w:rPr>
        <w:t>Вторым важным направлением при реализации</w:t>
      </w:r>
      <w:r w:rsidRPr="00A77945">
        <w:rPr>
          <w:rFonts w:ascii="Times New Roman" w:hAnsi="Times New Roman" w:cs="Times New Roman"/>
          <w:sz w:val="26"/>
          <w:szCs w:val="26"/>
        </w:rPr>
        <w:t xml:space="preserve"> государственной программы является развитие сферы заготовки и переработки дикорастущего, пищевого сырья.</w:t>
      </w:r>
    </w:p>
    <w:p w14:paraId="3C69F4BC" w14:textId="77777777" w:rsidR="00A77945" w:rsidRPr="00A77945" w:rsidRDefault="00A77945" w:rsidP="00A77945">
      <w:pPr>
        <w:spacing w:after="0" w:line="240" w:lineRule="auto"/>
        <w:ind w:firstLine="709"/>
        <w:jc w:val="both"/>
        <w:rPr>
          <w:rFonts w:ascii="Times New Roman" w:hAnsi="Times New Roman" w:cs="Times New Roman"/>
          <w:sz w:val="26"/>
          <w:szCs w:val="26"/>
        </w:rPr>
      </w:pPr>
      <w:r w:rsidRPr="00A77945">
        <w:rPr>
          <w:rFonts w:ascii="Times New Roman" w:hAnsi="Times New Roman" w:cs="Times New Roman"/>
          <w:sz w:val="26"/>
          <w:szCs w:val="26"/>
        </w:rPr>
        <w:t xml:space="preserve">Особенностью заготовительного сезона 2019 года является высокая урожайность кедрового ореха – собрано более 9400 тонн. На уровне среднегодовых показателей заготовлено ягодного сырья – почти 3,0 тыс. тонн, заметно выросли объемы заготовок чаги – 216 тонн, лекарственных растений – 147 тонн. В то же время в связи с чрезвычайно низкой урожайностью значительно сократились объемы заготовок грибов – 158 тонн. Падение объемов сбора иван-чая до 237 тонн обусловлено общей ситуацией на рынке – появлением большого количества предпринимателей в других регионах, где эта культура стала массово заготавливаться, перерабатываться, поступая на рынок в </w:t>
      </w:r>
      <w:proofErr w:type="gramStart"/>
      <w:r w:rsidRPr="00A77945">
        <w:rPr>
          <w:rFonts w:ascii="Times New Roman" w:hAnsi="Times New Roman" w:cs="Times New Roman"/>
          <w:sz w:val="26"/>
          <w:szCs w:val="26"/>
        </w:rPr>
        <w:t>значительно больших</w:t>
      </w:r>
      <w:proofErr w:type="gramEnd"/>
      <w:r w:rsidRPr="00A77945">
        <w:rPr>
          <w:rFonts w:ascii="Times New Roman" w:hAnsi="Times New Roman" w:cs="Times New Roman"/>
          <w:sz w:val="26"/>
          <w:szCs w:val="26"/>
        </w:rPr>
        <w:t xml:space="preserve"> объемах</w:t>
      </w:r>
    </w:p>
    <w:p w14:paraId="47DEAC9C" w14:textId="4DEC8EBE" w:rsidR="00A77945" w:rsidRPr="00A77945" w:rsidRDefault="00A77945" w:rsidP="00A77945">
      <w:pPr>
        <w:spacing w:after="0" w:line="240" w:lineRule="auto"/>
        <w:ind w:firstLine="709"/>
        <w:jc w:val="both"/>
        <w:rPr>
          <w:rFonts w:ascii="Times New Roman" w:hAnsi="Times New Roman" w:cs="Times New Roman"/>
          <w:sz w:val="26"/>
          <w:szCs w:val="26"/>
        </w:rPr>
      </w:pPr>
      <w:r w:rsidRPr="00A77945">
        <w:rPr>
          <w:rFonts w:ascii="Times New Roman" w:hAnsi="Times New Roman" w:cs="Times New Roman"/>
          <w:sz w:val="26"/>
          <w:szCs w:val="26"/>
        </w:rPr>
        <w:t>За период 2015-2019 года предприятиями отрасли инвестировано в свое р</w:t>
      </w:r>
      <w:r w:rsidR="00342535">
        <w:rPr>
          <w:rFonts w:ascii="Times New Roman" w:hAnsi="Times New Roman" w:cs="Times New Roman"/>
          <w:sz w:val="26"/>
          <w:szCs w:val="26"/>
        </w:rPr>
        <w:t xml:space="preserve">азвитие свыше 500 млн. рублей. </w:t>
      </w:r>
      <w:r w:rsidRPr="00A77945">
        <w:rPr>
          <w:rFonts w:ascii="Times New Roman" w:hAnsi="Times New Roman" w:cs="Times New Roman"/>
          <w:sz w:val="26"/>
          <w:szCs w:val="26"/>
        </w:rPr>
        <w:t xml:space="preserve">Среди ведущих инвестиционных проектов: </w:t>
      </w:r>
    </w:p>
    <w:p w14:paraId="4490AE1E" w14:textId="072CDDC7" w:rsidR="00A77945" w:rsidRPr="00A77945" w:rsidRDefault="00A77945" w:rsidP="00A0396F">
      <w:pPr>
        <w:pStyle w:val="a6"/>
        <w:numPr>
          <w:ilvl w:val="0"/>
          <w:numId w:val="219"/>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проект «Создание интенсивного сада жимолости» на площади 100 га с применением современных селекционных достижений, технологий выращивания,</w:t>
      </w:r>
      <w:r w:rsidR="00342535">
        <w:rPr>
          <w:rFonts w:ascii="Times New Roman" w:hAnsi="Times New Roman" w:cs="Times New Roman"/>
          <w:sz w:val="26"/>
          <w:szCs w:val="26"/>
        </w:rPr>
        <w:t xml:space="preserve"> </w:t>
      </w:r>
      <w:r w:rsidRPr="00A77945">
        <w:rPr>
          <w:rFonts w:ascii="Times New Roman" w:hAnsi="Times New Roman" w:cs="Times New Roman"/>
          <w:sz w:val="26"/>
          <w:szCs w:val="26"/>
        </w:rPr>
        <w:t xml:space="preserve">механизированной уборки, а также проект по модернизации линии механической очистки ягоды (ООО ТПК «САВА»); </w:t>
      </w:r>
    </w:p>
    <w:p w14:paraId="7D749FBE" w14:textId="77777777" w:rsidR="00A77945" w:rsidRPr="00A77945" w:rsidRDefault="00A77945" w:rsidP="00A0396F">
      <w:pPr>
        <w:pStyle w:val="a6"/>
        <w:numPr>
          <w:ilvl w:val="0"/>
          <w:numId w:val="219"/>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биотехнологическое производство с лабораторией био-инжиниринга, позволяющее решать задачи по созданию коллекции штаммов бактерий, выращивания медицинских грибов, получения метаболитов и других био-ингредиентов (ООО «Артлайф»);</w:t>
      </w:r>
    </w:p>
    <w:p w14:paraId="7E213CF9" w14:textId="77777777" w:rsidR="00A77945" w:rsidRPr="00A77945" w:rsidRDefault="00A77945" w:rsidP="00A0396F">
      <w:pPr>
        <w:pStyle w:val="a6"/>
        <w:numPr>
          <w:ilvl w:val="0"/>
          <w:numId w:val="219"/>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проект по развитию ремесленного виноделия на основе использования сибирских лесных ягод (ООО «Кахети»);</w:t>
      </w:r>
    </w:p>
    <w:p w14:paraId="5C2D0D86" w14:textId="77777777" w:rsidR="00A77945" w:rsidRPr="00A77945" w:rsidRDefault="00A77945" w:rsidP="00A0396F">
      <w:pPr>
        <w:pStyle w:val="a6"/>
        <w:numPr>
          <w:ilvl w:val="0"/>
          <w:numId w:val="219"/>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модернизация цеха кондитерских изделий на основе кедрового ореха и дикорастущих ягод (ИП Левихина А.В);</w:t>
      </w:r>
    </w:p>
    <w:p w14:paraId="476CAB44" w14:textId="77777777" w:rsidR="00A77945" w:rsidRPr="00A77945" w:rsidRDefault="00A77945" w:rsidP="00A0396F">
      <w:pPr>
        <w:pStyle w:val="a6"/>
        <w:numPr>
          <w:ilvl w:val="0"/>
          <w:numId w:val="219"/>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hAnsi="Times New Roman" w:cs="Times New Roman"/>
          <w:sz w:val="26"/>
          <w:szCs w:val="26"/>
        </w:rPr>
        <w:t>проект по модернизации и расширению производства с целью увеличения объема переработки растительного сырья (ООО «Биолит»).</w:t>
      </w:r>
    </w:p>
    <w:p w14:paraId="2EF32486" w14:textId="77777777" w:rsidR="00A77945" w:rsidRPr="00A77945" w:rsidRDefault="00A77945" w:rsidP="00A77945">
      <w:pPr>
        <w:spacing w:after="0" w:line="240" w:lineRule="auto"/>
        <w:ind w:firstLine="709"/>
        <w:jc w:val="both"/>
        <w:rPr>
          <w:rFonts w:ascii="Times New Roman" w:hAnsi="Times New Roman" w:cs="Times New Roman"/>
          <w:sz w:val="26"/>
          <w:szCs w:val="26"/>
        </w:rPr>
      </w:pPr>
      <w:r w:rsidRPr="00A77945">
        <w:rPr>
          <w:rFonts w:ascii="Times New Roman" w:hAnsi="Times New Roman" w:cs="Times New Roman"/>
          <w:sz w:val="26"/>
          <w:szCs w:val="26"/>
        </w:rPr>
        <w:t xml:space="preserve">За счет областных средств было организовано участие 17-ти томских компаний в крупных международных выставках – «Продэкспо», «Золотая осень» (г. Москва) по итогам которых было заключено 2 договора поставки, а продукция томских предприятий заняла ряд призовых мест. </w:t>
      </w:r>
    </w:p>
    <w:p w14:paraId="40CCF3D5" w14:textId="77777777" w:rsidR="00A77945" w:rsidRPr="00A77945" w:rsidRDefault="00A77945" w:rsidP="00A77945">
      <w:pPr>
        <w:tabs>
          <w:tab w:val="left" w:pos="851"/>
        </w:tabs>
        <w:spacing w:after="0" w:line="240" w:lineRule="auto"/>
        <w:ind w:firstLine="851"/>
        <w:jc w:val="both"/>
        <w:rPr>
          <w:rFonts w:ascii="Times New Roman" w:eastAsia="MicrosoftYaHei" w:hAnsi="Times New Roman" w:cs="Times New Roman"/>
          <w:sz w:val="26"/>
          <w:szCs w:val="26"/>
        </w:rPr>
      </w:pPr>
      <w:r w:rsidRPr="00A77945">
        <w:rPr>
          <w:rFonts w:ascii="Times New Roman" w:eastAsia="MicrosoftYaHei" w:hAnsi="Times New Roman" w:cs="Times New Roman"/>
          <w:sz w:val="26"/>
          <w:szCs w:val="26"/>
        </w:rPr>
        <w:t>Ключевыми мероприятиями развития сферы заготовки и переработки дикорастущего, пищевого сырья в Томской области являлись:</w:t>
      </w:r>
    </w:p>
    <w:p w14:paraId="11B31357" w14:textId="63260FA7" w:rsidR="00A77945" w:rsidRPr="00A77945" w:rsidRDefault="00A77945" w:rsidP="00342535">
      <w:pPr>
        <w:pStyle w:val="a6"/>
        <w:numPr>
          <w:ilvl w:val="0"/>
          <w:numId w:val="221"/>
        </w:numPr>
        <w:tabs>
          <w:tab w:val="left" w:pos="993"/>
        </w:tabs>
        <w:spacing w:after="0" w:line="240" w:lineRule="auto"/>
        <w:ind w:left="0" w:firstLine="709"/>
        <w:jc w:val="both"/>
        <w:rPr>
          <w:rFonts w:ascii="Times New Roman" w:hAnsi="Times New Roman" w:cs="Times New Roman"/>
          <w:sz w:val="26"/>
          <w:szCs w:val="26"/>
        </w:rPr>
      </w:pPr>
      <w:r w:rsidRPr="00A77945">
        <w:rPr>
          <w:rFonts w:ascii="Times New Roman" w:eastAsia="MicrosoftYaHei" w:hAnsi="Times New Roman" w:cs="Times New Roman"/>
          <w:sz w:val="26"/>
          <w:szCs w:val="26"/>
        </w:rPr>
        <w:t xml:space="preserve">предоставление субсидий на возмещение части затрат, связанных с реализацией </w:t>
      </w:r>
      <w:proofErr w:type="gramStart"/>
      <w:r w:rsidRPr="00A77945">
        <w:rPr>
          <w:rFonts w:ascii="Times New Roman" w:eastAsia="MicrosoftYaHei" w:hAnsi="Times New Roman" w:cs="Times New Roman"/>
          <w:sz w:val="26"/>
          <w:szCs w:val="26"/>
        </w:rPr>
        <w:t>бизнес-проектов</w:t>
      </w:r>
      <w:proofErr w:type="gramEnd"/>
      <w:r w:rsidRPr="00A77945">
        <w:rPr>
          <w:rFonts w:ascii="Times New Roman" w:eastAsia="MicrosoftYaHei" w:hAnsi="Times New Roman" w:cs="Times New Roman"/>
          <w:sz w:val="26"/>
          <w:szCs w:val="26"/>
        </w:rPr>
        <w:t xml:space="preserve">, направленных на развитие сферы заготовки и переработки дикорастущего, пищевого сырья в Томской области. </w:t>
      </w:r>
      <w:r w:rsidRPr="00A77945">
        <w:rPr>
          <w:rFonts w:ascii="Times New Roman" w:hAnsi="Times New Roman" w:cs="Times New Roman"/>
          <w:sz w:val="26"/>
          <w:szCs w:val="26"/>
        </w:rPr>
        <w:t>За период действия программы 2015-2019 годы поддержка оказана 18 субъектам предпринимательства на общую сумму 17,4 млн</w:t>
      </w:r>
      <w:proofErr w:type="gramStart"/>
      <w:r w:rsidRPr="00A77945">
        <w:rPr>
          <w:rFonts w:ascii="Times New Roman" w:hAnsi="Times New Roman" w:cs="Times New Roman"/>
          <w:sz w:val="26"/>
          <w:szCs w:val="26"/>
        </w:rPr>
        <w:t>.р</w:t>
      </w:r>
      <w:proofErr w:type="gramEnd"/>
      <w:r w:rsidRPr="00A77945">
        <w:rPr>
          <w:rFonts w:ascii="Times New Roman" w:hAnsi="Times New Roman" w:cs="Times New Roman"/>
          <w:sz w:val="26"/>
          <w:szCs w:val="26"/>
        </w:rPr>
        <w:t>ублей, что позволило привлечь инвестиций свыше 119 млн. рублей.</w:t>
      </w:r>
    </w:p>
    <w:p w14:paraId="1DF9A5BB" w14:textId="264ABAC6" w:rsidR="00A77945" w:rsidRPr="00A77945" w:rsidRDefault="00A77945" w:rsidP="00A0396F">
      <w:pPr>
        <w:pStyle w:val="a6"/>
        <w:numPr>
          <w:ilvl w:val="0"/>
          <w:numId w:val="221"/>
        </w:numPr>
        <w:tabs>
          <w:tab w:val="left" w:pos="1134"/>
        </w:tabs>
        <w:spacing w:after="0" w:line="240" w:lineRule="auto"/>
        <w:ind w:left="0" w:firstLine="709"/>
        <w:jc w:val="both"/>
        <w:rPr>
          <w:rFonts w:ascii="Times New Roman" w:eastAsia="MicrosoftYaHei" w:hAnsi="Times New Roman" w:cs="Times New Roman"/>
          <w:sz w:val="26"/>
          <w:szCs w:val="26"/>
        </w:rPr>
      </w:pPr>
      <w:r w:rsidRPr="00A77945">
        <w:rPr>
          <w:rFonts w:ascii="Times New Roman" w:eastAsia="MicrosoftYaHei" w:hAnsi="Times New Roman" w:cs="Times New Roman"/>
          <w:sz w:val="26"/>
          <w:szCs w:val="26"/>
        </w:rPr>
        <w:t xml:space="preserve">организация мониторинга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 Мониторинги качества проводились два раза в 2017 и 2019 году. По итогам проведенного мониторинга из 440 образцов было выявлено несоответствие требованиям технических регламентов Таможенного союза (требованиям безопасности) 18 образцов (7% от всего количества образцов), 20 образцов (8%) имеют несоответствующие нормативным документам физико-химические показатели, 20 образцов (8%) имеют признаки фальсификата или содержат недостоверную информацию на маркировке. </w:t>
      </w:r>
    </w:p>
    <w:p w14:paraId="0D57C876" w14:textId="720311E8" w:rsidR="00A77945" w:rsidRPr="00A77945" w:rsidRDefault="00A77945" w:rsidP="00342535">
      <w:pPr>
        <w:pStyle w:val="a6"/>
        <w:numPr>
          <w:ilvl w:val="0"/>
          <w:numId w:val="221"/>
        </w:numPr>
        <w:tabs>
          <w:tab w:val="left" w:pos="1134"/>
        </w:tabs>
        <w:spacing w:after="0" w:line="240" w:lineRule="auto"/>
        <w:ind w:left="0" w:firstLine="709"/>
        <w:jc w:val="both"/>
        <w:rPr>
          <w:rFonts w:ascii="Times New Roman" w:eastAsia="MicrosoftYaHei" w:hAnsi="Times New Roman" w:cs="Times New Roman"/>
          <w:sz w:val="26"/>
          <w:szCs w:val="26"/>
        </w:rPr>
      </w:pPr>
      <w:r w:rsidRPr="00A77945">
        <w:rPr>
          <w:rFonts w:ascii="Times New Roman" w:eastAsia="MicrosoftYaHei" w:hAnsi="Times New Roman" w:cs="Times New Roman"/>
          <w:sz w:val="26"/>
          <w:szCs w:val="26"/>
        </w:rPr>
        <w:t xml:space="preserve">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 С 2017 года было организовано участие 38 томских компаний в 5 международных выставках </w:t>
      </w:r>
      <w:r w:rsidRPr="00A77945">
        <w:rPr>
          <w:rFonts w:ascii="Times New Roman" w:hAnsi="Times New Roman" w:cs="Times New Roman"/>
          <w:sz w:val="26"/>
          <w:szCs w:val="26"/>
        </w:rPr>
        <w:t xml:space="preserve">по </w:t>
      </w:r>
      <w:r w:rsidR="00342535" w:rsidRPr="00A77945">
        <w:rPr>
          <w:rFonts w:ascii="Times New Roman" w:hAnsi="Times New Roman" w:cs="Times New Roman"/>
          <w:sz w:val="26"/>
          <w:szCs w:val="26"/>
        </w:rPr>
        <w:t>итогам,</w:t>
      </w:r>
      <w:r w:rsidRPr="00A77945">
        <w:rPr>
          <w:rFonts w:ascii="Times New Roman" w:hAnsi="Times New Roman" w:cs="Times New Roman"/>
          <w:sz w:val="26"/>
          <w:szCs w:val="26"/>
        </w:rPr>
        <w:t xml:space="preserve"> которых было заключено 8 договоров поставки</w:t>
      </w:r>
      <w:r w:rsidRPr="00A77945">
        <w:rPr>
          <w:rFonts w:ascii="Times New Roman" w:eastAsia="MicrosoftYaHei" w:hAnsi="Times New Roman" w:cs="Times New Roman"/>
          <w:sz w:val="26"/>
          <w:szCs w:val="26"/>
        </w:rPr>
        <w:t xml:space="preserve">. </w:t>
      </w:r>
    </w:p>
    <w:p w14:paraId="7BB1FBF4" w14:textId="77777777" w:rsidR="00A77945" w:rsidRPr="00A77945" w:rsidRDefault="00A77945" w:rsidP="00A77945">
      <w:pPr>
        <w:tabs>
          <w:tab w:val="left" w:pos="1134"/>
        </w:tabs>
        <w:spacing w:after="0" w:line="240" w:lineRule="auto"/>
        <w:ind w:firstLine="851"/>
        <w:jc w:val="both"/>
        <w:rPr>
          <w:rFonts w:ascii="Times New Roman" w:eastAsia="MicrosoftYaHei" w:hAnsi="Times New Roman" w:cs="Times New Roman"/>
          <w:sz w:val="26"/>
          <w:szCs w:val="26"/>
        </w:rPr>
      </w:pPr>
      <w:r w:rsidRPr="00A77945">
        <w:rPr>
          <w:rFonts w:ascii="Times New Roman" w:eastAsia="MicrosoftYaHei" w:hAnsi="Times New Roman" w:cs="Times New Roman"/>
          <w:sz w:val="26"/>
          <w:szCs w:val="26"/>
        </w:rPr>
        <w:t>В целях  возмещения части затрат, связанных с продовольственным обеспечением труднодоступных, отдаленных и малочисленных населенных пунктов Томской области была предоставлена субсидия:</w:t>
      </w:r>
    </w:p>
    <w:p w14:paraId="761BBC78" w14:textId="77777777" w:rsidR="00A77945" w:rsidRPr="00A77945" w:rsidRDefault="00A77945" w:rsidP="00A0396F">
      <w:pPr>
        <w:pStyle w:val="a6"/>
        <w:numPr>
          <w:ilvl w:val="0"/>
          <w:numId w:val="195"/>
        </w:numPr>
        <w:tabs>
          <w:tab w:val="left" w:pos="1134"/>
        </w:tabs>
        <w:autoSpaceDE w:val="0"/>
        <w:autoSpaceDN w:val="0"/>
        <w:adjustRightInd w:val="0"/>
        <w:spacing w:after="53" w:line="240" w:lineRule="auto"/>
        <w:ind w:left="0" w:firstLine="851"/>
        <w:jc w:val="both"/>
        <w:rPr>
          <w:rFonts w:ascii="Times New Roman" w:hAnsi="Times New Roman" w:cs="Times New Roman"/>
          <w:color w:val="000000"/>
          <w:sz w:val="26"/>
          <w:szCs w:val="26"/>
        </w:rPr>
      </w:pPr>
      <w:r w:rsidRPr="00A77945">
        <w:rPr>
          <w:rFonts w:ascii="Times New Roman" w:hAnsi="Times New Roman" w:cs="Times New Roman"/>
          <w:color w:val="000000"/>
          <w:sz w:val="26"/>
          <w:szCs w:val="26"/>
        </w:rPr>
        <w:t xml:space="preserve">трем субъектам предпринимательства на общую сумму 2,7 млн. рублей на возмещение части затрат на приобретение специализированного автотранспорта (автолавки) по договору финансовой аренды (лизинга) для продовольственного обеспечения малочисленных, труднодоступных и отдаленных населенных пунктов Томской области. За счет предоставленной государственной поддержки приобретены три автолавки и организована доставка товаров в 8 малочисленных, труднодоступных и отдаленных населенных пунктов Томской области, где раньше отсутствовала торговая деятельность; </w:t>
      </w:r>
    </w:p>
    <w:p w14:paraId="211A391D" w14:textId="77777777" w:rsidR="00A77945" w:rsidRPr="00A77945" w:rsidRDefault="00A77945" w:rsidP="00A0396F">
      <w:pPr>
        <w:pStyle w:val="a6"/>
        <w:numPr>
          <w:ilvl w:val="0"/>
          <w:numId w:val="195"/>
        </w:numPr>
        <w:tabs>
          <w:tab w:val="left" w:pos="1134"/>
        </w:tabs>
        <w:autoSpaceDE w:val="0"/>
        <w:autoSpaceDN w:val="0"/>
        <w:adjustRightInd w:val="0"/>
        <w:spacing w:after="0" w:line="240" w:lineRule="auto"/>
        <w:ind w:left="0" w:firstLine="851"/>
        <w:jc w:val="both"/>
        <w:rPr>
          <w:rFonts w:ascii="Times New Roman" w:hAnsi="Times New Roman" w:cs="Times New Roman"/>
          <w:color w:val="000000"/>
          <w:sz w:val="26"/>
          <w:szCs w:val="26"/>
        </w:rPr>
      </w:pPr>
      <w:r w:rsidRPr="00A77945">
        <w:rPr>
          <w:rFonts w:ascii="Times New Roman" w:hAnsi="Times New Roman" w:cs="Times New Roman"/>
          <w:color w:val="000000"/>
          <w:sz w:val="26"/>
          <w:szCs w:val="26"/>
        </w:rPr>
        <w:t>одному субъекту предпринимательства в размере 69,6 тыс. рублей на приобретение автомобильного топлива для осуществления доставки социально значимых товаров в два труднодоступных, отдаленных и малочисленных населенных пунктах Томской области и на возмещение части затрат на услуги по перевозке социально значимых товаров водным транспортом (включая паромные переправы).</w:t>
      </w:r>
    </w:p>
    <w:p w14:paraId="060DC835" w14:textId="74C46E6D" w:rsidR="00A77945" w:rsidRPr="00A77945" w:rsidRDefault="00A77945" w:rsidP="00A77945">
      <w:pPr>
        <w:pStyle w:val="ConsPlusNormal"/>
        <w:jc w:val="both"/>
        <w:rPr>
          <w:sz w:val="26"/>
          <w:szCs w:val="26"/>
        </w:rPr>
      </w:pPr>
      <w:r w:rsidRPr="00DE063A">
        <w:rPr>
          <w:b/>
          <w:sz w:val="26"/>
          <w:szCs w:val="26"/>
        </w:rPr>
        <w:t>Финансирование данной программы</w:t>
      </w:r>
      <w:r w:rsidRPr="00A77945">
        <w:rPr>
          <w:sz w:val="26"/>
          <w:szCs w:val="26"/>
        </w:rPr>
        <w:t xml:space="preserve"> за счет всех источников за период с 2015-2019 годы составило 1</w:t>
      </w:r>
      <w:r w:rsidR="00342535">
        <w:rPr>
          <w:sz w:val="26"/>
          <w:szCs w:val="26"/>
        </w:rPr>
        <w:t> </w:t>
      </w:r>
      <w:r w:rsidRPr="00A77945">
        <w:rPr>
          <w:sz w:val="26"/>
          <w:szCs w:val="26"/>
        </w:rPr>
        <w:t>115</w:t>
      </w:r>
      <w:r w:rsidR="00342535">
        <w:rPr>
          <w:sz w:val="26"/>
          <w:szCs w:val="26"/>
        </w:rPr>
        <w:t xml:space="preserve"> </w:t>
      </w:r>
      <w:r w:rsidRPr="00A77945">
        <w:rPr>
          <w:sz w:val="26"/>
          <w:szCs w:val="26"/>
        </w:rPr>
        <w:t xml:space="preserve">090,7 тыс. рублей, в том числе из областного бюджета </w:t>
      </w:r>
      <w:r w:rsidR="00342535">
        <w:rPr>
          <w:sz w:val="26"/>
          <w:szCs w:val="26"/>
        </w:rPr>
        <w:t xml:space="preserve">        </w:t>
      </w:r>
      <w:r w:rsidRPr="00A77945">
        <w:rPr>
          <w:sz w:val="26"/>
          <w:szCs w:val="26"/>
        </w:rPr>
        <w:t>307</w:t>
      </w:r>
      <w:r w:rsidR="00342535">
        <w:rPr>
          <w:sz w:val="26"/>
          <w:szCs w:val="26"/>
        </w:rPr>
        <w:t xml:space="preserve"> </w:t>
      </w:r>
      <w:r w:rsidRPr="00A77945">
        <w:rPr>
          <w:sz w:val="26"/>
          <w:szCs w:val="26"/>
        </w:rPr>
        <w:t>082,7 тыс.</w:t>
      </w:r>
      <w:r w:rsidR="00DE063A">
        <w:rPr>
          <w:sz w:val="26"/>
          <w:szCs w:val="26"/>
        </w:rPr>
        <w:t xml:space="preserve"> </w:t>
      </w:r>
      <w:r w:rsidRPr="00A77945">
        <w:rPr>
          <w:sz w:val="26"/>
          <w:szCs w:val="26"/>
        </w:rPr>
        <w:t>рублей, из федерального бюджета 94</w:t>
      </w:r>
      <w:r w:rsidR="00342535">
        <w:rPr>
          <w:sz w:val="26"/>
          <w:szCs w:val="26"/>
        </w:rPr>
        <w:t xml:space="preserve"> </w:t>
      </w:r>
      <w:r w:rsidRPr="00A77945">
        <w:rPr>
          <w:sz w:val="26"/>
          <w:szCs w:val="26"/>
        </w:rPr>
        <w:t xml:space="preserve">743,4 </w:t>
      </w:r>
      <w:r w:rsidR="00342535">
        <w:rPr>
          <w:sz w:val="26"/>
          <w:szCs w:val="26"/>
        </w:rPr>
        <w:t xml:space="preserve">тыс. </w:t>
      </w:r>
      <w:r w:rsidRPr="00A77945">
        <w:rPr>
          <w:sz w:val="26"/>
          <w:szCs w:val="26"/>
        </w:rPr>
        <w:t>рублей, из местного бюджета 2</w:t>
      </w:r>
      <w:r w:rsidR="00342535">
        <w:rPr>
          <w:sz w:val="26"/>
          <w:szCs w:val="26"/>
        </w:rPr>
        <w:t xml:space="preserve"> </w:t>
      </w:r>
      <w:r w:rsidRPr="00A77945">
        <w:rPr>
          <w:sz w:val="26"/>
          <w:szCs w:val="26"/>
        </w:rPr>
        <w:t>348,0 тыс.</w:t>
      </w:r>
      <w:r w:rsidR="00DE063A">
        <w:rPr>
          <w:sz w:val="26"/>
          <w:szCs w:val="26"/>
        </w:rPr>
        <w:t xml:space="preserve"> </w:t>
      </w:r>
      <w:r w:rsidRPr="00A77945">
        <w:rPr>
          <w:sz w:val="26"/>
          <w:szCs w:val="26"/>
        </w:rPr>
        <w:t>рублей, из внебюджетных источников 710</w:t>
      </w:r>
      <w:r w:rsidR="00342535">
        <w:rPr>
          <w:sz w:val="26"/>
          <w:szCs w:val="26"/>
        </w:rPr>
        <w:t xml:space="preserve"> </w:t>
      </w:r>
      <w:r w:rsidRPr="00A77945">
        <w:rPr>
          <w:sz w:val="26"/>
          <w:szCs w:val="26"/>
        </w:rPr>
        <w:t>916,6 тыс.</w:t>
      </w:r>
      <w:r w:rsidR="00DE063A">
        <w:rPr>
          <w:sz w:val="26"/>
          <w:szCs w:val="26"/>
        </w:rPr>
        <w:t xml:space="preserve"> </w:t>
      </w:r>
      <w:r w:rsidRPr="00A77945">
        <w:rPr>
          <w:sz w:val="26"/>
          <w:szCs w:val="26"/>
        </w:rPr>
        <w:t xml:space="preserve">рублей. </w:t>
      </w:r>
    </w:p>
    <w:p w14:paraId="59C65558" w14:textId="77777777" w:rsidR="00A77945" w:rsidRPr="00A77945" w:rsidRDefault="00A77945" w:rsidP="00A77945">
      <w:pPr>
        <w:pStyle w:val="ConsPlusNormal"/>
        <w:jc w:val="both"/>
        <w:rPr>
          <w:sz w:val="26"/>
          <w:szCs w:val="26"/>
        </w:rPr>
      </w:pPr>
      <w:r w:rsidRPr="00A77945">
        <w:rPr>
          <w:sz w:val="26"/>
          <w:szCs w:val="26"/>
        </w:rPr>
        <w:t xml:space="preserve">По итогам ежегодной </w:t>
      </w:r>
      <w:r w:rsidRPr="00DE063A">
        <w:rPr>
          <w:b/>
          <w:sz w:val="26"/>
          <w:szCs w:val="26"/>
        </w:rPr>
        <w:t>оценки эффективности реализации государственной программы</w:t>
      </w:r>
      <w:r w:rsidRPr="00A77945">
        <w:rPr>
          <w:sz w:val="26"/>
          <w:szCs w:val="26"/>
        </w:rPr>
        <w:t xml:space="preserve"> в период 2015-2019 годов программа была эффективной.</w:t>
      </w:r>
    </w:p>
    <w:p w14:paraId="5890E75A" w14:textId="77777777" w:rsidR="007F473F" w:rsidRDefault="007F473F" w:rsidP="007F473F">
      <w:pPr>
        <w:autoSpaceDE w:val="0"/>
        <w:autoSpaceDN w:val="0"/>
        <w:adjustRightInd w:val="0"/>
        <w:spacing w:after="0" w:line="240" w:lineRule="auto"/>
        <w:ind w:firstLine="709"/>
        <w:jc w:val="both"/>
        <w:rPr>
          <w:rFonts w:ascii="Times New Roman" w:hAnsi="Times New Roman"/>
          <w:b/>
          <w:iCs/>
          <w:sz w:val="26"/>
          <w:szCs w:val="26"/>
        </w:rPr>
      </w:pPr>
    </w:p>
    <w:p w14:paraId="500BE475" w14:textId="2844201E" w:rsidR="007F473F" w:rsidRDefault="007F473F" w:rsidP="007F473F">
      <w:pPr>
        <w:autoSpaceDE w:val="0"/>
        <w:autoSpaceDN w:val="0"/>
        <w:adjustRightInd w:val="0"/>
        <w:spacing w:after="0" w:line="240" w:lineRule="auto"/>
        <w:ind w:firstLine="709"/>
        <w:jc w:val="center"/>
        <w:rPr>
          <w:rFonts w:ascii="Times New Roman" w:hAnsi="Times New Roman"/>
          <w:b/>
          <w:iCs/>
          <w:sz w:val="26"/>
          <w:szCs w:val="26"/>
        </w:rPr>
      </w:pPr>
      <w:r w:rsidRPr="004241AB">
        <w:rPr>
          <w:rFonts w:ascii="Times New Roman" w:hAnsi="Times New Roman"/>
          <w:b/>
          <w:iCs/>
          <w:sz w:val="26"/>
          <w:szCs w:val="26"/>
        </w:rPr>
        <w:t xml:space="preserve">ГП «Развитие </w:t>
      </w:r>
      <w:r>
        <w:rPr>
          <w:rFonts w:ascii="Times New Roman" w:hAnsi="Times New Roman"/>
          <w:b/>
          <w:iCs/>
          <w:sz w:val="26"/>
          <w:szCs w:val="26"/>
        </w:rPr>
        <w:t>здравоохранения</w:t>
      </w:r>
      <w:r w:rsidRPr="004241AB">
        <w:rPr>
          <w:rFonts w:ascii="Times New Roman" w:hAnsi="Times New Roman"/>
          <w:b/>
          <w:iCs/>
          <w:sz w:val="26"/>
          <w:szCs w:val="26"/>
        </w:rPr>
        <w:t xml:space="preserve"> в Томской области»</w:t>
      </w:r>
    </w:p>
    <w:p w14:paraId="34372132" w14:textId="77777777" w:rsidR="007F473F"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CC64C2">
        <w:rPr>
          <w:rFonts w:ascii="Times New Roman" w:hAnsi="Times New Roman"/>
          <w:b/>
          <w:iCs/>
          <w:sz w:val="26"/>
          <w:szCs w:val="26"/>
        </w:rPr>
        <w:t>Целью реализации государственной программы</w:t>
      </w:r>
      <w:r w:rsidRPr="004241AB">
        <w:rPr>
          <w:rFonts w:ascii="Times New Roman" w:hAnsi="Times New Roman"/>
          <w:iCs/>
          <w:sz w:val="26"/>
          <w:szCs w:val="26"/>
        </w:rPr>
        <w:t xml:space="preserve"> </w:t>
      </w:r>
      <w:r w:rsidRPr="00B626F4">
        <w:rPr>
          <w:rFonts w:ascii="Times New Roman" w:hAnsi="Times New Roman"/>
          <w:iCs/>
          <w:sz w:val="26"/>
          <w:szCs w:val="26"/>
        </w:rPr>
        <w:t xml:space="preserve">было </w:t>
      </w:r>
      <w:r w:rsidRPr="00907C98">
        <w:rPr>
          <w:rFonts w:ascii="Times New Roman" w:hAnsi="Times New Roman"/>
          <w:iCs/>
          <w:sz w:val="26"/>
          <w:szCs w:val="26"/>
        </w:rPr>
        <w:t xml:space="preserve">повышение доступности медицинской помощи и повышение эффективности медицинских услуг. </w:t>
      </w:r>
    </w:p>
    <w:p w14:paraId="4201396E" w14:textId="77777777" w:rsidR="007F473F" w:rsidRPr="00907C98"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907C98">
        <w:rPr>
          <w:rFonts w:ascii="Times New Roman" w:hAnsi="Times New Roman"/>
          <w:b/>
          <w:iCs/>
          <w:sz w:val="26"/>
          <w:szCs w:val="26"/>
        </w:rPr>
        <w:t>Основными показателями</w:t>
      </w:r>
      <w:r w:rsidRPr="00907C98">
        <w:rPr>
          <w:rFonts w:ascii="Times New Roman" w:hAnsi="Times New Roman"/>
          <w:iCs/>
          <w:sz w:val="26"/>
          <w:szCs w:val="26"/>
        </w:rPr>
        <w:t xml:space="preserve"> реализации государственной программы являлись:</w:t>
      </w:r>
    </w:p>
    <w:p w14:paraId="440508A1" w14:textId="3C0FD0A8" w:rsidR="007F473F" w:rsidRPr="00B626F4"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907C98">
        <w:rPr>
          <w:rFonts w:ascii="Times New Roman" w:hAnsi="Times New Roman"/>
          <w:iCs/>
          <w:sz w:val="26"/>
          <w:szCs w:val="26"/>
        </w:rPr>
        <w:t>Смертность от всех причин (на 1</w:t>
      </w:r>
      <w:r>
        <w:rPr>
          <w:rFonts w:ascii="Times New Roman" w:hAnsi="Times New Roman"/>
          <w:iCs/>
          <w:sz w:val="26"/>
          <w:szCs w:val="26"/>
        </w:rPr>
        <w:t xml:space="preserve"> </w:t>
      </w:r>
      <w:r w:rsidRPr="00907C98">
        <w:rPr>
          <w:rFonts w:ascii="Times New Roman" w:hAnsi="Times New Roman"/>
          <w:iCs/>
          <w:sz w:val="26"/>
          <w:szCs w:val="26"/>
        </w:rPr>
        <w:t>000 населения</w:t>
      </w:r>
      <w:r w:rsidRPr="00B626F4">
        <w:rPr>
          <w:rFonts w:ascii="Times New Roman" w:hAnsi="Times New Roman"/>
          <w:iCs/>
          <w:sz w:val="26"/>
          <w:szCs w:val="26"/>
        </w:rPr>
        <w:t>). В 2019 году показатель составил 11,2 человека на 1</w:t>
      </w:r>
      <w:r>
        <w:rPr>
          <w:rFonts w:ascii="Times New Roman" w:hAnsi="Times New Roman"/>
          <w:iCs/>
          <w:sz w:val="26"/>
          <w:szCs w:val="26"/>
        </w:rPr>
        <w:t xml:space="preserve"> </w:t>
      </w:r>
      <w:r w:rsidRPr="00B626F4">
        <w:rPr>
          <w:rFonts w:ascii="Times New Roman" w:hAnsi="Times New Roman"/>
          <w:iCs/>
          <w:sz w:val="26"/>
          <w:szCs w:val="26"/>
        </w:rPr>
        <w:t>000 населения, что на 2,7% ниже уровня 2015 года (в 2015 году 11,5 человек на 1</w:t>
      </w:r>
      <w:r>
        <w:rPr>
          <w:rFonts w:ascii="Times New Roman" w:hAnsi="Times New Roman"/>
          <w:iCs/>
          <w:sz w:val="26"/>
          <w:szCs w:val="26"/>
        </w:rPr>
        <w:t xml:space="preserve"> </w:t>
      </w:r>
      <w:r w:rsidRPr="00B626F4">
        <w:rPr>
          <w:rFonts w:ascii="Times New Roman" w:hAnsi="Times New Roman"/>
          <w:iCs/>
          <w:sz w:val="26"/>
          <w:szCs w:val="26"/>
        </w:rPr>
        <w:t>000 населения).</w:t>
      </w:r>
    </w:p>
    <w:p w14:paraId="1028CFE6" w14:textId="77777777" w:rsidR="007F473F" w:rsidRPr="00B626F4"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B626F4">
        <w:rPr>
          <w:rFonts w:ascii="Times New Roman" w:hAnsi="Times New Roman"/>
          <w:iCs/>
          <w:sz w:val="26"/>
          <w:szCs w:val="26"/>
        </w:rPr>
        <w:t>Ожидаемая продолжительность жизни при рождении, лет увеличилась с 71,3 года в 2015 году до 72,85 лет в 2019 году.</w:t>
      </w:r>
    </w:p>
    <w:p w14:paraId="08BC6201" w14:textId="54349B48" w:rsidR="007F473F" w:rsidRPr="00907C98"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B626F4">
        <w:rPr>
          <w:rFonts w:ascii="Times New Roman" w:hAnsi="Times New Roman"/>
          <w:iCs/>
          <w:sz w:val="26"/>
          <w:szCs w:val="26"/>
        </w:rPr>
        <w:t>Суммарный коэффициент рождаемости в 2019 году составил 1,28</w:t>
      </w:r>
      <w:r>
        <w:rPr>
          <w:rFonts w:ascii="Times New Roman" w:hAnsi="Times New Roman"/>
          <w:iCs/>
          <w:sz w:val="26"/>
          <w:szCs w:val="26"/>
        </w:rPr>
        <w:t xml:space="preserve"> единиц</w:t>
      </w:r>
      <w:r w:rsidRPr="00B626F4">
        <w:rPr>
          <w:rFonts w:ascii="Times New Roman" w:hAnsi="Times New Roman"/>
          <w:iCs/>
          <w:sz w:val="26"/>
          <w:szCs w:val="26"/>
        </w:rPr>
        <w:t xml:space="preserve">, что на 20,0% ниже уровня 2015 года (в 2015 году </w:t>
      </w:r>
      <w:r>
        <w:rPr>
          <w:rFonts w:ascii="Times New Roman" w:hAnsi="Times New Roman"/>
          <w:iCs/>
          <w:sz w:val="26"/>
          <w:szCs w:val="26"/>
        </w:rPr>
        <w:t xml:space="preserve">– </w:t>
      </w:r>
      <w:r w:rsidRPr="00B626F4">
        <w:rPr>
          <w:rFonts w:ascii="Times New Roman" w:hAnsi="Times New Roman"/>
          <w:iCs/>
          <w:sz w:val="26"/>
          <w:szCs w:val="26"/>
        </w:rPr>
        <w:t>1,6 ед</w:t>
      </w:r>
      <w:r>
        <w:rPr>
          <w:rFonts w:ascii="Times New Roman" w:hAnsi="Times New Roman"/>
          <w:iCs/>
          <w:sz w:val="26"/>
          <w:szCs w:val="26"/>
        </w:rPr>
        <w:t>иницы</w:t>
      </w:r>
      <w:r w:rsidRPr="00B626F4">
        <w:rPr>
          <w:rFonts w:ascii="Times New Roman" w:hAnsi="Times New Roman"/>
          <w:iCs/>
          <w:sz w:val="26"/>
          <w:szCs w:val="26"/>
        </w:rPr>
        <w:t xml:space="preserve">). Снижение </w:t>
      </w:r>
      <w:r w:rsidRPr="00907C98">
        <w:rPr>
          <w:rFonts w:ascii="Times New Roman" w:hAnsi="Times New Roman"/>
          <w:iCs/>
          <w:sz w:val="26"/>
          <w:szCs w:val="26"/>
        </w:rPr>
        <w:t>уровня рождаемости связанно со снижением количества женщин детородного (фертильного) возраста, так как на сегодняшний день детородного возраста достигла та часть популяции, которая была рождена в период демог</w:t>
      </w:r>
      <w:r>
        <w:rPr>
          <w:rFonts w:ascii="Times New Roman" w:hAnsi="Times New Roman"/>
          <w:iCs/>
          <w:sz w:val="26"/>
          <w:szCs w:val="26"/>
        </w:rPr>
        <w:t>рафического провала 90-х годов.</w:t>
      </w:r>
    </w:p>
    <w:p w14:paraId="3E0883B9" w14:textId="77777777" w:rsidR="007F473F" w:rsidRPr="00907C98" w:rsidRDefault="007F473F" w:rsidP="007F473F">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b/>
          <w:iCs/>
          <w:sz w:val="26"/>
          <w:szCs w:val="26"/>
        </w:rPr>
        <w:t xml:space="preserve">Одной из основных </w:t>
      </w:r>
      <w:r w:rsidRPr="007F394B">
        <w:rPr>
          <w:rFonts w:ascii="Times New Roman" w:hAnsi="Times New Roman"/>
          <w:b/>
          <w:iCs/>
          <w:sz w:val="26"/>
          <w:szCs w:val="26"/>
        </w:rPr>
        <w:t xml:space="preserve">задач государственной </w:t>
      </w:r>
      <w:r w:rsidRPr="00B626F4">
        <w:rPr>
          <w:rFonts w:ascii="Times New Roman" w:hAnsi="Times New Roman"/>
          <w:b/>
          <w:iCs/>
          <w:sz w:val="26"/>
          <w:szCs w:val="26"/>
        </w:rPr>
        <w:t>программы являлась</w:t>
      </w:r>
      <w:r w:rsidRPr="00B626F4">
        <w:rPr>
          <w:rFonts w:ascii="Times New Roman" w:hAnsi="Times New Roman"/>
          <w:iCs/>
          <w:sz w:val="26"/>
          <w:szCs w:val="26"/>
        </w:rPr>
        <w:t xml:space="preserve"> </w:t>
      </w:r>
      <w:r>
        <w:rPr>
          <w:rFonts w:ascii="Times New Roman" w:hAnsi="Times New Roman"/>
          <w:iCs/>
          <w:sz w:val="26"/>
          <w:szCs w:val="26"/>
        </w:rPr>
        <w:t>п</w:t>
      </w:r>
      <w:r w:rsidRPr="00907C98">
        <w:rPr>
          <w:rFonts w:ascii="Times New Roman" w:hAnsi="Times New Roman"/>
          <w:iCs/>
          <w:sz w:val="26"/>
          <w:szCs w:val="26"/>
        </w:rPr>
        <w:t>рофилактика заболеваний и форм</w:t>
      </w:r>
      <w:r>
        <w:rPr>
          <w:rFonts w:ascii="Times New Roman" w:hAnsi="Times New Roman"/>
          <w:iCs/>
          <w:sz w:val="26"/>
          <w:szCs w:val="26"/>
        </w:rPr>
        <w:t>ирование здорового образа жизни</w:t>
      </w:r>
      <w:r w:rsidRPr="00907C98">
        <w:rPr>
          <w:rFonts w:ascii="Times New Roman" w:hAnsi="Times New Roman"/>
          <w:iCs/>
          <w:sz w:val="26"/>
          <w:szCs w:val="26"/>
        </w:rPr>
        <w:t>.</w:t>
      </w:r>
    </w:p>
    <w:p w14:paraId="67B2355C" w14:textId="7FDB3231" w:rsidR="007F473F" w:rsidRPr="00B626F4"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B626F4">
        <w:rPr>
          <w:rFonts w:ascii="Times New Roman" w:hAnsi="Times New Roman"/>
          <w:iCs/>
          <w:sz w:val="26"/>
          <w:szCs w:val="26"/>
        </w:rPr>
        <w:t xml:space="preserve">Удельный вес профилактических посещений в поликлинику в 2019 году составил 34,4%, что на 7,6 п.п. выше уровня 2015 года (2015 год </w:t>
      </w:r>
      <w:r w:rsidRPr="007F473F">
        <w:rPr>
          <w:rFonts w:ascii="Times New Roman" w:hAnsi="Times New Roman"/>
          <w:iCs/>
          <w:sz w:val="26"/>
          <w:szCs w:val="26"/>
        </w:rPr>
        <w:t>–</w:t>
      </w:r>
      <w:r w:rsidRPr="00B626F4">
        <w:rPr>
          <w:rFonts w:ascii="Times New Roman" w:hAnsi="Times New Roman"/>
          <w:iCs/>
          <w:sz w:val="26"/>
          <w:szCs w:val="26"/>
        </w:rPr>
        <w:t xml:space="preserve"> 31,7%).</w:t>
      </w:r>
    </w:p>
    <w:p w14:paraId="3AB5EC81" w14:textId="77777777" w:rsidR="007F473F" w:rsidRPr="00F221DB"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B626F4">
        <w:rPr>
          <w:rFonts w:ascii="Times New Roman" w:hAnsi="Times New Roman"/>
          <w:iCs/>
          <w:sz w:val="26"/>
          <w:szCs w:val="26"/>
        </w:rPr>
        <w:t xml:space="preserve">В период 2015-2019 годы система профилактики региона включала пять элементов: информирование населения по вопросам профилактики заболеваний и составляющих здорового образа жизни, создание условий для ведения здорового образа жизни, диспансеризация населения, диспансерное наблюдение и </w:t>
      </w:r>
      <w:r w:rsidRPr="00F221DB">
        <w:rPr>
          <w:rFonts w:ascii="Times New Roman" w:hAnsi="Times New Roman"/>
          <w:iCs/>
          <w:sz w:val="26"/>
          <w:szCs w:val="26"/>
        </w:rPr>
        <w:t xml:space="preserve">реабилитация. </w:t>
      </w:r>
    </w:p>
    <w:p w14:paraId="703EE1C9" w14:textId="77777777" w:rsidR="007F473F" w:rsidRPr="00907C98"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F221DB">
        <w:rPr>
          <w:rFonts w:ascii="Times New Roman" w:hAnsi="Times New Roman"/>
          <w:iCs/>
          <w:sz w:val="26"/>
          <w:szCs w:val="26"/>
        </w:rPr>
        <w:t xml:space="preserve">В отчетный 5-тилетний период в регионе функционировали четыре Центра здоровья – три для взрослого населения и один для детского населения, а также региональный Центр медицинской </w:t>
      </w:r>
      <w:r w:rsidRPr="00907C98">
        <w:rPr>
          <w:rFonts w:ascii="Times New Roman" w:hAnsi="Times New Roman"/>
          <w:iCs/>
          <w:sz w:val="26"/>
          <w:szCs w:val="26"/>
        </w:rPr>
        <w:t>профилактики («Центр медицинской профилактики»).</w:t>
      </w:r>
    </w:p>
    <w:p w14:paraId="3768BC74" w14:textId="77777777" w:rsidR="007F473F" w:rsidRPr="008137C3"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907C98">
        <w:rPr>
          <w:rFonts w:ascii="Times New Roman" w:hAnsi="Times New Roman"/>
          <w:iCs/>
          <w:sz w:val="26"/>
          <w:szCs w:val="26"/>
        </w:rPr>
        <w:t xml:space="preserve">С целью популяризации здорового образа жизни специалистами </w:t>
      </w:r>
      <w:r w:rsidRPr="00B626F4">
        <w:rPr>
          <w:rFonts w:ascii="Times New Roman" w:hAnsi="Times New Roman"/>
          <w:iCs/>
          <w:sz w:val="26"/>
          <w:szCs w:val="26"/>
        </w:rPr>
        <w:t xml:space="preserve">центров здоровья разрабатывались и издавались агитационные и информационные материалы для населения, в период с 2015-2019 годы тираж печатной продукции </w:t>
      </w:r>
      <w:r w:rsidRPr="008137C3">
        <w:rPr>
          <w:rFonts w:ascii="Times New Roman" w:hAnsi="Times New Roman"/>
          <w:iCs/>
          <w:sz w:val="26"/>
          <w:szCs w:val="26"/>
        </w:rPr>
        <w:t>составил более 1</w:t>
      </w:r>
      <w:r>
        <w:rPr>
          <w:rFonts w:ascii="Times New Roman" w:hAnsi="Times New Roman"/>
          <w:iCs/>
          <w:sz w:val="26"/>
          <w:szCs w:val="26"/>
        </w:rPr>
        <w:t> 343 281</w:t>
      </w:r>
      <w:r w:rsidRPr="008137C3">
        <w:rPr>
          <w:rFonts w:ascii="Times New Roman" w:hAnsi="Times New Roman"/>
          <w:iCs/>
          <w:sz w:val="26"/>
          <w:szCs w:val="26"/>
        </w:rPr>
        <w:t xml:space="preserve"> экземпляров.</w:t>
      </w:r>
    </w:p>
    <w:p w14:paraId="48127F4A" w14:textId="34103AC6" w:rsidR="007F473F"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8137C3">
        <w:rPr>
          <w:rFonts w:ascii="Times New Roman" w:hAnsi="Times New Roman"/>
          <w:iCs/>
          <w:sz w:val="26"/>
          <w:szCs w:val="26"/>
        </w:rPr>
        <w:t>Доля больных с выявленными злокачественными</w:t>
      </w:r>
      <w:r w:rsidRPr="00B25E41">
        <w:rPr>
          <w:rFonts w:ascii="Times New Roman" w:hAnsi="Times New Roman"/>
          <w:iCs/>
          <w:sz w:val="26"/>
          <w:szCs w:val="26"/>
        </w:rPr>
        <w:t xml:space="preserve"> новообразованиями на I – II стадии в 2019</w:t>
      </w:r>
      <w:r>
        <w:rPr>
          <w:rFonts w:ascii="Times New Roman" w:hAnsi="Times New Roman"/>
          <w:iCs/>
          <w:sz w:val="26"/>
          <w:szCs w:val="26"/>
        </w:rPr>
        <w:t xml:space="preserve"> году увеличилась до </w:t>
      </w:r>
      <w:r w:rsidRPr="00AD1FD4">
        <w:rPr>
          <w:rFonts w:ascii="Times New Roman" w:hAnsi="Times New Roman"/>
          <w:iCs/>
          <w:sz w:val="26"/>
          <w:szCs w:val="26"/>
        </w:rPr>
        <w:t xml:space="preserve">57,9% по </w:t>
      </w:r>
      <w:r w:rsidRPr="00B626F4">
        <w:rPr>
          <w:rFonts w:ascii="Times New Roman" w:hAnsi="Times New Roman"/>
          <w:iCs/>
          <w:sz w:val="26"/>
          <w:szCs w:val="26"/>
        </w:rPr>
        <w:t xml:space="preserve">отношению к уровню показателя 2015 года (в 2015 году </w:t>
      </w:r>
      <w:r w:rsidR="000A1BE4" w:rsidRPr="000A1BE4">
        <w:rPr>
          <w:rFonts w:ascii="Times New Roman" w:hAnsi="Times New Roman"/>
          <w:iCs/>
          <w:sz w:val="26"/>
          <w:szCs w:val="26"/>
        </w:rPr>
        <w:t>–</w:t>
      </w:r>
      <w:r w:rsidRPr="00B626F4">
        <w:rPr>
          <w:rFonts w:ascii="Times New Roman" w:hAnsi="Times New Roman"/>
          <w:iCs/>
          <w:sz w:val="26"/>
          <w:szCs w:val="26"/>
        </w:rPr>
        <w:t xml:space="preserve"> 55,1%). Большее количество выявленных заболеваний </w:t>
      </w:r>
      <w:r>
        <w:rPr>
          <w:rFonts w:ascii="Times New Roman" w:hAnsi="Times New Roman"/>
          <w:iCs/>
          <w:sz w:val="26"/>
          <w:szCs w:val="26"/>
        </w:rPr>
        <w:t xml:space="preserve">на ранних стадиях </w:t>
      </w:r>
      <w:r w:rsidRPr="00B25E41">
        <w:rPr>
          <w:rFonts w:ascii="Times New Roman" w:hAnsi="Times New Roman"/>
          <w:iCs/>
          <w:sz w:val="26"/>
          <w:szCs w:val="26"/>
        </w:rPr>
        <w:t>обусловлено</w:t>
      </w:r>
      <w:r>
        <w:rPr>
          <w:rFonts w:ascii="Times New Roman" w:hAnsi="Times New Roman"/>
          <w:iCs/>
          <w:sz w:val="26"/>
          <w:szCs w:val="26"/>
        </w:rPr>
        <w:t xml:space="preserve">, </w:t>
      </w:r>
      <w:r w:rsidRPr="00B25E41">
        <w:rPr>
          <w:rFonts w:ascii="Times New Roman" w:hAnsi="Times New Roman"/>
          <w:iCs/>
          <w:sz w:val="26"/>
          <w:szCs w:val="26"/>
        </w:rPr>
        <w:t>увеличением количества</w:t>
      </w:r>
      <w:r>
        <w:rPr>
          <w:rFonts w:ascii="Times New Roman" w:hAnsi="Times New Roman"/>
          <w:iCs/>
          <w:sz w:val="26"/>
          <w:szCs w:val="26"/>
        </w:rPr>
        <w:t xml:space="preserve"> и качества</w:t>
      </w:r>
      <w:r w:rsidRPr="00B25E41">
        <w:rPr>
          <w:rFonts w:ascii="Times New Roman" w:hAnsi="Times New Roman"/>
          <w:iCs/>
          <w:sz w:val="26"/>
          <w:szCs w:val="26"/>
        </w:rPr>
        <w:t xml:space="preserve"> проводимых профилактических осмотров</w:t>
      </w:r>
      <w:r>
        <w:rPr>
          <w:rFonts w:ascii="Times New Roman" w:hAnsi="Times New Roman"/>
          <w:iCs/>
          <w:sz w:val="26"/>
          <w:szCs w:val="26"/>
        </w:rPr>
        <w:t xml:space="preserve"> за период 2015-2019 годы</w:t>
      </w:r>
      <w:r w:rsidRPr="00B25E41">
        <w:rPr>
          <w:rFonts w:ascii="Times New Roman" w:hAnsi="Times New Roman"/>
          <w:iCs/>
          <w:sz w:val="26"/>
          <w:szCs w:val="26"/>
        </w:rPr>
        <w:t xml:space="preserve">. </w:t>
      </w:r>
    </w:p>
    <w:p w14:paraId="08AA08DC" w14:textId="4103C0BA" w:rsidR="007F473F" w:rsidRPr="00B25E41"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DD288E">
        <w:rPr>
          <w:rFonts w:ascii="Times New Roman" w:hAnsi="Times New Roman"/>
          <w:iCs/>
          <w:sz w:val="26"/>
          <w:szCs w:val="26"/>
        </w:rPr>
        <w:t>Уровень первичной заболеваемости населения региона в 20</w:t>
      </w:r>
      <w:r>
        <w:rPr>
          <w:rFonts w:ascii="Times New Roman" w:hAnsi="Times New Roman"/>
          <w:iCs/>
          <w:sz w:val="26"/>
          <w:szCs w:val="26"/>
        </w:rPr>
        <w:t>19</w:t>
      </w:r>
      <w:r w:rsidRPr="00DD288E">
        <w:rPr>
          <w:rFonts w:ascii="Times New Roman" w:hAnsi="Times New Roman"/>
          <w:iCs/>
          <w:sz w:val="26"/>
          <w:szCs w:val="26"/>
        </w:rPr>
        <w:t xml:space="preserve"> году составил </w:t>
      </w:r>
      <w:r>
        <w:rPr>
          <w:rFonts w:ascii="Times New Roman" w:hAnsi="Times New Roman"/>
          <w:iCs/>
          <w:sz w:val="26"/>
          <w:szCs w:val="26"/>
        </w:rPr>
        <w:t>719,9</w:t>
      </w:r>
      <w:r w:rsidRPr="00DD288E">
        <w:rPr>
          <w:rFonts w:ascii="Times New Roman" w:hAnsi="Times New Roman"/>
          <w:iCs/>
          <w:sz w:val="26"/>
          <w:szCs w:val="26"/>
        </w:rPr>
        <w:t> случаев на 1</w:t>
      </w:r>
      <w:r w:rsidR="00114E9D">
        <w:rPr>
          <w:rFonts w:ascii="Times New Roman" w:hAnsi="Times New Roman"/>
          <w:iCs/>
          <w:sz w:val="26"/>
          <w:szCs w:val="26"/>
        </w:rPr>
        <w:t xml:space="preserve"> </w:t>
      </w:r>
      <w:r w:rsidRPr="00DD288E">
        <w:rPr>
          <w:rFonts w:ascii="Times New Roman" w:hAnsi="Times New Roman"/>
          <w:iCs/>
          <w:sz w:val="26"/>
          <w:szCs w:val="26"/>
        </w:rPr>
        <w:t xml:space="preserve">000 населения, </w:t>
      </w:r>
      <w:r w:rsidRPr="00B626F4">
        <w:rPr>
          <w:rFonts w:ascii="Times New Roman" w:hAnsi="Times New Roman"/>
          <w:iCs/>
          <w:sz w:val="26"/>
          <w:szCs w:val="26"/>
        </w:rPr>
        <w:t xml:space="preserve">что на 14,9% ниже уровня </w:t>
      </w:r>
      <w:r w:rsidRPr="00DD288E">
        <w:rPr>
          <w:rFonts w:ascii="Times New Roman" w:hAnsi="Times New Roman"/>
          <w:iCs/>
          <w:sz w:val="26"/>
          <w:szCs w:val="26"/>
        </w:rPr>
        <w:t xml:space="preserve">показателя </w:t>
      </w:r>
      <w:r>
        <w:rPr>
          <w:rFonts w:ascii="Times New Roman" w:hAnsi="Times New Roman"/>
          <w:iCs/>
          <w:sz w:val="26"/>
          <w:szCs w:val="26"/>
        </w:rPr>
        <w:t xml:space="preserve">2015 года (факт 2015 года </w:t>
      </w:r>
      <w:r w:rsidR="000A1BE4" w:rsidRPr="000A1BE4">
        <w:rPr>
          <w:rFonts w:ascii="Times New Roman" w:hAnsi="Times New Roman"/>
          <w:iCs/>
          <w:sz w:val="26"/>
          <w:szCs w:val="26"/>
        </w:rPr>
        <w:t>–</w:t>
      </w:r>
      <w:r>
        <w:rPr>
          <w:rFonts w:ascii="Times New Roman" w:hAnsi="Times New Roman"/>
          <w:iCs/>
          <w:sz w:val="26"/>
          <w:szCs w:val="26"/>
        </w:rPr>
        <w:t xml:space="preserve"> 846 случаев </w:t>
      </w:r>
      <w:r w:rsidRPr="00DD288E">
        <w:rPr>
          <w:rFonts w:ascii="Times New Roman" w:hAnsi="Times New Roman"/>
          <w:iCs/>
          <w:sz w:val="26"/>
          <w:szCs w:val="26"/>
        </w:rPr>
        <w:t>на 1</w:t>
      </w:r>
      <w:r w:rsidR="00887BAD">
        <w:rPr>
          <w:rFonts w:ascii="Times New Roman" w:hAnsi="Times New Roman"/>
          <w:iCs/>
          <w:sz w:val="26"/>
          <w:szCs w:val="26"/>
        </w:rPr>
        <w:t xml:space="preserve"> </w:t>
      </w:r>
      <w:r w:rsidRPr="00DD288E">
        <w:rPr>
          <w:rFonts w:ascii="Times New Roman" w:hAnsi="Times New Roman"/>
          <w:iCs/>
          <w:sz w:val="26"/>
          <w:szCs w:val="26"/>
        </w:rPr>
        <w:t>000 населения</w:t>
      </w:r>
      <w:r>
        <w:rPr>
          <w:rFonts w:ascii="Times New Roman" w:hAnsi="Times New Roman"/>
          <w:iCs/>
          <w:sz w:val="26"/>
          <w:szCs w:val="26"/>
        </w:rPr>
        <w:t>)</w:t>
      </w:r>
      <w:r w:rsidRPr="00DD288E">
        <w:rPr>
          <w:rFonts w:ascii="Times New Roman" w:hAnsi="Times New Roman"/>
          <w:iCs/>
          <w:sz w:val="26"/>
          <w:szCs w:val="26"/>
        </w:rPr>
        <w:t xml:space="preserve">. </w:t>
      </w:r>
      <w:r>
        <w:rPr>
          <w:rFonts w:ascii="Times New Roman" w:hAnsi="Times New Roman"/>
          <w:iCs/>
          <w:sz w:val="26"/>
          <w:szCs w:val="26"/>
        </w:rPr>
        <w:t>Ежегодное с</w:t>
      </w:r>
      <w:r w:rsidRPr="00DD288E">
        <w:rPr>
          <w:rFonts w:ascii="Times New Roman" w:hAnsi="Times New Roman"/>
          <w:iCs/>
          <w:sz w:val="26"/>
          <w:szCs w:val="26"/>
        </w:rPr>
        <w:t xml:space="preserve">нижение первичной заболеваемости обусловлено </w:t>
      </w:r>
      <w:proofErr w:type="gramStart"/>
      <w:r w:rsidRPr="00DD288E">
        <w:rPr>
          <w:rFonts w:ascii="Times New Roman" w:hAnsi="Times New Roman"/>
          <w:iCs/>
          <w:sz w:val="26"/>
          <w:szCs w:val="26"/>
        </w:rPr>
        <w:t>эффективными</w:t>
      </w:r>
      <w:proofErr w:type="gramEnd"/>
      <w:r w:rsidRPr="00DD288E">
        <w:rPr>
          <w:rFonts w:ascii="Times New Roman" w:hAnsi="Times New Roman"/>
          <w:iCs/>
          <w:sz w:val="26"/>
          <w:szCs w:val="26"/>
        </w:rPr>
        <w:t xml:space="preserve"> профилактическими мероприятия, проводимыми на территории Томской области.</w:t>
      </w:r>
    </w:p>
    <w:p w14:paraId="7E22A4A1" w14:textId="77777777" w:rsidR="007F473F" w:rsidRPr="00B626F4"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B626F4">
        <w:rPr>
          <w:rFonts w:ascii="Times New Roman" w:hAnsi="Times New Roman"/>
          <w:b/>
          <w:iCs/>
          <w:sz w:val="26"/>
          <w:szCs w:val="26"/>
        </w:rPr>
        <w:t xml:space="preserve">Второй задачей в рамках реализации государственной программы </w:t>
      </w:r>
      <w:r>
        <w:rPr>
          <w:rFonts w:ascii="Times New Roman" w:hAnsi="Times New Roman"/>
          <w:iCs/>
          <w:sz w:val="26"/>
          <w:szCs w:val="26"/>
        </w:rPr>
        <w:t>было п</w:t>
      </w:r>
      <w:r w:rsidRPr="00B25E41">
        <w:rPr>
          <w:rFonts w:ascii="Times New Roman" w:hAnsi="Times New Roman"/>
          <w:iCs/>
          <w:sz w:val="26"/>
          <w:szCs w:val="26"/>
        </w:rPr>
        <w:t xml:space="preserve">овышение эффективности оказания специализированной, включая </w:t>
      </w:r>
      <w:proofErr w:type="gramStart"/>
      <w:r w:rsidRPr="00B25E41">
        <w:rPr>
          <w:rFonts w:ascii="Times New Roman" w:hAnsi="Times New Roman"/>
          <w:iCs/>
          <w:sz w:val="26"/>
          <w:szCs w:val="26"/>
        </w:rPr>
        <w:t>высокотехнологичную</w:t>
      </w:r>
      <w:proofErr w:type="gramEnd"/>
      <w:r w:rsidRPr="00B25E41">
        <w:rPr>
          <w:rFonts w:ascii="Times New Roman" w:hAnsi="Times New Roman"/>
          <w:iCs/>
          <w:sz w:val="26"/>
          <w:szCs w:val="26"/>
        </w:rPr>
        <w:t>, медицинской помощи, скорой, в том числе скорой специализированной, медицинско</w:t>
      </w:r>
      <w:r>
        <w:rPr>
          <w:rFonts w:ascii="Times New Roman" w:hAnsi="Times New Roman"/>
          <w:iCs/>
          <w:sz w:val="26"/>
          <w:szCs w:val="26"/>
        </w:rPr>
        <w:t xml:space="preserve">й помощи, медицинской эвакуации. </w:t>
      </w:r>
      <w:r w:rsidRPr="00B626F4">
        <w:rPr>
          <w:rFonts w:ascii="Times New Roman" w:hAnsi="Times New Roman"/>
          <w:iCs/>
          <w:sz w:val="26"/>
          <w:szCs w:val="26"/>
        </w:rPr>
        <w:t>За период 2015-2019 годы были достигнуты следующие результаты:</w:t>
      </w:r>
    </w:p>
    <w:p w14:paraId="1212A3FC" w14:textId="27C845E2" w:rsidR="007F473F"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B626F4">
        <w:rPr>
          <w:rFonts w:ascii="Times New Roman" w:hAnsi="Times New Roman"/>
          <w:iCs/>
          <w:sz w:val="26"/>
          <w:szCs w:val="26"/>
        </w:rPr>
        <w:t xml:space="preserve">В 2019 году наблюдается снижение смертности от туберкулеза по отношению к 2015 году более чем в 2 раза (в 2019 году </w:t>
      </w:r>
      <w:r w:rsidR="000A1BE4" w:rsidRPr="000A1BE4">
        <w:rPr>
          <w:rFonts w:ascii="Times New Roman" w:hAnsi="Times New Roman"/>
          <w:iCs/>
          <w:sz w:val="26"/>
          <w:szCs w:val="26"/>
        </w:rPr>
        <w:t>–</w:t>
      </w:r>
      <w:r w:rsidRPr="00B626F4">
        <w:rPr>
          <w:rFonts w:ascii="Times New Roman" w:hAnsi="Times New Roman"/>
          <w:iCs/>
          <w:sz w:val="26"/>
          <w:szCs w:val="26"/>
        </w:rPr>
        <w:t xml:space="preserve"> 2</w:t>
      </w:r>
      <w:r w:rsidRPr="00B626F4">
        <w:t xml:space="preserve"> </w:t>
      </w:r>
      <w:r w:rsidRPr="00B626F4">
        <w:rPr>
          <w:rFonts w:ascii="Times New Roman" w:hAnsi="Times New Roman"/>
          <w:iCs/>
          <w:sz w:val="26"/>
          <w:szCs w:val="26"/>
        </w:rPr>
        <w:t>чел</w:t>
      </w:r>
      <w:r w:rsidR="00887BAD">
        <w:rPr>
          <w:rFonts w:ascii="Times New Roman" w:hAnsi="Times New Roman"/>
          <w:iCs/>
          <w:sz w:val="26"/>
          <w:szCs w:val="26"/>
        </w:rPr>
        <w:t>овек</w:t>
      </w:r>
      <w:r w:rsidRPr="00B626F4">
        <w:rPr>
          <w:rFonts w:ascii="Times New Roman" w:hAnsi="Times New Roman"/>
          <w:iCs/>
          <w:sz w:val="26"/>
          <w:szCs w:val="26"/>
        </w:rPr>
        <w:t xml:space="preserve"> на 100 тыс. населения, в 2015 году </w:t>
      </w:r>
      <w:r w:rsidR="000A1BE4" w:rsidRPr="000A1BE4">
        <w:rPr>
          <w:rFonts w:ascii="Times New Roman" w:hAnsi="Times New Roman"/>
          <w:iCs/>
          <w:sz w:val="26"/>
          <w:szCs w:val="26"/>
        </w:rPr>
        <w:t>–</w:t>
      </w:r>
      <w:r w:rsidRPr="00B626F4">
        <w:rPr>
          <w:rFonts w:ascii="Times New Roman" w:hAnsi="Times New Roman"/>
          <w:iCs/>
          <w:sz w:val="26"/>
          <w:szCs w:val="26"/>
        </w:rPr>
        <w:t xml:space="preserve"> 5,8 чел</w:t>
      </w:r>
      <w:r w:rsidR="00887BAD">
        <w:rPr>
          <w:rFonts w:ascii="Times New Roman" w:hAnsi="Times New Roman"/>
          <w:iCs/>
          <w:sz w:val="26"/>
          <w:szCs w:val="26"/>
        </w:rPr>
        <w:t xml:space="preserve">овек </w:t>
      </w:r>
      <w:r w:rsidRPr="00B626F4">
        <w:rPr>
          <w:rFonts w:ascii="Times New Roman" w:hAnsi="Times New Roman"/>
          <w:iCs/>
          <w:sz w:val="26"/>
          <w:szCs w:val="26"/>
        </w:rPr>
        <w:t xml:space="preserve">на 100 тыс. населения). </w:t>
      </w:r>
      <w:r w:rsidRPr="00B25E41">
        <w:rPr>
          <w:rFonts w:ascii="Times New Roman" w:hAnsi="Times New Roman"/>
          <w:iCs/>
          <w:sz w:val="26"/>
          <w:szCs w:val="26"/>
        </w:rPr>
        <w:t>Уменьшение смертности от туберкулеза обусловлено увел</w:t>
      </w:r>
      <w:r>
        <w:rPr>
          <w:rFonts w:ascii="Times New Roman" w:hAnsi="Times New Roman"/>
          <w:iCs/>
          <w:sz w:val="26"/>
          <w:szCs w:val="26"/>
        </w:rPr>
        <w:t>ичением охвата профилактических осмотров</w:t>
      </w:r>
      <w:r w:rsidRPr="00B25E41">
        <w:rPr>
          <w:rFonts w:ascii="Times New Roman" w:hAnsi="Times New Roman"/>
          <w:iCs/>
          <w:sz w:val="26"/>
          <w:szCs w:val="26"/>
        </w:rPr>
        <w:t>, своевременным выявлением</w:t>
      </w:r>
      <w:r>
        <w:rPr>
          <w:rFonts w:ascii="Times New Roman" w:hAnsi="Times New Roman"/>
          <w:iCs/>
          <w:sz w:val="26"/>
          <w:szCs w:val="26"/>
        </w:rPr>
        <w:t xml:space="preserve"> заболевания и началом лечения.</w:t>
      </w:r>
      <w:r w:rsidRPr="00CB30C6">
        <w:rPr>
          <w:rFonts w:ascii="Times New Roman" w:hAnsi="Times New Roman"/>
          <w:iCs/>
          <w:sz w:val="26"/>
          <w:szCs w:val="26"/>
        </w:rPr>
        <w:t xml:space="preserve"> </w:t>
      </w:r>
    </w:p>
    <w:p w14:paraId="7029B8CF" w14:textId="1117504A" w:rsidR="007F473F"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B25E41">
        <w:rPr>
          <w:rFonts w:ascii="Times New Roman" w:hAnsi="Times New Roman"/>
          <w:iCs/>
          <w:sz w:val="26"/>
          <w:szCs w:val="26"/>
        </w:rPr>
        <w:t>Доля профильных госпитализаций пациентов с острыми нарушениями мозгового кровообращения</w:t>
      </w:r>
      <w:r>
        <w:rPr>
          <w:rFonts w:ascii="Times New Roman" w:hAnsi="Times New Roman"/>
          <w:iCs/>
          <w:sz w:val="26"/>
          <w:szCs w:val="26"/>
        </w:rPr>
        <w:t xml:space="preserve"> </w:t>
      </w:r>
      <w:r w:rsidRPr="00B626F4">
        <w:rPr>
          <w:rFonts w:ascii="Times New Roman" w:hAnsi="Times New Roman"/>
          <w:iCs/>
          <w:sz w:val="26"/>
          <w:szCs w:val="26"/>
        </w:rPr>
        <w:t xml:space="preserve">(далее – ОНМК), </w:t>
      </w:r>
      <w:r w:rsidRPr="00B25E41">
        <w:rPr>
          <w:rFonts w:ascii="Times New Roman" w:hAnsi="Times New Roman"/>
          <w:iCs/>
          <w:sz w:val="26"/>
          <w:szCs w:val="26"/>
        </w:rPr>
        <w:t xml:space="preserve">доставляемых автомобилями скорой медицинской </w:t>
      </w:r>
      <w:r>
        <w:rPr>
          <w:rFonts w:ascii="Times New Roman" w:hAnsi="Times New Roman"/>
          <w:iCs/>
          <w:sz w:val="26"/>
          <w:szCs w:val="26"/>
        </w:rPr>
        <w:t>помощи в 2019 году</w:t>
      </w:r>
      <w:r w:rsidRPr="000B7133">
        <w:rPr>
          <w:rFonts w:ascii="Times New Roman" w:hAnsi="Times New Roman"/>
          <w:iCs/>
          <w:sz w:val="26"/>
          <w:szCs w:val="26"/>
        </w:rPr>
        <w:t xml:space="preserve"> составила </w:t>
      </w:r>
      <w:r w:rsidRPr="00B25E41">
        <w:rPr>
          <w:rFonts w:ascii="Times New Roman" w:hAnsi="Times New Roman"/>
          <w:iCs/>
          <w:sz w:val="26"/>
          <w:szCs w:val="26"/>
        </w:rPr>
        <w:t>90,8</w:t>
      </w:r>
      <w:r>
        <w:rPr>
          <w:rFonts w:ascii="Times New Roman" w:hAnsi="Times New Roman"/>
          <w:iCs/>
          <w:sz w:val="26"/>
          <w:szCs w:val="26"/>
        </w:rPr>
        <w:t>%, что на 14,33 п.п. выше</w:t>
      </w:r>
      <w:r w:rsidRPr="00B25E41">
        <w:rPr>
          <w:rFonts w:ascii="Times New Roman" w:hAnsi="Times New Roman"/>
          <w:iCs/>
          <w:sz w:val="26"/>
          <w:szCs w:val="26"/>
        </w:rPr>
        <w:t xml:space="preserve"> </w:t>
      </w:r>
      <w:r>
        <w:rPr>
          <w:rFonts w:ascii="Times New Roman" w:hAnsi="Times New Roman"/>
          <w:iCs/>
          <w:sz w:val="26"/>
          <w:szCs w:val="26"/>
        </w:rPr>
        <w:t>уровня показателя 2015 года</w:t>
      </w:r>
      <w:r w:rsidRPr="00B25E41">
        <w:rPr>
          <w:rFonts w:ascii="Times New Roman" w:hAnsi="Times New Roman"/>
          <w:iCs/>
          <w:sz w:val="26"/>
          <w:szCs w:val="26"/>
        </w:rPr>
        <w:t>. Увеличение показателя обусловлено выстроенной системы маршрутизации пациентов с ОНМК, большая часть пациентов поступает сразу на этап оказания специализированной медицинской помощи, что изначально повышает вероятность положительного прогноза для пациентов указанной группы.</w:t>
      </w:r>
    </w:p>
    <w:p w14:paraId="0BA3DB3B" w14:textId="77777777" w:rsidR="007F473F" w:rsidRDefault="007F473F" w:rsidP="007F473F">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iCs/>
          <w:sz w:val="26"/>
          <w:szCs w:val="26"/>
        </w:rPr>
        <w:t xml:space="preserve">В </w:t>
      </w:r>
      <w:r w:rsidRPr="00BB06C3">
        <w:rPr>
          <w:rFonts w:ascii="Times New Roman" w:hAnsi="Times New Roman"/>
          <w:iCs/>
          <w:sz w:val="26"/>
          <w:szCs w:val="26"/>
        </w:rPr>
        <w:t>период</w:t>
      </w:r>
      <w:r>
        <w:rPr>
          <w:rFonts w:ascii="Times New Roman" w:hAnsi="Times New Roman"/>
          <w:iCs/>
          <w:sz w:val="26"/>
          <w:szCs w:val="26"/>
        </w:rPr>
        <w:t xml:space="preserve"> 2015-2019 годы была </w:t>
      </w:r>
      <w:r w:rsidRPr="00BB06C3">
        <w:rPr>
          <w:rFonts w:ascii="Times New Roman" w:hAnsi="Times New Roman"/>
          <w:iCs/>
          <w:sz w:val="26"/>
          <w:szCs w:val="26"/>
        </w:rPr>
        <w:t xml:space="preserve">оказана медицинская помощь с применением </w:t>
      </w:r>
      <w:r>
        <w:rPr>
          <w:rFonts w:ascii="Times New Roman" w:hAnsi="Times New Roman"/>
          <w:iCs/>
          <w:sz w:val="26"/>
          <w:szCs w:val="26"/>
        </w:rPr>
        <w:t xml:space="preserve">санитарной </w:t>
      </w:r>
      <w:r w:rsidRPr="00BB06C3">
        <w:rPr>
          <w:rFonts w:ascii="Times New Roman" w:hAnsi="Times New Roman"/>
          <w:iCs/>
          <w:sz w:val="26"/>
          <w:szCs w:val="26"/>
        </w:rPr>
        <w:t>авиации в объеме</w:t>
      </w:r>
      <w:r>
        <w:rPr>
          <w:rFonts w:ascii="Times New Roman" w:hAnsi="Times New Roman"/>
          <w:iCs/>
          <w:sz w:val="26"/>
          <w:szCs w:val="26"/>
        </w:rPr>
        <w:t xml:space="preserve"> более 5 330,1</w:t>
      </w:r>
      <w:r w:rsidRPr="00BB06C3">
        <w:rPr>
          <w:rFonts w:ascii="Times New Roman" w:hAnsi="Times New Roman"/>
          <w:iCs/>
          <w:sz w:val="26"/>
          <w:szCs w:val="26"/>
        </w:rPr>
        <w:t xml:space="preserve"> летных часов</w:t>
      </w:r>
      <w:r w:rsidRPr="003B1800">
        <w:rPr>
          <w:rFonts w:ascii="Times New Roman" w:hAnsi="Times New Roman"/>
          <w:iCs/>
          <w:sz w:val="26"/>
          <w:szCs w:val="26"/>
        </w:rPr>
        <w:t>, в результате чего было эвакуировано более 2 500 человек.</w:t>
      </w:r>
    </w:p>
    <w:p w14:paraId="281E2DFE" w14:textId="77777777" w:rsidR="007F473F" w:rsidRPr="00DE48A3" w:rsidRDefault="007F473F" w:rsidP="007F473F">
      <w:pPr>
        <w:tabs>
          <w:tab w:val="left" w:pos="851"/>
        </w:tabs>
        <w:spacing w:after="0" w:line="240" w:lineRule="auto"/>
        <w:ind w:firstLine="709"/>
        <w:jc w:val="both"/>
        <w:rPr>
          <w:rFonts w:ascii="Times New Roman" w:eastAsia="Times New Roman" w:hAnsi="Times New Roman" w:cs="Times New Roman"/>
          <w:b/>
          <w:sz w:val="26"/>
          <w:szCs w:val="26"/>
          <w:lang w:eastAsia="ru-RU"/>
        </w:rPr>
      </w:pPr>
      <w:r w:rsidRPr="00DE48A3">
        <w:rPr>
          <w:rFonts w:ascii="Times New Roman" w:eastAsia="Times New Roman" w:hAnsi="Times New Roman" w:cs="Times New Roman"/>
          <w:sz w:val="26"/>
          <w:szCs w:val="26"/>
          <w:lang w:eastAsia="ru-RU"/>
        </w:rPr>
        <w:t xml:space="preserve">В целом за 5-тилетний период отмечается положительная динамика в рамках </w:t>
      </w:r>
      <w:r w:rsidRPr="00DE48A3">
        <w:rPr>
          <w:rFonts w:ascii="Times New Roman" w:eastAsia="Times New Roman" w:hAnsi="Times New Roman" w:cs="Times New Roman"/>
          <w:b/>
          <w:sz w:val="26"/>
          <w:szCs w:val="26"/>
          <w:lang w:eastAsia="ru-RU"/>
        </w:rPr>
        <w:t>задачи государственной программы</w:t>
      </w:r>
      <w:r w:rsidRPr="00DE48A3">
        <w:rPr>
          <w:rFonts w:ascii="Times New Roman" w:eastAsia="Times New Roman" w:hAnsi="Times New Roman" w:cs="Times New Roman"/>
          <w:sz w:val="26"/>
          <w:szCs w:val="26"/>
          <w:lang w:eastAsia="ru-RU"/>
        </w:rPr>
        <w:t>, направленной на повышении эффективности деятельности службы родовспоможения и детства.</w:t>
      </w:r>
    </w:p>
    <w:p w14:paraId="28D72EA9" w14:textId="6DCDFE92" w:rsidR="007F473F" w:rsidRPr="00B626F4" w:rsidRDefault="007F473F" w:rsidP="007F473F">
      <w:pPr>
        <w:tabs>
          <w:tab w:val="left" w:pos="851"/>
        </w:tabs>
        <w:spacing w:after="0" w:line="240" w:lineRule="auto"/>
        <w:ind w:firstLine="709"/>
        <w:jc w:val="both"/>
        <w:rPr>
          <w:rFonts w:ascii="Times New Roman" w:eastAsia="Times New Roman" w:hAnsi="Times New Roman" w:cs="Times New Roman"/>
          <w:sz w:val="26"/>
          <w:szCs w:val="26"/>
          <w:lang w:eastAsia="ru-RU"/>
        </w:rPr>
      </w:pPr>
      <w:r w:rsidRPr="0027046B">
        <w:rPr>
          <w:rFonts w:ascii="Times New Roman" w:eastAsia="Times New Roman" w:hAnsi="Times New Roman" w:cs="Times New Roman"/>
          <w:sz w:val="26"/>
          <w:szCs w:val="26"/>
          <w:lang w:eastAsia="ru-RU"/>
        </w:rPr>
        <w:t>Ур</w:t>
      </w:r>
      <w:r>
        <w:rPr>
          <w:rFonts w:ascii="Times New Roman" w:eastAsia="Times New Roman" w:hAnsi="Times New Roman" w:cs="Times New Roman"/>
          <w:sz w:val="26"/>
          <w:szCs w:val="26"/>
          <w:lang w:eastAsia="ru-RU"/>
        </w:rPr>
        <w:t>овень младенческой смертности (</w:t>
      </w:r>
      <w:r w:rsidRPr="00127EF5">
        <w:rPr>
          <w:rFonts w:ascii="Times New Roman" w:eastAsia="Times New Roman" w:hAnsi="Times New Roman" w:cs="Times New Roman"/>
          <w:sz w:val="26"/>
          <w:szCs w:val="26"/>
          <w:lang w:eastAsia="ru-RU"/>
        </w:rPr>
        <w:t>на 1</w:t>
      </w:r>
      <w:r w:rsidR="000A1BE4">
        <w:rPr>
          <w:rFonts w:ascii="Times New Roman" w:eastAsia="Times New Roman" w:hAnsi="Times New Roman" w:cs="Times New Roman"/>
          <w:sz w:val="26"/>
          <w:szCs w:val="26"/>
          <w:lang w:eastAsia="ru-RU"/>
        </w:rPr>
        <w:t xml:space="preserve"> </w:t>
      </w:r>
      <w:r w:rsidRPr="00127EF5">
        <w:rPr>
          <w:rFonts w:ascii="Times New Roman" w:eastAsia="Times New Roman" w:hAnsi="Times New Roman" w:cs="Times New Roman"/>
          <w:sz w:val="26"/>
          <w:szCs w:val="26"/>
          <w:lang w:eastAsia="ru-RU"/>
        </w:rPr>
        <w:t xml:space="preserve">000 </w:t>
      </w:r>
      <w:proofErr w:type="gramStart"/>
      <w:r w:rsidRPr="00127EF5">
        <w:rPr>
          <w:rFonts w:ascii="Times New Roman" w:eastAsia="Times New Roman" w:hAnsi="Times New Roman" w:cs="Times New Roman"/>
          <w:sz w:val="26"/>
          <w:szCs w:val="26"/>
          <w:lang w:eastAsia="ru-RU"/>
        </w:rPr>
        <w:t>родившихся</w:t>
      </w:r>
      <w:proofErr w:type="gramEnd"/>
      <w:r w:rsidRPr="00127EF5">
        <w:rPr>
          <w:rFonts w:ascii="Times New Roman" w:eastAsia="Times New Roman" w:hAnsi="Times New Roman" w:cs="Times New Roman"/>
          <w:sz w:val="26"/>
          <w:szCs w:val="26"/>
          <w:lang w:eastAsia="ru-RU"/>
        </w:rPr>
        <w:t xml:space="preserve"> живыми</w:t>
      </w:r>
      <w:r>
        <w:rPr>
          <w:rFonts w:ascii="Times New Roman" w:eastAsia="Times New Roman" w:hAnsi="Times New Roman" w:cs="Times New Roman"/>
          <w:sz w:val="26"/>
          <w:szCs w:val="26"/>
          <w:lang w:eastAsia="ru-RU"/>
        </w:rPr>
        <w:t>) в</w:t>
      </w:r>
      <w:r>
        <w:rPr>
          <w:rFonts w:ascii="Times New Roman" w:hAnsi="Times New Roman"/>
          <w:iCs/>
          <w:sz w:val="26"/>
          <w:szCs w:val="26"/>
        </w:rPr>
        <w:t xml:space="preserve"> 2015 году составил 4,7</w:t>
      </w:r>
      <w:r w:rsidRPr="00907C98">
        <w:rPr>
          <w:rFonts w:ascii="Times New Roman" w:hAnsi="Times New Roman"/>
          <w:iCs/>
          <w:sz w:val="26"/>
          <w:szCs w:val="26"/>
        </w:rPr>
        <w:t xml:space="preserve"> </w:t>
      </w:r>
      <w:r>
        <w:rPr>
          <w:rFonts w:ascii="Times New Roman" w:eastAsia="Times New Roman" w:hAnsi="Times New Roman" w:cs="Times New Roman"/>
          <w:sz w:val="26"/>
          <w:szCs w:val="26"/>
          <w:lang w:eastAsia="ru-RU"/>
        </w:rPr>
        <w:t>на 1</w:t>
      </w:r>
      <w:r w:rsidR="000A1BE4">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000 родившихся живыми, </w:t>
      </w:r>
      <w:r w:rsidRPr="00B626F4">
        <w:rPr>
          <w:rFonts w:ascii="Times New Roman" w:eastAsia="Times New Roman" w:hAnsi="Times New Roman" w:cs="Times New Roman"/>
          <w:sz w:val="26"/>
          <w:szCs w:val="26"/>
          <w:lang w:eastAsia="ru-RU"/>
        </w:rPr>
        <w:t>при этом на протяжении всего периода реализации государственной программы</w:t>
      </w:r>
      <w:r w:rsidRPr="00B626F4">
        <w:rPr>
          <w:rFonts w:ascii="Times New Roman" w:hAnsi="Times New Roman"/>
          <w:iCs/>
          <w:sz w:val="26"/>
          <w:szCs w:val="26"/>
        </w:rPr>
        <w:t xml:space="preserve"> показатель имел тенденцию к снижению (при желаемой динамике меньше-лучше), и в 2019 году составил 4,4 </w:t>
      </w:r>
      <w:r w:rsidRPr="00B626F4">
        <w:rPr>
          <w:rFonts w:ascii="Times New Roman" w:eastAsia="Times New Roman" w:hAnsi="Times New Roman" w:cs="Times New Roman"/>
          <w:sz w:val="26"/>
          <w:szCs w:val="26"/>
          <w:lang w:eastAsia="ru-RU"/>
        </w:rPr>
        <w:t>на 1</w:t>
      </w:r>
      <w:r w:rsidR="000A1BE4">
        <w:rPr>
          <w:rFonts w:ascii="Times New Roman" w:eastAsia="Times New Roman" w:hAnsi="Times New Roman" w:cs="Times New Roman"/>
          <w:sz w:val="26"/>
          <w:szCs w:val="26"/>
          <w:lang w:eastAsia="ru-RU"/>
        </w:rPr>
        <w:t xml:space="preserve"> </w:t>
      </w:r>
      <w:r w:rsidRPr="00B626F4">
        <w:rPr>
          <w:rFonts w:ascii="Times New Roman" w:eastAsia="Times New Roman" w:hAnsi="Times New Roman" w:cs="Times New Roman"/>
          <w:sz w:val="26"/>
          <w:szCs w:val="26"/>
          <w:lang w:eastAsia="ru-RU"/>
        </w:rPr>
        <w:t>000 родившихся живыми</w:t>
      </w:r>
      <w:r w:rsidRPr="00B626F4">
        <w:rPr>
          <w:rFonts w:ascii="Times New Roman" w:hAnsi="Times New Roman"/>
          <w:iCs/>
          <w:sz w:val="26"/>
          <w:szCs w:val="26"/>
        </w:rPr>
        <w:t>.</w:t>
      </w:r>
    </w:p>
    <w:p w14:paraId="6225C483" w14:textId="6C25A645" w:rsidR="007F473F" w:rsidRPr="00B626F4" w:rsidRDefault="007F473F" w:rsidP="007F473F">
      <w:pPr>
        <w:tabs>
          <w:tab w:val="left" w:pos="851"/>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Уровень материнской смертности (</w:t>
      </w:r>
      <w:r w:rsidRPr="00127EF5">
        <w:rPr>
          <w:rFonts w:ascii="Times New Roman" w:eastAsia="Times New Roman" w:hAnsi="Times New Roman" w:cs="Times New Roman"/>
          <w:sz w:val="26"/>
          <w:szCs w:val="26"/>
          <w:lang w:eastAsia="ru-RU"/>
        </w:rPr>
        <w:t>на 100 тыс. родившихся живыми)</w:t>
      </w:r>
      <w:r>
        <w:rPr>
          <w:rFonts w:ascii="Times New Roman" w:eastAsia="Times New Roman" w:hAnsi="Times New Roman" w:cs="Times New Roman"/>
          <w:sz w:val="26"/>
          <w:szCs w:val="26"/>
          <w:lang w:eastAsia="ru-RU"/>
        </w:rPr>
        <w:t xml:space="preserve"> в</w:t>
      </w:r>
      <w:r>
        <w:rPr>
          <w:rFonts w:ascii="Times New Roman" w:hAnsi="Times New Roman"/>
          <w:iCs/>
          <w:sz w:val="26"/>
          <w:szCs w:val="26"/>
        </w:rPr>
        <w:t xml:space="preserve"> 2015 году составил 7</w:t>
      </w:r>
      <w:r w:rsidR="000A1BE4">
        <w:rPr>
          <w:rFonts w:ascii="Times New Roman" w:hAnsi="Times New Roman"/>
          <w:iCs/>
          <w:sz w:val="26"/>
          <w:szCs w:val="26"/>
        </w:rPr>
        <w:t xml:space="preserve"> </w:t>
      </w:r>
      <w:r>
        <w:rPr>
          <w:rFonts w:ascii="Times New Roman" w:hAnsi="Times New Roman"/>
          <w:iCs/>
          <w:sz w:val="26"/>
          <w:szCs w:val="26"/>
        </w:rPr>
        <w:t>случаев</w:t>
      </w:r>
      <w:r w:rsidRPr="00127EF5">
        <w:rPr>
          <w:rFonts w:ascii="Times New Roman" w:eastAsia="Times New Roman" w:hAnsi="Times New Roman" w:cs="Times New Roman"/>
          <w:sz w:val="26"/>
          <w:szCs w:val="26"/>
          <w:lang w:eastAsia="ru-RU"/>
        </w:rPr>
        <w:t xml:space="preserve"> на 100 тыс. родившихся живыми</w:t>
      </w:r>
      <w:r w:rsidRPr="00B626F4">
        <w:rPr>
          <w:rFonts w:ascii="Times New Roman" w:eastAsia="Times New Roman" w:hAnsi="Times New Roman" w:cs="Times New Roman"/>
          <w:sz w:val="26"/>
          <w:szCs w:val="26"/>
          <w:lang w:eastAsia="ru-RU"/>
        </w:rPr>
        <w:t>, и</w:t>
      </w:r>
      <w:r w:rsidRPr="00B626F4">
        <w:rPr>
          <w:rFonts w:ascii="Times New Roman" w:hAnsi="Times New Roman"/>
          <w:iCs/>
          <w:sz w:val="26"/>
          <w:szCs w:val="26"/>
        </w:rPr>
        <w:t xml:space="preserve"> в период реализации государственной программы также ежегодно снижался, и по итогу 2019 года составил 0 случаев </w:t>
      </w:r>
      <w:r w:rsidRPr="00B626F4">
        <w:rPr>
          <w:rFonts w:ascii="Times New Roman" w:eastAsia="Times New Roman" w:hAnsi="Times New Roman" w:cs="Times New Roman"/>
          <w:sz w:val="26"/>
          <w:szCs w:val="26"/>
          <w:lang w:eastAsia="ru-RU"/>
        </w:rPr>
        <w:t>на 1</w:t>
      </w:r>
      <w:r w:rsidR="000A1BE4">
        <w:rPr>
          <w:rFonts w:ascii="Times New Roman" w:eastAsia="Times New Roman" w:hAnsi="Times New Roman" w:cs="Times New Roman"/>
          <w:sz w:val="26"/>
          <w:szCs w:val="26"/>
          <w:lang w:eastAsia="ru-RU"/>
        </w:rPr>
        <w:t xml:space="preserve"> </w:t>
      </w:r>
      <w:r w:rsidRPr="00B626F4">
        <w:rPr>
          <w:rFonts w:ascii="Times New Roman" w:eastAsia="Times New Roman" w:hAnsi="Times New Roman" w:cs="Times New Roman"/>
          <w:sz w:val="26"/>
          <w:szCs w:val="26"/>
          <w:lang w:eastAsia="ru-RU"/>
        </w:rPr>
        <w:t>000 родившихся живыми</w:t>
      </w:r>
      <w:r w:rsidRPr="00B626F4">
        <w:rPr>
          <w:rFonts w:ascii="Times New Roman" w:hAnsi="Times New Roman"/>
          <w:iCs/>
          <w:sz w:val="26"/>
          <w:szCs w:val="26"/>
        </w:rPr>
        <w:t>.</w:t>
      </w:r>
    </w:p>
    <w:p w14:paraId="5DF0BB7E" w14:textId="77777777" w:rsidR="007F473F" w:rsidRPr="00361ABC" w:rsidRDefault="007F473F" w:rsidP="007F473F">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iCs/>
          <w:sz w:val="26"/>
          <w:szCs w:val="26"/>
        </w:rPr>
        <w:t>Для повышения эффективной работы в рамках о</w:t>
      </w:r>
      <w:r w:rsidRPr="00D95CA2">
        <w:rPr>
          <w:rFonts w:ascii="Times New Roman" w:hAnsi="Times New Roman"/>
          <w:iCs/>
          <w:sz w:val="26"/>
          <w:szCs w:val="26"/>
        </w:rPr>
        <w:t>хран</w:t>
      </w:r>
      <w:r>
        <w:rPr>
          <w:rFonts w:ascii="Times New Roman" w:hAnsi="Times New Roman"/>
          <w:iCs/>
          <w:sz w:val="26"/>
          <w:szCs w:val="26"/>
        </w:rPr>
        <w:t>ы</w:t>
      </w:r>
      <w:r w:rsidRPr="00D95CA2">
        <w:rPr>
          <w:rFonts w:ascii="Times New Roman" w:hAnsi="Times New Roman"/>
          <w:iCs/>
          <w:sz w:val="26"/>
          <w:szCs w:val="26"/>
        </w:rPr>
        <w:t xml:space="preserve"> здоровья матери и ребенка</w:t>
      </w:r>
      <w:r>
        <w:rPr>
          <w:rFonts w:ascii="Times New Roman" w:hAnsi="Times New Roman"/>
          <w:iCs/>
          <w:sz w:val="26"/>
          <w:szCs w:val="26"/>
        </w:rPr>
        <w:t xml:space="preserve"> о</w:t>
      </w:r>
      <w:r w:rsidRPr="008137C3">
        <w:rPr>
          <w:rFonts w:ascii="Times New Roman" w:hAnsi="Times New Roman"/>
          <w:iCs/>
          <w:sz w:val="26"/>
          <w:szCs w:val="26"/>
        </w:rPr>
        <w:t xml:space="preserve">дним из приоритетных направлений </w:t>
      </w:r>
      <w:r>
        <w:rPr>
          <w:rFonts w:ascii="Times New Roman" w:hAnsi="Times New Roman"/>
          <w:iCs/>
          <w:sz w:val="26"/>
          <w:szCs w:val="26"/>
        </w:rPr>
        <w:t>начиная</w:t>
      </w:r>
      <w:r w:rsidRPr="008137C3">
        <w:rPr>
          <w:rFonts w:ascii="Times New Roman" w:hAnsi="Times New Roman"/>
          <w:iCs/>
          <w:sz w:val="26"/>
          <w:szCs w:val="26"/>
        </w:rPr>
        <w:t xml:space="preserve"> с 2018 года </w:t>
      </w:r>
      <w:r>
        <w:rPr>
          <w:rFonts w:ascii="Times New Roman" w:hAnsi="Times New Roman"/>
          <w:iCs/>
          <w:sz w:val="26"/>
          <w:szCs w:val="26"/>
        </w:rPr>
        <w:t>стало</w:t>
      </w:r>
      <w:r w:rsidRPr="008137C3">
        <w:rPr>
          <w:rFonts w:ascii="Times New Roman" w:hAnsi="Times New Roman"/>
          <w:iCs/>
          <w:sz w:val="26"/>
          <w:szCs w:val="26"/>
        </w:rPr>
        <w:t xml:space="preserve"> повышение </w:t>
      </w:r>
      <w:proofErr w:type="gramStart"/>
      <w:r w:rsidRPr="008137C3">
        <w:rPr>
          <w:rFonts w:ascii="Times New Roman" w:hAnsi="Times New Roman"/>
          <w:iCs/>
          <w:sz w:val="26"/>
          <w:szCs w:val="26"/>
        </w:rPr>
        <w:t>доступности</w:t>
      </w:r>
      <w:proofErr w:type="gramEnd"/>
      <w:r w:rsidRPr="008137C3">
        <w:rPr>
          <w:rFonts w:ascii="Times New Roman" w:hAnsi="Times New Roman"/>
          <w:iCs/>
          <w:sz w:val="26"/>
          <w:szCs w:val="26"/>
        </w:rPr>
        <w:t xml:space="preserve"> и качества первичной медико-санитарной помощи детям</w:t>
      </w:r>
      <w:r>
        <w:rPr>
          <w:rFonts w:ascii="Times New Roman" w:hAnsi="Times New Roman"/>
          <w:iCs/>
          <w:sz w:val="26"/>
          <w:szCs w:val="26"/>
        </w:rPr>
        <w:t xml:space="preserve"> все</w:t>
      </w:r>
      <w:r w:rsidRPr="008137C3">
        <w:rPr>
          <w:rFonts w:ascii="Times New Roman" w:hAnsi="Times New Roman"/>
          <w:iCs/>
          <w:sz w:val="26"/>
          <w:szCs w:val="26"/>
        </w:rPr>
        <w:t xml:space="preserve"> </w:t>
      </w:r>
      <w:r>
        <w:rPr>
          <w:rFonts w:ascii="Times New Roman" w:hAnsi="Times New Roman"/>
          <w:iCs/>
          <w:sz w:val="26"/>
          <w:szCs w:val="26"/>
        </w:rPr>
        <w:t>мероприятия были направлены на р</w:t>
      </w:r>
      <w:r w:rsidRPr="008137C3">
        <w:rPr>
          <w:rFonts w:ascii="Times New Roman" w:hAnsi="Times New Roman"/>
          <w:iCs/>
          <w:sz w:val="26"/>
          <w:szCs w:val="26"/>
        </w:rPr>
        <w:t>азвитие материально-технической базы детских поликлиник и детских поликлинических от</w:t>
      </w:r>
      <w:r>
        <w:rPr>
          <w:rFonts w:ascii="Times New Roman" w:hAnsi="Times New Roman"/>
          <w:iCs/>
          <w:sz w:val="26"/>
          <w:szCs w:val="26"/>
        </w:rPr>
        <w:t>делений медицинских организаций</w:t>
      </w:r>
      <w:r w:rsidRPr="008137C3">
        <w:rPr>
          <w:rFonts w:ascii="Times New Roman" w:hAnsi="Times New Roman"/>
          <w:iCs/>
          <w:sz w:val="26"/>
          <w:szCs w:val="26"/>
        </w:rPr>
        <w:t xml:space="preserve"> так в течение 2-х лет </w:t>
      </w:r>
      <w:r>
        <w:rPr>
          <w:rFonts w:ascii="Times New Roman" w:hAnsi="Times New Roman"/>
          <w:iCs/>
          <w:sz w:val="26"/>
          <w:szCs w:val="26"/>
        </w:rPr>
        <w:t xml:space="preserve"> было </w:t>
      </w:r>
      <w:r w:rsidRPr="008137C3">
        <w:rPr>
          <w:rFonts w:ascii="Times New Roman" w:hAnsi="Times New Roman"/>
          <w:iCs/>
          <w:sz w:val="26"/>
          <w:szCs w:val="26"/>
        </w:rPr>
        <w:t>приобретено 67</w:t>
      </w:r>
      <w:r>
        <w:rPr>
          <w:rFonts w:ascii="Times New Roman" w:hAnsi="Times New Roman"/>
          <w:iCs/>
          <w:sz w:val="26"/>
          <w:szCs w:val="26"/>
        </w:rPr>
        <w:t xml:space="preserve"> единиц</w:t>
      </w:r>
      <w:r w:rsidRPr="008137C3">
        <w:rPr>
          <w:rFonts w:ascii="Times New Roman" w:hAnsi="Times New Roman"/>
          <w:iCs/>
          <w:sz w:val="26"/>
          <w:szCs w:val="26"/>
        </w:rPr>
        <w:t xml:space="preserve"> медицинск</w:t>
      </w:r>
      <w:r>
        <w:rPr>
          <w:rFonts w:ascii="Times New Roman" w:hAnsi="Times New Roman"/>
          <w:iCs/>
          <w:sz w:val="26"/>
          <w:szCs w:val="26"/>
        </w:rPr>
        <w:t>ого</w:t>
      </w:r>
      <w:r w:rsidRPr="008137C3">
        <w:rPr>
          <w:rFonts w:ascii="Times New Roman" w:hAnsi="Times New Roman"/>
          <w:iCs/>
          <w:sz w:val="26"/>
          <w:szCs w:val="26"/>
        </w:rPr>
        <w:t xml:space="preserve"> </w:t>
      </w:r>
      <w:r>
        <w:rPr>
          <w:rFonts w:ascii="Times New Roman" w:hAnsi="Times New Roman"/>
          <w:iCs/>
          <w:sz w:val="26"/>
          <w:szCs w:val="26"/>
        </w:rPr>
        <w:t>оборудования</w:t>
      </w:r>
      <w:r w:rsidRPr="00DE48A3">
        <w:t xml:space="preserve"> </w:t>
      </w:r>
      <w:r>
        <w:t>(</w:t>
      </w:r>
      <w:r w:rsidRPr="00DE48A3">
        <w:rPr>
          <w:rFonts w:ascii="Times New Roman" w:hAnsi="Times New Roman"/>
          <w:iCs/>
          <w:sz w:val="26"/>
          <w:szCs w:val="26"/>
        </w:rPr>
        <w:t>рентгеновские аппараты, УЗИ, фиброско</w:t>
      </w:r>
      <w:r>
        <w:rPr>
          <w:rFonts w:ascii="Times New Roman" w:hAnsi="Times New Roman"/>
          <w:iCs/>
          <w:sz w:val="26"/>
          <w:szCs w:val="26"/>
        </w:rPr>
        <w:t xml:space="preserve">пы для исследования ЖКТ и т.д.). </w:t>
      </w:r>
    </w:p>
    <w:p w14:paraId="7755ABCF" w14:textId="77777777" w:rsidR="007F473F" w:rsidRPr="00D50AE6"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1B580A">
        <w:rPr>
          <w:rFonts w:ascii="Times New Roman" w:hAnsi="Times New Roman"/>
          <w:b/>
          <w:iCs/>
          <w:sz w:val="26"/>
          <w:szCs w:val="26"/>
        </w:rPr>
        <w:t>Одним из приоритетных направлений</w:t>
      </w:r>
      <w:r w:rsidRPr="00D25290">
        <w:rPr>
          <w:rFonts w:ascii="Times New Roman" w:hAnsi="Times New Roman"/>
          <w:iCs/>
          <w:sz w:val="26"/>
          <w:szCs w:val="26"/>
        </w:rPr>
        <w:t xml:space="preserve"> </w:t>
      </w:r>
      <w:r>
        <w:rPr>
          <w:rFonts w:ascii="Times New Roman" w:hAnsi="Times New Roman"/>
          <w:iCs/>
          <w:sz w:val="26"/>
          <w:szCs w:val="26"/>
        </w:rPr>
        <w:t xml:space="preserve">в рамках реализации </w:t>
      </w:r>
      <w:r w:rsidRPr="002F6164">
        <w:rPr>
          <w:rFonts w:ascii="Times New Roman" w:hAnsi="Times New Roman"/>
          <w:iCs/>
          <w:sz w:val="26"/>
          <w:szCs w:val="26"/>
        </w:rPr>
        <w:t xml:space="preserve">государственной программы </w:t>
      </w:r>
      <w:r w:rsidRPr="0076388A">
        <w:rPr>
          <w:rFonts w:ascii="Times New Roman" w:hAnsi="Times New Roman"/>
          <w:iCs/>
          <w:sz w:val="26"/>
          <w:szCs w:val="26"/>
        </w:rPr>
        <w:t>являлось также</w:t>
      </w:r>
      <w:r>
        <w:rPr>
          <w:rFonts w:ascii="Times New Roman" w:hAnsi="Times New Roman"/>
          <w:iCs/>
          <w:sz w:val="26"/>
          <w:szCs w:val="26"/>
        </w:rPr>
        <w:t>,</w:t>
      </w:r>
      <w:r w:rsidRPr="0076388A">
        <w:rPr>
          <w:rFonts w:ascii="Times New Roman" w:hAnsi="Times New Roman"/>
          <w:iCs/>
          <w:sz w:val="26"/>
          <w:szCs w:val="26"/>
        </w:rPr>
        <w:t xml:space="preserve"> </w:t>
      </w:r>
      <w:r>
        <w:rPr>
          <w:rFonts w:ascii="Times New Roman" w:hAnsi="Times New Roman"/>
          <w:iCs/>
          <w:sz w:val="26"/>
          <w:szCs w:val="26"/>
        </w:rPr>
        <w:t>р</w:t>
      </w:r>
      <w:r w:rsidRPr="00D50AE6">
        <w:rPr>
          <w:rFonts w:ascii="Times New Roman" w:hAnsi="Times New Roman"/>
          <w:iCs/>
          <w:sz w:val="26"/>
          <w:szCs w:val="26"/>
        </w:rPr>
        <w:t xml:space="preserve">азвитие регионального сегмента Единой государственной информационной </w:t>
      </w:r>
      <w:r>
        <w:rPr>
          <w:rFonts w:ascii="Times New Roman" w:hAnsi="Times New Roman"/>
          <w:iCs/>
          <w:sz w:val="26"/>
          <w:szCs w:val="26"/>
        </w:rPr>
        <w:t>системы в сфере здравоохранения так в период с 2015-2019 годы были достигнуты следующие результаты</w:t>
      </w:r>
      <w:r w:rsidRPr="00D50AE6">
        <w:rPr>
          <w:rFonts w:ascii="Times New Roman" w:hAnsi="Times New Roman"/>
          <w:iCs/>
          <w:sz w:val="26"/>
          <w:szCs w:val="26"/>
        </w:rPr>
        <w:t>:</w:t>
      </w:r>
    </w:p>
    <w:p w14:paraId="2CAD18A4" w14:textId="77777777"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r w:rsidRPr="00AF7911">
        <w:rPr>
          <w:rFonts w:ascii="Times New Roman" w:hAnsi="Times New Roman"/>
          <w:iCs/>
          <w:sz w:val="26"/>
          <w:szCs w:val="26"/>
        </w:rPr>
        <w:t>83 медицинских организаций Томской области были подключены к компонентам регионального сегмента ЕГИСЗ и обеспечены медицинской информационной системой (далее – МИС);</w:t>
      </w:r>
    </w:p>
    <w:p w14:paraId="0797098C" w14:textId="77777777"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r w:rsidRPr="00AF7911">
        <w:rPr>
          <w:rFonts w:ascii="Times New Roman" w:hAnsi="Times New Roman"/>
          <w:iCs/>
          <w:sz w:val="26"/>
          <w:szCs w:val="26"/>
        </w:rPr>
        <w:t>10 842 автоматизированных рабочих места медицинского персонала были подключены к МИС Томской области;</w:t>
      </w:r>
    </w:p>
    <w:p w14:paraId="4855FBA7" w14:textId="77777777"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r w:rsidRPr="00AF7911">
        <w:rPr>
          <w:rFonts w:ascii="Times New Roman" w:hAnsi="Times New Roman"/>
          <w:iCs/>
          <w:sz w:val="26"/>
          <w:szCs w:val="26"/>
        </w:rPr>
        <w:t>3 600 медицинских работников, участвующих в медицинском электронном документообороте, были обеспечены средствами криптографической защиты информации;</w:t>
      </w:r>
    </w:p>
    <w:p w14:paraId="25A40D90" w14:textId="77777777"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r w:rsidRPr="00AF7911">
        <w:rPr>
          <w:rFonts w:ascii="Times New Roman" w:hAnsi="Times New Roman"/>
          <w:iCs/>
          <w:sz w:val="26"/>
          <w:szCs w:val="26"/>
        </w:rPr>
        <w:t>19 медицинских организаций Томской области имеют доступ к системам или комплексам, обеспечивающим оказание телемедицинских услуг;</w:t>
      </w:r>
    </w:p>
    <w:p w14:paraId="21A90343" w14:textId="77777777"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r w:rsidRPr="00AF7911">
        <w:rPr>
          <w:rFonts w:ascii="Times New Roman" w:hAnsi="Times New Roman"/>
          <w:iCs/>
          <w:sz w:val="26"/>
          <w:szCs w:val="26"/>
        </w:rPr>
        <w:t>поставлено оборудование для автоматизированных рабочих мест в Томскую областную клиническую больницу, Детскую больницу № 1, Поликлинику № 1, Томский фтизиопульмонологический медицинский центр, Городскую больницу № 3 им. Б.И. Альперовича, Детскую городскую больницу № 2;</w:t>
      </w:r>
    </w:p>
    <w:p w14:paraId="6BEEF2C9" w14:textId="77777777"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proofErr w:type="gramStart"/>
      <w:r w:rsidRPr="00AF7911">
        <w:rPr>
          <w:rFonts w:ascii="Times New Roman" w:hAnsi="Times New Roman"/>
          <w:iCs/>
          <w:sz w:val="26"/>
          <w:szCs w:val="26"/>
        </w:rPr>
        <w:t>оснащены системами информационной безопасности Детская больница №1, Томский областной центр по профилактике и борьбе со СПИД и другими инфекционными заболеваниями, Врачебно-физкультурный диспансер и Томский кожно-венерологический диспансер;</w:t>
      </w:r>
      <w:proofErr w:type="gramEnd"/>
    </w:p>
    <w:p w14:paraId="48E4F3DE" w14:textId="77777777"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r w:rsidRPr="00AF7911">
        <w:rPr>
          <w:rFonts w:ascii="Times New Roman" w:hAnsi="Times New Roman"/>
          <w:iCs/>
          <w:sz w:val="26"/>
          <w:szCs w:val="26"/>
        </w:rPr>
        <w:t>поставлено оборудование для телемедицинских консультаций в Томскую областную клиническую больницу;</w:t>
      </w:r>
    </w:p>
    <w:p w14:paraId="126C6664" w14:textId="37B9C7B2" w:rsidR="007F473F" w:rsidRPr="00AF7911"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rPr>
          <w:rFonts w:ascii="Times New Roman" w:hAnsi="Times New Roman"/>
          <w:iCs/>
          <w:sz w:val="26"/>
          <w:szCs w:val="26"/>
        </w:rPr>
      </w:pPr>
      <w:r w:rsidRPr="00AF7911">
        <w:rPr>
          <w:rFonts w:ascii="Times New Roman" w:hAnsi="Times New Roman"/>
          <w:iCs/>
          <w:sz w:val="26"/>
          <w:szCs w:val="26"/>
        </w:rPr>
        <w:t xml:space="preserve">оказаны услуги по обеспечению каналами связи в рамках регионального сегмента ЕГИСЗ </w:t>
      </w:r>
      <w:r w:rsidRPr="00887BAD">
        <w:rPr>
          <w:rFonts w:ascii="Times New Roman" w:hAnsi="Times New Roman"/>
          <w:iCs/>
          <w:sz w:val="26"/>
          <w:szCs w:val="26"/>
        </w:rPr>
        <w:t>Томско</w:t>
      </w:r>
      <w:r w:rsidR="00AE565F">
        <w:rPr>
          <w:rFonts w:ascii="Times New Roman" w:hAnsi="Times New Roman"/>
          <w:iCs/>
          <w:sz w:val="26"/>
          <w:szCs w:val="26"/>
        </w:rPr>
        <w:t>му</w:t>
      </w:r>
      <w:r w:rsidRPr="00887BAD">
        <w:rPr>
          <w:rFonts w:ascii="Times New Roman" w:hAnsi="Times New Roman"/>
          <w:iCs/>
          <w:sz w:val="26"/>
          <w:szCs w:val="26"/>
        </w:rPr>
        <w:t xml:space="preserve"> областному центру по</w:t>
      </w:r>
      <w:r w:rsidRPr="00AF7911">
        <w:rPr>
          <w:rFonts w:ascii="Times New Roman" w:hAnsi="Times New Roman"/>
          <w:iCs/>
          <w:sz w:val="26"/>
          <w:szCs w:val="26"/>
        </w:rPr>
        <w:t xml:space="preserve"> профилактике и борьбы со СПИД и другими инфекционными заболеваниями» и Детской больницы №</w:t>
      </w:r>
      <w:r w:rsidR="00AE565F">
        <w:rPr>
          <w:rFonts w:ascii="Times New Roman" w:hAnsi="Times New Roman"/>
          <w:iCs/>
          <w:sz w:val="26"/>
          <w:szCs w:val="26"/>
        </w:rPr>
        <w:t xml:space="preserve"> </w:t>
      </w:r>
      <w:r w:rsidRPr="00AF7911">
        <w:rPr>
          <w:rFonts w:ascii="Times New Roman" w:hAnsi="Times New Roman"/>
          <w:iCs/>
          <w:sz w:val="26"/>
          <w:szCs w:val="26"/>
        </w:rPr>
        <w:t>1;</w:t>
      </w:r>
    </w:p>
    <w:p w14:paraId="63A0BC87" w14:textId="77777777" w:rsidR="007F473F" w:rsidRDefault="007F473F" w:rsidP="00A0396F">
      <w:pPr>
        <w:pStyle w:val="a6"/>
        <w:numPr>
          <w:ilvl w:val="0"/>
          <w:numId w:val="196"/>
        </w:numPr>
        <w:tabs>
          <w:tab w:val="left" w:pos="993"/>
          <w:tab w:val="left" w:pos="1134"/>
        </w:tabs>
        <w:autoSpaceDE w:val="0"/>
        <w:autoSpaceDN w:val="0"/>
        <w:adjustRightInd w:val="0"/>
        <w:spacing w:after="0" w:line="240" w:lineRule="auto"/>
        <w:ind w:left="0" w:firstLine="709"/>
        <w:jc w:val="both"/>
      </w:pPr>
      <w:r w:rsidRPr="00AF7911">
        <w:rPr>
          <w:rFonts w:ascii="Times New Roman" w:hAnsi="Times New Roman"/>
          <w:iCs/>
          <w:sz w:val="26"/>
          <w:szCs w:val="26"/>
        </w:rPr>
        <w:t>разработан «Технический проект подключения медицинского диагностического оборудования к модулю Центральный архив медицинских изображений Медицинской информационной системы Томской области» для обеспечения передачи в электронном виде результатов обследования в региональный сегмент ЕГИСЗ.</w:t>
      </w:r>
    </w:p>
    <w:p w14:paraId="286D7BB5" w14:textId="77777777" w:rsidR="007F473F" w:rsidRPr="00E83B85"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E83B85">
        <w:rPr>
          <w:rFonts w:ascii="Times New Roman" w:hAnsi="Times New Roman"/>
          <w:b/>
          <w:iCs/>
          <w:sz w:val="26"/>
          <w:szCs w:val="26"/>
        </w:rPr>
        <w:t>Финансирование данной программы</w:t>
      </w:r>
      <w:r w:rsidRPr="00E83B85">
        <w:rPr>
          <w:rFonts w:ascii="Times New Roman" w:hAnsi="Times New Roman"/>
          <w:iCs/>
          <w:sz w:val="26"/>
          <w:szCs w:val="26"/>
        </w:rPr>
        <w:t xml:space="preserve"> за счет всех источников с 2015 по 2019 годы составило 113 120 838,8 тыс. рублей, в т.ч. из областного бюджета 48 281 960,8 тыс. рублей, из федерального бюджета 51 555 097,4 тыс. рублей, из внебюджетных источников бюджета 61 011 123,7 тыс. рублей.</w:t>
      </w:r>
    </w:p>
    <w:p w14:paraId="430B93D0" w14:textId="0B2FA17A" w:rsidR="002F041F" w:rsidRPr="00AE565F" w:rsidRDefault="007F473F" w:rsidP="007F473F">
      <w:pPr>
        <w:autoSpaceDE w:val="0"/>
        <w:autoSpaceDN w:val="0"/>
        <w:adjustRightInd w:val="0"/>
        <w:spacing w:after="0" w:line="240" w:lineRule="auto"/>
        <w:ind w:firstLine="709"/>
        <w:jc w:val="both"/>
        <w:rPr>
          <w:rFonts w:ascii="Times New Roman" w:hAnsi="Times New Roman"/>
          <w:iCs/>
          <w:sz w:val="26"/>
          <w:szCs w:val="26"/>
        </w:rPr>
      </w:pPr>
      <w:r w:rsidRPr="00D548CE">
        <w:rPr>
          <w:rFonts w:ascii="Times New Roman" w:hAnsi="Times New Roman"/>
          <w:iCs/>
          <w:sz w:val="26"/>
          <w:szCs w:val="26"/>
        </w:rPr>
        <w:t xml:space="preserve">По итогам ежегодной </w:t>
      </w:r>
      <w:r w:rsidRPr="000F4CA8">
        <w:rPr>
          <w:rFonts w:ascii="Times New Roman" w:hAnsi="Times New Roman"/>
          <w:b/>
          <w:iCs/>
          <w:sz w:val="26"/>
          <w:szCs w:val="26"/>
        </w:rPr>
        <w:t>оценки эффективности реализации государственной программы</w:t>
      </w:r>
      <w:r w:rsidRPr="00D548CE">
        <w:rPr>
          <w:rFonts w:ascii="Times New Roman" w:hAnsi="Times New Roman"/>
          <w:iCs/>
          <w:sz w:val="26"/>
          <w:szCs w:val="26"/>
        </w:rPr>
        <w:t xml:space="preserve"> </w:t>
      </w:r>
      <w:r w:rsidRPr="00AE565F">
        <w:rPr>
          <w:rFonts w:ascii="Times New Roman" w:hAnsi="Times New Roman"/>
          <w:iCs/>
          <w:sz w:val="26"/>
          <w:szCs w:val="26"/>
        </w:rPr>
        <w:t>в период 2015-2019 годов программа была эффективной.</w:t>
      </w:r>
    </w:p>
    <w:p w14:paraId="02E479C3" w14:textId="77777777" w:rsidR="002F041F" w:rsidRDefault="002F041F" w:rsidP="00142E0B">
      <w:pPr>
        <w:autoSpaceDE w:val="0"/>
        <w:autoSpaceDN w:val="0"/>
        <w:adjustRightInd w:val="0"/>
        <w:spacing w:after="0" w:line="240" w:lineRule="auto"/>
        <w:ind w:firstLine="709"/>
        <w:jc w:val="center"/>
        <w:rPr>
          <w:rFonts w:ascii="Times New Roman" w:hAnsi="Times New Roman"/>
          <w:b/>
          <w:iCs/>
          <w:sz w:val="26"/>
          <w:szCs w:val="26"/>
        </w:rPr>
      </w:pPr>
    </w:p>
    <w:p w14:paraId="12B26F8E" w14:textId="55F3BE9D" w:rsidR="00142E0B" w:rsidRPr="004241AB" w:rsidRDefault="00142E0B" w:rsidP="00142E0B">
      <w:pPr>
        <w:autoSpaceDE w:val="0"/>
        <w:autoSpaceDN w:val="0"/>
        <w:adjustRightInd w:val="0"/>
        <w:spacing w:after="0" w:line="240" w:lineRule="auto"/>
        <w:ind w:firstLine="709"/>
        <w:jc w:val="center"/>
        <w:rPr>
          <w:rFonts w:ascii="Times New Roman" w:hAnsi="Times New Roman"/>
          <w:b/>
          <w:iCs/>
          <w:sz w:val="26"/>
          <w:szCs w:val="26"/>
        </w:rPr>
      </w:pPr>
      <w:r w:rsidRPr="004241AB">
        <w:rPr>
          <w:rFonts w:ascii="Times New Roman" w:hAnsi="Times New Roman"/>
          <w:b/>
          <w:iCs/>
          <w:sz w:val="26"/>
          <w:szCs w:val="26"/>
        </w:rPr>
        <w:t>ГП «</w:t>
      </w:r>
      <w:r w:rsidRPr="00755478">
        <w:rPr>
          <w:rFonts w:ascii="Times New Roman" w:hAnsi="Times New Roman"/>
          <w:b/>
          <w:iCs/>
          <w:sz w:val="26"/>
          <w:szCs w:val="26"/>
        </w:rPr>
        <w:t>Развитие молодежной политики, физической культуры и спорта в Томской области</w:t>
      </w:r>
      <w:r w:rsidRPr="004241AB">
        <w:rPr>
          <w:rFonts w:ascii="Times New Roman" w:hAnsi="Times New Roman"/>
          <w:b/>
          <w:iCs/>
          <w:sz w:val="26"/>
          <w:szCs w:val="26"/>
        </w:rPr>
        <w:t>»</w:t>
      </w:r>
    </w:p>
    <w:p w14:paraId="626E618B" w14:textId="77777777" w:rsidR="00142E0B" w:rsidRDefault="00142E0B" w:rsidP="00142E0B">
      <w:pPr>
        <w:autoSpaceDE w:val="0"/>
        <w:autoSpaceDN w:val="0"/>
        <w:adjustRightInd w:val="0"/>
        <w:spacing w:after="0" w:line="240" w:lineRule="auto"/>
        <w:ind w:firstLine="709"/>
        <w:jc w:val="both"/>
        <w:rPr>
          <w:rFonts w:ascii="Times New Roman" w:hAnsi="Times New Roman"/>
          <w:iCs/>
          <w:sz w:val="26"/>
          <w:szCs w:val="26"/>
        </w:rPr>
      </w:pPr>
      <w:r w:rsidRPr="00CC64C2">
        <w:rPr>
          <w:rFonts w:ascii="Times New Roman" w:hAnsi="Times New Roman"/>
          <w:b/>
          <w:iCs/>
          <w:sz w:val="26"/>
          <w:szCs w:val="26"/>
        </w:rPr>
        <w:t>Целью реализации государственной программы</w:t>
      </w:r>
      <w:r w:rsidRPr="004241AB">
        <w:rPr>
          <w:rFonts w:ascii="Times New Roman" w:hAnsi="Times New Roman"/>
          <w:iCs/>
          <w:sz w:val="26"/>
          <w:szCs w:val="26"/>
        </w:rPr>
        <w:t xml:space="preserve"> было </w:t>
      </w:r>
      <w:r w:rsidRPr="00B251C9">
        <w:rPr>
          <w:rFonts w:ascii="Times New Roman" w:hAnsi="Times New Roman" w:cs="Times New Roman"/>
          <w:bCs/>
          <w:sz w:val="26"/>
          <w:szCs w:val="26"/>
        </w:rPr>
        <w:t>создание условий для развития физической культуры и спорта, эффективной молодежной политики в Томской области</w:t>
      </w:r>
      <w:r w:rsidRPr="004241AB">
        <w:rPr>
          <w:rFonts w:ascii="Times New Roman" w:hAnsi="Times New Roman"/>
          <w:bCs/>
          <w:iCs/>
          <w:sz w:val="26"/>
          <w:szCs w:val="26"/>
        </w:rPr>
        <w:t>.</w:t>
      </w:r>
      <w:r w:rsidRPr="004241AB">
        <w:rPr>
          <w:rFonts w:ascii="Times New Roman" w:hAnsi="Times New Roman"/>
          <w:iCs/>
          <w:sz w:val="26"/>
          <w:szCs w:val="26"/>
        </w:rPr>
        <w:t xml:space="preserve"> </w:t>
      </w:r>
    </w:p>
    <w:p w14:paraId="3FA0EBDC" w14:textId="77777777" w:rsidR="00142E0B" w:rsidRPr="00F25E4E" w:rsidRDefault="00142E0B" w:rsidP="00142E0B">
      <w:pPr>
        <w:autoSpaceDE w:val="0"/>
        <w:autoSpaceDN w:val="0"/>
        <w:adjustRightInd w:val="0"/>
        <w:spacing w:after="0" w:line="240" w:lineRule="auto"/>
        <w:ind w:firstLine="709"/>
        <w:jc w:val="both"/>
        <w:rPr>
          <w:rFonts w:ascii="Times New Roman" w:hAnsi="Times New Roman"/>
          <w:iCs/>
          <w:sz w:val="26"/>
          <w:szCs w:val="26"/>
        </w:rPr>
      </w:pPr>
      <w:r w:rsidRPr="00F25E4E">
        <w:rPr>
          <w:rFonts w:ascii="Times New Roman" w:hAnsi="Times New Roman"/>
          <w:b/>
          <w:iCs/>
          <w:sz w:val="26"/>
          <w:szCs w:val="26"/>
        </w:rPr>
        <w:t>Основными показателя</w:t>
      </w:r>
      <w:r>
        <w:rPr>
          <w:rFonts w:ascii="Times New Roman" w:hAnsi="Times New Roman"/>
          <w:b/>
          <w:iCs/>
          <w:sz w:val="26"/>
          <w:szCs w:val="26"/>
        </w:rPr>
        <w:t>ми</w:t>
      </w:r>
      <w:r w:rsidRPr="00F25E4E">
        <w:rPr>
          <w:rFonts w:ascii="Times New Roman" w:hAnsi="Times New Roman"/>
          <w:iCs/>
          <w:sz w:val="26"/>
          <w:szCs w:val="26"/>
        </w:rPr>
        <w:t xml:space="preserve"> государственной программы являлись доля населения, систематически занимающегося физической культурой и спортом и </w:t>
      </w:r>
      <w:r w:rsidRPr="00F25E4E">
        <w:rPr>
          <w:rFonts w:ascii="Times New Roman" w:hAnsi="Times New Roman"/>
          <w:bCs/>
          <w:iCs/>
          <w:sz w:val="26"/>
          <w:szCs w:val="26"/>
        </w:rPr>
        <w:t>удельный вес молодежи (14-30 лет) с активной гражданской позицией в общей численности населения данной возрастной группы</w:t>
      </w:r>
      <w:r w:rsidRPr="00F25E4E">
        <w:rPr>
          <w:rFonts w:ascii="Times New Roman" w:hAnsi="Times New Roman"/>
          <w:iCs/>
          <w:sz w:val="26"/>
          <w:szCs w:val="26"/>
        </w:rPr>
        <w:t xml:space="preserve">. </w:t>
      </w:r>
    </w:p>
    <w:p w14:paraId="1B853303" w14:textId="021F4B86" w:rsidR="00142E0B" w:rsidRPr="00F25E4E" w:rsidRDefault="00142E0B" w:rsidP="00142E0B">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iCs/>
          <w:sz w:val="26"/>
          <w:szCs w:val="26"/>
        </w:rPr>
        <w:t>З</w:t>
      </w:r>
      <w:r w:rsidRPr="00F25E4E">
        <w:rPr>
          <w:rFonts w:ascii="Times New Roman" w:hAnsi="Times New Roman"/>
          <w:iCs/>
          <w:sz w:val="26"/>
          <w:szCs w:val="26"/>
        </w:rPr>
        <w:t xml:space="preserve">а счет эффективной работы по пропаганде физической культуры и спорта и создания большого количества спортивных сооружений </w:t>
      </w:r>
      <w:r w:rsidRPr="00F64700">
        <w:rPr>
          <w:rFonts w:ascii="Times New Roman" w:hAnsi="Times New Roman"/>
          <w:iCs/>
          <w:sz w:val="26"/>
          <w:szCs w:val="26"/>
        </w:rPr>
        <w:t xml:space="preserve">среди населения по занятию спортом </w:t>
      </w:r>
      <w:r>
        <w:rPr>
          <w:rFonts w:ascii="Times New Roman" w:hAnsi="Times New Roman"/>
          <w:iCs/>
          <w:sz w:val="26"/>
          <w:szCs w:val="26"/>
        </w:rPr>
        <w:t>наблюдается значительный рост в</w:t>
      </w:r>
      <w:r w:rsidRPr="00F25E4E">
        <w:rPr>
          <w:rFonts w:ascii="Times New Roman" w:hAnsi="Times New Roman"/>
          <w:iCs/>
          <w:sz w:val="26"/>
          <w:szCs w:val="26"/>
        </w:rPr>
        <w:t xml:space="preserve"> 2019 году </w:t>
      </w:r>
      <w:r>
        <w:rPr>
          <w:rFonts w:ascii="Times New Roman" w:hAnsi="Times New Roman"/>
          <w:iCs/>
          <w:sz w:val="26"/>
          <w:szCs w:val="26"/>
        </w:rPr>
        <w:t xml:space="preserve">относительно 2015 года на 19,4 п.п. (факт 2019 года </w:t>
      </w:r>
      <w:r w:rsidR="001F77C2" w:rsidRPr="001F77C2">
        <w:rPr>
          <w:rFonts w:ascii="Times New Roman" w:hAnsi="Times New Roman"/>
          <w:iCs/>
          <w:sz w:val="26"/>
          <w:szCs w:val="26"/>
        </w:rPr>
        <w:t>–</w:t>
      </w:r>
      <w:r w:rsidR="00EC3E58">
        <w:rPr>
          <w:rFonts w:ascii="Times New Roman" w:hAnsi="Times New Roman"/>
          <w:iCs/>
          <w:sz w:val="26"/>
          <w:szCs w:val="26"/>
        </w:rPr>
        <w:t xml:space="preserve"> 39,7</w:t>
      </w:r>
      <w:r>
        <w:rPr>
          <w:rFonts w:ascii="Times New Roman" w:hAnsi="Times New Roman"/>
          <w:iCs/>
          <w:sz w:val="26"/>
          <w:szCs w:val="26"/>
        </w:rPr>
        <w:t xml:space="preserve">%, </w:t>
      </w:r>
      <w:r w:rsidRPr="00F25E4E">
        <w:rPr>
          <w:rFonts w:ascii="Times New Roman" w:hAnsi="Times New Roman"/>
          <w:iCs/>
          <w:sz w:val="26"/>
          <w:szCs w:val="26"/>
        </w:rPr>
        <w:t xml:space="preserve">факт 2015 года – 20,3%). </w:t>
      </w:r>
    </w:p>
    <w:p w14:paraId="6002B6A1" w14:textId="41DC4D6B" w:rsidR="00142E0B" w:rsidRPr="00F25E4E" w:rsidRDefault="00142E0B" w:rsidP="00142E0B">
      <w:pPr>
        <w:autoSpaceDE w:val="0"/>
        <w:autoSpaceDN w:val="0"/>
        <w:adjustRightInd w:val="0"/>
        <w:spacing w:after="0" w:line="240" w:lineRule="auto"/>
        <w:ind w:firstLine="709"/>
        <w:jc w:val="both"/>
        <w:rPr>
          <w:rFonts w:ascii="Times New Roman" w:hAnsi="Times New Roman"/>
          <w:bCs/>
          <w:iCs/>
          <w:sz w:val="26"/>
          <w:szCs w:val="26"/>
        </w:rPr>
      </w:pPr>
      <w:r w:rsidRPr="00F25E4E">
        <w:rPr>
          <w:rFonts w:ascii="Times New Roman" w:hAnsi="Times New Roman"/>
          <w:bCs/>
          <w:iCs/>
          <w:sz w:val="26"/>
          <w:szCs w:val="26"/>
        </w:rPr>
        <w:t>В связи с реализацией регионального проекта «Социальная активность» и значительного увеличения числа волонтёров</w:t>
      </w:r>
      <w:r w:rsidRPr="00F25E4E">
        <w:rPr>
          <w:rFonts w:ascii="Times New Roman" w:hAnsi="Times New Roman"/>
          <w:iCs/>
          <w:sz w:val="26"/>
          <w:szCs w:val="26"/>
        </w:rPr>
        <w:t xml:space="preserve"> в 2019 году произошло увеличение </w:t>
      </w:r>
      <w:r>
        <w:rPr>
          <w:rFonts w:ascii="Times New Roman" w:hAnsi="Times New Roman"/>
          <w:bCs/>
          <w:iCs/>
          <w:sz w:val="26"/>
          <w:szCs w:val="26"/>
        </w:rPr>
        <w:t>по второму</w:t>
      </w:r>
      <w:r w:rsidRPr="00F25E4E">
        <w:rPr>
          <w:rFonts w:ascii="Times New Roman" w:hAnsi="Times New Roman"/>
          <w:bCs/>
          <w:iCs/>
          <w:sz w:val="26"/>
          <w:szCs w:val="26"/>
        </w:rPr>
        <w:t xml:space="preserve"> показател</w:t>
      </w:r>
      <w:r>
        <w:rPr>
          <w:rFonts w:ascii="Times New Roman" w:hAnsi="Times New Roman"/>
          <w:bCs/>
          <w:iCs/>
          <w:sz w:val="26"/>
          <w:szCs w:val="26"/>
        </w:rPr>
        <w:t>ю</w:t>
      </w:r>
      <w:r w:rsidRPr="00F25E4E">
        <w:rPr>
          <w:rFonts w:ascii="Times New Roman" w:hAnsi="Times New Roman"/>
          <w:bCs/>
          <w:iCs/>
          <w:sz w:val="26"/>
          <w:szCs w:val="26"/>
        </w:rPr>
        <w:t xml:space="preserve"> </w:t>
      </w:r>
      <w:r>
        <w:rPr>
          <w:rFonts w:ascii="Times New Roman" w:hAnsi="Times New Roman"/>
          <w:bCs/>
          <w:iCs/>
          <w:sz w:val="26"/>
          <w:szCs w:val="26"/>
        </w:rPr>
        <w:t>на</w:t>
      </w:r>
      <w:r w:rsidRPr="00F25E4E">
        <w:rPr>
          <w:rFonts w:ascii="Times New Roman" w:hAnsi="Times New Roman"/>
          <w:bCs/>
          <w:iCs/>
          <w:sz w:val="26"/>
          <w:szCs w:val="26"/>
        </w:rPr>
        <w:t xml:space="preserve"> 4 п.п. относительно</w:t>
      </w:r>
      <w:r w:rsidRPr="00F25E4E">
        <w:rPr>
          <w:rFonts w:ascii="Times New Roman" w:hAnsi="Times New Roman"/>
          <w:iCs/>
          <w:sz w:val="26"/>
          <w:szCs w:val="26"/>
        </w:rPr>
        <w:t xml:space="preserve"> 2015 года </w:t>
      </w:r>
      <w:r w:rsidRPr="00F25E4E">
        <w:rPr>
          <w:rFonts w:ascii="Times New Roman" w:hAnsi="Times New Roman"/>
          <w:bCs/>
          <w:iCs/>
          <w:sz w:val="26"/>
          <w:szCs w:val="26"/>
        </w:rPr>
        <w:t>(факт</w:t>
      </w:r>
      <w:r w:rsidR="00BE678F">
        <w:rPr>
          <w:rFonts w:ascii="Times New Roman" w:hAnsi="Times New Roman"/>
          <w:bCs/>
          <w:iCs/>
          <w:sz w:val="26"/>
          <w:szCs w:val="26"/>
        </w:rPr>
        <w:t xml:space="preserve"> 2019 года – 49</w:t>
      </w:r>
      <w:r w:rsidRPr="00F25E4E">
        <w:rPr>
          <w:rFonts w:ascii="Times New Roman" w:hAnsi="Times New Roman"/>
          <w:bCs/>
          <w:iCs/>
          <w:sz w:val="26"/>
          <w:szCs w:val="26"/>
        </w:rPr>
        <w:t>%, факт 2015 года – 45%).</w:t>
      </w:r>
    </w:p>
    <w:p w14:paraId="632535B3" w14:textId="77777777" w:rsidR="00142E0B" w:rsidRDefault="00142E0B" w:rsidP="00142E0B">
      <w:pPr>
        <w:autoSpaceDE w:val="0"/>
        <w:autoSpaceDN w:val="0"/>
        <w:adjustRightInd w:val="0"/>
        <w:spacing w:after="0" w:line="240" w:lineRule="auto"/>
        <w:ind w:firstLine="709"/>
        <w:jc w:val="both"/>
        <w:rPr>
          <w:rFonts w:ascii="Times New Roman" w:hAnsi="Times New Roman"/>
          <w:iCs/>
          <w:sz w:val="26"/>
          <w:szCs w:val="26"/>
        </w:rPr>
      </w:pPr>
      <w:r w:rsidRPr="00CC64C2">
        <w:rPr>
          <w:rFonts w:ascii="Times New Roman" w:hAnsi="Times New Roman"/>
          <w:b/>
          <w:iCs/>
          <w:sz w:val="26"/>
          <w:szCs w:val="26"/>
        </w:rPr>
        <w:t>Одной из задач</w:t>
      </w:r>
      <w:r>
        <w:rPr>
          <w:rFonts w:ascii="Times New Roman" w:hAnsi="Times New Roman"/>
          <w:iCs/>
          <w:sz w:val="26"/>
          <w:szCs w:val="26"/>
        </w:rPr>
        <w:t xml:space="preserve"> </w:t>
      </w:r>
      <w:r w:rsidRPr="004615D8">
        <w:rPr>
          <w:rFonts w:ascii="Times New Roman" w:hAnsi="Times New Roman"/>
          <w:iCs/>
          <w:sz w:val="26"/>
          <w:szCs w:val="26"/>
        </w:rPr>
        <w:t>государственной программы</w:t>
      </w:r>
      <w:r>
        <w:rPr>
          <w:rFonts w:ascii="Times New Roman" w:hAnsi="Times New Roman"/>
          <w:iCs/>
          <w:sz w:val="26"/>
          <w:szCs w:val="26"/>
        </w:rPr>
        <w:t xml:space="preserve"> являлось </w:t>
      </w:r>
      <w:r w:rsidRPr="00C45576">
        <w:rPr>
          <w:rFonts w:ascii="Times New Roman" w:hAnsi="Times New Roman"/>
          <w:b/>
          <w:iCs/>
          <w:sz w:val="26"/>
          <w:szCs w:val="26"/>
        </w:rPr>
        <w:t>создание условий для развития массового спорта</w:t>
      </w:r>
      <w:r>
        <w:rPr>
          <w:rFonts w:ascii="Times New Roman" w:hAnsi="Times New Roman"/>
          <w:iCs/>
          <w:sz w:val="26"/>
          <w:szCs w:val="26"/>
        </w:rPr>
        <w:t xml:space="preserve">. Для выполнения данной </w:t>
      </w:r>
      <w:r w:rsidRPr="000041E4">
        <w:rPr>
          <w:rFonts w:ascii="Times New Roman" w:hAnsi="Times New Roman"/>
          <w:iCs/>
          <w:sz w:val="26"/>
          <w:szCs w:val="26"/>
        </w:rPr>
        <w:t>задачи</w:t>
      </w:r>
      <w:r>
        <w:rPr>
          <w:rFonts w:ascii="Times New Roman" w:hAnsi="Times New Roman"/>
          <w:iCs/>
          <w:sz w:val="26"/>
          <w:szCs w:val="26"/>
        </w:rPr>
        <w:t xml:space="preserve"> в регионе были реализованы </w:t>
      </w:r>
      <w:r w:rsidRPr="000041E4">
        <w:rPr>
          <w:rFonts w:ascii="Times New Roman" w:hAnsi="Times New Roman"/>
          <w:iCs/>
          <w:sz w:val="26"/>
          <w:szCs w:val="26"/>
        </w:rPr>
        <w:t xml:space="preserve">мероприятия, направленные </w:t>
      </w:r>
      <w:proofErr w:type="gramStart"/>
      <w:r w:rsidRPr="000041E4">
        <w:rPr>
          <w:rFonts w:ascii="Times New Roman" w:hAnsi="Times New Roman"/>
          <w:iCs/>
          <w:sz w:val="26"/>
          <w:szCs w:val="26"/>
        </w:rPr>
        <w:t>на</w:t>
      </w:r>
      <w:proofErr w:type="gramEnd"/>
      <w:r>
        <w:rPr>
          <w:rFonts w:ascii="Times New Roman" w:hAnsi="Times New Roman"/>
          <w:iCs/>
          <w:sz w:val="26"/>
          <w:szCs w:val="26"/>
        </w:rPr>
        <w:t>:</w:t>
      </w:r>
    </w:p>
    <w:p w14:paraId="2589ED7E" w14:textId="77777777" w:rsidR="00142E0B" w:rsidRPr="00424A79"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424A79">
        <w:rPr>
          <w:rFonts w:ascii="Times New Roman" w:hAnsi="Times New Roman"/>
          <w:iCs/>
          <w:sz w:val="26"/>
          <w:szCs w:val="26"/>
        </w:rPr>
        <w:t xml:space="preserve">организацию и проведение официальных массовых физкультурных мероприятий для всех категорий граждан; </w:t>
      </w:r>
    </w:p>
    <w:p w14:paraId="3768CFF8" w14:textId="77777777" w:rsidR="00142E0B"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Pr>
          <w:rFonts w:ascii="Times New Roman" w:hAnsi="Times New Roman"/>
          <w:iCs/>
          <w:sz w:val="26"/>
          <w:szCs w:val="26"/>
        </w:rPr>
        <w:t>внедрение</w:t>
      </w:r>
      <w:r w:rsidRPr="00424A79">
        <w:rPr>
          <w:rFonts w:ascii="Times New Roman" w:hAnsi="Times New Roman"/>
          <w:iCs/>
          <w:sz w:val="26"/>
          <w:szCs w:val="26"/>
        </w:rPr>
        <w:t xml:space="preserve"> Всероссийского физкультурно-спортивного комплекса «Готов к труду и обороне» (ГТО)» (за 4 года реализации в каждом муниципальном образовании создан Центр тестирования ГТО, по состоянию на 31.12.2019 на сайте www.gto.ru зарегистрировалось 58 623 жителя региона);</w:t>
      </w:r>
    </w:p>
    <w:p w14:paraId="4AFF24BA" w14:textId="77777777" w:rsidR="00142E0B" w:rsidRPr="00424A79"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Pr>
          <w:rFonts w:ascii="Times New Roman" w:hAnsi="Times New Roman"/>
          <w:iCs/>
          <w:sz w:val="26"/>
          <w:szCs w:val="26"/>
        </w:rPr>
        <w:t>обеспечение</w:t>
      </w:r>
      <w:r w:rsidRPr="00424A79">
        <w:rPr>
          <w:rFonts w:ascii="Times New Roman" w:hAnsi="Times New Roman"/>
          <w:iCs/>
          <w:sz w:val="26"/>
          <w:szCs w:val="26"/>
        </w:rPr>
        <w:t xml:space="preserve"> деятельности инструкторов по </w:t>
      </w:r>
      <w:r>
        <w:rPr>
          <w:rFonts w:ascii="Times New Roman" w:hAnsi="Times New Roman"/>
          <w:iCs/>
          <w:sz w:val="26"/>
          <w:szCs w:val="26"/>
        </w:rPr>
        <w:t xml:space="preserve">физической культуре и </w:t>
      </w:r>
      <w:r w:rsidRPr="00424A79">
        <w:rPr>
          <w:rFonts w:ascii="Times New Roman" w:hAnsi="Times New Roman"/>
          <w:iCs/>
          <w:sz w:val="26"/>
          <w:szCs w:val="26"/>
        </w:rPr>
        <w:t>спорту.</w:t>
      </w:r>
    </w:p>
    <w:p w14:paraId="3930BFEC" w14:textId="77777777" w:rsidR="00142E0B" w:rsidRDefault="00142E0B" w:rsidP="00142E0B">
      <w:pPr>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b/>
          <w:iCs/>
          <w:sz w:val="26"/>
          <w:szCs w:val="26"/>
        </w:rPr>
        <w:t xml:space="preserve">Не менее важной задачей </w:t>
      </w:r>
      <w:r w:rsidRPr="00160485">
        <w:rPr>
          <w:rFonts w:ascii="Times New Roman" w:hAnsi="Times New Roman"/>
          <w:iCs/>
          <w:sz w:val="26"/>
          <w:szCs w:val="26"/>
        </w:rPr>
        <w:t>в рамках реализации государственной программы было</w:t>
      </w:r>
      <w:r>
        <w:rPr>
          <w:rFonts w:ascii="Times New Roman" w:hAnsi="Times New Roman"/>
          <w:b/>
          <w:iCs/>
          <w:sz w:val="26"/>
          <w:szCs w:val="26"/>
        </w:rPr>
        <w:t xml:space="preserve"> развитие спорта высших достижений</w:t>
      </w:r>
      <w:r w:rsidRPr="00CC64C2">
        <w:rPr>
          <w:rFonts w:ascii="Times New Roman" w:hAnsi="Times New Roman" w:cs="Times New Roman"/>
          <w:b/>
          <w:iCs/>
          <w:sz w:val="26"/>
          <w:szCs w:val="26"/>
        </w:rPr>
        <w:t xml:space="preserve"> </w:t>
      </w:r>
      <w:r w:rsidRPr="00424A79">
        <w:rPr>
          <w:rFonts w:ascii="Times New Roman" w:hAnsi="Times New Roman" w:cs="Times New Roman"/>
          <w:iCs/>
          <w:sz w:val="26"/>
          <w:szCs w:val="26"/>
        </w:rPr>
        <w:t>в Томской области</w:t>
      </w:r>
      <w:r>
        <w:rPr>
          <w:rFonts w:ascii="Times New Roman" w:hAnsi="Times New Roman" w:cs="Times New Roman"/>
          <w:iCs/>
          <w:sz w:val="26"/>
          <w:szCs w:val="26"/>
        </w:rPr>
        <w:t>.</w:t>
      </w:r>
    </w:p>
    <w:p w14:paraId="1E3F9E19" w14:textId="77777777" w:rsidR="00142E0B" w:rsidRDefault="00142E0B" w:rsidP="00142E0B">
      <w:pPr>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За 2015-2019 годы были проведены</w:t>
      </w:r>
      <w:r w:rsidRPr="00424A79">
        <w:rPr>
          <w:rFonts w:ascii="Times New Roman" w:hAnsi="Times New Roman" w:cs="Times New Roman"/>
          <w:iCs/>
          <w:sz w:val="26"/>
          <w:szCs w:val="26"/>
        </w:rPr>
        <w:t xml:space="preserve"> крупные социально-значимые спортивные мероприятия всероссийского и международного уровней:</w:t>
      </w:r>
    </w:p>
    <w:p w14:paraId="09A0E500" w14:textId="77777777" w:rsidR="00142E0B"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424A79">
        <w:rPr>
          <w:rFonts w:ascii="Times New Roman" w:hAnsi="Times New Roman" w:cs="Times New Roman"/>
          <w:iCs/>
          <w:sz w:val="26"/>
          <w:szCs w:val="26"/>
        </w:rPr>
        <w:t>Чемпионат и Первенство России по киокусинкай, Чемпионат мира по бильярдному спорту</w:t>
      </w:r>
      <w:r>
        <w:rPr>
          <w:rFonts w:ascii="Times New Roman" w:hAnsi="Times New Roman" w:cs="Times New Roman"/>
          <w:iCs/>
          <w:sz w:val="26"/>
          <w:szCs w:val="26"/>
        </w:rPr>
        <w:t xml:space="preserve"> (2015 год)</w:t>
      </w:r>
      <w:r w:rsidRPr="00424A79">
        <w:rPr>
          <w:rFonts w:ascii="Times New Roman" w:hAnsi="Times New Roman" w:cs="Times New Roman"/>
          <w:iCs/>
          <w:sz w:val="26"/>
          <w:szCs w:val="26"/>
        </w:rPr>
        <w:t>;</w:t>
      </w:r>
    </w:p>
    <w:p w14:paraId="7C7DE226" w14:textId="77777777" w:rsidR="00142E0B"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424A79">
        <w:rPr>
          <w:rFonts w:ascii="Times New Roman" w:hAnsi="Times New Roman" w:cs="Times New Roman"/>
          <w:iCs/>
          <w:sz w:val="26"/>
          <w:szCs w:val="26"/>
        </w:rPr>
        <w:t>финал Кубка мира по подводному спорту, Кубок России по спортивной аэробике (2016 год);</w:t>
      </w:r>
    </w:p>
    <w:p w14:paraId="0459D201" w14:textId="77777777" w:rsidR="00142E0B"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424A79">
        <w:rPr>
          <w:rFonts w:ascii="Times New Roman" w:hAnsi="Times New Roman" w:cs="Times New Roman"/>
          <w:iCs/>
          <w:sz w:val="26"/>
          <w:szCs w:val="26"/>
        </w:rPr>
        <w:t>Первенство мира по подводному спорту, Чемпионат России по гиревому спорту, Кубок России по плаванию</w:t>
      </w:r>
      <w:r>
        <w:rPr>
          <w:rFonts w:ascii="Times New Roman" w:hAnsi="Times New Roman" w:cs="Times New Roman"/>
          <w:iCs/>
          <w:sz w:val="26"/>
          <w:szCs w:val="26"/>
        </w:rPr>
        <w:t>, юниорский чемпионат мира по плаванию в ластах</w:t>
      </w:r>
      <w:r w:rsidRPr="00424A79">
        <w:rPr>
          <w:rFonts w:ascii="Times New Roman" w:hAnsi="Times New Roman" w:cs="Times New Roman"/>
          <w:iCs/>
          <w:sz w:val="26"/>
          <w:szCs w:val="26"/>
        </w:rPr>
        <w:t xml:space="preserve"> (2017 год);</w:t>
      </w:r>
    </w:p>
    <w:p w14:paraId="04DA3022" w14:textId="77777777" w:rsidR="00142E0B"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424A79">
        <w:rPr>
          <w:rFonts w:ascii="Times New Roman" w:hAnsi="Times New Roman" w:cs="Times New Roman"/>
          <w:iCs/>
          <w:sz w:val="26"/>
          <w:szCs w:val="26"/>
        </w:rPr>
        <w:t>Всероссийские соревнования по самбо среди студентов, Первенство России по подводному спорту, Чемпионат и Первенство России по кикбоксингу, Кубок России по спортивной аэробике (2018 год);</w:t>
      </w:r>
    </w:p>
    <w:p w14:paraId="41752B91" w14:textId="77777777" w:rsidR="00142E0B" w:rsidRPr="00BE678F" w:rsidRDefault="00142E0B" w:rsidP="005C60DB">
      <w:pPr>
        <w:pStyle w:val="a6"/>
        <w:numPr>
          <w:ilvl w:val="0"/>
          <w:numId w:val="171"/>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424A79">
        <w:rPr>
          <w:rFonts w:ascii="Times New Roman" w:hAnsi="Times New Roman" w:cs="Times New Roman"/>
          <w:iCs/>
          <w:sz w:val="26"/>
          <w:szCs w:val="26"/>
        </w:rPr>
        <w:t xml:space="preserve">Чемпионат России по подводному спорту, Кубок России по гиревому спорту, Кубок России по полумарафону, </w:t>
      </w:r>
      <w:r w:rsidRPr="001403C8">
        <w:rPr>
          <w:rFonts w:ascii="Times New Roman" w:hAnsi="Times New Roman" w:cs="Times New Roman"/>
          <w:iCs/>
          <w:sz w:val="26"/>
          <w:szCs w:val="26"/>
        </w:rPr>
        <w:t>Всероссийские соревнования по баскетболу «Кубок С.А. Белова»</w:t>
      </w:r>
      <w:r>
        <w:rPr>
          <w:rFonts w:ascii="Times New Roman" w:hAnsi="Times New Roman" w:cs="Times New Roman"/>
          <w:iCs/>
          <w:sz w:val="26"/>
          <w:szCs w:val="26"/>
        </w:rPr>
        <w:t xml:space="preserve">, </w:t>
      </w:r>
      <w:r w:rsidRPr="00424A79">
        <w:rPr>
          <w:rFonts w:ascii="Times New Roman" w:hAnsi="Times New Roman" w:cs="Times New Roman"/>
          <w:iCs/>
          <w:sz w:val="26"/>
          <w:szCs w:val="26"/>
        </w:rPr>
        <w:t xml:space="preserve">Первенство России по спорту лиц с поражением опорно-двигательного аппарата в </w:t>
      </w:r>
      <w:r w:rsidRPr="00BE678F">
        <w:rPr>
          <w:rFonts w:ascii="Times New Roman" w:hAnsi="Times New Roman" w:cs="Times New Roman"/>
          <w:iCs/>
          <w:sz w:val="26"/>
          <w:szCs w:val="26"/>
        </w:rPr>
        <w:t>дисциплине шахматы (2019 год).</w:t>
      </w:r>
    </w:p>
    <w:p w14:paraId="471541C0" w14:textId="77777777" w:rsidR="00142E0B" w:rsidRPr="00BE678F" w:rsidRDefault="00142E0B" w:rsidP="00142E0B">
      <w:pPr>
        <w:pStyle w:val="a6"/>
        <w:tabs>
          <w:tab w:val="left" w:pos="993"/>
        </w:tabs>
        <w:autoSpaceDE w:val="0"/>
        <w:autoSpaceDN w:val="0"/>
        <w:adjustRightInd w:val="0"/>
        <w:spacing w:after="0" w:line="240" w:lineRule="auto"/>
        <w:ind w:left="0" w:firstLine="709"/>
        <w:jc w:val="both"/>
        <w:rPr>
          <w:rFonts w:ascii="Times New Roman" w:hAnsi="Times New Roman" w:cs="Times New Roman"/>
          <w:b/>
          <w:iCs/>
          <w:sz w:val="26"/>
          <w:szCs w:val="26"/>
        </w:rPr>
      </w:pPr>
      <w:r w:rsidRPr="00BE678F">
        <w:rPr>
          <w:rFonts w:ascii="Times New Roman" w:hAnsi="Times New Roman" w:cs="Times New Roman"/>
          <w:b/>
          <w:iCs/>
          <w:sz w:val="26"/>
          <w:szCs w:val="26"/>
        </w:rPr>
        <w:t xml:space="preserve">Одним из важных направлений </w:t>
      </w:r>
      <w:r w:rsidRPr="00BE678F">
        <w:rPr>
          <w:rFonts w:ascii="Times New Roman" w:hAnsi="Times New Roman" w:cs="Times New Roman"/>
          <w:iCs/>
          <w:sz w:val="26"/>
          <w:szCs w:val="26"/>
        </w:rPr>
        <w:t xml:space="preserve">реализации государственной программы стало </w:t>
      </w:r>
      <w:r w:rsidRPr="00BE678F">
        <w:rPr>
          <w:rFonts w:ascii="Times New Roman" w:hAnsi="Times New Roman" w:cs="Times New Roman"/>
          <w:b/>
          <w:iCs/>
          <w:sz w:val="26"/>
          <w:szCs w:val="26"/>
        </w:rPr>
        <w:t>расширение сети спортивных сооружений, в рамках которого:</w:t>
      </w:r>
    </w:p>
    <w:p w14:paraId="1588480E" w14:textId="77777777" w:rsidR="00142E0B" w:rsidRPr="00BE678F" w:rsidRDefault="00142E0B" w:rsidP="005C60DB">
      <w:pPr>
        <w:pStyle w:val="a6"/>
        <w:numPr>
          <w:ilvl w:val="0"/>
          <w:numId w:val="172"/>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BE678F">
        <w:rPr>
          <w:rFonts w:ascii="Times New Roman" w:hAnsi="Times New Roman" w:cs="Times New Roman"/>
          <w:iCs/>
          <w:sz w:val="26"/>
          <w:szCs w:val="26"/>
        </w:rPr>
        <w:t>завершено строительство «Многопрофильного спортивного комплекса по ул. Калинина в г. Северске Томской области» и «Спортивного комплекса с 50-метровым бассейном по ул. Энтузиастов в г. Томске»;</w:t>
      </w:r>
    </w:p>
    <w:p w14:paraId="28410ABE" w14:textId="77777777" w:rsidR="00142E0B" w:rsidRPr="00E370C2" w:rsidRDefault="00142E0B" w:rsidP="005C60DB">
      <w:pPr>
        <w:pStyle w:val="a6"/>
        <w:numPr>
          <w:ilvl w:val="0"/>
          <w:numId w:val="172"/>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E370C2">
        <w:rPr>
          <w:rFonts w:ascii="Times New Roman" w:hAnsi="Times New Roman" w:cs="Times New Roman"/>
          <w:iCs/>
          <w:sz w:val="26"/>
          <w:szCs w:val="26"/>
        </w:rPr>
        <w:t>приобретен универсальный спортивный зал по адресу: г. Томск, пр. Мира, 28;</w:t>
      </w:r>
    </w:p>
    <w:p w14:paraId="6245E3B4" w14:textId="41A109B2" w:rsidR="00142E0B" w:rsidRPr="00E370C2" w:rsidRDefault="00142E0B" w:rsidP="005C60DB">
      <w:pPr>
        <w:pStyle w:val="a6"/>
        <w:numPr>
          <w:ilvl w:val="0"/>
          <w:numId w:val="172"/>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E370C2">
        <w:rPr>
          <w:rFonts w:ascii="Times New Roman" w:hAnsi="Times New Roman" w:cs="Times New Roman"/>
          <w:iCs/>
          <w:sz w:val="26"/>
          <w:szCs w:val="26"/>
        </w:rPr>
        <w:t>построены 5 универсальных спортивных площадок</w:t>
      </w:r>
      <w:r>
        <w:rPr>
          <w:rFonts w:ascii="Times New Roman" w:hAnsi="Times New Roman" w:cs="Times New Roman"/>
          <w:iCs/>
          <w:sz w:val="26"/>
          <w:szCs w:val="26"/>
        </w:rPr>
        <w:t xml:space="preserve">, </w:t>
      </w:r>
      <w:r w:rsidRPr="00E370C2">
        <w:rPr>
          <w:rFonts w:ascii="Times New Roman" w:hAnsi="Times New Roman" w:cs="Times New Roman"/>
          <w:iCs/>
          <w:sz w:val="26"/>
          <w:szCs w:val="26"/>
        </w:rPr>
        <w:t>в том числе</w:t>
      </w:r>
      <w:r>
        <w:rPr>
          <w:rFonts w:ascii="Times New Roman" w:hAnsi="Times New Roman" w:cs="Times New Roman"/>
          <w:iCs/>
          <w:sz w:val="26"/>
          <w:szCs w:val="26"/>
        </w:rPr>
        <w:t>:</w:t>
      </w:r>
      <w:r w:rsidRPr="00E370C2">
        <w:rPr>
          <w:rFonts w:ascii="Times New Roman" w:hAnsi="Times New Roman" w:cs="Times New Roman"/>
          <w:iCs/>
          <w:sz w:val="26"/>
          <w:szCs w:val="26"/>
        </w:rPr>
        <w:t xml:space="preserve"> одна хоккейная коробка с возможностью использования в летний пе</w:t>
      </w:r>
      <w:r>
        <w:rPr>
          <w:rFonts w:ascii="Times New Roman" w:hAnsi="Times New Roman" w:cs="Times New Roman"/>
          <w:iCs/>
          <w:sz w:val="26"/>
          <w:szCs w:val="26"/>
        </w:rPr>
        <w:t>риод)</w:t>
      </w:r>
      <w:r w:rsidRPr="00E370C2">
        <w:rPr>
          <w:rFonts w:ascii="Times New Roman" w:hAnsi="Times New Roman" w:cs="Times New Roman"/>
          <w:iCs/>
          <w:sz w:val="26"/>
          <w:szCs w:val="26"/>
        </w:rPr>
        <w:t xml:space="preserve"> в с</w:t>
      </w:r>
      <w:proofErr w:type="gramStart"/>
      <w:r w:rsidRPr="00E370C2">
        <w:rPr>
          <w:rFonts w:ascii="Times New Roman" w:hAnsi="Times New Roman" w:cs="Times New Roman"/>
          <w:iCs/>
          <w:sz w:val="26"/>
          <w:szCs w:val="26"/>
        </w:rPr>
        <w:t>.П</w:t>
      </w:r>
      <w:proofErr w:type="gramEnd"/>
      <w:r w:rsidRPr="00E370C2">
        <w:rPr>
          <w:rFonts w:ascii="Times New Roman" w:hAnsi="Times New Roman" w:cs="Times New Roman"/>
          <w:iCs/>
          <w:sz w:val="26"/>
          <w:szCs w:val="26"/>
        </w:rPr>
        <w:t xml:space="preserve">удино </w:t>
      </w:r>
      <w:r w:rsidR="00937F25">
        <w:rPr>
          <w:rFonts w:ascii="Times New Roman" w:hAnsi="Times New Roman" w:cs="Times New Roman"/>
          <w:iCs/>
          <w:sz w:val="26"/>
          <w:szCs w:val="26"/>
        </w:rPr>
        <w:t xml:space="preserve">             </w:t>
      </w:r>
      <w:r w:rsidRPr="00E370C2">
        <w:rPr>
          <w:rFonts w:ascii="Times New Roman" w:hAnsi="Times New Roman" w:cs="Times New Roman"/>
          <w:iCs/>
          <w:sz w:val="26"/>
          <w:szCs w:val="26"/>
        </w:rPr>
        <w:t>г. Кедровый, в с.Володино Кривошеинского района, в с.Межениновка, п.Синий Утес, п.Аэропорт (хоккейная коробка) Томского района;</w:t>
      </w:r>
    </w:p>
    <w:p w14:paraId="2E3D5193" w14:textId="77777777" w:rsidR="00142E0B" w:rsidRPr="00E370C2" w:rsidRDefault="00142E0B" w:rsidP="005C60DB">
      <w:pPr>
        <w:pStyle w:val="a6"/>
        <w:numPr>
          <w:ilvl w:val="0"/>
          <w:numId w:val="172"/>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E370C2">
        <w:rPr>
          <w:rFonts w:ascii="Times New Roman" w:hAnsi="Times New Roman" w:cs="Times New Roman"/>
          <w:iCs/>
          <w:sz w:val="26"/>
          <w:szCs w:val="26"/>
        </w:rPr>
        <w:t>выполнена масштабная реконструкция с применением современных спортивных технологий стадиона «Юность» в Каргасоксоко</w:t>
      </w:r>
      <w:r>
        <w:rPr>
          <w:rFonts w:ascii="Times New Roman" w:hAnsi="Times New Roman" w:cs="Times New Roman"/>
          <w:iCs/>
          <w:sz w:val="26"/>
          <w:szCs w:val="26"/>
        </w:rPr>
        <w:t>м</w:t>
      </w:r>
      <w:r w:rsidRPr="00E370C2">
        <w:rPr>
          <w:rFonts w:ascii="Times New Roman" w:hAnsi="Times New Roman" w:cs="Times New Roman"/>
          <w:iCs/>
          <w:sz w:val="26"/>
          <w:szCs w:val="26"/>
        </w:rPr>
        <w:t xml:space="preserve"> район</w:t>
      </w:r>
      <w:r>
        <w:rPr>
          <w:rFonts w:ascii="Times New Roman" w:hAnsi="Times New Roman" w:cs="Times New Roman"/>
          <w:iCs/>
          <w:sz w:val="26"/>
          <w:szCs w:val="26"/>
        </w:rPr>
        <w:t>е</w:t>
      </w:r>
      <w:r w:rsidRPr="00E370C2">
        <w:rPr>
          <w:rFonts w:ascii="Times New Roman" w:hAnsi="Times New Roman" w:cs="Times New Roman"/>
          <w:iCs/>
          <w:sz w:val="26"/>
          <w:szCs w:val="26"/>
        </w:rPr>
        <w:t>;</w:t>
      </w:r>
    </w:p>
    <w:p w14:paraId="016F3E70" w14:textId="77777777" w:rsidR="00142E0B" w:rsidRPr="00E370C2" w:rsidRDefault="00142E0B" w:rsidP="005C60DB">
      <w:pPr>
        <w:pStyle w:val="a6"/>
        <w:numPr>
          <w:ilvl w:val="0"/>
          <w:numId w:val="172"/>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E370C2">
        <w:rPr>
          <w:rFonts w:ascii="Times New Roman" w:hAnsi="Times New Roman" w:cs="Times New Roman"/>
          <w:iCs/>
          <w:sz w:val="26"/>
          <w:szCs w:val="26"/>
        </w:rPr>
        <w:t>выполнен комплексный капитальный ремонт стадионов в Бакчарско</w:t>
      </w:r>
      <w:r>
        <w:rPr>
          <w:rFonts w:ascii="Times New Roman" w:hAnsi="Times New Roman" w:cs="Times New Roman"/>
          <w:iCs/>
          <w:sz w:val="26"/>
          <w:szCs w:val="26"/>
        </w:rPr>
        <w:t xml:space="preserve">м, </w:t>
      </w:r>
      <w:r w:rsidRPr="00E370C2">
        <w:rPr>
          <w:rFonts w:ascii="Times New Roman" w:hAnsi="Times New Roman" w:cs="Times New Roman"/>
          <w:iCs/>
          <w:sz w:val="26"/>
          <w:szCs w:val="26"/>
        </w:rPr>
        <w:t>Колпашевско</w:t>
      </w:r>
      <w:r>
        <w:rPr>
          <w:rFonts w:ascii="Times New Roman" w:hAnsi="Times New Roman" w:cs="Times New Roman"/>
          <w:iCs/>
          <w:sz w:val="26"/>
          <w:szCs w:val="26"/>
        </w:rPr>
        <w:t>м</w:t>
      </w:r>
      <w:r w:rsidRPr="00E370C2">
        <w:rPr>
          <w:rFonts w:ascii="Times New Roman" w:hAnsi="Times New Roman" w:cs="Times New Roman"/>
          <w:iCs/>
          <w:sz w:val="26"/>
          <w:szCs w:val="26"/>
        </w:rPr>
        <w:t xml:space="preserve"> </w:t>
      </w:r>
      <w:r>
        <w:rPr>
          <w:rFonts w:ascii="Times New Roman" w:hAnsi="Times New Roman" w:cs="Times New Roman"/>
          <w:iCs/>
          <w:sz w:val="26"/>
          <w:szCs w:val="26"/>
        </w:rPr>
        <w:t>и</w:t>
      </w:r>
      <w:r w:rsidRPr="00E370C2">
        <w:rPr>
          <w:rFonts w:ascii="Times New Roman" w:hAnsi="Times New Roman" w:cs="Times New Roman"/>
          <w:iCs/>
          <w:sz w:val="26"/>
          <w:szCs w:val="26"/>
        </w:rPr>
        <w:t xml:space="preserve"> Кривошеинско</w:t>
      </w:r>
      <w:r>
        <w:rPr>
          <w:rFonts w:ascii="Times New Roman" w:hAnsi="Times New Roman" w:cs="Times New Roman"/>
          <w:iCs/>
          <w:sz w:val="26"/>
          <w:szCs w:val="26"/>
        </w:rPr>
        <w:t>м</w:t>
      </w:r>
      <w:r w:rsidRPr="00E370C2">
        <w:rPr>
          <w:rFonts w:ascii="Times New Roman" w:hAnsi="Times New Roman" w:cs="Times New Roman"/>
          <w:iCs/>
          <w:sz w:val="26"/>
          <w:szCs w:val="26"/>
        </w:rPr>
        <w:t xml:space="preserve"> район</w:t>
      </w:r>
      <w:r>
        <w:rPr>
          <w:rFonts w:ascii="Times New Roman" w:hAnsi="Times New Roman" w:cs="Times New Roman"/>
          <w:iCs/>
          <w:sz w:val="26"/>
          <w:szCs w:val="26"/>
        </w:rPr>
        <w:t>ах</w:t>
      </w:r>
      <w:r w:rsidRPr="00E370C2">
        <w:rPr>
          <w:rFonts w:ascii="Times New Roman" w:hAnsi="Times New Roman" w:cs="Times New Roman"/>
          <w:iCs/>
          <w:sz w:val="26"/>
          <w:szCs w:val="26"/>
        </w:rPr>
        <w:t>, отремонтированы трибуны на стадионе в Кожевниковско</w:t>
      </w:r>
      <w:r>
        <w:rPr>
          <w:rFonts w:ascii="Times New Roman" w:hAnsi="Times New Roman" w:cs="Times New Roman"/>
          <w:iCs/>
          <w:sz w:val="26"/>
          <w:szCs w:val="26"/>
        </w:rPr>
        <w:t>м</w:t>
      </w:r>
      <w:r w:rsidRPr="00E370C2">
        <w:rPr>
          <w:rFonts w:ascii="Times New Roman" w:hAnsi="Times New Roman" w:cs="Times New Roman"/>
          <w:iCs/>
          <w:sz w:val="26"/>
          <w:szCs w:val="26"/>
        </w:rPr>
        <w:t xml:space="preserve"> район</w:t>
      </w:r>
      <w:r>
        <w:rPr>
          <w:rFonts w:ascii="Times New Roman" w:hAnsi="Times New Roman" w:cs="Times New Roman"/>
          <w:iCs/>
          <w:sz w:val="26"/>
          <w:szCs w:val="26"/>
        </w:rPr>
        <w:t>е</w:t>
      </w:r>
      <w:r w:rsidRPr="00E370C2">
        <w:rPr>
          <w:rFonts w:ascii="Times New Roman" w:hAnsi="Times New Roman" w:cs="Times New Roman"/>
          <w:iCs/>
          <w:sz w:val="26"/>
          <w:szCs w:val="26"/>
        </w:rPr>
        <w:t xml:space="preserve">, в 2019 году выполнены </w:t>
      </w:r>
      <w:r>
        <w:rPr>
          <w:rFonts w:ascii="Times New Roman" w:hAnsi="Times New Roman" w:cs="Times New Roman"/>
          <w:iCs/>
          <w:sz w:val="26"/>
          <w:szCs w:val="26"/>
        </w:rPr>
        <w:t xml:space="preserve">первые </w:t>
      </w:r>
      <w:r w:rsidRPr="00E370C2">
        <w:rPr>
          <w:rFonts w:ascii="Times New Roman" w:hAnsi="Times New Roman" w:cs="Times New Roman"/>
          <w:iCs/>
          <w:sz w:val="26"/>
          <w:szCs w:val="26"/>
        </w:rPr>
        <w:t>этапы работ по капитальному ремонту стадионов в Молчановско</w:t>
      </w:r>
      <w:r>
        <w:rPr>
          <w:rFonts w:ascii="Times New Roman" w:hAnsi="Times New Roman" w:cs="Times New Roman"/>
          <w:iCs/>
          <w:sz w:val="26"/>
          <w:szCs w:val="26"/>
        </w:rPr>
        <w:t xml:space="preserve">м </w:t>
      </w:r>
      <w:r w:rsidRPr="00E370C2">
        <w:rPr>
          <w:rFonts w:ascii="Times New Roman" w:hAnsi="Times New Roman" w:cs="Times New Roman"/>
          <w:iCs/>
          <w:sz w:val="26"/>
          <w:szCs w:val="26"/>
        </w:rPr>
        <w:t>и Александровско</w:t>
      </w:r>
      <w:r>
        <w:rPr>
          <w:rFonts w:ascii="Times New Roman" w:hAnsi="Times New Roman" w:cs="Times New Roman"/>
          <w:iCs/>
          <w:sz w:val="26"/>
          <w:szCs w:val="26"/>
        </w:rPr>
        <w:t>м</w:t>
      </w:r>
      <w:r w:rsidRPr="00E370C2">
        <w:rPr>
          <w:rFonts w:ascii="Times New Roman" w:hAnsi="Times New Roman" w:cs="Times New Roman"/>
          <w:iCs/>
          <w:sz w:val="26"/>
          <w:szCs w:val="26"/>
        </w:rPr>
        <w:t xml:space="preserve"> района</w:t>
      </w:r>
      <w:r>
        <w:rPr>
          <w:rFonts w:ascii="Times New Roman" w:hAnsi="Times New Roman" w:cs="Times New Roman"/>
          <w:iCs/>
          <w:sz w:val="26"/>
          <w:szCs w:val="26"/>
        </w:rPr>
        <w:t>х</w:t>
      </w:r>
      <w:r w:rsidRPr="00E370C2">
        <w:rPr>
          <w:rFonts w:ascii="Times New Roman" w:hAnsi="Times New Roman" w:cs="Times New Roman"/>
          <w:iCs/>
          <w:sz w:val="26"/>
          <w:szCs w:val="26"/>
        </w:rPr>
        <w:t xml:space="preserve"> (окончание ремонта запланировано на 2020 год);</w:t>
      </w:r>
    </w:p>
    <w:p w14:paraId="23BAED7C" w14:textId="77777777" w:rsidR="00142E0B" w:rsidRPr="00BE678F" w:rsidRDefault="00142E0B" w:rsidP="005C60DB">
      <w:pPr>
        <w:pStyle w:val="a6"/>
        <w:numPr>
          <w:ilvl w:val="0"/>
          <w:numId w:val="172"/>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BE678F">
        <w:rPr>
          <w:rFonts w:ascii="Times New Roman" w:hAnsi="Times New Roman" w:cs="Times New Roman"/>
          <w:iCs/>
          <w:sz w:val="26"/>
          <w:szCs w:val="26"/>
        </w:rPr>
        <w:t>выполнен капитальный ремонт лыжных баз и хоккейных кортов в Асиновском и Бакчарском районах;</w:t>
      </w:r>
    </w:p>
    <w:p w14:paraId="55357AA0" w14:textId="77777777" w:rsidR="00142E0B" w:rsidRPr="00BE678F" w:rsidRDefault="00142E0B" w:rsidP="005C60DB">
      <w:pPr>
        <w:pStyle w:val="a6"/>
        <w:numPr>
          <w:ilvl w:val="0"/>
          <w:numId w:val="172"/>
        </w:numPr>
        <w:tabs>
          <w:tab w:val="left" w:pos="993"/>
        </w:tabs>
        <w:autoSpaceDE w:val="0"/>
        <w:autoSpaceDN w:val="0"/>
        <w:adjustRightInd w:val="0"/>
        <w:spacing w:after="0" w:line="240" w:lineRule="auto"/>
        <w:ind w:left="0" w:firstLine="709"/>
        <w:jc w:val="both"/>
        <w:rPr>
          <w:rFonts w:ascii="Times New Roman" w:hAnsi="Times New Roman" w:cs="Times New Roman"/>
          <w:iCs/>
          <w:sz w:val="26"/>
          <w:szCs w:val="26"/>
        </w:rPr>
      </w:pPr>
      <w:r w:rsidRPr="00BE678F">
        <w:rPr>
          <w:rFonts w:ascii="Times New Roman" w:hAnsi="Times New Roman" w:cs="Times New Roman"/>
          <w:iCs/>
          <w:sz w:val="26"/>
          <w:szCs w:val="26"/>
        </w:rPr>
        <w:t>выполнен масштабный капитальный ремонт легкоатлетического манежа на спортивном комплексе «Юность» в г</w:t>
      </w:r>
      <w:proofErr w:type="gramStart"/>
      <w:r w:rsidRPr="00BE678F">
        <w:rPr>
          <w:rFonts w:ascii="Times New Roman" w:hAnsi="Times New Roman" w:cs="Times New Roman"/>
          <w:iCs/>
          <w:sz w:val="26"/>
          <w:szCs w:val="26"/>
        </w:rPr>
        <w:t>.А</w:t>
      </w:r>
      <w:proofErr w:type="gramEnd"/>
      <w:r w:rsidRPr="00BE678F">
        <w:rPr>
          <w:rFonts w:ascii="Times New Roman" w:hAnsi="Times New Roman" w:cs="Times New Roman"/>
          <w:iCs/>
          <w:sz w:val="26"/>
          <w:szCs w:val="26"/>
        </w:rPr>
        <w:t>сино Асиновского района.</w:t>
      </w:r>
    </w:p>
    <w:p w14:paraId="7FAE2386" w14:textId="77777777" w:rsidR="00142E0B" w:rsidRPr="00BE678F" w:rsidRDefault="00142E0B" w:rsidP="00142E0B">
      <w:pPr>
        <w:autoSpaceDE w:val="0"/>
        <w:autoSpaceDN w:val="0"/>
        <w:adjustRightInd w:val="0"/>
        <w:spacing w:after="0" w:line="240" w:lineRule="auto"/>
        <w:ind w:firstLine="709"/>
        <w:jc w:val="both"/>
        <w:rPr>
          <w:rFonts w:ascii="Times New Roman" w:hAnsi="Times New Roman" w:cs="Times New Roman"/>
          <w:sz w:val="26"/>
          <w:szCs w:val="26"/>
        </w:rPr>
      </w:pPr>
      <w:r w:rsidRPr="00BE678F">
        <w:rPr>
          <w:rFonts w:ascii="Times New Roman" w:hAnsi="Times New Roman" w:cs="Times New Roman"/>
          <w:b/>
          <w:iCs/>
          <w:sz w:val="26"/>
          <w:szCs w:val="26"/>
        </w:rPr>
        <w:t>Еще одной значимой задачей</w:t>
      </w:r>
      <w:r w:rsidRPr="00BE678F">
        <w:rPr>
          <w:rFonts w:ascii="Times New Roman" w:hAnsi="Times New Roman" w:cs="Times New Roman"/>
          <w:iCs/>
          <w:sz w:val="26"/>
          <w:szCs w:val="26"/>
        </w:rPr>
        <w:t xml:space="preserve"> реализации государственной программы было </w:t>
      </w:r>
      <w:r w:rsidRPr="00BE678F">
        <w:rPr>
          <w:rFonts w:ascii="Times New Roman" w:hAnsi="Times New Roman" w:cs="Times New Roman"/>
          <w:b/>
          <w:iCs/>
          <w:sz w:val="26"/>
          <w:szCs w:val="26"/>
        </w:rPr>
        <w:t>создание условий для успешной социализации и самореализации молодежи</w:t>
      </w:r>
      <w:r w:rsidRPr="00BE678F">
        <w:rPr>
          <w:rFonts w:ascii="Times New Roman" w:hAnsi="Times New Roman" w:cs="Times New Roman"/>
          <w:iCs/>
          <w:sz w:val="26"/>
          <w:szCs w:val="26"/>
        </w:rPr>
        <w:t xml:space="preserve">. </w:t>
      </w:r>
    </w:p>
    <w:p w14:paraId="5695DAA4" w14:textId="140553A5" w:rsidR="00142E0B" w:rsidRDefault="00142E0B" w:rsidP="00142E0B">
      <w:pPr>
        <w:spacing w:after="0" w:line="240" w:lineRule="auto"/>
        <w:ind w:firstLine="709"/>
        <w:jc w:val="both"/>
        <w:rPr>
          <w:rFonts w:ascii="Times New Roman" w:eastAsia="Calibri" w:hAnsi="Times New Roman" w:cs="Times New Roman"/>
          <w:sz w:val="26"/>
          <w:szCs w:val="26"/>
        </w:rPr>
      </w:pPr>
      <w:r w:rsidRPr="00BE678F">
        <w:rPr>
          <w:rFonts w:ascii="Times New Roman" w:eastAsia="Calibri" w:hAnsi="Times New Roman" w:cs="Times New Roman"/>
          <w:sz w:val="26"/>
          <w:szCs w:val="26"/>
        </w:rPr>
        <w:t xml:space="preserve">В 2015 – 2019 </w:t>
      </w:r>
      <w:r w:rsidR="00937F25" w:rsidRPr="00BE678F">
        <w:rPr>
          <w:rFonts w:ascii="Times New Roman" w:eastAsia="Calibri" w:hAnsi="Times New Roman" w:cs="Times New Roman"/>
          <w:sz w:val="26"/>
          <w:szCs w:val="26"/>
        </w:rPr>
        <w:t>годах</w:t>
      </w:r>
      <w:r w:rsidRPr="00BE678F">
        <w:rPr>
          <w:rFonts w:ascii="Times New Roman" w:eastAsia="Calibri" w:hAnsi="Times New Roman" w:cs="Times New Roman"/>
          <w:sz w:val="26"/>
          <w:szCs w:val="26"/>
        </w:rPr>
        <w:t xml:space="preserve"> были реализованы</w:t>
      </w:r>
      <w:r w:rsidRPr="00911AFF">
        <w:rPr>
          <w:rFonts w:ascii="Times New Roman" w:eastAsia="Calibri" w:hAnsi="Times New Roman" w:cs="Times New Roman"/>
          <w:sz w:val="26"/>
          <w:szCs w:val="26"/>
        </w:rPr>
        <w:t xml:space="preserve"> программы</w:t>
      </w:r>
      <w:r>
        <w:rPr>
          <w:rFonts w:ascii="Times New Roman" w:eastAsia="Calibri" w:hAnsi="Times New Roman" w:cs="Times New Roman"/>
          <w:sz w:val="26"/>
          <w:szCs w:val="26"/>
        </w:rPr>
        <w:t>:</w:t>
      </w:r>
      <w:r w:rsidRPr="00911AFF">
        <w:rPr>
          <w:rFonts w:ascii="Times New Roman" w:eastAsia="Calibri" w:hAnsi="Times New Roman" w:cs="Times New Roman"/>
          <w:sz w:val="26"/>
          <w:szCs w:val="26"/>
        </w:rPr>
        <w:t xml:space="preserve"> «Территория добра», «Школа активного действия», «Область творчества», молодежный Форум «Томский коллайдер»</w:t>
      </w:r>
      <w:r>
        <w:rPr>
          <w:rFonts w:ascii="Times New Roman" w:eastAsia="Calibri" w:hAnsi="Times New Roman" w:cs="Times New Roman"/>
          <w:sz w:val="26"/>
          <w:szCs w:val="26"/>
        </w:rPr>
        <w:t>, что позволило почти в 2 раза увеличить количество участников программ за 5 лет.</w:t>
      </w:r>
    </w:p>
    <w:p w14:paraId="4DF1B54C" w14:textId="7941F952" w:rsidR="00142E0B" w:rsidRPr="000B2AFC" w:rsidRDefault="00142E0B" w:rsidP="00E134DA">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В</w:t>
      </w:r>
      <w:r w:rsidRPr="000B2AFC">
        <w:rPr>
          <w:rFonts w:ascii="Times New Roman" w:eastAsia="Calibri" w:hAnsi="Times New Roman" w:cs="Times New Roman"/>
          <w:sz w:val="26"/>
          <w:szCs w:val="26"/>
        </w:rPr>
        <w:t xml:space="preserve"> 2019 год</w:t>
      </w:r>
      <w:r>
        <w:rPr>
          <w:rFonts w:ascii="Times New Roman" w:eastAsia="Calibri" w:hAnsi="Times New Roman" w:cs="Times New Roman"/>
          <w:sz w:val="26"/>
          <w:szCs w:val="26"/>
        </w:rPr>
        <w:t>у</w:t>
      </w:r>
      <w:r w:rsidRPr="000B2AFC">
        <w:rPr>
          <w:rFonts w:ascii="Times New Roman" w:eastAsia="Calibri" w:hAnsi="Times New Roman" w:cs="Times New Roman"/>
          <w:sz w:val="26"/>
          <w:szCs w:val="26"/>
        </w:rPr>
        <w:t xml:space="preserve"> велась активная работа по вовлечению молодежи в волонтерское движение. В июле </w:t>
      </w:r>
      <w:r>
        <w:rPr>
          <w:rFonts w:ascii="Times New Roman" w:eastAsia="Calibri" w:hAnsi="Times New Roman" w:cs="Times New Roman"/>
          <w:sz w:val="26"/>
          <w:szCs w:val="26"/>
        </w:rPr>
        <w:t xml:space="preserve">отчетного </w:t>
      </w:r>
      <w:r w:rsidRPr="000B2AFC">
        <w:rPr>
          <w:rFonts w:ascii="Times New Roman" w:eastAsia="Calibri" w:hAnsi="Times New Roman" w:cs="Times New Roman"/>
          <w:sz w:val="26"/>
          <w:szCs w:val="26"/>
        </w:rPr>
        <w:t>года Томская область впервые победила во Всероссийском конкурсе лучших региональных практик поддержки волонтёрства «Регион добрых дел» и получила субсидию в размере 7 983,1 тыс. руб</w:t>
      </w:r>
      <w:r w:rsidR="00937F25">
        <w:rPr>
          <w:rFonts w:ascii="Times New Roman" w:eastAsia="Calibri" w:hAnsi="Times New Roman" w:cs="Times New Roman"/>
          <w:sz w:val="26"/>
          <w:szCs w:val="26"/>
        </w:rPr>
        <w:t>лей</w:t>
      </w:r>
      <w:r w:rsidRPr="000B2AFC">
        <w:rPr>
          <w:rFonts w:ascii="Times New Roman" w:eastAsia="Calibri" w:hAnsi="Times New Roman" w:cs="Times New Roman"/>
          <w:sz w:val="26"/>
          <w:szCs w:val="26"/>
        </w:rPr>
        <w:t xml:space="preserve"> на создание </w:t>
      </w:r>
      <w:r>
        <w:rPr>
          <w:rFonts w:ascii="Times New Roman" w:eastAsia="Calibri" w:hAnsi="Times New Roman" w:cs="Times New Roman"/>
          <w:sz w:val="26"/>
          <w:szCs w:val="26"/>
        </w:rPr>
        <w:t xml:space="preserve">в 2020 году </w:t>
      </w:r>
      <w:r w:rsidRPr="000B2AFC">
        <w:rPr>
          <w:rFonts w:ascii="Times New Roman" w:eastAsia="Calibri" w:hAnsi="Times New Roman" w:cs="Times New Roman"/>
          <w:sz w:val="26"/>
          <w:szCs w:val="26"/>
        </w:rPr>
        <w:t>ресурсного центра развития добровольчества Томс</w:t>
      </w:r>
      <w:r>
        <w:rPr>
          <w:rFonts w:ascii="Times New Roman" w:eastAsia="Calibri" w:hAnsi="Times New Roman" w:cs="Times New Roman"/>
          <w:sz w:val="26"/>
          <w:szCs w:val="26"/>
        </w:rPr>
        <w:t xml:space="preserve">кой области «#БумерангДобра70», который позволит объединить </w:t>
      </w:r>
      <w:r w:rsidRPr="000B2AFC">
        <w:rPr>
          <w:rFonts w:ascii="Times New Roman" w:eastAsia="Calibri" w:hAnsi="Times New Roman" w:cs="Times New Roman"/>
          <w:sz w:val="26"/>
          <w:szCs w:val="26"/>
        </w:rPr>
        <w:t>волонтёров разных направлений: Волонтёров Победы, Волонтёров-медиков, Волонтёров культуры, серебряных добровольцев, школьников и студентов.</w:t>
      </w:r>
    </w:p>
    <w:p w14:paraId="4CC4F7C8" w14:textId="77777777" w:rsidR="00142E0B" w:rsidRPr="000E3E2C" w:rsidRDefault="00142E0B" w:rsidP="00E134DA">
      <w:pPr>
        <w:spacing w:after="0" w:line="240" w:lineRule="auto"/>
        <w:ind w:firstLine="709"/>
        <w:jc w:val="both"/>
        <w:rPr>
          <w:rFonts w:ascii="Times New Roman" w:eastAsia="Calibri" w:hAnsi="Times New Roman" w:cs="Times New Roman"/>
          <w:sz w:val="26"/>
          <w:szCs w:val="26"/>
        </w:rPr>
      </w:pPr>
      <w:r w:rsidRPr="00CC64C2">
        <w:rPr>
          <w:rFonts w:ascii="Times New Roman" w:eastAsia="Calibri" w:hAnsi="Times New Roman" w:cs="Times New Roman"/>
          <w:b/>
          <w:sz w:val="26"/>
          <w:szCs w:val="26"/>
        </w:rPr>
        <w:t>Финансирование данной программы</w:t>
      </w:r>
      <w:r w:rsidRPr="00E673A0">
        <w:rPr>
          <w:rFonts w:ascii="Times New Roman" w:eastAsia="Calibri" w:hAnsi="Times New Roman" w:cs="Times New Roman"/>
          <w:sz w:val="26"/>
          <w:szCs w:val="26"/>
        </w:rPr>
        <w:t xml:space="preserve"> за счет всех источников </w:t>
      </w:r>
      <w:r>
        <w:rPr>
          <w:rFonts w:ascii="Times New Roman" w:eastAsia="Calibri" w:hAnsi="Times New Roman" w:cs="Times New Roman"/>
          <w:sz w:val="26"/>
          <w:szCs w:val="26"/>
        </w:rPr>
        <w:t>с</w:t>
      </w:r>
      <w:r w:rsidRPr="00E673A0">
        <w:rPr>
          <w:rFonts w:ascii="Times New Roman" w:eastAsia="Calibri" w:hAnsi="Times New Roman" w:cs="Times New Roman"/>
          <w:sz w:val="26"/>
          <w:szCs w:val="26"/>
        </w:rPr>
        <w:t xml:space="preserve"> 2015 по 2019 годы составило </w:t>
      </w:r>
      <w:r>
        <w:rPr>
          <w:rFonts w:ascii="Times New Roman" w:eastAsia="Calibri" w:hAnsi="Times New Roman" w:cs="Times New Roman"/>
          <w:sz w:val="26"/>
          <w:szCs w:val="26"/>
        </w:rPr>
        <w:t>3 057 361</w:t>
      </w:r>
      <w:r w:rsidRPr="00E673A0">
        <w:rPr>
          <w:rFonts w:ascii="Times New Roman" w:eastAsia="Calibri" w:hAnsi="Times New Roman" w:cs="Times New Roman"/>
          <w:sz w:val="26"/>
          <w:szCs w:val="26"/>
        </w:rPr>
        <w:t>,</w:t>
      </w:r>
      <w:r>
        <w:rPr>
          <w:rFonts w:ascii="Times New Roman" w:eastAsia="Calibri" w:hAnsi="Times New Roman" w:cs="Times New Roman"/>
          <w:sz w:val="26"/>
          <w:szCs w:val="26"/>
        </w:rPr>
        <w:t>4</w:t>
      </w:r>
      <w:r w:rsidRPr="00E673A0">
        <w:rPr>
          <w:rFonts w:ascii="Times New Roman" w:eastAsia="Calibri" w:hAnsi="Times New Roman" w:cs="Times New Roman"/>
          <w:sz w:val="26"/>
          <w:szCs w:val="26"/>
        </w:rPr>
        <w:t xml:space="preserve"> тыс. рублей</w:t>
      </w:r>
      <w:r>
        <w:rPr>
          <w:rFonts w:ascii="Times New Roman" w:eastAsia="Calibri" w:hAnsi="Times New Roman" w:cs="Times New Roman"/>
          <w:sz w:val="26"/>
          <w:szCs w:val="26"/>
        </w:rPr>
        <w:t>, в т.ч. из областного бюджета 2 957 048</w:t>
      </w:r>
      <w:r w:rsidRPr="00E673A0">
        <w:rPr>
          <w:rFonts w:ascii="Times New Roman" w:eastAsia="Calibri" w:hAnsi="Times New Roman" w:cs="Times New Roman"/>
          <w:sz w:val="26"/>
          <w:szCs w:val="26"/>
        </w:rPr>
        <w:t>,</w:t>
      </w:r>
      <w:r>
        <w:rPr>
          <w:rFonts w:ascii="Times New Roman" w:eastAsia="Calibri" w:hAnsi="Times New Roman" w:cs="Times New Roman"/>
          <w:sz w:val="26"/>
          <w:szCs w:val="26"/>
        </w:rPr>
        <w:t>6</w:t>
      </w:r>
      <w:r w:rsidRPr="00E673A0">
        <w:rPr>
          <w:rFonts w:ascii="Times New Roman" w:eastAsia="Calibri" w:hAnsi="Times New Roman" w:cs="Times New Roman"/>
          <w:sz w:val="26"/>
          <w:szCs w:val="26"/>
        </w:rPr>
        <w:t xml:space="preserve"> тыс. рублей</w:t>
      </w:r>
      <w:r>
        <w:rPr>
          <w:rFonts w:ascii="Times New Roman" w:eastAsia="Calibri" w:hAnsi="Times New Roman" w:cs="Times New Roman"/>
          <w:sz w:val="26"/>
          <w:szCs w:val="26"/>
        </w:rPr>
        <w:t>, из федерального бюджета 40 681,2 тыс. рублей, из местного бюджета 59 631</w:t>
      </w:r>
      <w:r w:rsidRPr="00E673A0">
        <w:rPr>
          <w:rFonts w:ascii="Times New Roman" w:eastAsia="Calibri" w:hAnsi="Times New Roman" w:cs="Times New Roman"/>
          <w:sz w:val="26"/>
          <w:szCs w:val="26"/>
        </w:rPr>
        <w:t>,</w:t>
      </w:r>
      <w:r>
        <w:rPr>
          <w:rFonts w:ascii="Times New Roman" w:eastAsia="Calibri" w:hAnsi="Times New Roman" w:cs="Times New Roman"/>
          <w:sz w:val="26"/>
          <w:szCs w:val="26"/>
        </w:rPr>
        <w:t>6</w:t>
      </w:r>
      <w:r w:rsidRPr="00E673A0">
        <w:rPr>
          <w:rFonts w:ascii="Times New Roman" w:eastAsia="Calibri" w:hAnsi="Times New Roman" w:cs="Times New Roman"/>
          <w:sz w:val="26"/>
          <w:szCs w:val="26"/>
        </w:rPr>
        <w:t xml:space="preserve"> тыс. </w:t>
      </w:r>
      <w:r w:rsidRPr="000E3E2C">
        <w:rPr>
          <w:rFonts w:ascii="Times New Roman" w:eastAsia="Calibri" w:hAnsi="Times New Roman" w:cs="Times New Roman"/>
          <w:sz w:val="26"/>
          <w:szCs w:val="26"/>
        </w:rPr>
        <w:t>рублей.</w:t>
      </w:r>
    </w:p>
    <w:p w14:paraId="3B627EF6" w14:textId="02141829" w:rsidR="00142E0B" w:rsidRPr="000E3E2C" w:rsidRDefault="00142E0B" w:rsidP="00E134DA">
      <w:pPr>
        <w:spacing w:after="0" w:line="240" w:lineRule="auto"/>
        <w:ind w:firstLine="709"/>
        <w:jc w:val="both"/>
        <w:rPr>
          <w:rFonts w:ascii="Times New Roman" w:hAnsi="Times New Roman" w:cs="Times New Roman"/>
          <w:bCs/>
          <w:sz w:val="26"/>
          <w:szCs w:val="26"/>
        </w:rPr>
      </w:pPr>
      <w:r w:rsidRPr="000E3E2C">
        <w:rPr>
          <w:rFonts w:ascii="Times New Roman" w:hAnsi="Times New Roman" w:cs="Times New Roman"/>
          <w:bCs/>
          <w:sz w:val="26"/>
          <w:szCs w:val="26"/>
        </w:rPr>
        <w:t xml:space="preserve">По итогам ежегодной </w:t>
      </w:r>
      <w:r w:rsidRPr="000E3E2C">
        <w:rPr>
          <w:rFonts w:ascii="Times New Roman" w:hAnsi="Times New Roman" w:cs="Times New Roman"/>
          <w:b/>
          <w:bCs/>
          <w:sz w:val="26"/>
          <w:szCs w:val="26"/>
        </w:rPr>
        <w:t>оценки эффективности реализации государственной</w:t>
      </w:r>
      <w:r w:rsidRPr="000E3E2C">
        <w:rPr>
          <w:rFonts w:ascii="Times New Roman" w:hAnsi="Times New Roman" w:cs="Times New Roman"/>
          <w:bCs/>
          <w:sz w:val="26"/>
          <w:szCs w:val="26"/>
        </w:rPr>
        <w:t xml:space="preserve"> программы в период 2015-2019 годов программа была эффективной.</w:t>
      </w:r>
    </w:p>
    <w:p w14:paraId="288B4210" w14:textId="77777777" w:rsidR="00A0396F" w:rsidRDefault="00A0396F" w:rsidP="00A0396F">
      <w:pPr>
        <w:autoSpaceDE w:val="0"/>
        <w:autoSpaceDN w:val="0"/>
        <w:adjustRightInd w:val="0"/>
        <w:spacing w:after="0" w:line="240" w:lineRule="auto"/>
        <w:ind w:firstLine="709"/>
        <w:jc w:val="both"/>
        <w:rPr>
          <w:rFonts w:ascii="Times New Roman" w:hAnsi="Times New Roman"/>
          <w:b/>
          <w:iCs/>
          <w:sz w:val="26"/>
          <w:szCs w:val="26"/>
        </w:rPr>
      </w:pPr>
    </w:p>
    <w:p w14:paraId="2DD0D284" w14:textId="77777777" w:rsidR="00E134DA" w:rsidRDefault="00E134DA" w:rsidP="00A0396F">
      <w:pPr>
        <w:autoSpaceDE w:val="0"/>
        <w:autoSpaceDN w:val="0"/>
        <w:adjustRightInd w:val="0"/>
        <w:spacing w:after="0" w:line="240" w:lineRule="auto"/>
        <w:ind w:firstLine="709"/>
        <w:jc w:val="both"/>
        <w:rPr>
          <w:rFonts w:ascii="Times New Roman" w:hAnsi="Times New Roman"/>
          <w:b/>
          <w:iCs/>
          <w:sz w:val="26"/>
          <w:szCs w:val="26"/>
        </w:rPr>
      </w:pPr>
    </w:p>
    <w:p w14:paraId="2095A943" w14:textId="77777777" w:rsidR="00A0396F" w:rsidRPr="00E26983" w:rsidRDefault="00A0396F" w:rsidP="00166C4C">
      <w:pPr>
        <w:autoSpaceDE w:val="0"/>
        <w:autoSpaceDN w:val="0"/>
        <w:adjustRightInd w:val="0"/>
        <w:spacing w:after="0" w:line="240" w:lineRule="auto"/>
        <w:ind w:firstLine="709"/>
        <w:jc w:val="center"/>
        <w:rPr>
          <w:rFonts w:ascii="Times New Roman" w:hAnsi="Times New Roman"/>
          <w:b/>
          <w:iCs/>
          <w:sz w:val="26"/>
          <w:szCs w:val="26"/>
        </w:rPr>
      </w:pPr>
      <w:r w:rsidRPr="00E26983">
        <w:rPr>
          <w:rFonts w:ascii="Times New Roman" w:hAnsi="Times New Roman"/>
          <w:b/>
          <w:iCs/>
          <w:sz w:val="26"/>
          <w:szCs w:val="26"/>
        </w:rPr>
        <w:t>ГП «</w:t>
      </w:r>
      <w:r w:rsidRPr="00E26983">
        <w:rPr>
          <w:rFonts w:ascii="Times New Roman" w:hAnsi="Times New Roman" w:cs="Times New Roman"/>
          <w:b/>
          <w:sz w:val="26"/>
          <w:szCs w:val="26"/>
        </w:rPr>
        <w:t>Развитие образования в Томской области</w:t>
      </w:r>
      <w:r w:rsidRPr="00E26983">
        <w:rPr>
          <w:rFonts w:ascii="Times New Roman" w:hAnsi="Times New Roman"/>
          <w:b/>
          <w:iCs/>
          <w:sz w:val="26"/>
          <w:szCs w:val="26"/>
        </w:rPr>
        <w:t>»</w:t>
      </w:r>
    </w:p>
    <w:p w14:paraId="10D29491"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r w:rsidRPr="00E26983">
        <w:rPr>
          <w:rFonts w:ascii="Times New Roman" w:hAnsi="Times New Roman"/>
          <w:b/>
          <w:iCs/>
          <w:sz w:val="26"/>
          <w:szCs w:val="26"/>
        </w:rPr>
        <w:t>Целью реализации государственной программы</w:t>
      </w:r>
      <w:r w:rsidRPr="00E26983">
        <w:rPr>
          <w:rFonts w:ascii="Times New Roman" w:hAnsi="Times New Roman"/>
          <w:iCs/>
          <w:sz w:val="26"/>
          <w:szCs w:val="26"/>
        </w:rPr>
        <w:t xml:space="preserve"> являлось </w:t>
      </w:r>
      <w:r w:rsidRPr="00E26983">
        <w:rPr>
          <w:rFonts w:ascii="Times New Roman" w:hAnsi="Times New Roman" w:cs="Times New Roman"/>
          <w:bCs/>
          <w:sz w:val="26"/>
          <w:szCs w:val="26"/>
        </w:rPr>
        <w:t>содействие повышению качества образования в Томской области</w:t>
      </w:r>
      <w:r w:rsidRPr="00E26983">
        <w:rPr>
          <w:rFonts w:ascii="Times New Roman" w:hAnsi="Times New Roman"/>
          <w:bCs/>
          <w:iCs/>
          <w:sz w:val="26"/>
          <w:szCs w:val="26"/>
        </w:rPr>
        <w:t>.</w:t>
      </w:r>
      <w:r w:rsidRPr="00E26983">
        <w:rPr>
          <w:rFonts w:ascii="Times New Roman" w:hAnsi="Times New Roman"/>
          <w:iCs/>
          <w:sz w:val="26"/>
          <w:szCs w:val="26"/>
        </w:rPr>
        <w:t xml:space="preserve"> </w:t>
      </w:r>
    </w:p>
    <w:p w14:paraId="799A3D63"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r w:rsidRPr="00E26983">
        <w:rPr>
          <w:rFonts w:ascii="Times New Roman" w:hAnsi="Times New Roman"/>
          <w:b/>
          <w:iCs/>
          <w:sz w:val="26"/>
          <w:szCs w:val="26"/>
        </w:rPr>
        <w:t>Основными показателями</w:t>
      </w:r>
      <w:r w:rsidRPr="00E26983">
        <w:rPr>
          <w:rFonts w:ascii="Times New Roman" w:hAnsi="Times New Roman"/>
          <w:iCs/>
          <w:sz w:val="26"/>
          <w:szCs w:val="26"/>
        </w:rPr>
        <w:t xml:space="preserve"> государственной программы были обеспеченность детей дошкольного возраста местами в дошкольных образовательных организациях и </w:t>
      </w:r>
      <w:r w:rsidRPr="00E26983">
        <w:rPr>
          <w:rFonts w:ascii="Times New Roman" w:hAnsi="Times New Roman"/>
          <w:bCs/>
          <w:iCs/>
          <w:sz w:val="26"/>
          <w:szCs w:val="26"/>
        </w:rPr>
        <w:t>доля выпускников образовательных организаций профессионального образования, трудоустроившихся по специальности</w:t>
      </w:r>
      <w:r w:rsidRPr="00E26983">
        <w:rPr>
          <w:rFonts w:ascii="Times New Roman" w:hAnsi="Times New Roman"/>
          <w:iCs/>
          <w:sz w:val="26"/>
          <w:szCs w:val="26"/>
        </w:rPr>
        <w:t xml:space="preserve">. </w:t>
      </w:r>
    </w:p>
    <w:p w14:paraId="2D320071"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proofErr w:type="gramStart"/>
      <w:r w:rsidRPr="00E26983">
        <w:rPr>
          <w:rFonts w:ascii="Times New Roman" w:hAnsi="Times New Roman"/>
          <w:iCs/>
          <w:sz w:val="26"/>
          <w:szCs w:val="26"/>
        </w:rPr>
        <w:t>В 2019 году обеспеченность детей дошкольного возраста местами в дошкольных образовательных организациях (количество мест на 1000 детей от 0 до 7 лет) по сравнению с 2015 годом увеличилась на 3,0 % и составила 710 мест (факт 2015 года – 689 мест), за счет развития муниципальной системы дошкольного образования, а также посредством использования возможностей негосударственного сектора дошкольного образования.</w:t>
      </w:r>
      <w:proofErr w:type="gramEnd"/>
    </w:p>
    <w:p w14:paraId="7247C417"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bCs/>
          <w:iCs/>
          <w:sz w:val="26"/>
          <w:szCs w:val="26"/>
        </w:rPr>
      </w:pPr>
      <w:r w:rsidRPr="00E26983">
        <w:rPr>
          <w:rFonts w:ascii="Times New Roman" w:hAnsi="Times New Roman"/>
          <w:sz w:val="26"/>
          <w:szCs w:val="26"/>
          <w:lang w:eastAsia="ru-RU"/>
        </w:rPr>
        <w:t>Формирование более востребованной на рынке труда структуры контингента в профессиональных образовательных организациях</w:t>
      </w:r>
      <w:r w:rsidRPr="00E26983">
        <w:rPr>
          <w:rFonts w:ascii="Times New Roman" w:hAnsi="Times New Roman"/>
          <w:bCs/>
          <w:iCs/>
          <w:sz w:val="26"/>
          <w:szCs w:val="26"/>
        </w:rPr>
        <w:t xml:space="preserve"> позволило увеличить долю выпускников образовательных организаций профессионального образования, трудоустроившихся по специальности в 2019 году по сравнению с 2015 годом на 8 п.п. (</w:t>
      </w:r>
      <w:r w:rsidRPr="00E26983">
        <w:rPr>
          <w:rFonts w:ascii="Times New Roman" w:hAnsi="Times New Roman"/>
          <w:iCs/>
          <w:sz w:val="26"/>
          <w:szCs w:val="26"/>
        </w:rPr>
        <w:t>факт 2019 года – 71,0 %, факт 2015 года – 63,0 %).</w:t>
      </w:r>
    </w:p>
    <w:p w14:paraId="463AACC7"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r w:rsidRPr="00E26983">
        <w:rPr>
          <w:rFonts w:ascii="Times New Roman" w:hAnsi="Times New Roman"/>
          <w:b/>
          <w:iCs/>
          <w:sz w:val="26"/>
          <w:szCs w:val="26"/>
        </w:rPr>
        <w:t>Одной из задач</w:t>
      </w:r>
      <w:r w:rsidRPr="00E26983">
        <w:rPr>
          <w:rFonts w:ascii="Times New Roman" w:hAnsi="Times New Roman"/>
          <w:iCs/>
          <w:sz w:val="26"/>
          <w:szCs w:val="26"/>
        </w:rPr>
        <w:t xml:space="preserve"> </w:t>
      </w:r>
      <w:r w:rsidRPr="00E26983">
        <w:rPr>
          <w:rFonts w:ascii="Times New Roman" w:hAnsi="Times New Roman"/>
          <w:b/>
          <w:iCs/>
          <w:sz w:val="26"/>
          <w:szCs w:val="26"/>
        </w:rPr>
        <w:t>государственной программы</w:t>
      </w:r>
      <w:r w:rsidRPr="00E26983">
        <w:rPr>
          <w:rFonts w:ascii="Times New Roman" w:hAnsi="Times New Roman"/>
          <w:iCs/>
          <w:sz w:val="26"/>
          <w:szCs w:val="26"/>
        </w:rPr>
        <w:t xml:space="preserve"> являлось </w:t>
      </w:r>
      <w:r w:rsidRPr="00E26983">
        <w:rPr>
          <w:rFonts w:ascii="Times New Roman" w:hAnsi="Times New Roman" w:cs="Times New Roman"/>
          <w:b/>
          <w:sz w:val="26"/>
          <w:szCs w:val="26"/>
        </w:rPr>
        <w:t xml:space="preserve">обеспечение </w:t>
      </w:r>
      <w:r w:rsidRPr="00E26983">
        <w:rPr>
          <w:rFonts w:ascii="Times New Roman" w:hAnsi="Times New Roman"/>
          <w:b/>
          <w:iCs/>
          <w:sz w:val="26"/>
          <w:szCs w:val="26"/>
        </w:rPr>
        <w:t>доступным качественным дошкольным, общим образованием</w:t>
      </w:r>
      <w:r w:rsidRPr="00E26983">
        <w:rPr>
          <w:rFonts w:ascii="Times New Roman" w:hAnsi="Times New Roman"/>
          <w:iCs/>
          <w:sz w:val="26"/>
          <w:szCs w:val="26"/>
        </w:rPr>
        <w:t xml:space="preserve"> в соответствии с федеральными государственными образовательными стандартами (далее – ФГОС).</w:t>
      </w:r>
    </w:p>
    <w:p w14:paraId="54032309"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Томской области численность воспитанников дошкольных образовательных организаций в возрасте от 3 до 7 лет, охваченных образовательными программами, соответствующими ФГОС дошкольного образования, составляет 100,0%.</w:t>
      </w:r>
    </w:p>
    <w:p w14:paraId="1763FAD2"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За период 2015-2019 гг. на территории Томской области было создано более 8,7 тыс. мест в дошкольных образовательных организациях и негосударственном секторе путем:</w:t>
      </w:r>
    </w:p>
    <w:p w14:paraId="719A0900" w14:textId="77777777" w:rsidR="00A0396F" w:rsidRPr="00E26983" w:rsidRDefault="00A0396F" w:rsidP="00A0396F">
      <w:pPr>
        <w:pStyle w:val="a6"/>
        <w:numPr>
          <w:ilvl w:val="0"/>
          <w:numId w:val="226"/>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строительства в рамках государственно-частного партнерства – 2 550 мест;</w:t>
      </w:r>
    </w:p>
    <w:p w14:paraId="3D58467A" w14:textId="77777777" w:rsidR="00A0396F" w:rsidRPr="00E26983" w:rsidRDefault="00A0396F" w:rsidP="00A0396F">
      <w:pPr>
        <w:pStyle w:val="a6"/>
        <w:numPr>
          <w:ilvl w:val="0"/>
          <w:numId w:val="226"/>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выкупа вновь построенных зданий – 1 065 мест;</w:t>
      </w:r>
    </w:p>
    <w:p w14:paraId="7E948B5C" w14:textId="77777777" w:rsidR="00A0396F" w:rsidRPr="00E26983" w:rsidRDefault="00A0396F" w:rsidP="00A0396F">
      <w:pPr>
        <w:pStyle w:val="a6"/>
        <w:numPr>
          <w:ilvl w:val="0"/>
          <w:numId w:val="226"/>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строительства – 635 мест;</w:t>
      </w:r>
    </w:p>
    <w:p w14:paraId="23B34ED8" w14:textId="77777777" w:rsidR="00A0396F" w:rsidRPr="00E26983" w:rsidRDefault="00A0396F" w:rsidP="00A0396F">
      <w:pPr>
        <w:pStyle w:val="a6"/>
        <w:numPr>
          <w:ilvl w:val="0"/>
          <w:numId w:val="226"/>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реконструкции, капитального ремонта, рационального использования площадей в действующих образовательных организациях, путем перепрофилирования групп старшего дошкольного возраста в ясельные группы, дооснащения пустующих помещений, компенсирующих мероприятий – 2 378 мест;</w:t>
      </w:r>
    </w:p>
    <w:p w14:paraId="30E48937" w14:textId="77777777" w:rsidR="00A0396F" w:rsidRPr="00E26983" w:rsidRDefault="00A0396F" w:rsidP="00A0396F">
      <w:pPr>
        <w:pStyle w:val="a6"/>
        <w:numPr>
          <w:ilvl w:val="0"/>
          <w:numId w:val="226"/>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создания мест в некоммерческих организациях – 2 090.</w:t>
      </w:r>
    </w:p>
    <w:p w14:paraId="4A70C72A"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proofErr w:type="gramStart"/>
      <w:r w:rsidRPr="00E26983">
        <w:rPr>
          <w:rFonts w:ascii="Times New Roman" w:hAnsi="Times New Roman"/>
          <w:iCs/>
          <w:sz w:val="26"/>
          <w:szCs w:val="26"/>
        </w:rPr>
        <w:t>На конец</w:t>
      </w:r>
      <w:proofErr w:type="gramEnd"/>
      <w:r w:rsidRPr="00E26983">
        <w:rPr>
          <w:rFonts w:ascii="Times New Roman" w:hAnsi="Times New Roman"/>
          <w:iCs/>
          <w:sz w:val="26"/>
          <w:szCs w:val="26"/>
        </w:rPr>
        <w:t xml:space="preserve"> 2019 года в негосударственном секторе рынка дошкольного образования находится 40 учреждений, воспитанниками которых являются 3 549 человек, в 2015 году численность воспитанников составляла 890 человек.</w:t>
      </w:r>
    </w:p>
    <w:p w14:paraId="63957B56" w14:textId="2012DA9C"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proofErr w:type="gramStart"/>
      <w:r w:rsidRPr="00E26983">
        <w:rPr>
          <w:rFonts w:ascii="Times New Roman" w:hAnsi="Times New Roman"/>
          <w:iCs/>
          <w:sz w:val="26"/>
          <w:szCs w:val="26"/>
        </w:rPr>
        <w:t>Начиная с 2015 года осуществлялась работа по</w:t>
      </w:r>
      <w:proofErr w:type="gramEnd"/>
      <w:r w:rsidRPr="00E26983">
        <w:rPr>
          <w:rFonts w:ascii="Times New Roman" w:hAnsi="Times New Roman"/>
          <w:iCs/>
          <w:sz w:val="26"/>
          <w:szCs w:val="26"/>
        </w:rPr>
        <w:t xml:space="preserve"> переходу общеобразовательных организаций Томской области на ФГОС общего образования. В 2019/2020 учебном году по ФГОС общего образования обучаются 111,3 тыс. человек, что составляет 91,0% от общего количества обучающихся, в 2016/2017 учебном году данный индикатор был на уровне 74,3 тыс. человек, что составило 66,8% от общего количества обучающихся.</w:t>
      </w:r>
    </w:p>
    <w:p w14:paraId="78A96D5A" w14:textId="77777777" w:rsidR="00A0396F" w:rsidRPr="00E26983" w:rsidRDefault="00A0396F" w:rsidP="00A0396F">
      <w:pPr>
        <w:spacing w:after="0" w:line="240" w:lineRule="auto"/>
        <w:ind w:firstLine="709"/>
        <w:jc w:val="both"/>
        <w:rPr>
          <w:rFonts w:ascii="Times New Roman" w:hAnsi="Times New Roman"/>
          <w:iCs/>
          <w:sz w:val="26"/>
          <w:szCs w:val="26"/>
        </w:rPr>
      </w:pPr>
      <w:proofErr w:type="gramStart"/>
      <w:r w:rsidRPr="00E26983">
        <w:rPr>
          <w:rFonts w:ascii="Times New Roman" w:hAnsi="Times New Roman"/>
          <w:iCs/>
          <w:sz w:val="26"/>
          <w:szCs w:val="26"/>
        </w:rPr>
        <w:t>На протяжении 5-ти лет общеобразовательные школы г. Томска и Томской области, сельские школы занимали места в следующих рейтингах: топ-500 «Лучшие школы России», ТОП-300 лучших сельских школ, топ-200 общеобразовательных организаций, обеспечивающих высокие возможности развития способностей учащихся, ТОП-50 лучших школ России по укрупненному направлению подготовки «Технические, естественнонаучные направления и точные науки» и ТОП-100 лучших школ России по конкурентоспособности выпускников.</w:t>
      </w:r>
      <w:proofErr w:type="gramEnd"/>
    </w:p>
    <w:p w14:paraId="16D5111B"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2017 году создан</w:t>
      </w:r>
      <w:r>
        <w:rPr>
          <w:rFonts w:ascii="Times New Roman" w:hAnsi="Times New Roman"/>
          <w:iCs/>
          <w:sz w:val="26"/>
          <w:szCs w:val="26"/>
        </w:rPr>
        <w:t xml:space="preserve"> </w:t>
      </w:r>
      <w:r w:rsidRPr="00E26983">
        <w:rPr>
          <w:rFonts w:ascii="Times New Roman" w:hAnsi="Times New Roman"/>
          <w:iCs/>
          <w:sz w:val="26"/>
          <w:szCs w:val="26"/>
        </w:rPr>
        <w:t>Региональн</w:t>
      </w:r>
      <w:r>
        <w:rPr>
          <w:rFonts w:ascii="Times New Roman" w:hAnsi="Times New Roman"/>
          <w:iCs/>
          <w:sz w:val="26"/>
          <w:szCs w:val="26"/>
        </w:rPr>
        <w:t>ый</w:t>
      </w:r>
      <w:r w:rsidRPr="00E26983">
        <w:rPr>
          <w:rFonts w:ascii="Times New Roman" w:hAnsi="Times New Roman"/>
          <w:iCs/>
          <w:sz w:val="26"/>
          <w:szCs w:val="26"/>
        </w:rPr>
        <w:t xml:space="preserve"> центр для одаренных детей «Сибирский Сириус».</w:t>
      </w:r>
    </w:p>
    <w:p w14:paraId="06FDF295" w14:textId="6B474398"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2018 году в целях реализации Указа Президента Российской Федерации от 7 мая 2018 года № 204 «О национальных целях и стратегических задачах развития Российской Федерации на период до 2024 года» была организована работа по</w:t>
      </w:r>
      <w:r>
        <w:rPr>
          <w:rFonts w:ascii="Times New Roman" w:hAnsi="Times New Roman"/>
          <w:iCs/>
          <w:sz w:val="26"/>
          <w:szCs w:val="26"/>
        </w:rPr>
        <w:t xml:space="preserve"> </w:t>
      </w:r>
      <w:r w:rsidRPr="00E26983">
        <w:rPr>
          <w:rFonts w:ascii="Times New Roman" w:hAnsi="Times New Roman"/>
          <w:iCs/>
          <w:sz w:val="26"/>
          <w:szCs w:val="26"/>
        </w:rPr>
        <w:t>обновлению содержания предметной области «Технология».  В 2019 году Томская область вошла в число 10 субъектов Российской Федерации, реализующих мероприятия по освоению предметной области «Технология» и других предметных областей, включая астрономию, химию, биологию, на базе организаций, имеющих высокооснащенные ученико-места, в т.ч. детских технопарков «Кванториум».</w:t>
      </w:r>
    </w:p>
    <w:p w14:paraId="574FF354"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На протяжении 5-ти лет осуществлялась работа по развитию кадетского образования в Томской области. Общее количество обучающихся в кадетских школах-интернатах ежегодно составляет 500 человек. Помимо основного общего образования в кадетских школах-интернатах реализуются дополнительные общеобразовательные программы, имеющие целью подготовку несовершеннолетних граждан к военной или иной государственной службе.</w:t>
      </w:r>
    </w:p>
    <w:p w14:paraId="3136B602" w14:textId="77777777" w:rsidR="00A0396F" w:rsidRPr="00E26983" w:rsidRDefault="00A0396F" w:rsidP="00A0396F">
      <w:pPr>
        <w:spacing w:after="0" w:line="240" w:lineRule="auto"/>
        <w:ind w:firstLine="709"/>
        <w:jc w:val="both"/>
        <w:rPr>
          <w:rFonts w:ascii="Times New Roman" w:hAnsi="Times New Roman"/>
          <w:iCs/>
          <w:sz w:val="26"/>
          <w:szCs w:val="26"/>
        </w:rPr>
      </w:pPr>
      <w:proofErr w:type="gramStart"/>
      <w:r w:rsidRPr="00E26983">
        <w:rPr>
          <w:rFonts w:ascii="Times New Roman" w:hAnsi="Times New Roman"/>
          <w:iCs/>
          <w:sz w:val="26"/>
          <w:szCs w:val="26"/>
        </w:rPr>
        <w:t>Начиная с 2019 года в трех общеобразовательных организациях Томской области открыты казачьи классы</w:t>
      </w:r>
      <w:proofErr w:type="gramEnd"/>
      <w:r w:rsidRPr="00E26983">
        <w:rPr>
          <w:rFonts w:ascii="Times New Roman" w:hAnsi="Times New Roman"/>
          <w:iCs/>
          <w:sz w:val="26"/>
          <w:szCs w:val="26"/>
        </w:rPr>
        <w:t>: «Кривошеинская средняя общеобразовательная школа имени Героя Советского Союза Ф.М. Зинченко», «Семилужинская средняя общеобразовательная школа», средняя общеобразовательная школа № 15 имени Г.Е. Николаевой (г. Томск).</w:t>
      </w:r>
    </w:p>
    <w:p w14:paraId="1AF13210" w14:textId="77777777" w:rsidR="00A0396F" w:rsidRPr="00E26983" w:rsidRDefault="00A0396F" w:rsidP="00166C4C">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b/>
          <w:sz w:val="26"/>
          <w:szCs w:val="26"/>
        </w:rPr>
        <w:t xml:space="preserve">Второй важной задачей </w:t>
      </w:r>
      <w:r w:rsidRPr="00E26983">
        <w:rPr>
          <w:rFonts w:ascii="Times New Roman" w:hAnsi="Times New Roman" w:cs="Times New Roman"/>
          <w:sz w:val="26"/>
          <w:szCs w:val="26"/>
        </w:rPr>
        <w:t xml:space="preserve">государственной программы является </w:t>
      </w:r>
      <w:r w:rsidRPr="00E26983">
        <w:rPr>
          <w:rFonts w:ascii="Times New Roman" w:hAnsi="Times New Roman" w:cs="Times New Roman"/>
          <w:b/>
          <w:sz w:val="26"/>
          <w:szCs w:val="26"/>
        </w:rPr>
        <w:t>развитие дополнительного образования детей</w:t>
      </w:r>
      <w:r w:rsidRPr="00E26983">
        <w:rPr>
          <w:rFonts w:ascii="Times New Roman" w:hAnsi="Times New Roman" w:cs="Times New Roman"/>
          <w:sz w:val="26"/>
          <w:szCs w:val="26"/>
        </w:rPr>
        <w:t>.</w:t>
      </w:r>
    </w:p>
    <w:p w14:paraId="321A404B" w14:textId="77777777" w:rsidR="00A0396F" w:rsidRPr="00E26983" w:rsidRDefault="00A0396F" w:rsidP="00166C4C">
      <w:pPr>
        <w:autoSpaceDE w:val="0"/>
        <w:autoSpaceDN w:val="0"/>
        <w:adjustRightInd w:val="0"/>
        <w:spacing w:after="0" w:line="240" w:lineRule="auto"/>
        <w:ind w:firstLine="709"/>
        <w:jc w:val="both"/>
        <w:rPr>
          <w:rFonts w:ascii="Times New Roman" w:hAnsi="Times New Roman" w:cs="Times New Roman"/>
          <w:sz w:val="26"/>
          <w:szCs w:val="26"/>
        </w:rPr>
      </w:pPr>
      <w:r w:rsidRPr="00E26983">
        <w:rPr>
          <w:rFonts w:ascii="Times New Roman" w:hAnsi="Times New Roman" w:cs="Times New Roman"/>
          <w:sz w:val="26"/>
          <w:szCs w:val="26"/>
        </w:rPr>
        <w:t>В 2015 году созданы 5 региональных и 9 межмуниципальных центров по работе с одаренными детьми во всех муниципальных районах и городских округах Томской области.</w:t>
      </w:r>
    </w:p>
    <w:p w14:paraId="342144BB" w14:textId="77777777" w:rsidR="00A0396F" w:rsidRPr="00E26983" w:rsidRDefault="00A0396F" w:rsidP="00166C4C">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2016 году дополнительное образование включено в сферу реализации приоритетных проектов. В 2018 году в рамках реализации приоритетного проекта «Доступное дополнительное образование для детей» был проведен ряд ключевых мероприятий:</w:t>
      </w:r>
    </w:p>
    <w:p w14:paraId="7B567858" w14:textId="77777777" w:rsidR="00A0396F" w:rsidRPr="00E26983" w:rsidRDefault="00A0396F" w:rsidP="00166C4C">
      <w:pPr>
        <w:pStyle w:val="a6"/>
        <w:numPr>
          <w:ilvl w:val="0"/>
          <w:numId w:val="223"/>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создан Региональный модельный центр;</w:t>
      </w:r>
    </w:p>
    <w:p w14:paraId="3F53D3EF" w14:textId="77777777" w:rsidR="00A0396F" w:rsidRPr="00E26983" w:rsidRDefault="00A0396F" w:rsidP="00166C4C">
      <w:pPr>
        <w:pStyle w:val="a6"/>
        <w:numPr>
          <w:ilvl w:val="0"/>
          <w:numId w:val="223"/>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внедрена система персонифицированного дополнительного образования, которая включает персонифицированный учет и персонифицированное финансирование дополнительного образования, в 15 муниципальных образованиях Томской области;</w:t>
      </w:r>
    </w:p>
    <w:p w14:paraId="0DF65D5B" w14:textId="77777777" w:rsidR="00A0396F" w:rsidRPr="00E26983" w:rsidRDefault="00A0396F" w:rsidP="00166C4C">
      <w:pPr>
        <w:pStyle w:val="a6"/>
        <w:numPr>
          <w:ilvl w:val="0"/>
          <w:numId w:val="223"/>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создан и наполнен информацией о дополнительных общеобразовательных программах, реализуемых в Томской области, Навигатор дополнительного образования детей по адресу tomsk.pfdo.ru;</w:t>
      </w:r>
    </w:p>
    <w:p w14:paraId="3F682441" w14:textId="77777777" w:rsidR="00A0396F" w:rsidRPr="00E26983" w:rsidRDefault="00A0396F" w:rsidP="00166C4C">
      <w:pPr>
        <w:pStyle w:val="a6"/>
        <w:numPr>
          <w:ilvl w:val="0"/>
          <w:numId w:val="223"/>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 xml:space="preserve">проведена инвентаризация инфраструктурных, материально-технических и кадровых ресурсов для дополнительного образования, в результате которой сформирована региональная информационная база. </w:t>
      </w:r>
    </w:p>
    <w:p w14:paraId="1943B44C" w14:textId="27F8FCA1" w:rsidR="00A0396F" w:rsidRPr="00E26983" w:rsidRDefault="00A0396F" w:rsidP="00166C4C">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 xml:space="preserve">В 2017 году состоялось открытие детского технопарка «Кванториум». В детском технопарке «Кванториум» образовательная и проектная деятельность реализуется по 8 направлениям (квантумам). В 2019 году в рамках реализации образовательной и проектной деятельности в федеральных и международных соревнованиях и олимпиадах </w:t>
      </w:r>
      <w:proofErr w:type="gramStart"/>
      <w:r w:rsidRPr="00E26983">
        <w:rPr>
          <w:rFonts w:ascii="Times New Roman" w:hAnsi="Times New Roman"/>
          <w:iCs/>
          <w:sz w:val="26"/>
          <w:szCs w:val="26"/>
        </w:rPr>
        <w:t>естественно-научной</w:t>
      </w:r>
      <w:proofErr w:type="gramEnd"/>
      <w:r w:rsidRPr="00E26983">
        <w:rPr>
          <w:rFonts w:ascii="Times New Roman" w:hAnsi="Times New Roman"/>
          <w:iCs/>
          <w:sz w:val="26"/>
          <w:szCs w:val="26"/>
        </w:rPr>
        <w:t xml:space="preserve"> и технической направленностей приняло участие 20% учеников.</w:t>
      </w:r>
    </w:p>
    <w:p w14:paraId="5568838D" w14:textId="77777777" w:rsidR="00A0396F" w:rsidRPr="00E26983" w:rsidRDefault="00A0396F" w:rsidP="00166C4C">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2018 году запущен региональный проект «Территория интеллекта», который предусматривает интеграцию всех уровней образования и предприятий с целью подготовки нового поколения молодёжи, ориентированной на развитие стартап и спин-офф проектов, а также на работу в высокотехнологичных сферах.</w:t>
      </w:r>
    </w:p>
    <w:p w14:paraId="258B9E0D" w14:textId="77777777" w:rsidR="00A0396F" w:rsidRPr="00E26983" w:rsidRDefault="00A0396F" w:rsidP="00166C4C">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ходе реализации регионального проекта «Успех каждого ребенка» национального проекта «Образование» (начало реализации проекта 2019 год) продолжена работа по внедрению в образовательное пространство новых видов детского технического творчества, популяризации научно-технического творчества среди детей и молодежи, вовлечение вузов, предприятий и некоммерческих организаций к реализации общеразвивающих программ дополнительного образования.</w:t>
      </w:r>
    </w:p>
    <w:p w14:paraId="783B2CCA" w14:textId="2C6A9EFC"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2019 году доля детей, охваченных дополнительным образованием, составила 73%, что выше уровня 2015 года на 8 п.п. (2015 год – 65%).</w:t>
      </w:r>
    </w:p>
    <w:p w14:paraId="113239F2"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cs="Times New Roman"/>
          <w:b/>
          <w:sz w:val="26"/>
          <w:szCs w:val="26"/>
        </w:rPr>
        <w:t>Третьей задачей</w:t>
      </w:r>
      <w:r w:rsidRPr="00E26983">
        <w:rPr>
          <w:rFonts w:ascii="Times New Roman" w:hAnsi="Times New Roman" w:cs="Times New Roman"/>
          <w:b/>
          <w:sz w:val="26"/>
          <w:szCs w:val="26"/>
        </w:rPr>
        <w:t xml:space="preserve"> </w:t>
      </w:r>
      <w:r w:rsidRPr="00E26983">
        <w:rPr>
          <w:rFonts w:ascii="Times New Roman" w:hAnsi="Times New Roman" w:cs="Times New Roman"/>
          <w:sz w:val="26"/>
          <w:szCs w:val="26"/>
        </w:rPr>
        <w:t>государственной программы было</w:t>
      </w:r>
      <w:r w:rsidRPr="00E26983">
        <w:rPr>
          <w:rFonts w:ascii="Times New Roman" w:hAnsi="Times New Roman" w:cs="Times New Roman"/>
          <w:b/>
          <w:sz w:val="26"/>
          <w:szCs w:val="26"/>
        </w:rPr>
        <w:t xml:space="preserve"> развитие инфраструктуры дошкольного, общего и дополнительного образования в Томской области</w:t>
      </w:r>
      <w:r w:rsidRPr="00E26983">
        <w:rPr>
          <w:rFonts w:ascii="Times New Roman" w:hAnsi="Times New Roman" w:cs="Times New Roman"/>
          <w:sz w:val="26"/>
          <w:szCs w:val="26"/>
        </w:rPr>
        <w:t>.</w:t>
      </w:r>
      <w:r w:rsidRPr="00E26983">
        <w:rPr>
          <w:rFonts w:ascii="Times New Roman" w:hAnsi="Times New Roman"/>
          <w:iCs/>
          <w:sz w:val="26"/>
          <w:szCs w:val="26"/>
        </w:rPr>
        <w:t xml:space="preserve"> </w:t>
      </w:r>
    </w:p>
    <w:p w14:paraId="4EE5B66E"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За период 2015-2019 гг. в рамках реализации мероприятий по созданию в общеобразовательных организациях, расположенных в сельской местности, условий для занятий физической культурой и спортом отремонтировано 19 спортивных залов.  На базе сельских школ для занятий физической культурой и спортом проведено оснащение спортивным оборудованием 121 школьного спортивного клуба, в т.ч. 95 – при софинансировании из средств федерального бюджета.  </w:t>
      </w:r>
    </w:p>
    <w:p w14:paraId="5D9478AB"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Для обеспечения доступности получения качественного образования за период 201</w:t>
      </w:r>
      <w:r>
        <w:rPr>
          <w:rFonts w:ascii="Times New Roman" w:hAnsi="Times New Roman"/>
          <w:iCs/>
          <w:sz w:val="26"/>
          <w:szCs w:val="26"/>
        </w:rPr>
        <w:t>5</w:t>
      </w:r>
      <w:r w:rsidRPr="00E26983">
        <w:rPr>
          <w:rFonts w:ascii="Times New Roman" w:hAnsi="Times New Roman"/>
          <w:iCs/>
          <w:sz w:val="26"/>
          <w:szCs w:val="26"/>
        </w:rPr>
        <w:t xml:space="preserve">-2019 годы приобретено 44 </w:t>
      </w:r>
      <w:proofErr w:type="gramStart"/>
      <w:r w:rsidRPr="00E26983">
        <w:rPr>
          <w:rFonts w:ascii="Times New Roman" w:hAnsi="Times New Roman"/>
          <w:iCs/>
          <w:sz w:val="26"/>
          <w:szCs w:val="26"/>
        </w:rPr>
        <w:t>школьных</w:t>
      </w:r>
      <w:proofErr w:type="gramEnd"/>
      <w:r w:rsidRPr="00E26983">
        <w:rPr>
          <w:rFonts w:ascii="Times New Roman" w:hAnsi="Times New Roman"/>
          <w:iCs/>
          <w:sz w:val="26"/>
          <w:szCs w:val="26"/>
        </w:rPr>
        <w:t xml:space="preserve"> автобуса. В 2019 году оснащено устройствами видеофиксации 109 автобусов для перевозки обучающихся в муниципальные общеобразовательные организации в 11 муниципальных образованиях Томской области.</w:t>
      </w:r>
    </w:p>
    <w:p w14:paraId="23E628BE" w14:textId="77777777" w:rsidR="00A0396F" w:rsidRPr="00E26983" w:rsidRDefault="00A0396F" w:rsidP="00A0396F">
      <w:pPr>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b/>
          <w:iCs/>
          <w:sz w:val="26"/>
          <w:szCs w:val="26"/>
        </w:rPr>
        <w:t>Четвертой</w:t>
      </w:r>
      <w:r w:rsidRPr="00E26983">
        <w:rPr>
          <w:rFonts w:ascii="Times New Roman" w:hAnsi="Times New Roman" w:cs="Times New Roman"/>
          <w:b/>
          <w:iCs/>
          <w:sz w:val="26"/>
          <w:szCs w:val="26"/>
        </w:rPr>
        <w:t xml:space="preserve"> задачей</w:t>
      </w:r>
      <w:r w:rsidRPr="00E26983">
        <w:rPr>
          <w:rFonts w:ascii="Times New Roman" w:hAnsi="Times New Roman" w:cs="Times New Roman"/>
          <w:iCs/>
          <w:sz w:val="26"/>
          <w:szCs w:val="26"/>
        </w:rPr>
        <w:t xml:space="preserve"> в рамках государственной программы</w:t>
      </w:r>
      <w:r w:rsidRPr="00E26983">
        <w:rPr>
          <w:rFonts w:ascii="Times New Roman" w:hAnsi="Times New Roman" w:cs="Times New Roman"/>
          <w:b/>
          <w:iCs/>
          <w:sz w:val="26"/>
          <w:szCs w:val="26"/>
        </w:rPr>
        <w:t xml:space="preserve"> </w:t>
      </w:r>
      <w:r w:rsidRPr="00E26983">
        <w:rPr>
          <w:rFonts w:ascii="Times New Roman" w:hAnsi="Times New Roman" w:cs="Times New Roman"/>
          <w:iCs/>
          <w:sz w:val="26"/>
          <w:szCs w:val="26"/>
        </w:rPr>
        <w:t xml:space="preserve">было </w:t>
      </w:r>
      <w:r w:rsidRPr="00E26983">
        <w:rPr>
          <w:rFonts w:ascii="Times New Roman" w:hAnsi="Times New Roman" w:cs="Times New Roman"/>
          <w:b/>
          <w:iCs/>
          <w:sz w:val="26"/>
          <w:szCs w:val="26"/>
        </w:rPr>
        <w:t>развитие профессионального образования</w:t>
      </w:r>
      <w:r w:rsidRPr="00E26983">
        <w:rPr>
          <w:rFonts w:ascii="Times New Roman" w:hAnsi="Times New Roman" w:cs="Times New Roman"/>
          <w:iCs/>
          <w:sz w:val="26"/>
          <w:szCs w:val="26"/>
        </w:rPr>
        <w:t>.</w:t>
      </w:r>
    </w:p>
    <w:p w14:paraId="4FB5B4B9"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 xml:space="preserve">За последние пять лет в структуре контрольных цифр приема (КЦП) за счет бюджета Томской области сохраняется доля принимаемых на </w:t>
      </w:r>
      <w:proofErr w:type="gramStart"/>
      <w:r w:rsidRPr="00E26983">
        <w:rPr>
          <w:rFonts w:ascii="Times New Roman" w:hAnsi="Times New Roman"/>
          <w:iCs/>
          <w:sz w:val="26"/>
          <w:szCs w:val="26"/>
        </w:rPr>
        <w:t>обучение по программам</w:t>
      </w:r>
      <w:proofErr w:type="gramEnd"/>
      <w:r w:rsidRPr="00E26983">
        <w:rPr>
          <w:rFonts w:ascii="Times New Roman" w:hAnsi="Times New Roman"/>
          <w:iCs/>
          <w:sz w:val="26"/>
          <w:szCs w:val="26"/>
        </w:rPr>
        <w:t xml:space="preserve"> среднего профессионального образования, ориентированным на высокотехнологичные производства Томской области. При формировании КЦП сохраняется ориентация на реализуемые инвестиционные проекты, приоритетные направления и на перечень наиболее востребованных на рынке труда, новых и перспективных профессий, специальностей - ТОП-50, а также на компетенции Ворлдскиллс Россия (WSR).</w:t>
      </w:r>
    </w:p>
    <w:p w14:paraId="08E303CA" w14:textId="1F896535" w:rsidR="00A0396F" w:rsidRPr="00E26983" w:rsidRDefault="00A0396F" w:rsidP="00A0396F">
      <w:pPr>
        <w:spacing w:after="0" w:line="240" w:lineRule="auto"/>
        <w:ind w:firstLine="709"/>
        <w:jc w:val="both"/>
        <w:rPr>
          <w:rFonts w:ascii="Times New Roman" w:hAnsi="Times New Roman"/>
          <w:iCs/>
          <w:sz w:val="26"/>
          <w:szCs w:val="26"/>
        </w:rPr>
      </w:pPr>
      <w:proofErr w:type="gramStart"/>
      <w:r w:rsidRPr="00E26983">
        <w:rPr>
          <w:rFonts w:ascii="Times New Roman" w:hAnsi="Times New Roman"/>
          <w:iCs/>
          <w:sz w:val="26"/>
          <w:szCs w:val="26"/>
        </w:rPr>
        <w:t>Начиная с 2015 года реализовывались образовательные программы</w:t>
      </w:r>
      <w:proofErr w:type="gramEnd"/>
      <w:r w:rsidRPr="00E26983">
        <w:rPr>
          <w:rFonts w:ascii="Times New Roman" w:hAnsi="Times New Roman"/>
          <w:iCs/>
          <w:sz w:val="26"/>
          <w:szCs w:val="26"/>
        </w:rPr>
        <w:t xml:space="preserve"> через сетевое взаимодействие. В 37 % профессиональных образовательных организациях совместно с работодателями организованы профильные кафедры</w:t>
      </w:r>
      <w:r>
        <w:rPr>
          <w:rFonts w:ascii="Times New Roman" w:hAnsi="Times New Roman"/>
          <w:iCs/>
          <w:sz w:val="26"/>
          <w:szCs w:val="26"/>
        </w:rPr>
        <w:t xml:space="preserve"> (2019 год - 45,5%)</w:t>
      </w:r>
      <w:r w:rsidRPr="00E26983">
        <w:rPr>
          <w:rFonts w:ascii="Times New Roman" w:hAnsi="Times New Roman"/>
          <w:iCs/>
          <w:sz w:val="26"/>
          <w:szCs w:val="26"/>
        </w:rPr>
        <w:t>, в 34% - заключены договоры о целевом обучении специалистов под заказ работодателей</w:t>
      </w:r>
      <w:r>
        <w:rPr>
          <w:rFonts w:ascii="Times New Roman" w:hAnsi="Times New Roman"/>
          <w:iCs/>
          <w:sz w:val="26"/>
          <w:szCs w:val="26"/>
        </w:rPr>
        <w:t xml:space="preserve"> (2019 год – 74,0%)</w:t>
      </w:r>
      <w:r w:rsidRPr="00E26983">
        <w:rPr>
          <w:rFonts w:ascii="Times New Roman" w:hAnsi="Times New Roman"/>
          <w:iCs/>
          <w:sz w:val="26"/>
          <w:szCs w:val="26"/>
        </w:rPr>
        <w:t xml:space="preserve">, что необходимо рассматривать, как результат работы учреждений профессионального образования по расширению стратегического партнерства с работодателями. Совместно с предприятиями-партнерами 10 профессиональных образовательных организаций создали кафедры, обеспечивающие совмещение теоретической подготовки с практическим обучением  для следующих отраслей экономики: образование, здравоохранение, сфера услуг,  водный транспорт, сельское хозяйство, машиностроение и IT технологии. </w:t>
      </w:r>
    </w:p>
    <w:p w14:paraId="0815030D"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2015 году система профессионального образования Томской области включена в движение WorldSkills Russia. «Центр культуры и творчества молодежи» наделен полномочиями Регионального координационного центра (РКЦ) WorldSkills.</w:t>
      </w:r>
    </w:p>
    <w:p w14:paraId="2922B2B6"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 xml:space="preserve">В 2015 году проведен первый Региональный чемпионат Томской области по 8 компетенциям: сварочные технологии, веб-дизайн, дизайн костюма, кондитерское дело, поварское дело, парикмахерское искусство, дошкольное образование, прототипирование. В чемпионате приняли участие 61 конкурсант и 95 экспертов из 15 образовательных организаций системы среднего профессионального образования. В 2019 году на V Региональном чемпионате «Молодые профессионалы» (WorldSkills Russia) количество студентов достигло 1 500 человек, количество экспертов - 483 человека, из них 133 представителя от работодателей. </w:t>
      </w:r>
    </w:p>
    <w:p w14:paraId="332EB14E"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Количество компетенций Чемпионата в 2019 году увеличилось до 56, из которых 5 компетенций – «Юниоры» (25 участников), 7 компетенций «Навыки мудрых» (37 участников).</w:t>
      </w:r>
    </w:p>
    <w:p w14:paraId="2154D83A"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 xml:space="preserve">В 2019 году сборная Томской области принимала участие в Финале VII Национального чемпионата «Молодые профессионалы» (г. Казань) по 22 компетенциям WorldSkills, в том числе по 3 компетенциям WorldSkills Junior и 8 компетенциям «Навыки </w:t>
      </w:r>
      <w:proofErr w:type="gramStart"/>
      <w:r w:rsidRPr="00E26983">
        <w:rPr>
          <w:rFonts w:ascii="Times New Roman" w:hAnsi="Times New Roman"/>
          <w:iCs/>
          <w:sz w:val="26"/>
          <w:szCs w:val="26"/>
        </w:rPr>
        <w:t>мудрых</w:t>
      </w:r>
      <w:proofErr w:type="gramEnd"/>
      <w:r w:rsidRPr="00E26983">
        <w:rPr>
          <w:rFonts w:ascii="Times New Roman" w:hAnsi="Times New Roman"/>
          <w:iCs/>
          <w:sz w:val="26"/>
          <w:szCs w:val="26"/>
        </w:rPr>
        <w:t xml:space="preserve">». </w:t>
      </w:r>
    </w:p>
    <w:p w14:paraId="4EF7E935"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рамках реализации «Дорожной карты» по региональному приоритетному проекту «Рабочие кадры для передовых технологий» в 2017 – 2019 гг. получены следующие результаты:</w:t>
      </w:r>
    </w:p>
    <w:p w14:paraId="17BA82AE" w14:textId="74FC52BB" w:rsidR="00A0396F" w:rsidRPr="00E26983" w:rsidRDefault="00A0396F" w:rsidP="00A0396F">
      <w:pPr>
        <w:pStyle w:val="a6"/>
        <w:numPr>
          <w:ilvl w:val="0"/>
          <w:numId w:val="223"/>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проводилась подготовка по 24 программам из перечня наиболее востребованных на рынке труда профессий и специальностей - ТОП-50 и по 61 программе из перечня приоритетных профессий и специальностей для экономики Томской области - ТОП-Регион. Численность обучающихся в 2019 году по направлению «Новая экономика» (ТОП-50 и ТОП-Регион) составила 14,4 тыс. студентов (59,3%);</w:t>
      </w:r>
    </w:p>
    <w:p w14:paraId="6933FA51" w14:textId="77777777" w:rsidR="00A0396F" w:rsidRPr="00E26983" w:rsidRDefault="00A0396F" w:rsidP="00A0396F">
      <w:pPr>
        <w:pStyle w:val="a6"/>
        <w:numPr>
          <w:ilvl w:val="0"/>
          <w:numId w:val="223"/>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2 специализированных центра компетенций в 2017 году аккредитованы Союзом «Молодые профессионалы» по стандартам Ворлдскиллс Россия;</w:t>
      </w:r>
    </w:p>
    <w:p w14:paraId="0A16DC9B" w14:textId="77777777" w:rsidR="00A0396F" w:rsidRPr="00E26983" w:rsidRDefault="00A0396F" w:rsidP="00A0396F">
      <w:pPr>
        <w:pStyle w:val="a6"/>
        <w:numPr>
          <w:ilvl w:val="0"/>
          <w:numId w:val="223"/>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более 1,4 тыс. руководящих и педагогических работников профессиональных образовательных организаций прошли повышение квалификации по внедрению новых образовательных программ ТОП-50 и внедрению стандартов WORLDSKILLS.</w:t>
      </w:r>
    </w:p>
    <w:p w14:paraId="2A19DE5B"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 xml:space="preserve">С 2018 году реализовывался проект создания Региональной сетевой площадки (РСП) с участием 7 профессиональных образовательных организаций. Базовой организацией по созданию РСП и подготовки кадров по специальностям ТОП-50 для предприятий IT кластера с учетом требований к качеству подготовки </w:t>
      </w:r>
      <w:proofErr w:type="gramStart"/>
      <w:r w:rsidRPr="00E26983">
        <w:rPr>
          <w:rFonts w:ascii="Times New Roman" w:hAnsi="Times New Roman"/>
          <w:iCs/>
          <w:sz w:val="26"/>
          <w:szCs w:val="26"/>
        </w:rPr>
        <w:t>бизнес-партнеров</w:t>
      </w:r>
      <w:proofErr w:type="gramEnd"/>
      <w:r w:rsidRPr="00E26983">
        <w:rPr>
          <w:rFonts w:ascii="Times New Roman" w:hAnsi="Times New Roman"/>
          <w:iCs/>
          <w:sz w:val="26"/>
          <w:szCs w:val="26"/>
        </w:rPr>
        <w:t xml:space="preserve"> стал Томский техникум информационных технологий.</w:t>
      </w:r>
    </w:p>
    <w:p w14:paraId="3D741DCE"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результате реализации данного проекта созданы ключевые условия для успешного развития человеческого капитала региона в области развития цифровых навыков:</w:t>
      </w:r>
    </w:p>
    <w:p w14:paraId="2AA82C06" w14:textId="77777777" w:rsidR="00A0396F" w:rsidRPr="00E26983" w:rsidRDefault="00A0396F" w:rsidP="00A0396F">
      <w:pPr>
        <w:pStyle w:val="a6"/>
        <w:numPr>
          <w:ilvl w:val="0"/>
          <w:numId w:val="224"/>
        </w:numPr>
        <w:tabs>
          <w:tab w:val="left" w:pos="1134"/>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региональная сетевая технологическая платформа с открытым доступом всех участников сети к образовательным, управленческим и технологическим ресурсам;</w:t>
      </w:r>
    </w:p>
    <w:p w14:paraId="10ADA0E6" w14:textId="77777777" w:rsidR="00A0396F" w:rsidRPr="00E26983" w:rsidRDefault="00A0396F" w:rsidP="00A0396F">
      <w:pPr>
        <w:pStyle w:val="a6"/>
        <w:numPr>
          <w:ilvl w:val="0"/>
          <w:numId w:val="224"/>
        </w:numPr>
        <w:tabs>
          <w:tab w:val="left" w:pos="1134"/>
        </w:tabs>
        <w:spacing w:after="0" w:line="240" w:lineRule="auto"/>
        <w:ind w:left="0" w:firstLine="709"/>
        <w:jc w:val="both"/>
        <w:rPr>
          <w:rFonts w:ascii="Times New Roman" w:hAnsi="Times New Roman"/>
          <w:iCs/>
          <w:sz w:val="26"/>
          <w:szCs w:val="26"/>
        </w:rPr>
      </w:pPr>
      <w:proofErr w:type="gramStart"/>
      <w:r w:rsidRPr="00E26983">
        <w:rPr>
          <w:rFonts w:ascii="Times New Roman" w:hAnsi="Times New Roman"/>
          <w:iCs/>
          <w:sz w:val="26"/>
          <w:szCs w:val="26"/>
        </w:rPr>
        <w:t>образовательная модель конструктора компетенций под текущий и опережающий заказ рынка труда и населения: в области сквозных цифровых технологий и компетенций будущего; расширенного и «преобразующего» использования цифровых технологий; для осмысленного и плодотворного использования цифровых технологий; для получения доступа и начала работы с цифровыми технологиями; технология заказа на актуальные и востребованные в будущем компетенции;</w:t>
      </w:r>
      <w:proofErr w:type="gramEnd"/>
      <w:r w:rsidRPr="00E26983">
        <w:rPr>
          <w:rFonts w:ascii="Times New Roman" w:hAnsi="Times New Roman"/>
          <w:iCs/>
          <w:sz w:val="26"/>
          <w:szCs w:val="26"/>
        </w:rPr>
        <w:t xml:space="preserve"> модель центра опережающей профессиональной подготовки кадров для ИТ-отрасли и цифровой экономики.</w:t>
      </w:r>
    </w:p>
    <w:p w14:paraId="70024C4D"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В рамках реализации регионального проекта «Молодые профессионалы» в 2019 году в Томской области открыт первый Центр опережающей профессиональной подготовки.</w:t>
      </w:r>
    </w:p>
    <w:p w14:paraId="23362162"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Созданы и оснащены современным оборудованием в соответствии с международными стандартами Ворлдскиллс 20 мастерских, среди которых мастерские для подготовки специалистов по опережающим компетенциям.</w:t>
      </w:r>
    </w:p>
    <w:p w14:paraId="6EAB665E" w14:textId="77777777" w:rsidR="00A0396F" w:rsidRPr="00E26983" w:rsidRDefault="00A0396F" w:rsidP="00A0396F">
      <w:pPr>
        <w:spacing w:after="0" w:line="240" w:lineRule="auto"/>
        <w:ind w:firstLine="709"/>
        <w:jc w:val="both"/>
        <w:rPr>
          <w:rFonts w:ascii="Times New Roman" w:hAnsi="Times New Roman"/>
          <w:iCs/>
          <w:sz w:val="26"/>
          <w:szCs w:val="26"/>
        </w:rPr>
      </w:pPr>
      <w:r w:rsidRPr="00E26983">
        <w:rPr>
          <w:rFonts w:ascii="Times New Roman" w:hAnsi="Times New Roman"/>
          <w:iCs/>
          <w:sz w:val="26"/>
          <w:szCs w:val="26"/>
        </w:rPr>
        <w:t>Два последних года в системе профессионального образования государственная итоговая аттестация проводится с использованием механизма демонстрационного экзамена.</w:t>
      </w:r>
    </w:p>
    <w:p w14:paraId="40832613" w14:textId="77777777" w:rsidR="00A0396F" w:rsidRPr="00E26983" w:rsidRDefault="00A0396F" w:rsidP="00A0396F">
      <w:pPr>
        <w:spacing w:after="0" w:line="240" w:lineRule="auto"/>
        <w:ind w:firstLine="709"/>
        <w:jc w:val="both"/>
        <w:rPr>
          <w:rFonts w:ascii="Times New Roman" w:hAnsi="Times New Roman"/>
          <w:iCs/>
          <w:sz w:val="26"/>
          <w:szCs w:val="26"/>
        </w:rPr>
      </w:pPr>
      <w:r>
        <w:rPr>
          <w:rFonts w:ascii="Times New Roman" w:hAnsi="Times New Roman" w:cs="Times New Roman"/>
          <w:b/>
          <w:iCs/>
          <w:sz w:val="26"/>
          <w:szCs w:val="26"/>
        </w:rPr>
        <w:t>Пятой задачей</w:t>
      </w:r>
      <w:r w:rsidRPr="00E26983">
        <w:rPr>
          <w:rFonts w:ascii="Times New Roman" w:hAnsi="Times New Roman" w:cs="Times New Roman"/>
          <w:iCs/>
          <w:sz w:val="26"/>
          <w:szCs w:val="26"/>
        </w:rPr>
        <w:t xml:space="preserve"> государственной программы</w:t>
      </w:r>
      <w:r w:rsidRPr="00E26983">
        <w:rPr>
          <w:rFonts w:ascii="Times New Roman" w:hAnsi="Times New Roman" w:cs="Times New Roman"/>
          <w:b/>
          <w:iCs/>
          <w:sz w:val="26"/>
          <w:szCs w:val="26"/>
        </w:rPr>
        <w:t xml:space="preserve"> </w:t>
      </w:r>
      <w:r w:rsidRPr="00E26983">
        <w:rPr>
          <w:rFonts w:ascii="Times New Roman" w:hAnsi="Times New Roman" w:cs="Times New Roman"/>
          <w:iCs/>
          <w:sz w:val="26"/>
          <w:szCs w:val="26"/>
        </w:rPr>
        <w:t>было</w:t>
      </w:r>
      <w:r w:rsidRPr="00E26983">
        <w:rPr>
          <w:rFonts w:ascii="Times New Roman" w:hAnsi="Times New Roman"/>
          <w:iCs/>
          <w:sz w:val="26"/>
          <w:szCs w:val="26"/>
        </w:rPr>
        <w:t xml:space="preserve"> реализация полномочий Российской Федерации в сфере образования, переданных для осуществления органам государственной власти субъектов Российской Федерации.</w:t>
      </w:r>
    </w:p>
    <w:p w14:paraId="02587F8C" w14:textId="26847FB3" w:rsidR="00A0396F" w:rsidRPr="00E26983" w:rsidRDefault="00A0396F" w:rsidP="00A0396F">
      <w:pPr>
        <w:pStyle w:val="a6"/>
        <w:numPr>
          <w:ilvl w:val="3"/>
          <w:numId w:val="225"/>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 xml:space="preserve">В рамках реализации мероприятия по осуществлению государственного контроля (надзора) в сфере образования наблюдается снижение в 2019 году относительно 2015 года на 34,6% (2019 год – 227 проверок, 2015 год </w:t>
      </w:r>
      <w:r w:rsidR="0093046C" w:rsidRPr="0093046C">
        <w:rPr>
          <w:rFonts w:ascii="Times New Roman" w:hAnsi="Times New Roman"/>
          <w:iCs/>
          <w:sz w:val="26"/>
          <w:szCs w:val="26"/>
        </w:rPr>
        <w:t>–</w:t>
      </w:r>
      <w:r w:rsidRPr="00E26983">
        <w:rPr>
          <w:rFonts w:ascii="Times New Roman" w:hAnsi="Times New Roman"/>
          <w:iCs/>
          <w:sz w:val="26"/>
          <w:szCs w:val="26"/>
        </w:rPr>
        <w:t xml:space="preserve"> 347 проверок) в связи с изменением в нормативной – правовой базе по осуществлению государственного контроля (надзора).</w:t>
      </w:r>
    </w:p>
    <w:p w14:paraId="1821CCC4" w14:textId="035842DC" w:rsidR="00A0396F" w:rsidRPr="00E26983" w:rsidRDefault="00A0396F" w:rsidP="00A0396F">
      <w:pPr>
        <w:pStyle w:val="a6"/>
        <w:numPr>
          <w:ilvl w:val="3"/>
          <w:numId w:val="225"/>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 xml:space="preserve">Предоставлено и переоформлено в 2019 году 115 лицензий на осуществление образовательной деятельности, что меньше относительно 2015 года на 70% (2015 год </w:t>
      </w:r>
      <w:r w:rsidR="0093046C">
        <w:rPr>
          <w:rFonts w:ascii="Times New Roman" w:hAnsi="Times New Roman"/>
          <w:iCs/>
          <w:sz w:val="26"/>
          <w:szCs w:val="26"/>
        </w:rPr>
        <w:t xml:space="preserve">– </w:t>
      </w:r>
      <w:r w:rsidRPr="00E26983">
        <w:rPr>
          <w:rFonts w:ascii="Times New Roman" w:hAnsi="Times New Roman"/>
          <w:iCs/>
          <w:sz w:val="26"/>
          <w:szCs w:val="26"/>
        </w:rPr>
        <w:t xml:space="preserve">384 лицензии). Уменьшение количества переоформленных лицензий относительно 2015 года связанно, с процедурой приведения лицензирования образовательной деятельности в 2015 году в соответствии с требованиями Федерального закона № 273-ФЗ. </w:t>
      </w:r>
    </w:p>
    <w:p w14:paraId="63B949CE" w14:textId="1AE2F53F" w:rsidR="00A0396F" w:rsidRPr="00E26983" w:rsidRDefault="00A0396F" w:rsidP="00A0396F">
      <w:pPr>
        <w:pStyle w:val="a6"/>
        <w:numPr>
          <w:ilvl w:val="3"/>
          <w:numId w:val="225"/>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 xml:space="preserve">В 2019 году предоставлено 20 свидетельств о государственной аккредитации (2015 год </w:t>
      </w:r>
      <w:r w:rsidR="0093046C" w:rsidRPr="0093046C">
        <w:rPr>
          <w:rFonts w:ascii="Times New Roman" w:hAnsi="Times New Roman"/>
          <w:iCs/>
          <w:sz w:val="26"/>
          <w:szCs w:val="26"/>
        </w:rPr>
        <w:t>–</w:t>
      </w:r>
      <w:r w:rsidR="0093046C">
        <w:rPr>
          <w:rFonts w:ascii="Times New Roman" w:hAnsi="Times New Roman"/>
          <w:iCs/>
          <w:sz w:val="26"/>
          <w:szCs w:val="26"/>
        </w:rPr>
        <w:t xml:space="preserve"> </w:t>
      </w:r>
      <w:r w:rsidRPr="00E26983">
        <w:rPr>
          <w:rFonts w:ascii="Times New Roman" w:hAnsi="Times New Roman"/>
          <w:iCs/>
          <w:sz w:val="26"/>
          <w:szCs w:val="26"/>
        </w:rPr>
        <w:t xml:space="preserve">161 свидетельство). Уменьшение количества свидетельств относительно 2015 года также связано с процедурой приведения лицензирования образовательной деятельности в соответствии с требованиями  Федерального закона 273-ФЗ. </w:t>
      </w:r>
    </w:p>
    <w:p w14:paraId="56514312" w14:textId="35AA6341" w:rsidR="00A0396F" w:rsidRPr="00E26983" w:rsidRDefault="00A0396F" w:rsidP="00A0396F">
      <w:pPr>
        <w:pStyle w:val="a6"/>
        <w:numPr>
          <w:ilvl w:val="3"/>
          <w:numId w:val="225"/>
        </w:numPr>
        <w:tabs>
          <w:tab w:val="left" w:pos="993"/>
        </w:tabs>
        <w:spacing w:after="0" w:line="240" w:lineRule="auto"/>
        <w:ind w:left="0" w:firstLine="709"/>
        <w:jc w:val="both"/>
        <w:rPr>
          <w:rFonts w:ascii="Times New Roman" w:hAnsi="Times New Roman"/>
          <w:iCs/>
          <w:sz w:val="26"/>
          <w:szCs w:val="26"/>
        </w:rPr>
      </w:pPr>
      <w:r w:rsidRPr="00E26983">
        <w:rPr>
          <w:rFonts w:ascii="Times New Roman" w:hAnsi="Times New Roman"/>
          <w:iCs/>
          <w:sz w:val="26"/>
          <w:szCs w:val="26"/>
        </w:rPr>
        <w:t xml:space="preserve">Проведены процедуры подтверждения документов путем проставления апостиля – в 2019 году подтверждено 230 документов (2015 год </w:t>
      </w:r>
      <w:r w:rsidR="0093046C" w:rsidRPr="0093046C">
        <w:rPr>
          <w:rFonts w:ascii="Times New Roman" w:hAnsi="Times New Roman"/>
          <w:iCs/>
          <w:sz w:val="26"/>
          <w:szCs w:val="26"/>
        </w:rPr>
        <w:t>–</w:t>
      </w:r>
      <w:r w:rsidRPr="00E26983">
        <w:rPr>
          <w:rFonts w:ascii="Times New Roman" w:hAnsi="Times New Roman"/>
          <w:iCs/>
          <w:sz w:val="26"/>
          <w:szCs w:val="26"/>
        </w:rPr>
        <w:t xml:space="preserve"> 124 документа), (план – 80 документов). Увеличение показателя связано с увеличением числа заявителей</w:t>
      </w:r>
      <w:r w:rsidRPr="00E26983">
        <w:rPr>
          <w:lang w:eastAsia="x-none"/>
        </w:rPr>
        <w:t>.</w:t>
      </w:r>
    </w:p>
    <w:p w14:paraId="0686DE36" w14:textId="21854C4F" w:rsidR="00A0396F" w:rsidRPr="00E26983" w:rsidRDefault="00A0396F" w:rsidP="00A0396F">
      <w:pPr>
        <w:spacing w:after="0" w:line="240" w:lineRule="auto"/>
        <w:ind w:firstLine="709"/>
        <w:jc w:val="both"/>
        <w:rPr>
          <w:rFonts w:ascii="Times New Roman" w:eastAsia="Calibri" w:hAnsi="Times New Roman" w:cs="Times New Roman"/>
          <w:sz w:val="26"/>
          <w:szCs w:val="26"/>
        </w:rPr>
      </w:pPr>
      <w:proofErr w:type="gramStart"/>
      <w:r w:rsidRPr="00E26983">
        <w:rPr>
          <w:rFonts w:ascii="Times New Roman" w:eastAsia="Calibri" w:hAnsi="Times New Roman" w:cs="Times New Roman"/>
          <w:b/>
          <w:sz w:val="26"/>
          <w:szCs w:val="26"/>
        </w:rPr>
        <w:t>Финансирование данной программы</w:t>
      </w:r>
      <w:r w:rsidRPr="00E26983">
        <w:rPr>
          <w:rFonts w:ascii="Times New Roman" w:eastAsia="Calibri" w:hAnsi="Times New Roman" w:cs="Times New Roman"/>
          <w:sz w:val="26"/>
          <w:szCs w:val="26"/>
        </w:rPr>
        <w:t xml:space="preserve"> за счет всех источников с 2015 по 2019 годы составило 78 130 713,6 тыс. рублей, в т.ч. из областного бюджета 76 190 346,5 тыс. рублей, из федерального бюджета 1 271 136,2 тыс. рублей, из местного бюджета </w:t>
      </w:r>
      <w:r w:rsidR="0093046C">
        <w:rPr>
          <w:rFonts w:ascii="Times New Roman" w:eastAsia="Calibri" w:hAnsi="Times New Roman" w:cs="Times New Roman"/>
          <w:sz w:val="26"/>
          <w:szCs w:val="26"/>
        </w:rPr>
        <w:t xml:space="preserve">        </w:t>
      </w:r>
      <w:r w:rsidRPr="00E26983">
        <w:rPr>
          <w:rFonts w:ascii="Times New Roman" w:eastAsia="Calibri" w:hAnsi="Times New Roman" w:cs="Times New Roman"/>
          <w:sz w:val="26"/>
          <w:szCs w:val="26"/>
        </w:rPr>
        <w:t>517 480,6 тыс. рублей, из внебюджетных источников 151 750,3 тыс. рублей.</w:t>
      </w:r>
      <w:proofErr w:type="gramEnd"/>
    </w:p>
    <w:p w14:paraId="7F077AD5" w14:textId="77777777" w:rsidR="00A0396F" w:rsidRPr="00E26983" w:rsidRDefault="00A0396F" w:rsidP="00A0396F">
      <w:pPr>
        <w:spacing w:after="0" w:line="240" w:lineRule="auto"/>
        <w:ind w:firstLine="709"/>
        <w:jc w:val="both"/>
        <w:rPr>
          <w:rFonts w:ascii="Times New Roman" w:hAnsi="Times New Roman" w:cs="Times New Roman"/>
          <w:bCs/>
          <w:sz w:val="26"/>
          <w:szCs w:val="26"/>
        </w:rPr>
      </w:pPr>
      <w:r w:rsidRPr="00E26983">
        <w:rPr>
          <w:rFonts w:ascii="Times New Roman" w:hAnsi="Times New Roman" w:cs="Times New Roman"/>
          <w:bCs/>
          <w:sz w:val="26"/>
          <w:szCs w:val="26"/>
        </w:rPr>
        <w:t xml:space="preserve">По итогам ежегодной </w:t>
      </w:r>
      <w:r w:rsidRPr="00E26983">
        <w:rPr>
          <w:rFonts w:ascii="Times New Roman" w:hAnsi="Times New Roman" w:cs="Times New Roman"/>
          <w:b/>
          <w:bCs/>
          <w:sz w:val="26"/>
          <w:szCs w:val="26"/>
        </w:rPr>
        <w:t>оценки эффективности реализации государственной</w:t>
      </w:r>
      <w:r w:rsidRPr="00E26983">
        <w:rPr>
          <w:rFonts w:ascii="Times New Roman" w:hAnsi="Times New Roman" w:cs="Times New Roman"/>
          <w:bCs/>
          <w:sz w:val="26"/>
          <w:szCs w:val="26"/>
        </w:rPr>
        <w:t xml:space="preserve"> программы в период 2015-2019 годов программа была эффективной. </w:t>
      </w:r>
    </w:p>
    <w:p w14:paraId="40D3232A" w14:textId="77777777" w:rsidR="000E3E2C" w:rsidRPr="00784E53" w:rsidRDefault="000E3E2C" w:rsidP="00BE678F">
      <w:pPr>
        <w:spacing w:after="0"/>
        <w:ind w:firstLine="709"/>
        <w:jc w:val="both"/>
        <w:rPr>
          <w:rFonts w:ascii="Times New Roman" w:hAnsi="Times New Roman" w:cs="Times New Roman"/>
          <w:bCs/>
          <w:sz w:val="26"/>
          <w:szCs w:val="26"/>
          <w:highlight w:val="yellow"/>
        </w:rPr>
      </w:pPr>
    </w:p>
    <w:p w14:paraId="5A4D9807" w14:textId="77777777" w:rsidR="00142E0B" w:rsidRPr="00A0396F" w:rsidRDefault="00142E0B" w:rsidP="00BE678F">
      <w:pPr>
        <w:autoSpaceDE w:val="0"/>
        <w:autoSpaceDN w:val="0"/>
        <w:adjustRightInd w:val="0"/>
        <w:spacing w:after="0" w:line="240" w:lineRule="auto"/>
        <w:ind w:firstLine="709"/>
        <w:jc w:val="center"/>
        <w:rPr>
          <w:rFonts w:ascii="Times New Roman" w:hAnsi="Times New Roman"/>
          <w:b/>
          <w:iCs/>
          <w:sz w:val="26"/>
          <w:szCs w:val="26"/>
        </w:rPr>
      </w:pPr>
      <w:r w:rsidRPr="00A0396F">
        <w:rPr>
          <w:rFonts w:ascii="Times New Roman" w:hAnsi="Times New Roman"/>
          <w:b/>
          <w:iCs/>
          <w:sz w:val="26"/>
          <w:szCs w:val="26"/>
        </w:rPr>
        <w:t>ГП «</w:t>
      </w:r>
      <w:r w:rsidRPr="00A0396F">
        <w:rPr>
          <w:rFonts w:ascii="Times New Roman" w:hAnsi="Times New Roman" w:cs="Times New Roman"/>
          <w:b/>
          <w:sz w:val="26"/>
          <w:szCs w:val="26"/>
        </w:rPr>
        <w:t>Содействие созданию в Томской области новых мест в общеобразовательных организациях</w:t>
      </w:r>
      <w:r w:rsidRPr="00A0396F">
        <w:rPr>
          <w:rFonts w:ascii="Times New Roman" w:hAnsi="Times New Roman"/>
          <w:b/>
          <w:iCs/>
          <w:sz w:val="26"/>
          <w:szCs w:val="26"/>
        </w:rPr>
        <w:t>»</w:t>
      </w:r>
    </w:p>
    <w:p w14:paraId="66BEDF7B" w14:textId="77777777" w:rsidR="00BA18FF" w:rsidRPr="002A1506" w:rsidRDefault="00BA18FF" w:rsidP="00BA18FF">
      <w:pPr>
        <w:autoSpaceDE w:val="0"/>
        <w:autoSpaceDN w:val="0"/>
        <w:adjustRightInd w:val="0"/>
        <w:spacing w:after="0" w:line="240" w:lineRule="auto"/>
        <w:ind w:firstLine="709"/>
        <w:jc w:val="both"/>
        <w:rPr>
          <w:rFonts w:ascii="Times New Roman" w:hAnsi="Times New Roman"/>
          <w:iCs/>
          <w:sz w:val="26"/>
          <w:szCs w:val="26"/>
        </w:rPr>
      </w:pPr>
      <w:r w:rsidRPr="002A1506">
        <w:rPr>
          <w:rFonts w:ascii="Times New Roman" w:hAnsi="Times New Roman"/>
          <w:iCs/>
          <w:sz w:val="26"/>
          <w:szCs w:val="26"/>
        </w:rPr>
        <w:t xml:space="preserve">Государственная программа </w:t>
      </w:r>
      <w:r>
        <w:rPr>
          <w:rFonts w:ascii="Times New Roman" w:hAnsi="Times New Roman"/>
          <w:iCs/>
          <w:sz w:val="26"/>
          <w:szCs w:val="26"/>
        </w:rPr>
        <w:t xml:space="preserve">была </w:t>
      </w:r>
      <w:r w:rsidRPr="002A1506">
        <w:rPr>
          <w:rFonts w:ascii="Times New Roman" w:hAnsi="Times New Roman"/>
          <w:iCs/>
          <w:sz w:val="26"/>
          <w:szCs w:val="26"/>
        </w:rPr>
        <w:t xml:space="preserve">разработана </w:t>
      </w:r>
      <w:r>
        <w:rPr>
          <w:rFonts w:ascii="Times New Roman" w:hAnsi="Times New Roman"/>
          <w:iCs/>
          <w:sz w:val="26"/>
          <w:szCs w:val="26"/>
        </w:rPr>
        <w:t>и утверждена в марте 2016 года (Постановление Администрации Томской области от 22.03.2016 № 79а) со сроком реализации 2016 – 2025 гг.</w:t>
      </w:r>
    </w:p>
    <w:p w14:paraId="43906DC4" w14:textId="77777777" w:rsidR="00BA18FF" w:rsidRPr="009C32FF" w:rsidRDefault="00BA18FF" w:rsidP="00BA18FF">
      <w:pPr>
        <w:autoSpaceDE w:val="0"/>
        <w:autoSpaceDN w:val="0"/>
        <w:adjustRightInd w:val="0"/>
        <w:spacing w:after="0" w:line="240" w:lineRule="auto"/>
        <w:ind w:firstLine="709"/>
        <w:jc w:val="both"/>
        <w:rPr>
          <w:rFonts w:ascii="Times New Roman" w:hAnsi="Times New Roman" w:cs="Times New Roman"/>
          <w:sz w:val="26"/>
          <w:szCs w:val="26"/>
        </w:rPr>
      </w:pPr>
      <w:r w:rsidRPr="00CC64C2">
        <w:rPr>
          <w:rFonts w:ascii="Times New Roman" w:hAnsi="Times New Roman"/>
          <w:b/>
          <w:iCs/>
          <w:sz w:val="26"/>
          <w:szCs w:val="26"/>
        </w:rPr>
        <w:t>Целью реализации государственной программы</w:t>
      </w:r>
      <w:r>
        <w:rPr>
          <w:rFonts w:ascii="Times New Roman" w:hAnsi="Times New Roman"/>
          <w:b/>
          <w:iCs/>
          <w:sz w:val="26"/>
          <w:szCs w:val="26"/>
        </w:rPr>
        <w:t xml:space="preserve"> </w:t>
      </w:r>
      <w:r w:rsidRPr="009C32FF">
        <w:rPr>
          <w:rFonts w:ascii="Times New Roman" w:hAnsi="Times New Roman"/>
          <w:iCs/>
          <w:sz w:val="26"/>
          <w:szCs w:val="26"/>
        </w:rPr>
        <w:t xml:space="preserve">являлось создание в Томской области новых мест в общеобразовательных организациях </w:t>
      </w:r>
      <w:r w:rsidRPr="009C32FF">
        <w:rPr>
          <w:rFonts w:ascii="Times New Roman" w:hAnsi="Times New Roman" w:cs="Times New Roman"/>
          <w:sz w:val="26"/>
          <w:szCs w:val="26"/>
        </w:rPr>
        <w:t>в соответствии с прогнозируемой потребностью и современными требованиями к условиям обучения.</w:t>
      </w:r>
    </w:p>
    <w:p w14:paraId="16CFD8A4" w14:textId="77777777" w:rsidR="00BA18FF" w:rsidRDefault="00BA18FF" w:rsidP="00BA18FF">
      <w:pPr>
        <w:pStyle w:val="a6"/>
        <w:autoSpaceDE w:val="0"/>
        <w:autoSpaceDN w:val="0"/>
        <w:adjustRightInd w:val="0"/>
        <w:spacing w:after="0" w:line="240" w:lineRule="auto"/>
        <w:ind w:left="0" w:firstLine="709"/>
        <w:jc w:val="both"/>
        <w:rPr>
          <w:rFonts w:ascii="Times New Roman" w:hAnsi="Times New Roman"/>
          <w:iCs/>
          <w:sz w:val="26"/>
          <w:szCs w:val="26"/>
        </w:rPr>
      </w:pPr>
      <w:r w:rsidRPr="005E5FF8">
        <w:rPr>
          <w:rFonts w:ascii="Times New Roman" w:hAnsi="Times New Roman" w:cs="Times New Roman"/>
          <w:b/>
          <w:sz w:val="26"/>
          <w:szCs w:val="26"/>
        </w:rPr>
        <w:t>Основны</w:t>
      </w:r>
      <w:r>
        <w:rPr>
          <w:rFonts w:ascii="Times New Roman" w:hAnsi="Times New Roman" w:cs="Times New Roman"/>
          <w:b/>
          <w:sz w:val="26"/>
          <w:szCs w:val="26"/>
        </w:rPr>
        <w:t>е</w:t>
      </w:r>
      <w:r w:rsidRPr="005E5FF8">
        <w:rPr>
          <w:rFonts w:ascii="Times New Roman" w:hAnsi="Times New Roman" w:cs="Times New Roman"/>
          <w:b/>
          <w:sz w:val="26"/>
          <w:szCs w:val="26"/>
        </w:rPr>
        <w:t xml:space="preserve"> показател</w:t>
      </w:r>
      <w:r>
        <w:rPr>
          <w:rFonts w:ascii="Times New Roman" w:hAnsi="Times New Roman" w:cs="Times New Roman"/>
          <w:b/>
          <w:sz w:val="26"/>
          <w:szCs w:val="26"/>
        </w:rPr>
        <w:t>и государственной программы</w:t>
      </w:r>
      <w:r w:rsidRPr="005E5FF8">
        <w:rPr>
          <w:rFonts w:ascii="Times New Roman" w:hAnsi="Times New Roman"/>
          <w:iCs/>
          <w:sz w:val="26"/>
          <w:szCs w:val="26"/>
        </w:rPr>
        <w:t>:</w:t>
      </w:r>
    </w:p>
    <w:p w14:paraId="3EB6B64A" w14:textId="77777777" w:rsidR="00BA18FF" w:rsidRDefault="00BA18FF" w:rsidP="00BA18FF">
      <w:pPr>
        <w:pStyle w:val="a6"/>
        <w:numPr>
          <w:ilvl w:val="0"/>
          <w:numId w:val="174"/>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5E5FF8">
        <w:rPr>
          <w:rFonts w:ascii="Times New Roman" w:hAnsi="Times New Roman"/>
          <w:iCs/>
          <w:sz w:val="26"/>
          <w:szCs w:val="26"/>
        </w:rPr>
        <w:t xml:space="preserve">удельный вес численности обучающихся в одну смену в общей </w:t>
      </w:r>
      <w:proofErr w:type="gramStart"/>
      <w:r w:rsidRPr="005E5FF8">
        <w:rPr>
          <w:rFonts w:ascii="Times New Roman" w:hAnsi="Times New Roman"/>
          <w:iCs/>
          <w:sz w:val="26"/>
          <w:szCs w:val="26"/>
        </w:rPr>
        <w:t>численности</w:t>
      </w:r>
      <w:proofErr w:type="gramEnd"/>
      <w:r w:rsidRPr="005E5FF8">
        <w:rPr>
          <w:rFonts w:ascii="Times New Roman" w:hAnsi="Times New Roman"/>
          <w:iCs/>
          <w:sz w:val="26"/>
          <w:szCs w:val="26"/>
        </w:rPr>
        <w:t xml:space="preserve"> обучающихся в школах, в том числе обучающихся по программам начального общего, основного общего, среднего общего образования. В 2019 году динамика сохранялась на уровне 2016 года </w:t>
      </w:r>
      <w:r w:rsidRPr="00937F25">
        <w:rPr>
          <w:rFonts w:ascii="Times New Roman" w:hAnsi="Times New Roman"/>
          <w:iCs/>
          <w:sz w:val="26"/>
          <w:szCs w:val="26"/>
        </w:rPr>
        <w:t>–</w:t>
      </w:r>
      <w:r>
        <w:rPr>
          <w:rFonts w:ascii="Times New Roman" w:hAnsi="Times New Roman"/>
          <w:iCs/>
          <w:sz w:val="26"/>
          <w:szCs w:val="26"/>
        </w:rPr>
        <w:t>75,64%;</w:t>
      </w:r>
    </w:p>
    <w:p w14:paraId="027BFCE5" w14:textId="77777777" w:rsidR="00BA18FF" w:rsidRPr="002A1506" w:rsidRDefault="00BA18FF" w:rsidP="00BA18FF">
      <w:pPr>
        <w:pStyle w:val="a6"/>
        <w:numPr>
          <w:ilvl w:val="0"/>
          <w:numId w:val="174"/>
        </w:numPr>
        <w:tabs>
          <w:tab w:val="left" w:pos="993"/>
        </w:tabs>
        <w:autoSpaceDE w:val="0"/>
        <w:autoSpaceDN w:val="0"/>
        <w:adjustRightInd w:val="0"/>
        <w:spacing w:after="0" w:line="240" w:lineRule="auto"/>
        <w:ind w:left="0" w:firstLine="709"/>
        <w:jc w:val="both"/>
        <w:rPr>
          <w:rFonts w:ascii="Times New Roman" w:hAnsi="Times New Roman"/>
          <w:iCs/>
          <w:sz w:val="26"/>
          <w:szCs w:val="26"/>
        </w:rPr>
      </w:pPr>
      <w:r w:rsidRPr="002A1506">
        <w:rPr>
          <w:rFonts w:ascii="Times New Roman" w:hAnsi="Times New Roman" w:cs="Times New Roman"/>
          <w:sz w:val="26"/>
          <w:szCs w:val="26"/>
        </w:rPr>
        <w:t>с 2016 года ежегодно создавалось по 1 школе на 1 100 ученических мест в государственных (муниципальных) и частных общеобразовательных организациях.</w:t>
      </w:r>
    </w:p>
    <w:p w14:paraId="69A17FA8" w14:textId="77777777" w:rsidR="00BA18FF" w:rsidRPr="009C32FF" w:rsidRDefault="00BA18FF" w:rsidP="00BA18FF">
      <w:pPr>
        <w:autoSpaceDE w:val="0"/>
        <w:autoSpaceDN w:val="0"/>
        <w:adjustRightInd w:val="0"/>
        <w:spacing w:after="0" w:line="240" w:lineRule="auto"/>
        <w:ind w:firstLine="709"/>
        <w:jc w:val="both"/>
        <w:rPr>
          <w:rFonts w:ascii="Times New Roman" w:hAnsi="Times New Roman" w:cs="Times New Roman"/>
          <w:sz w:val="26"/>
          <w:szCs w:val="26"/>
        </w:rPr>
      </w:pPr>
      <w:r w:rsidRPr="009D71A7">
        <w:rPr>
          <w:rFonts w:ascii="Times New Roman" w:hAnsi="Times New Roman" w:cs="Times New Roman"/>
          <w:b/>
          <w:sz w:val="26"/>
          <w:szCs w:val="26"/>
        </w:rPr>
        <w:t>Основными направлениями государственной программы</w:t>
      </w:r>
      <w:r>
        <w:rPr>
          <w:rFonts w:ascii="Times New Roman" w:hAnsi="Times New Roman" w:cs="Times New Roman"/>
          <w:sz w:val="26"/>
          <w:szCs w:val="26"/>
        </w:rPr>
        <w:t xml:space="preserve"> были </w:t>
      </w:r>
      <w:r w:rsidRPr="009C32FF">
        <w:rPr>
          <w:rFonts w:ascii="Times New Roman" w:hAnsi="Times New Roman" w:cs="Times New Roman"/>
          <w:sz w:val="26"/>
          <w:szCs w:val="26"/>
        </w:rPr>
        <w:t>создание в Томской области новых мест в общеобразовательных организациях в соответствии с прогнозируе</w:t>
      </w:r>
      <w:r>
        <w:rPr>
          <w:rFonts w:ascii="Times New Roman" w:hAnsi="Times New Roman" w:cs="Times New Roman"/>
          <w:sz w:val="26"/>
          <w:szCs w:val="26"/>
        </w:rPr>
        <w:t xml:space="preserve">мой потребностью и современным условиям обучения </w:t>
      </w:r>
      <w:r w:rsidRPr="009C32FF">
        <w:rPr>
          <w:rFonts w:ascii="Times New Roman" w:hAnsi="Times New Roman" w:cs="Times New Roman"/>
          <w:sz w:val="26"/>
          <w:szCs w:val="26"/>
        </w:rPr>
        <w:t xml:space="preserve">и </w:t>
      </w:r>
      <w:r>
        <w:rPr>
          <w:rFonts w:ascii="Times New Roman" w:hAnsi="Times New Roman" w:cs="Times New Roman"/>
          <w:sz w:val="26"/>
          <w:szCs w:val="26"/>
        </w:rPr>
        <w:t>капитальный ремонт в</w:t>
      </w:r>
      <w:r w:rsidRPr="009C32FF">
        <w:rPr>
          <w:rFonts w:ascii="Times New Roman" w:hAnsi="Times New Roman" w:cs="Times New Roman"/>
          <w:sz w:val="26"/>
          <w:szCs w:val="26"/>
        </w:rPr>
        <w:t xml:space="preserve"> зданиях школ с износом 50% и выше. </w:t>
      </w:r>
    </w:p>
    <w:p w14:paraId="73AB3F26" w14:textId="084CE31B" w:rsidR="00BA18FF" w:rsidRDefault="00BA18FF" w:rsidP="00BA18FF">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З</w:t>
      </w:r>
      <w:r w:rsidRPr="009C32FF">
        <w:rPr>
          <w:rFonts w:ascii="Times New Roman" w:hAnsi="Times New Roman" w:cs="Times New Roman"/>
          <w:sz w:val="26"/>
          <w:szCs w:val="26"/>
        </w:rPr>
        <w:t xml:space="preserve">а период 2016-2019 </w:t>
      </w:r>
      <w:r>
        <w:rPr>
          <w:rFonts w:ascii="Times New Roman" w:hAnsi="Times New Roman" w:cs="Times New Roman"/>
          <w:sz w:val="26"/>
          <w:szCs w:val="26"/>
        </w:rPr>
        <w:t>годов</w:t>
      </w:r>
      <w:r w:rsidRPr="009C32FF">
        <w:rPr>
          <w:rFonts w:ascii="Times New Roman" w:hAnsi="Times New Roman" w:cs="Times New Roman"/>
          <w:sz w:val="26"/>
          <w:szCs w:val="26"/>
        </w:rPr>
        <w:t xml:space="preserve"> в рамках реализации программных мероприятий за счет средств федерального и регионального бюджетов на территории Томской области построено (приобретено) и оснащено современными средствами обучения и воспитания 4 здания общеобразовательных организаций общей мощностью 4400 мест</w:t>
      </w:r>
      <w:r w:rsidR="0034112E">
        <w:rPr>
          <w:rFonts w:ascii="Times New Roman" w:hAnsi="Times New Roman" w:cs="Times New Roman"/>
          <w:sz w:val="26"/>
          <w:szCs w:val="26"/>
        </w:rPr>
        <w:t xml:space="preserve"> </w:t>
      </w:r>
      <w:r w:rsidRPr="00770F91">
        <w:rPr>
          <w:rFonts w:ascii="Times New Roman" w:hAnsi="Times New Roman" w:cs="Times New Roman"/>
          <w:sz w:val="26"/>
          <w:szCs w:val="26"/>
        </w:rPr>
        <w:t xml:space="preserve">(ул. Дизайнеров, 4 г. Томск, ул. Береговая, 6 г. Томск, ул. Никитина, 6 г. Томск, ул. П.Федоровского, 4 г. Томск </w:t>
      </w:r>
      <w:r>
        <w:rPr>
          <w:rFonts w:ascii="Times New Roman" w:hAnsi="Times New Roman" w:cs="Times New Roman"/>
          <w:sz w:val="26"/>
          <w:szCs w:val="26"/>
        </w:rPr>
        <w:t>по 1</w:t>
      </w:r>
      <w:proofErr w:type="gramEnd"/>
      <w:r>
        <w:rPr>
          <w:rFonts w:ascii="Times New Roman" w:hAnsi="Times New Roman" w:cs="Times New Roman"/>
          <w:sz w:val="26"/>
          <w:szCs w:val="26"/>
        </w:rPr>
        <w:t> 100 мест каждая</w:t>
      </w:r>
      <w:r w:rsidRPr="00770F91">
        <w:rPr>
          <w:rFonts w:ascii="Times New Roman" w:hAnsi="Times New Roman" w:cs="Times New Roman"/>
          <w:sz w:val="26"/>
          <w:szCs w:val="26"/>
        </w:rPr>
        <w:t>)</w:t>
      </w:r>
      <w:r w:rsidRPr="009C32FF">
        <w:rPr>
          <w:rFonts w:ascii="Times New Roman" w:hAnsi="Times New Roman" w:cs="Times New Roman"/>
          <w:sz w:val="26"/>
          <w:szCs w:val="26"/>
        </w:rPr>
        <w:t>, здание-пристройка на 67 мест</w:t>
      </w:r>
      <w:r w:rsidR="0034112E">
        <w:rPr>
          <w:rFonts w:ascii="Times New Roman" w:hAnsi="Times New Roman" w:cs="Times New Roman"/>
          <w:sz w:val="26"/>
          <w:szCs w:val="26"/>
        </w:rPr>
        <w:t xml:space="preserve"> </w:t>
      </w:r>
      <w:r w:rsidRPr="009D71A7">
        <w:rPr>
          <w:rFonts w:ascii="Times New Roman" w:hAnsi="Times New Roman" w:cs="Times New Roman"/>
          <w:sz w:val="26"/>
          <w:szCs w:val="26"/>
        </w:rPr>
        <w:t>(с. Моряковский Затон Томского района)</w:t>
      </w:r>
      <w:r w:rsidRPr="009C32FF">
        <w:rPr>
          <w:rFonts w:ascii="Times New Roman" w:hAnsi="Times New Roman" w:cs="Times New Roman"/>
          <w:sz w:val="26"/>
          <w:szCs w:val="26"/>
        </w:rPr>
        <w:t>, школа-сад на 100 мес</w:t>
      </w:r>
      <w:proofErr w:type="gramStart"/>
      <w:r w:rsidRPr="009C32FF">
        <w:rPr>
          <w:rFonts w:ascii="Times New Roman" w:hAnsi="Times New Roman" w:cs="Times New Roman"/>
          <w:sz w:val="26"/>
          <w:szCs w:val="26"/>
        </w:rPr>
        <w:t>т</w:t>
      </w:r>
      <w:r w:rsidRPr="009D71A7">
        <w:rPr>
          <w:rFonts w:ascii="Times New Roman" w:hAnsi="Times New Roman" w:cs="Times New Roman"/>
          <w:sz w:val="26"/>
          <w:szCs w:val="26"/>
        </w:rPr>
        <w:t>(</w:t>
      </w:r>
      <w:proofErr w:type="gramEnd"/>
      <w:r w:rsidRPr="009D71A7">
        <w:rPr>
          <w:rFonts w:ascii="Times New Roman" w:hAnsi="Times New Roman" w:cs="Times New Roman"/>
          <w:sz w:val="26"/>
          <w:szCs w:val="26"/>
        </w:rPr>
        <w:t xml:space="preserve">мкр. </w:t>
      </w:r>
      <w:proofErr w:type="gramStart"/>
      <w:r w:rsidRPr="009D71A7">
        <w:rPr>
          <w:rFonts w:ascii="Times New Roman" w:hAnsi="Times New Roman" w:cs="Times New Roman"/>
          <w:sz w:val="26"/>
          <w:szCs w:val="26"/>
        </w:rPr>
        <w:t>«Южные ворота» п. Зональная станция, Томский район)</w:t>
      </w:r>
      <w:r w:rsidRPr="009C32FF">
        <w:rPr>
          <w:rFonts w:ascii="Times New Roman" w:hAnsi="Times New Roman" w:cs="Times New Roman"/>
          <w:sz w:val="26"/>
          <w:szCs w:val="26"/>
        </w:rPr>
        <w:t xml:space="preserve">. </w:t>
      </w:r>
      <w:proofErr w:type="gramEnd"/>
    </w:p>
    <w:p w14:paraId="0BA293F6" w14:textId="77777777" w:rsidR="00BA18FF" w:rsidRDefault="00BA18FF" w:rsidP="00BA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рамках мероприятий, направленных на </w:t>
      </w:r>
      <w:r w:rsidRPr="009C32FF">
        <w:rPr>
          <w:rFonts w:ascii="Times New Roman" w:hAnsi="Times New Roman" w:cs="Times New Roman"/>
          <w:sz w:val="26"/>
          <w:szCs w:val="26"/>
        </w:rPr>
        <w:t>сохранение существующих ме</w:t>
      </w:r>
      <w:proofErr w:type="gramStart"/>
      <w:r w:rsidRPr="009C32FF">
        <w:rPr>
          <w:rFonts w:ascii="Times New Roman" w:hAnsi="Times New Roman" w:cs="Times New Roman"/>
          <w:sz w:val="26"/>
          <w:szCs w:val="26"/>
        </w:rPr>
        <w:t>ст в зд</w:t>
      </w:r>
      <w:proofErr w:type="gramEnd"/>
      <w:r w:rsidRPr="009C32FF">
        <w:rPr>
          <w:rFonts w:ascii="Times New Roman" w:hAnsi="Times New Roman" w:cs="Times New Roman"/>
          <w:sz w:val="26"/>
          <w:szCs w:val="26"/>
        </w:rPr>
        <w:t xml:space="preserve">аниях общеобразовательных организаций с высокой степенью износа. </w:t>
      </w:r>
      <w:r>
        <w:rPr>
          <w:rFonts w:ascii="Times New Roman" w:hAnsi="Times New Roman" w:cs="Times New Roman"/>
          <w:sz w:val="26"/>
          <w:szCs w:val="26"/>
        </w:rPr>
        <w:t>З</w:t>
      </w:r>
      <w:r w:rsidRPr="009C32FF">
        <w:rPr>
          <w:rFonts w:ascii="Times New Roman" w:hAnsi="Times New Roman" w:cs="Times New Roman"/>
          <w:sz w:val="26"/>
          <w:szCs w:val="26"/>
        </w:rPr>
        <w:t xml:space="preserve">а период 2016-2019 </w:t>
      </w:r>
      <w:r>
        <w:rPr>
          <w:rFonts w:ascii="Times New Roman" w:hAnsi="Times New Roman" w:cs="Times New Roman"/>
          <w:sz w:val="26"/>
          <w:szCs w:val="26"/>
        </w:rPr>
        <w:t>годов</w:t>
      </w:r>
      <w:r w:rsidRPr="009C32FF">
        <w:rPr>
          <w:rFonts w:ascii="Times New Roman" w:hAnsi="Times New Roman" w:cs="Times New Roman"/>
          <w:sz w:val="26"/>
          <w:szCs w:val="26"/>
        </w:rPr>
        <w:t xml:space="preserve"> сохранено (исходя из проектной мощности) </w:t>
      </w:r>
      <w:r w:rsidRPr="009201F8">
        <w:rPr>
          <w:rFonts w:ascii="Times New Roman" w:hAnsi="Times New Roman" w:cs="Times New Roman"/>
          <w:sz w:val="26"/>
          <w:szCs w:val="26"/>
        </w:rPr>
        <w:t>–</w:t>
      </w:r>
      <w:r w:rsidRPr="009C32FF">
        <w:rPr>
          <w:rFonts w:ascii="Times New Roman" w:hAnsi="Times New Roman" w:cs="Times New Roman"/>
          <w:sz w:val="26"/>
          <w:szCs w:val="26"/>
        </w:rPr>
        <w:t xml:space="preserve"> 4936 мест в 8 зданиях общеобразовательных организаций</w:t>
      </w:r>
      <w:r>
        <w:rPr>
          <w:rFonts w:ascii="Times New Roman" w:hAnsi="Times New Roman" w:cs="Times New Roman"/>
          <w:sz w:val="26"/>
          <w:szCs w:val="26"/>
        </w:rPr>
        <w:t>:</w:t>
      </w:r>
    </w:p>
    <w:p w14:paraId="77130148" w14:textId="66677144" w:rsidR="00BA18FF" w:rsidRDefault="00BA18FF" w:rsidP="00BA18FF">
      <w:pPr>
        <w:pStyle w:val="a6"/>
        <w:numPr>
          <w:ilvl w:val="0"/>
          <w:numId w:val="17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5712A7">
        <w:rPr>
          <w:rFonts w:ascii="Times New Roman" w:hAnsi="Times New Roman" w:cs="Times New Roman"/>
          <w:sz w:val="26"/>
          <w:szCs w:val="26"/>
        </w:rPr>
        <w:t>в 2016 г</w:t>
      </w:r>
      <w:r w:rsidR="0034112E">
        <w:rPr>
          <w:rFonts w:ascii="Times New Roman" w:hAnsi="Times New Roman" w:cs="Times New Roman"/>
          <w:sz w:val="26"/>
          <w:szCs w:val="26"/>
        </w:rPr>
        <w:t>оду</w:t>
      </w:r>
      <w:r w:rsidRPr="005712A7">
        <w:rPr>
          <w:rFonts w:ascii="Times New Roman" w:hAnsi="Times New Roman" w:cs="Times New Roman"/>
          <w:sz w:val="26"/>
          <w:szCs w:val="26"/>
        </w:rPr>
        <w:t xml:space="preserve"> – 1243 мест: «Малиновская СОШ» Томского района, СОШ № 32 </w:t>
      </w:r>
      <w:r w:rsidR="0034112E">
        <w:rPr>
          <w:rFonts w:ascii="Times New Roman" w:hAnsi="Times New Roman" w:cs="Times New Roman"/>
          <w:sz w:val="26"/>
          <w:szCs w:val="26"/>
        </w:rPr>
        <w:t xml:space="preserve">    </w:t>
      </w:r>
      <w:r w:rsidRPr="005712A7">
        <w:rPr>
          <w:rFonts w:ascii="Times New Roman" w:hAnsi="Times New Roman" w:cs="Times New Roman"/>
          <w:sz w:val="26"/>
          <w:szCs w:val="26"/>
        </w:rPr>
        <w:t>г. Томска, СОШ № 51 г. Томска;</w:t>
      </w:r>
    </w:p>
    <w:p w14:paraId="2F251AD9" w14:textId="29712B7A" w:rsidR="00BA18FF" w:rsidRDefault="00BA18FF" w:rsidP="00BA18FF">
      <w:pPr>
        <w:pStyle w:val="a6"/>
        <w:numPr>
          <w:ilvl w:val="0"/>
          <w:numId w:val="17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5712A7">
        <w:rPr>
          <w:rFonts w:ascii="Times New Roman" w:hAnsi="Times New Roman" w:cs="Times New Roman"/>
          <w:sz w:val="26"/>
          <w:szCs w:val="26"/>
        </w:rPr>
        <w:t>в 2017 г</w:t>
      </w:r>
      <w:r w:rsidR="0034112E">
        <w:rPr>
          <w:rFonts w:ascii="Times New Roman" w:hAnsi="Times New Roman" w:cs="Times New Roman"/>
          <w:sz w:val="26"/>
          <w:szCs w:val="26"/>
        </w:rPr>
        <w:t>оду</w:t>
      </w:r>
      <w:r w:rsidRPr="005712A7">
        <w:rPr>
          <w:rFonts w:ascii="Times New Roman" w:hAnsi="Times New Roman" w:cs="Times New Roman"/>
          <w:sz w:val="26"/>
          <w:szCs w:val="26"/>
        </w:rPr>
        <w:t xml:space="preserve"> – 2123 мест: </w:t>
      </w:r>
      <w:proofErr w:type="gramStart"/>
      <w:r w:rsidRPr="005712A7">
        <w:rPr>
          <w:rFonts w:ascii="Times New Roman" w:hAnsi="Times New Roman" w:cs="Times New Roman"/>
          <w:sz w:val="26"/>
          <w:szCs w:val="26"/>
        </w:rPr>
        <w:t xml:space="preserve">«Бакчарская СОШ» Бакчарского района, СОШ № 4 </w:t>
      </w:r>
      <w:r w:rsidR="0034112E">
        <w:rPr>
          <w:rFonts w:ascii="Times New Roman" w:hAnsi="Times New Roman" w:cs="Times New Roman"/>
          <w:sz w:val="26"/>
          <w:szCs w:val="26"/>
        </w:rPr>
        <w:t xml:space="preserve">    </w:t>
      </w:r>
      <w:r w:rsidRPr="005712A7">
        <w:rPr>
          <w:rFonts w:ascii="Times New Roman" w:hAnsi="Times New Roman" w:cs="Times New Roman"/>
          <w:sz w:val="26"/>
          <w:szCs w:val="26"/>
        </w:rPr>
        <w:t>г. К</w:t>
      </w:r>
      <w:r>
        <w:rPr>
          <w:rFonts w:ascii="Times New Roman" w:hAnsi="Times New Roman" w:cs="Times New Roman"/>
          <w:sz w:val="26"/>
          <w:szCs w:val="26"/>
        </w:rPr>
        <w:t>олпашево Колпашевского района);</w:t>
      </w:r>
      <w:proofErr w:type="gramEnd"/>
    </w:p>
    <w:p w14:paraId="3D83BBB1" w14:textId="42A8F262" w:rsidR="00BA18FF" w:rsidRPr="005712A7" w:rsidRDefault="00BA18FF" w:rsidP="00BA18FF">
      <w:pPr>
        <w:pStyle w:val="a6"/>
        <w:numPr>
          <w:ilvl w:val="0"/>
          <w:numId w:val="17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5712A7">
        <w:rPr>
          <w:rFonts w:ascii="Times New Roman" w:hAnsi="Times New Roman" w:cs="Times New Roman"/>
          <w:sz w:val="26"/>
          <w:szCs w:val="26"/>
        </w:rPr>
        <w:t>в 2018 г</w:t>
      </w:r>
      <w:r w:rsidR="0034112E">
        <w:rPr>
          <w:rFonts w:ascii="Times New Roman" w:hAnsi="Times New Roman" w:cs="Times New Roman"/>
          <w:sz w:val="26"/>
          <w:szCs w:val="26"/>
        </w:rPr>
        <w:t>оду</w:t>
      </w:r>
      <w:r w:rsidRPr="005712A7">
        <w:rPr>
          <w:rFonts w:ascii="Times New Roman" w:hAnsi="Times New Roman" w:cs="Times New Roman"/>
          <w:sz w:val="26"/>
          <w:szCs w:val="26"/>
        </w:rPr>
        <w:t xml:space="preserve"> – 1570 мест: </w:t>
      </w:r>
      <w:proofErr w:type="gramStart"/>
      <w:r w:rsidRPr="005712A7">
        <w:rPr>
          <w:rFonts w:ascii="Times New Roman" w:hAnsi="Times New Roman" w:cs="Times New Roman"/>
          <w:sz w:val="26"/>
          <w:szCs w:val="26"/>
        </w:rPr>
        <w:t>«Первомайская СОШ» Первомайского района, «Тегульдетская СОШ» Тегульдетского района, «Чилинская СОШ» Кожевниковского района).</w:t>
      </w:r>
      <w:proofErr w:type="gramEnd"/>
    </w:p>
    <w:p w14:paraId="01C44C5F" w14:textId="77777777" w:rsidR="00BA18FF" w:rsidRPr="00BA18FF" w:rsidRDefault="00BA18FF" w:rsidP="00BA18FF">
      <w:pPr>
        <w:autoSpaceDE w:val="0"/>
        <w:autoSpaceDN w:val="0"/>
        <w:adjustRightInd w:val="0"/>
        <w:spacing w:after="0" w:line="240" w:lineRule="auto"/>
        <w:ind w:firstLine="709"/>
        <w:jc w:val="both"/>
        <w:rPr>
          <w:rFonts w:ascii="Times New Roman" w:hAnsi="Times New Roman" w:cs="Times New Roman"/>
          <w:sz w:val="26"/>
          <w:szCs w:val="26"/>
        </w:rPr>
      </w:pPr>
      <w:r w:rsidRPr="009C32FF">
        <w:rPr>
          <w:rFonts w:ascii="Times New Roman" w:hAnsi="Times New Roman" w:cs="Times New Roman"/>
          <w:sz w:val="26"/>
          <w:szCs w:val="26"/>
        </w:rPr>
        <w:t xml:space="preserve">Реализация мероприятий по созданию новых и сохранению существующих </w:t>
      </w:r>
      <w:r w:rsidRPr="00BA18FF">
        <w:rPr>
          <w:rFonts w:ascii="Times New Roman" w:hAnsi="Times New Roman" w:cs="Times New Roman"/>
          <w:sz w:val="26"/>
          <w:szCs w:val="26"/>
        </w:rPr>
        <w:t>ученических мест продолжается.</w:t>
      </w:r>
    </w:p>
    <w:p w14:paraId="62B28E89" w14:textId="01123E1D" w:rsidR="00BA18FF" w:rsidRPr="00BA18FF" w:rsidRDefault="00BA18FF" w:rsidP="00BA18FF">
      <w:pPr>
        <w:spacing w:after="0" w:line="240" w:lineRule="auto"/>
        <w:ind w:firstLine="709"/>
        <w:jc w:val="both"/>
        <w:rPr>
          <w:rFonts w:ascii="Times New Roman" w:eastAsia="Calibri" w:hAnsi="Times New Roman" w:cs="Times New Roman"/>
          <w:sz w:val="26"/>
          <w:szCs w:val="26"/>
        </w:rPr>
      </w:pPr>
      <w:r w:rsidRPr="00BA18FF">
        <w:rPr>
          <w:rFonts w:ascii="Times New Roman" w:eastAsia="Calibri" w:hAnsi="Times New Roman" w:cs="Times New Roman"/>
          <w:b/>
          <w:sz w:val="26"/>
          <w:szCs w:val="26"/>
        </w:rPr>
        <w:t>Финансирование данной программы</w:t>
      </w:r>
      <w:r w:rsidRPr="00BA18FF">
        <w:rPr>
          <w:rFonts w:ascii="Times New Roman" w:eastAsia="Calibri" w:hAnsi="Times New Roman" w:cs="Times New Roman"/>
          <w:sz w:val="26"/>
          <w:szCs w:val="26"/>
        </w:rPr>
        <w:t xml:space="preserve"> за счет всех источников с 2016 по 2019 годы составило 5</w:t>
      </w:r>
      <w:r w:rsidR="0034112E">
        <w:rPr>
          <w:rFonts w:ascii="Times New Roman" w:eastAsia="Calibri" w:hAnsi="Times New Roman" w:cs="Times New Roman"/>
          <w:sz w:val="26"/>
          <w:szCs w:val="26"/>
        </w:rPr>
        <w:t> </w:t>
      </w:r>
      <w:r w:rsidRPr="00BA18FF">
        <w:rPr>
          <w:rFonts w:ascii="Times New Roman" w:eastAsia="Calibri" w:hAnsi="Times New Roman" w:cs="Times New Roman"/>
          <w:sz w:val="26"/>
          <w:szCs w:val="26"/>
        </w:rPr>
        <w:t>901</w:t>
      </w:r>
      <w:r w:rsidR="0034112E">
        <w:rPr>
          <w:rFonts w:ascii="Times New Roman" w:eastAsia="Calibri" w:hAnsi="Times New Roman" w:cs="Times New Roman"/>
          <w:sz w:val="26"/>
          <w:szCs w:val="26"/>
        </w:rPr>
        <w:t xml:space="preserve"> </w:t>
      </w:r>
      <w:r w:rsidRPr="00BA18FF">
        <w:rPr>
          <w:rFonts w:ascii="Times New Roman" w:eastAsia="Calibri" w:hAnsi="Times New Roman" w:cs="Times New Roman"/>
          <w:sz w:val="26"/>
          <w:szCs w:val="26"/>
        </w:rPr>
        <w:t xml:space="preserve">901,9 тыс. рублей, в т.ч. из областного бюджета 3 461 202,6 тыс. рублей, из федерального бюджета 2 390 521,3 тыс. рублей, из местного бюджета </w:t>
      </w:r>
      <w:r w:rsidR="0034112E">
        <w:rPr>
          <w:rFonts w:ascii="Times New Roman" w:eastAsia="Calibri" w:hAnsi="Times New Roman" w:cs="Times New Roman"/>
          <w:sz w:val="26"/>
          <w:szCs w:val="26"/>
        </w:rPr>
        <w:t xml:space="preserve">          </w:t>
      </w:r>
      <w:r w:rsidRPr="00BA18FF">
        <w:rPr>
          <w:rFonts w:ascii="Times New Roman" w:eastAsia="Calibri" w:hAnsi="Times New Roman" w:cs="Times New Roman"/>
          <w:sz w:val="26"/>
          <w:szCs w:val="26"/>
        </w:rPr>
        <w:t>50</w:t>
      </w:r>
      <w:r w:rsidR="0034112E">
        <w:rPr>
          <w:rFonts w:ascii="Times New Roman" w:eastAsia="Calibri" w:hAnsi="Times New Roman" w:cs="Times New Roman"/>
          <w:sz w:val="26"/>
          <w:szCs w:val="26"/>
        </w:rPr>
        <w:t xml:space="preserve"> </w:t>
      </w:r>
      <w:r w:rsidRPr="00BA18FF">
        <w:rPr>
          <w:rFonts w:ascii="Times New Roman" w:eastAsia="Calibri" w:hAnsi="Times New Roman" w:cs="Times New Roman"/>
          <w:sz w:val="26"/>
          <w:szCs w:val="26"/>
        </w:rPr>
        <w:t>178,0 тыс. рублей.</w:t>
      </w:r>
    </w:p>
    <w:p w14:paraId="7712F62F" w14:textId="77777777" w:rsidR="00BA18FF" w:rsidRDefault="00BA18FF" w:rsidP="00BA18FF">
      <w:pPr>
        <w:spacing w:after="0"/>
        <w:ind w:firstLine="709"/>
        <w:jc w:val="both"/>
        <w:rPr>
          <w:rFonts w:ascii="Times New Roman" w:hAnsi="Times New Roman" w:cs="Times New Roman"/>
          <w:bCs/>
          <w:sz w:val="26"/>
          <w:szCs w:val="26"/>
        </w:rPr>
      </w:pPr>
      <w:r w:rsidRPr="00BA18FF">
        <w:rPr>
          <w:rFonts w:ascii="Times New Roman" w:hAnsi="Times New Roman" w:cs="Times New Roman"/>
          <w:bCs/>
          <w:sz w:val="26"/>
          <w:szCs w:val="26"/>
        </w:rPr>
        <w:t xml:space="preserve">По итогам ежегодной </w:t>
      </w:r>
      <w:r w:rsidRPr="00BA18FF">
        <w:rPr>
          <w:rFonts w:ascii="Times New Roman" w:hAnsi="Times New Roman" w:cs="Times New Roman"/>
          <w:b/>
          <w:bCs/>
          <w:sz w:val="26"/>
          <w:szCs w:val="26"/>
        </w:rPr>
        <w:t>оценки эффективности реализации государственной</w:t>
      </w:r>
      <w:r w:rsidRPr="00BA18FF">
        <w:rPr>
          <w:rFonts w:ascii="Times New Roman" w:hAnsi="Times New Roman" w:cs="Times New Roman"/>
          <w:bCs/>
          <w:sz w:val="26"/>
          <w:szCs w:val="26"/>
        </w:rPr>
        <w:t xml:space="preserve"> программы в 2016 году программа была неэффективной, </w:t>
      </w:r>
      <w:proofErr w:type="gramStart"/>
      <w:r w:rsidRPr="00BA18FF">
        <w:rPr>
          <w:rFonts w:ascii="Times New Roman" w:hAnsi="Times New Roman" w:cs="Times New Roman"/>
          <w:bCs/>
          <w:sz w:val="26"/>
          <w:szCs w:val="26"/>
        </w:rPr>
        <w:t>начиная с 2017 года программа показала свою эффективность</w:t>
      </w:r>
      <w:proofErr w:type="gramEnd"/>
      <w:r w:rsidRPr="00BA18FF">
        <w:rPr>
          <w:rFonts w:ascii="Times New Roman" w:hAnsi="Times New Roman" w:cs="Times New Roman"/>
          <w:bCs/>
          <w:sz w:val="26"/>
          <w:szCs w:val="26"/>
        </w:rPr>
        <w:t>.</w:t>
      </w:r>
    </w:p>
    <w:p w14:paraId="78ECDAF6" w14:textId="3D9D58A1" w:rsidR="00FE1E88" w:rsidRDefault="00FE1E88" w:rsidP="00FE1E88">
      <w:pPr>
        <w:spacing w:after="0"/>
        <w:jc w:val="both"/>
        <w:rPr>
          <w:rFonts w:ascii="Times New Roman" w:hAnsi="Times New Roman" w:cs="Times New Roman"/>
          <w:bCs/>
          <w:sz w:val="26"/>
          <w:szCs w:val="26"/>
        </w:rPr>
      </w:pPr>
    </w:p>
    <w:p w14:paraId="7AFA3C79" w14:textId="77777777" w:rsidR="00FE1E88" w:rsidRPr="00441F1C" w:rsidRDefault="00FE1E88" w:rsidP="00FE1E88">
      <w:pPr>
        <w:spacing w:after="0" w:line="240" w:lineRule="auto"/>
        <w:jc w:val="center"/>
        <w:rPr>
          <w:rFonts w:ascii="Times New Roman" w:hAnsi="Times New Roman" w:cs="Times New Roman"/>
          <w:b/>
          <w:sz w:val="26"/>
          <w:szCs w:val="26"/>
        </w:rPr>
      </w:pPr>
      <w:r w:rsidRPr="00441F1C">
        <w:rPr>
          <w:rFonts w:ascii="Times New Roman" w:hAnsi="Times New Roman" w:cs="Times New Roman"/>
          <w:b/>
          <w:sz w:val="26"/>
          <w:szCs w:val="26"/>
        </w:rPr>
        <w:t>ГП «Развитие культуры и туризма в Томской области»</w:t>
      </w:r>
    </w:p>
    <w:p w14:paraId="6CEEF6EC" w14:textId="77777777" w:rsidR="00FE1E88" w:rsidRPr="00FE1E88" w:rsidRDefault="00FE1E88" w:rsidP="00BE678F">
      <w:pPr>
        <w:autoSpaceDE w:val="0"/>
        <w:autoSpaceDN w:val="0"/>
        <w:adjustRightInd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b/>
          <w:sz w:val="26"/>
          <w:szCs w:val="26"/>
        </w:rPr>
        <w:t xml:space="preserve">Целью реализации государственной программы </w:t>
      </w:r>
      <w:r w:rsidRPr="00FE1E88">
        <w:rPr>
          <w:rFonts w:ascii="Times New Roman" w:hAnsi="Times New Roman" w:cs="Times New Roman"/>
          <w:sz w:val="26"/>
          <w:szCs w:val="26"/>
        </w:rPr>
        <w:t>было Повышение уровня и качества жизни населения на всей территории Томской области, накопление человеческого капитала.</w:t>
      </w:r>
    </w:p>
    <w:p w14:paraId="2683BD70" w14:textId="5F4A1D60" w:rsidR="00FE1E88" w:rsidRPr="00FE1E88" w:rsidRDefault="00FE1E88" w:rsidP="00BE678F">
      <w:pPr>
        <w:autoSpaceDE w:val="0"/>
        <w:autoSpaceDN w:val="0"/>
        <w:adjustRightInd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b/>
          <w:sz w:val="26"/>
          <w:szCs w:val="26"/>
        </w:rPr>
        <w:t xml:space="preserve">Основными показателями </w:t>
      </w:r>
      <w:r w:rsidRPr="00FE1E88">
        <w:rPr>
          <w:rFonts w:ascii="Times New Roman" w:hAnsi="Times New Roman" w:cs="Times New Roman"/>
          <w:sz w:val="26"/>
          <w:szCs w:val="26"/>
        </w:rPr>
        <w:t>государственной программы являлись индекс участия населения Томской области в культурно-досуговых мероприятиях, проводимых государственными (муниципальными) учреждениями культуры (ед</w:t>
      </w:r>
      <w:r w:rsidR="00BE678F">
        <w:rPr>
          <w:rFonts w:ascii="Times New Roman" w:hAnsi="Times New Roman" w:cs="Times New Roman"/>
          <w:sz w:val="26"/>
          <w:szCs w:val="26"/>
        </w:rPr>
        <w:t>иница</w:t>
      </w:r>
      <w:r w:rsidRPr="00FE1E88">
        <w:rPr>
          <w:rFonts w:ascii="Times New Roman" w:hAnsi="Times New Roman" w:cs="Times New Roman"/>
          <w:sz w:val="26"/>
          <w:szCs w:val="26"/>
        </w:rPr>
        <w:t xml:space="preserve"> на жителя) и прирост лиц, размещенных в коллективных средствах размещения, расположенных на территории Томской области, по отношению к базовому 2017 году (без учета лиц, размещенных в хостелах</w:t>
      </w:r>
      <w:proofErr w:type="gramStart"/>
      <w:r w:rsidRPr="00FE1E88">
        <w:rPr>
          <w:rFonts w:ascii="Times New Roman" w:hAnsi="Times New Roman" w:cs="Times New Roman"/>
          <w:sz w:val="26"/>
          <w:szCs w:val="26"/>
        </w:rPr>
        <w:t>, %).</w:t>
      </w:r>
      <w:proofErr w:type="gramEnd"/>
    </w:p>
    <w:p w14:paraId="27073559" w14:textId="36673FCD" w:rsidR="00FE1E88" w:rsidRPr="00FE1E88" w:rsidRDefault="00FE1E88" w:rsidP="00BE678F">
      <w:pPr>
        <w:autoSpaceDE w:val="0"/>
        <w:autoSpaceDN w:val="0"/>
        <w:adjustRightInd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sz w:val="26"/>
          <w:szCs w:val="26"/>
        </w:rPr>
        <w:t>По первому показателю индекс участия населения Томской области в культурно-досуговых мероприятиях, проводимых государственными (муниципальными) учреждениями культуры (ед</w:t>
      </w:r>
      <w:r>
        <w:rPr>
          <w:rFonts w:ascii="Times New Roman" w:hAnsi="Times New Roman" w:cs="Times New Roman"/>
          <w:sz w:val="26"/>
          <w:szCs w:val="26"/>
        </w:rPr>
        <w:t>иниц</w:t>
      </w:r>
      <w:r w:rsidRPr="00FE1E88">
        <w:rPr>
          <w:rFonts w:ascii="Times New Roman" w:hAnsi="Times New Roman" w:cs="Times New Roman"/>
          <w:sz w:val="26"/>
          <w:szCs w:val="26"/>
        </w:rPr>
        <w:t xml:space="preserve"> на жителя) в 2019 году составил 2,41%, что выше показателя в 2015 году на 0,</w:t>
      </w:r>
      <w:r w:rsidR="00A67E93">
        <w:rPr>
          <w:rFonts w:ascii="Times New Roman" w:hAnsi="Times New Roman" w:cs="Times New Roman"/>
          <w:sz w:val="26"/>
          <w:szCs w:val="26"/>
        </w:rPr>
        <w:t>4</w:t>
      </w:r>
      <w:r w:rsidRPr="00FE1E88">
        <w:rPr>
          <w:rFonts w:ascii="Times New Roman" w:hAnsi="Times New Roman" w:cs="Times New Roman"/>
          <w:sz w:val="26"/>
          <w:szCs w:val="26"/>
        </w:rPr>
        <w:t xml:space="preserve">% и составил </w:t>
      </w:r>
      <w:r w:rsidR="00A67E93">
        <w:rPr>
          <w:rFonts w:ascii="Times New Roman" w:hAnsi="Times New Roman" w:cs="Times New Roman"/>
          <w:sz w:val="26"/>
          <w:szCs w:val="26"/>
        </w:rPr>
        <w:t>2</w:t>
      </w:r>
      <w:r w:rsidRPr="00FE1E88">
        <w:rPr>
          <w:rFonts w:ascii="Times New Roman" w:hAnsi="Times New Roman" w:cs="Times New Roman"/>
          <w:sz w:val="26"/>
          <w:szCs w:val="26"/>
        </w:rPr>
        <w:t>,</w:t>
      </w:r>
      <w:r w:rsidR="00A67E93">
        <w:rPr>
          <w:rFonts w:ascii="Times New Roman" w:hAnsi="Times New Roman" w:cs="Times New Roman"/>
          <w:sz w:val="26"/>
          <w:szCs w:val="26"/>
        </w:rPr>
        <w:t>01</w:t>
      </w:r>
      <w:r w:rsidRPr="00FE1E88">
        <w:rPr>
          <w:rFonts w:ascii="Times New Roman" w:hAnsi="Times New Roman" w:cs="Times New Roman"/>
          <w:sz w:val="26"/>
          <w:szCs w:val="26"/>
        </w:rPr>
        <w:t>%.</w:t>
      </w:r>
    </w:p>
    <w:p w14:paraId="5A9671FE" w14:textId="77777777" w:rsidR="00FE1E88" w:rsidRPr="00FE1E88" w:rsidRDefault="00FE1E88" w:rsidP="00BE678F">
      <w:pPr>
        <w:autoSpaceDE w:val="0"/>
        <w:autoSpaceDN w:val="0"/>
        <w:adjustRightInd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sz w:val="26"/>
          <w:szCs w:val="26"/>
        </w:rPr>
        <w:t>Прирост лиц, размещенных в коллективных средствах размещения, расположенных на территории Томской области, по отношению к базовому 2013 году, по итогам 2019 года составил 53,6% (плановое значение 4,8%), что выше уровня базового года на 48,8%.</w:t>
      </w:r>
    </w:p>
    <w:p w14:paraId="58A0153C" w14:textId="77777777" w:rsidR="00FE1E88" w:rsidRPr="00FE1E88" w:rsidRDefault="00FE1E88" w:rsidP="00BE678F">
      <w:pPr>
        <w:autoSpaceDE w:val="0"/>
        <w:autoSpaceDN w:val="0"/>
        <w:adjustRightInd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sz w:val="26"/>
          <w:szCs w:val="26"/>
        </w:rPr>
        <w:t>Одной из причин значительного перевыполнения показателя является рост количества объектов туриндустрии по сравнению с 2013 годом (почти в 2,5 раза по инфраструктурным объектам, что в свою очередь позитивно отразилось и на всех статистических показателях гостиничной отрасли).</w:t>
      </w:r>
    </w:p>
    <w:p w14:paraId="105B7139" w14:textId="468E3DE3" w:rsidR="00FE1E88" w:rsidRPr="00FE1E88" w:rsidRDefault="00FE1E88" w:rsidP="00BE678F">
      <w:pPr>
        <w:autoSpaceDE w:val="0"/>
        <w:autoSpaceDN w:val="0"/>
        <w:adjustRightInd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b/>
          <w:sz w:val="26"/>
          <w:szCs w:val="26"/>
        </w:rPr>
        <w:t xml:space="preserve">Одной из задач государственной программы </w:t>
      </w:r>
      <w:r w:rsidRPr="00FE1E88">
        <w:rPr>
          <w:rFonts w:ascii="Times New Roman" w:hAnsi="Times New Roman" w:cs="Times New Roman"/>
          <w:sz w:val="26"/>
          <w:szCs w:val="26"/>
        </w:rPr>
        <w:t>является</w:t>
      </w:r>
      <w:r w:rsidRPr="00FE1E88">
        <w:rPr>
          <w:rFonts w:ascii="Times New Roman" w:hAnsi="Times New Roman" w:cs="Times New Roman"/>
          <w:b/>
          <w:sz w:val="26"/>
          <w:szCs w:val="26"/>
        </w:rPr>
        <w:t xml:space="preserve"> р</w:t>
      </w:r>
      <w:r w:rsidRPr="00FE1E88">
        <w:rPr>
          <w:rFonts w:ascii="Times New Roman" w:hAnsi="Times New Roman" w:cs="Times New Roman"/>
          <w:b/>
          <w:bCs/>
          <w:sz w:val="26"/>
          <w:szCs w:val="26"/>
        </w:rPr>
        <w:t>азвитие культуры и архивного дела в Томской области.</w:t>
      </w:r>
      <w:r w:rsidRPr="00FE1E88">
        <w:rPr>
          <w:rFonts w:ascii="Times New Roman" w:hAnsi="Times New Roman" w:cs="Times New Roman"/>
          <w:bCs/>
          <w:sz w:val="26"/>
          <w:szCs w:val="26"/>
        </w:rPr>
        <w:t xml:space="preserve"> </w:t>
      </w:r>
      <w:r w:rsidRPr="00FE1E88">
        <w:rPr>
          <w:rFonts w:ascii="Times New Roman" w:hAnsi="Times New Roman" w:cs="Times New Roman"/>
          <w:sz w:val="26"/>
          <w:szCs w:val="26"/>
        </w:rPr>
        <w:t xml:space="preserve">За весь период реализации государственной программы охват населения библиотечными услугами вырос с 28,2% в 2015 году до 31,3% в 2019 году, а количество </w:t>
      </w:r>
      <w:proofErr w:type="gramStart"/>
      <w:r w:rsidRPr="00FE1E88">
        <w:rPr>
          <w:rFonts w:ascii="Times New Roman" w:hAnsi="Times New Roman" w:cs="Times New Roman"/>
          <w:sz w:val="26"/>
          <w:szCs w:val="26"/>
        </w:rPr>
        <w:t>выставочных проектов, осуществляемых государственными музеями выросло</w:t>
      </w:r>
      <w:proofErr w:type="gramEnd"/>
      <w:r w:rsidRPr="00FE1E88">
        <w:rPr>
          <w:rFonts w:ascii="Times New Roman" w:hAnsi="Times New Roman" w:cs="Times New Roman"/>
          <w:sz w:val="26"/>
          <w:szCs w:val="26"/>
        </w:rPr>
        <w:t xml:space="preserve"> с 500 ед</w:t>
      </w:r>
      <w:r w:rsidR="00BE678F">
        <w:rPr>
          <w:rFonts w:ascii="Times New Roman" w:hAnsi="Times New Roman" w:cs="Times New Roman"/>
          <w:sz w:val="26"/>
          <w:szCs w:val="26"/>
        </w:rPr>
        <w:t>иниц</w:t>
      </w:r>
      <w:r w:rsidRPr="00FE1E88">
        <w:rPr>
          <w:rFonts w:ascii="Times New Roman" w:hAnsi="Times New Roman" w:cs="Times New Roman"/>
          <w:sz w:val="26"/>
          <w:szCs w:val="26"/>
        </w:rPr>
        <w:t xml:space="preserve"> в 2015 году до 1</w:t>
      </w:r>
      <w:r w:rsidR="00BE678F">
        <w:rPr>
          <w:rFonts w:ascii="Times New Roman" w:hAnsi="Times New Roman" w:cs="Times New Roman"/>
          <w:sz w:val="26"/>
          <w:szCs w:val="26"/>
        </w:rPr>
        <w:t xml:space="preserve"> </w:t>
      </w:r>
      <w:r w:rsidRPr="00FE1E88">
        <w:rPr>
          <w:rFonts w:ascii="Times New Roman" w:hAnsi="Times New Roman" w:cs="Times New Roman"/>
          <w:sz w:val="26"/>
          <w:szCs w:val="26"/>
        </w:rPr>
        <w:t>076 ед</w:t>
      </w:r>
      <w:r w:rsidR="00BE678F">
        <w:rPr>
          <w:rFonts w:ascii="Times New Roman" w:hAnsi="Times New Roman" w:cs="Times New Roman"/>
          <w:sz w:val="26"/>
          <w:szCs w:val="26"/>
        </w:rPr>
        <w:t>иниц</w:t>
      </w:r>
      <w:r w:rsidRPr="00FE1E88">
        <w:rPr>
          <w:rFonts w:ascii="Times New Roman" w:hAnsi="Times New Roman" w:cs="Times New Roman"/>
          <w:sz w:val="26"/>
          <w:szCs w:val="26"/>
        </w:rPr>
        <w:t xml:space="preserve"> в 2019 году. </w:t>
      </w:r>
    </w:p>
    <w:p w14:paraId="1F1343B1" w14:textId="77777777" w:rsidR="00FE1E88" w:rsidRPr="00FE1E88" w:rsidRDefault="00FE1E88" w:rsidP="00BE678F">
      <w:pPr>
        <w:autoSpaceDE w:val="0"/>
        <w:autoSpaceDN w:val="0"/>
        <w:spacing w:after="0" w:line="240" w:lineRule="auto"/>
        <w:ind w:firstLine="708"/>
        <w:jc w:val="both"/>
        <w:rPr>
          <w:rFonts w:ascii="Times New Roman" w:hAnsi="Times New Roman" w:cs="Times New Roman"/>
          <w:sz w:val="26"/>
          <w:szCs w:val="26"/>
        </w:rPr>
      </w:pPr>
      <w:r w:rsidRPr="00FE1E88">
        <w:rPr>
          <w:rFonts w:ascii="Times New Roman" w:eastAsia="Times New Roman" w:hAnsi="Times New Roman" w:cs="Times New Roman"/>
          <w:bCs/>
          <w:sz w:val="26"/>
          <w:szCs w:val="26"/>
        </w:rPr>
        <w:t>За период реализации государственной программы проводились работы, направленные на укрепление материально-технической базы домов культуры, театров в населенных пунктах до 300 тыс. человек, что позволило увеличить</w:t>
      </w:r>
      <w:r w:rsidRPr="00FE1E88">
        <w:rPr>
          <w:rFonts w:ascii="Times New Roman" w:eastAsia="Times New Roman" w:hAnsi="Times New Roman" w:cs="Times New Roman"/>
          <w:sz w:val="26"/>
          <w:szCs w:val="26"/>
        </w:rPr>
        <w:t xml:space="preserve"> охват сельского населения услугами культуры с 71,6% в 2015 году до 73,0% в 2019 году. </w:t>
      </w:r>
      <w:r w:rsidRPr="00FE1E88">
        <w:rPr>
          <w:rFonts w:ascii="Times New Roman" w:hAnsi="Times New Roman" w:cs="Times New Roman"/>
          <w:sz w:val="26"/>
          <w:szCs w:val="26"/>
        </w:rPr>
        <w:t>Работа будет продолжена в 2020 году.</w:t>
      </w:r>
    </w:p>
    <w:p w14:paraId="12E8D279" w14:textId="77777777" w:rsidR="00005E42" w:rsidRPr="00166C4C" w:rsidRDefault="00FE1E88" w:rsidP="00005E42">
      <w:pPr>
        <w:spacing w:after="0" w:line="240" w:lineRule="auto"/>
        <w:ind w:firstLine="709"/>
        <w:jc w:val="both"/>
        <w:rPr>
          <w:rFonts w:ascii="Times New Roman" w:eastAsiaTheme="minorEastAsia" w:hAnsi="Times New Roman" w:cs="Times New Roman"/>
          <w:sz w:val="26"/>
          <w:szCs w:val="26"/>
          <w:lang w:eastAsia="ru-RU"/>
        </w:rPr>
      </w:pPr>
      <w:r w:rsidRPr="00005E42">
        <w:rPr>
          <w:rFonts w:ascii="Times New Roman" w:eastAsia="Times New Roman" w:hAnsi="Times New Roman" w:cs="Times New Roman"/>
          <w:bCs/>
          <w:sz w:val="26"/>
          <w:szCs w:val="26"/>
        </w:rPr>
        <w:t>За период 2015-2020 годов в рамках государственной программы построены 3 крупных объекта, в т.ч.: концертный зал в г. Стрежевой, дом культуры в п</w:t>
      </w:r>
      <w:proofErr w:type="gramStart"/>
      <w:r w:rsidRPr="00005E42">
        <w:rPr>
          <w:rFonts w:ascii="Times New Roman" w:eastAsia="Times New Roman" w:hAnsi="Times New Roman" w:cs="Times New Roman"/>
          <w:bCs/>
          <w:sz w:val="26"/>
          <w:szCs w:val="26"/>
        </w:rPr>
        <w:t>.К</w:t>
      </w:r>
      <w:proofErr w:type="gramEnd"/>
      <w:r w:rsidRPr="00005E42">
        <w:rPr>
          <w:rFonts w:ascii="Times New Roman" w:eastAsia="Times New Roman" w:hAnsi="Times New Roman" w:cs="Times New Roman"/>
          <w:bCs/>
          <w:sz w:val="26"/>
          <w:szCs w:val="26"/>
        </w:rPr>
        <w:t>люквинка (Верхнекетского района) и дом культуры в с. Пудовка (Кривошеинского района). Кроме того, проведен ремонт дома культуры в с</w:t>
      </w:r>
      <w:proofErr w:type="gramStart"/>
      <w:r w:rsidRPr="00005E42">
        <w:rPr>
          <w:rFonts w:ascii="Times New Roman" w:eastAsia="Times New Roman" w:hAnsi="Times New Roman" w:cs="Times New Roman"/>
          <w:bCs/>
          <w:sz w:val="26"/>
          <w:szCs w:val="26"/>
        </w:rPr>
        <w:t>.Н</w:t>
      </w:r>
      <w:proofErr w:type="gramEnd"/>
      <w:r w:rsidRPr="00005E42">
        <w:rPr>
          <w:rFonts w:ascii="Times New Roman" w:eastAsia="Times New Roman" w:hAnsi="Times New Roman" w:cs="Times New Roman"/>
          <w:bCs/>
          <w:sz w:val="26"/>
          <w:szCs w:val="26"/>
        </w:rPr>
        <w:t xml:space="preserve">овокусково (Асиновского района) и детская школа искусств в г. Стрежевой. </w:t>
      </w:r>
      <w:r w:rsidRPr="00005E42">
        <w:rPr>
          <w:rFonts w:ascii="Times New Roman" w:hAnsi="Times New Roman" w:cs="Times New Roman"/>
          <w:sz w:val="26"/>
          <w:szCs w:val="26"/>
        </w:rPr>
        <w:t xml:space="preserve">Получил развитие </w:t>
      </w:r>
      <w:r w:rsidRPr="00166C4C">
        <w:rPr>
          <w:rFonts w:ascii="Times New Roman" w:hAnsi="Times New Roman" w:cs="Times New Roman"/>
          <w:sz w:val="26"/>
          <w:szCs w:val="26"/>
        </w:rPr>
        <w:t xml:space="preserve">первый сельский парк «Околица» </w:t>
      </w:r>
      <w:proofErr w:type="gramStart"/>
      <w:r w:rsidRPr="00166C4C">
        <w:rPr>
          <w:rFonts w:ascii="Times New Roman" w:hAnsi="Times New Roman" w:cs="Times New Roman"/>
          <w:sz w:val="26"/>
          <w:szCs w:val="26"/>
        </w:rPr>
        <w:t>в</w:t>
      </w:r>
      <w:proofErr w:type="gramEnd"/>
      <w:r w:rsidRPr="00166C4C">
        <w:rPr>
          <w:rFonts w:ascii="Times New Roman" w:hAnsi="Times New Roman" w:cs="Times New Roman"/>
          <w:sz w:val="26"/>
          <w:szCs w:val="26"/>
        </w:rPr>
        <w:t xml:space="preserve"> с. Зоркальцево </w:t>
      </w:r>
      <w:proofErr w:type="gramStart"/>
      <w:r w:rsidRPr="00166C4C">
        <w:rPr>
          <w:rFonts w:ascii="Times New Roman" w:hAnsi="Times New Roman" w:cs="Times New Roman"/>
          <w:sz w:val="26"/>
          <w:szCs w:val="26"/>
        </w:rPr>
        <w:t>Томского</w:t>
      </w:r>
      <w:proofErr w:type="gramEnd"/>
      <w:r w:rsidRPr="00166C4C">
        <w:rPr>
          <w:rFonts w:ascii="Times New Roman" w:hAnsi="Times New Roman" w:cs="Times New Roman"/>
          <w:sz w:val="26"/>
          <w:szCs w:val="26"/>
        </w:rPr>
        <w:t xml:space="preserve"> района Томской области. </w:t>
      </w:r>
      <w:r w:rsidR="00005E42" w:rsidRPr="00166C4C">
        <w:rPr>
          <w:rFonts w:ascii="Times New Roman" w:eastAsiaTheme="minorEastAsia" w:hAnsi="Times New Roman" w:cs="Times New Roman"/>
          <w:sz w:val="26"/>
          <w:szCs w:val="26"/>
          <w:lang w:eastAsia="ru-RU"/>
        </w:rPr>
        <w:t>В местах проведения крупных событийных мероприятий созданы и оснащены экспонатами музеи под открытым небом, в т.ч.: музей казачьей культуры «Братина» (с. Кривошеино); этнокультурный комплекс «Янов хутор» в с</w:t>
      </w:r>
      <w:proofErr w:type="gramStart"/>
      <w:r w:rsidR="00005E42" w:rsidRPr="00166C4C">
        <w:rPr>
          <w:rFonts w:ascii="Times New Roman" w:eastAsiaTheme="minorEastAsia" w:hAnsi="Times New Roman" w:cs="Times New Roman"/>
          <w:sz w:val="26"/>
          <w:szCs w:val="26"/>
          <w:lang w:eastAsia="ru-RU"/>
        </w:rPr>
        <w:t>.Б</w:t>
      </w:r>
      <w:proofErr w:type="gramEnd"/>
      <w:r w:rsidR="00005E42" w:rsidRPr="00166C4C">
        <w:rPr>
          <w:rFonts w:ascii="Times New Roman" w:eastAsiaTheme="minorEastAsia" w:hAnsi="Times New Roman" w:cs="Times New Roman"/>
          <w:sz w:val="26"/>
          <w:szCs w:val="26"/>
          <w:lang w:eastAsia="ru-RU"/>
        </w:rPr>
        <w:t>ерезовка Первомайского района; музей селькупской традиционной культуры и быта «Чумэл Чвэч» в с.Парабель Парабельского района.</w:t>
      </w:r>
    </w:p>
    <w:p w14:paraId="08DF249B" w14:textId="77777777" w:rsidR="00005E42" w:rsidRPr="00166C4C" w:rsidRDefault="00005E42" w:rsidP="00005E42">
      <w:pPr>
        <w:spacing w:after="0" w:line="240" w:lineRule="auto"/>
        <w:ind w:firstLine="709"/>
        <w:jc w:val="both"/>
        <w:rPr>
          <w:rFonts w:ascii="Times New Roman" w:eastAsiaTheme="minorEastAsia" w:hAnsi="Times New Roman" w:cs="Times New Roman"/>
          <w:sz w:val="26"/>
          <w:szCs w:val="26"/>
          <w:lang w:eastAsia="ru-RU"/>
        </w:rPr>
      </w:pPr>
      <w:r w:rsidRPr="00166C4C">
        <w:rPr>
          <w:rFonts w:ascii="Times New Roman" w:eastAsiaTheme="minorEastAsia" w:hAnsi="Times New Roman" w:cs="Times New Roman"/>
          <w:sz w:val="26"/>
          <w:szCs w:val="26"/>
          <w:lang w:eastAsia="ru-RU"/>
        </w:rPr>
        <w:t>В 2017 году открыт Детский музей начала наук «Точка гравитации» (в здании технопарка «Кванториум»).</w:t>
      </w:r>
    </w:p>
    <w:p w14:paraId="6A0BEAB5" w14:textId="266BEE5F" w:rsidR="00FE1E88" w:rsidRPr="00FE1E88" w:rsidRDefault="00FE1E88" w:rsidP="00BE678F">
      <w:pPr>
        <w:autoSpaceDE w:val="0"/>
        <w:autoSpaceDN w:val="0"/>
        <w:spacing w:after="0" w:line="240" w:lineRule="auto"/>
        <w:ind w:firstLine="708"/>
        <w:jc w:val="both"/>
        <w:rPr>
          <w:rFonts w:ascii="Times New Roman" w:eastAsia="Times New Roman" w:hAnsi="Times New Roman" w:cs="Times New Roman"/>
          <w:bCs/>
          <w:sz w:val="26"/>
          <w:szCs w:val="26"/>
        </w:rPr>
      </w:pPr>
      <w:proofErr w:type="gramStart"/>
      <w:r w:rsidRPr="00166C4C">
        <w:rPr>
          <w:rFonts w:ascii="Times New Roman" w:eastAsia="Times New Roman" w:hAnsi="Times New Roman" w:cs="Times New Roman"/>
          <w:bCs/>
          <w:sz w:val="26"/>
          <w:szCs w:val="26"/>
        </w:rPr>
        <w:t>Также на протяжении пяти лет в регионе реализуются</w:t>
      </w:r>
      <w:r w:rsidRPr="00FE1E88">
        <w:rPr>
          <w:rFonts w:ascii="Times New Roman" w:eastAsia="Times New Roman" w:hAnsi="Times New Roman" w:cs="Times New Roman"/>
          <w:bCs/>
          <w:sz w:val="26"/>
          <w:szCs w:val="26"/>
        </w:rPr>
        <w:t xml:space="preserve"> крупные культурно-массовые мероприятия, ставшие традиционными, в т.ч.: международный фестиваль – конкурс «Праздник топора»; Губернаторский фестиваль </w:t>
      </w:r>
      <w:r>
        <w:rPr>
          <w:rFonts w:ascii="Times New Roman" w:eastAsia="Times New Roman" w:hAnsi="Times New Roman" w:cs="Times New Roman"/>
          <w:bCs/>
          <w:sz w:val="26"/>
          <w:szCs w:val="26"/>
        </w:rPr>
        <w:t>народного творчества «Вместе мы-</w:t>
      </w:r>
      <w:r w:rsidRPr="00FE1E88">
        <w:rPr>
          <w:rFonts w:ascii="Times New Roman" w:eastAsia="Times New Roman" w:hAnsi="Times New Roman" w:cs="Times New Roman"/>
          <w:bCs/>
          <w:sz w:val="26"/>
          <w:szCs w:val="26"/>
        </w:rPr>
        <w:t>Россия»; межрегиональный фестиваль казачьей культуры «Братина»; межрегиональный этнический фестиваль коренных малочисленных народов Сибири «Этюды Севера»; всероссийские ежегодные акции «Библионочь»; «Ночь в музее»; «Ночь искусств»;</w:t>
      </w:r>
      <w:proofErr w:type="gramEnd"/>
      <w:r w:rsidRPr="00FE1E88">
        <w:rPr>
          <w:rFonts w:ascii="Times New Roman" w:eastAsia="Times New Roman" w:hAnsi="Times New Roman" w:cs="Times New Roman"/>
          <w:bCs/>
          <w:sz w:val="26"/>
          <w:szCs w:val="26"/>
        </w:rPr>
        <w:t xml:space="preserve"> «Ночь кино»; межрегиональный фестиваль прикладного творчества «Золотая береста»; межрегиональный фестиваль эстонской культуры «Янов день»; естиваль-ярмарка народного творчества «Праздник у семи озер» межрайонный фестиваль «Праздник гриба» и т.д.</w:t>
      </w:r>
    </w:p>
    <w:p w14:paraId="6638173D" w14:textId="397BB909" w:rsidR="00FE1E88" w:rsidRPr="00FE1E88" w:rsidRDefault="00FE1E88" w:rsidP="00BE678F">
      <w:pPr>
        <w:autoSpaceDE w:val="0"/>
        <w:autoSpaceDN w:val="0"/>
        <w:spacing w:after="0" w:line="240" w:lineRule="auto"/>
        <w:ind w:firstLine="708"/>
        <w:jc w:val="both"/>
        <w:rPr>
          <w:rFonts w:ascii="Times New Roman" w:hAnsi="Times New Roman" w:cs="Times New Roman"/>
          <w:sz w:val="26"/>
          <w:szCs w:val="26"/>
        </w:rPr>
      </w:pPr>
      <w:r w:rsidRPr="00FE1E88">
        <w:rPr>
          <w:rFonts w:ascii="Times New Roman" w:eastAsia="Times New Roman" w:hAnsi="Times New Roman" w:cs="Times New Roman"/>
          <w:sz w:val="26"/>
          <w:szCs w:val="26"/>
        </w:rPr>
        <w:t>Кроме того</w:t>
      </w:r>
      <w:r>
        <w:rPr>
          <w:rFonts w:ascii="Times New Roman" w:eastAsia="Times New Roman" w:hAnsi="Times New Roman" w:cs="Times New Roman"/>
          <w:sz w:val="26"/>
          <w:szCs w:val="26"/>
        </w:rPr>
        <w:t>,</w:t>
      </w:r>
      <w:r w:rsidRPr="00FE1E88">
        <w:rPr>
          <w:rFonts w:ascii="Times New Roman" w:eastAsia="Times New Roman" w:hAnsi="Times New Roman" w:cs="Times New Roman"/>
          <w:sz w:val="26"/>
          <w:szCs w:val="26"/>
        </w:rPr>
        <w:t xml:space="preserve"> в рамках данной программы началась история культурного сотрудничества региона с Мариинским театром и его руководителем Валерием Гергиевым. </w:t>
      </w:r>
      <w:r w:rsidRPr="00FE1E88">
        <w:rPr>
          <w:rFonts w:ascii="Times New Roman" w:hAnsi="Times New Roman" w:cs="Times New Roman"/>
          <w:sz w:val="26"/>
          <w:szCs w:val="26"/>
        </w:rPr>
        <w:t xml:space="preserve">В 2016 году впервые в Томске прошел фестиваль «Денис Мацуев и его друзья», одним из центральных событий стал просветительский проект Благотворительного фонда «Новые имена». Также Томская область стала участником федеральной программы «Большие гастроли». </w:t>
      </w:r>
    </w:p>
    <w:p w14:paraId="10E0782C" w14:textId="77777777" w:rsidR="00FE1E88" w:rsidRPr="00FE1E88" w:rsidRDefault="00FE1E88" w:rsidP="00BE678F">
      <w:pPr>
        <w:autoSpaceDE w:val="0"/>
        <w:autoSpaceDN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b/>
          <w:sz w:val="26"/>
          <w:szCs w:val="26"/>
        </w:rPr>
        <w:t>Вторым важным направлением</w:t>
      </w:r>
      <w:r w:rsidRPr="00FE1E88">
        <w:rPr>
          <w:rFonts w:ascii="Times New Roman" w:hAnsi="Times New Roman" w:cs="Times New Roman"/>
          <w:sz w:val="26"/>
          <w:szCs w:val="26"/>
        </w:rPr>
        <w:t xml:space="preserve"> при реализации государственной программы стало </w:t>
      </w:r>
      <w:r w:rsidRPr="00FE1E88">
        <w:rPr>
          <w:rFonts w:ascii="Times New Roman" w:hAnsi="Times New Roman" w:cs="Times New Roman"/>
          <w:b/>
          <w:sz w:val="26"/>
          <w:szCs w:val="26"/>
        </w:rPr>
        <w:t xml:space="preserve">развитие внутреннего и въездного туризма на территории Томской области. </w:t>
      </w:r>
    </w:p>
    <w:p w14:paraId="0E6EF0E0" w14:textId="77777777" w:rsidR="00FE1E88" w:rsidRPr="00166C4C" w:rsidRDefault="00FE1E88" w:rsidP="00BE678F">
      <w:pPr>
        <w:tabs>
          <w:tab w:val="left" w:pos="993"/>
        </w:tabs>
        <w:autoSpaceDE w:val="0"/>
        <w:autoSpaceDN w:val="0"/>
        <w:spacing w:after="0" w:line="240" w:lineRule="auto"/>
        <w:ind w:firstLine="708"/>
        <w:jc w:val="both"/>
        <w:rPr>
          <w:rFonts w:ascii="Times New Roman" w:hAnsi="Times New Roman" w:cs="Times New Roman"/>
          <w:sz w:val="26"/>
          <w:szCs w:val="26"/>
        </w:rPr>
      </w:pPr>
      <w:r w:rsidRPr="00FE1E88">
        <w:rPr>
          <w:rFonts w:ascii="Times New Roman" w:hAnsi="Times New Roman" w:cs="Times New Roman"/>
          <w:sz w:val="26"/>
          <w:szCs w:val="26"/>
        </w:rPr>
        <w:t xml:space="preserve">Начиная, с 2015 года в регионе проводится конкурс проектов муниципальных образований Томской области по организации и проведению мероприятий, направленных на поддержку развития социального туризма на территории Томской области. За </w:t>
      </w:r>
      <w:r w:rsidRPr="00166C4C">
        <w:rPr>
          <w:rFonts w:ascii="Times New Roman" w:hAnsi="Times New Roman" w:cs="Times New Roman"/>
          <w:sz w:val="26"/>
          <w:szCs w:val="26"/>
        </w:rPr>
        <w:t>период 2015-2019 годов в поездках приняли участие более 15 тысяч человек всех муниципальных образований Томской области.</w:t>
      </w:r>
    </w:p>
    <w:p w14:paraId="734841F9" w14:textId="50258834" w:rsidR="00005E42" w:rsidRPr="00166C4C" w:rsidRDefault="00005E42" w:rsidP="00005E42">
      <w:pPr>
        <w:spacing w:after="0" w:line="240" w:lineRule="auto"/>
        <w:ind w:firstLine="709"/>
        <w:jc w:val="both"/>
        <w:rPr>
          <w:rFonts w:ascii="Times New Roman" w:eastAsia="Calibri" w:hAnsi="Times New Roman" w:cs="Times New Roman"/>
          <w:sz w:val="26"/>
          <w:szCs w:val="26"/>
          <w:lang w:eastAsia="ru-RU"/>
        </w:rPr>
      </w:pPr>
      <w:r w:rsidRPr="00166C4C">
        <w:rPr>
          <w:rFonts w:ascii="Times New Roman" w:eastAsia="Calibri" w:hAnsi="Times New Roman" w:cs="Times New Roman"/>
          <w:sz w:val="26"/>
          <w:szCs w:val="26"/>
          <w:lang w:eastAsia="ru-RU"/>
        </w:rPr>
        <w:t>С 2015 года туристический поток региона увеличился на 23% с 550,5 тыс.</w:t>
      </w:r>
      <w:r w:rsidR="005D2D10">
        <w:rPr>
          <w:rFonts w:ascii="Times New Roman" w:eastAsia="Calibri" w:hAnsi="Times New Roman" w:cs="Times New Roman"/>
          <w:sz w:val="26"/>
          <w:szCs w:val="26"/>
          <w:lang w:eastAsia="ru-RU"/>
        </w:rPr>
        <w:t xml:space="preserve"> </w:t>
      </w:r>
      <w:r w:rsidRPr="00166C4C">
        <w:rPr>
          <w:rFonts w:ascii="Times New Roman" w:eastAsia="Calibri" w:hAnsi="Times New Roman" w:cs="Times New Roman"/>
          <w:sz w:val="26"/>
          <w:szCs w:val="26"/>
          <w:lang w:eastAsia="ru-RU"/>
        </w:rPr>
        <w:t>человек до 715 тыс.</w:t>
      </w:r>
      <w:r w:rsidR="005D2D10">
        <w:rPr>
          <w:rFonts w:ascii="Times New Roman" w:eastAsia="Calibri" w:hAnsi="Times New Roman" w:cs="Times New Roman"/>
          <w:sz w:val="26"/>
          <w:szCs w:val="26"/>
          <w:lang w:eastAsia="ru-RU"/>
        </w:rPr>
        <w:t xml:space="preserve"> </w:t>
      </w:r>
      <w:r w:rsidRPr="00166C4C">
        <w:rPr>
          <w:rFonts w:ascii="Times New Roman" w:eastAsia="Calibri" w:hAnsi="Times New Roman" w:cs="Times New Roman"/>
          <w:sz w:val="26"/>
          <w:szCs w:val="26"/>
          <w:lang w:eastAsia="ru-RU"/>
        </w:rPr>
        <w:t>человек</w:t>
      </w:r>
      <w:r w:rsidR="005D2D10">
        <w:rPr>
          <w:rFonts w:ascii="Times New Roman" w:eastAsia="Calibri" w:hAnsi="Times New Roman" w:cs="Times New Roman"/>
          <w:sz w:val="26"/>
          <w:szCs w:val="26"/>
          <w:lang w:eastAsia="ru-RU"/>
        </w:rPr>
        <w:t xml:space="preserve"> в 2019 году</w:t>
      </w:r>
      <w:r w:rsidRPr="00166C4C">
        <w:rPr>
          <w:rFonts w:ascii="Times New Roman" w:eastAsia="Calibri" w:hAnsi="Times New Roman" w:cs="Times New Roman"/>
          <w:sz w:val="26"/>
          <w:szCs w:val="26"/>
          <w:lang w:eastAsia="ru-RU"/>
        </w:rPr>
        <w:t xml:space="preserve">. </w:t>
      </w:r>
    </w:p>
    <w:p w14:paraId="3617DB61" w14:textId="77777777" w:rsidR="00005E42" w:rsidRPr="00166C4C" w:rsidRDefault="00005E42" w:rsidP="00005E42">
      <w:pPr>
        <w:spacing w:after="0" w:line="240" w:lineRule="auto"/>
        <w:ind w:firstLine="709"/>
        <w:jc w:val="both"/>
        <w:rPr>
          <w:rFonts w:ascii="Times New Roman" w:eastAsiaTheme="minorEastAsia" w:hAnsi="Times New Roman" w:cs="Calibri"/>
          <w:sz w:val="26"/>
          <w:szCs w:val="26"/>
          <w:lang w:eastAsia="ru-RU"/>
        </w:rPr>
      </w:pPr>
      <w:r w:rsidRPr="00166C4C">
        <w:rPr>
          <w:rFonts w:ascii="Times New Roman" w:eastAsiaTheme="minorEastAsia" w:hAnsi="Times New Roman"/>
          <w:sz w:val="26"/>
          <w:szCs w:val="26"/>
          <w:lang w:eastAsia="ru-RU"/>
        </w:rPr>
        <w:t xml:space="preserve">Два региональных турмаршрута получили статус «Брендовый маршрут России»: </w:t>
      </w:r>
      <w:proofErr w:type="gramStart"/>
      <w:r w:rsidRPr="00166C4C">
        <w:rPr>
          <w:rFonts w:ascii="Times New Roman" w:eastAsiaTheme="minorEastAsia" w:hAnsi="Times New Roman"/>
          <w:sz w:val="26"/>
          <w:szCs w:val="26"/>
          <w:lang w:eastAsia="ru-RU"/>
        </w:rPr>
        <w:t xml:space="preserve">«Томск – сердце Сибири» (ООО «Парк-Тур») (федеральный проект «Великий чайный путь») и  «Томск под скипетром Романовых» (ООО «Первое экскурсионное бюро») (Национальный туристический проект «Императорский маршрут») и включены в линейку продаж крупных российских туроператоров. </w:t>
      </w:r>
      <w:proofErr w:type="gramEnd"/>
    </w:p>
    <w:p w14:paraId="4C47DDB2" w14:textId="77777777" w:rsidR="00005E42" w:rsidRPr="00166C4C" w:rsidRDefault="00005E42" w:rsidP="00005E42">
      <w:pPr>
        <w:spacing w:after="0" w:line="240" w:lineRule="auto"/>
        <w:ind w:firstLine="709"/>
        <w:jc w:val="both"/>
        <w:rPr>
          <w:rFonts w:ascii="Times New Roman" w:eastAsiaTheme="minorEastAsia" w:hAnsi="Times New Roman"/>
          <w:sz w:val="26"/>
          <w:szCs w:val="26"/>
          <w:lang w:eastAsia="ru-RU"/>
        </w:rPr>
      </w:pPr>
      <w:r w:rsidRPr="00166C4C">
        <w:rPr>
          <w:rFonts w:ascii="Times New Roman" w:eastAsiaTheme="minorEastAsia" w:hAnsi="Times New Roman"/>
          <w:sz w:val="26"/>
          <w:szCs w:val="26"/>
          <w:lang w:eastAsia="ru-RU"/>
        </w:rPr>
        <w:t>Создана и успешно функционирует единая туристско-информационная система бесплатного предоставления справочной информации в сфере туризма на уровне города Томска на базе частно-государственного партнерства. Томский опыт взят за основу и внедрен в других регионах России (Алтайский край, Кемеровская область, Крым и др</w:t>
      </w:r>
      <w:proofErr w:type="gramStart"/>
      <w:r w:rsidRPr="00166C4C">
        <w:rPr>
          <w:rFonts w:ascii="Times New Roman" w:eastAsiaTheme="minorEastAsia" w:hAnsi="Times New Roman"/>
          <w:sz w:val="26"/>
          <w:szCs w:val="26"/>
          <w:lang w:eastAsia="ru-RU"/>
        </w:rPr>
        <w:t>.(</w:t>
      </w:r>
      <w:proofErr w:type="gramEnd"/>
      <w:r w:rsidRPr="00166C4C">
        <w:rPr>
          <w:rFonts w:ascii="Times New Roman" w:eastAsiaTheme="minorEastAsia" w:hAnsi="Times New Roman"/>
          <w:sz w:val="26"/>
          <w:szCs w:val="26"/>
          <w:lang w:eastAsia="ru-RU"/>
        </w:rPr>
        <w:t xml:space="preserve">всего более 12)). </w:t>
      </w:r>
    </w:p>
    <w:p w14:paraId="7C10DE1C" w14:textId="0AA451F7" w:rsidR="00005E42" w:rsidRPr="00166C4C" w:rsidRDefault="00005E42" w:rsidP="00005E42">
      <w:pPr>
        <w:spacing w:after="0" w:line="240" w:lineRule="auto"/>
        <w:ind w:firstLine="709"/>
        <w:jc w:val="both"/>
        <w:rPr>
          <w:rFonts w:ascii="Times New Roman" w:eastAsiaTheme="minorEastAsia" w:hAnsi="Times New Roman"/>
          <w:sz w:val="26"/>
          <w:szCs w:val="26"/>
          <w:lang w:eastAsia="ru-RU"/>
        </w:rPr>
      </w:pPr>
      <w:r w:rsidRPr="00166C4C">
        <w:rPr>
          <w:rFonts w:ascii="Times New Roman" w:eastAsiaTheme="minorEastAsia" w:hAnsi="Times New Roman"/>
          <w:sz w:val="26"/>
          <w:szCs w:val="26"/>
          <w:lang w:eastAsia="ru-RU"/>
        </w:rPr>
        <w:t>С 2015 года в Томской области восстановлен круизный маршрут по р</w:t>
      </w:r>
      <w:proofErr w:type="gramStart"/>
      <w:r w:rsidRPr="00166C4C">
        <w:rPr>
          <w:rFonts w:ascii="Times New Roman" w:eastAsiaTheme="minorEastAsia" w:hAnsi="Times New Roman"/>
          <w:sz w:val="26"/>
          <w:szCs w:val="26"/>
          <w:lang w:eastAsia="ru-RU"/>
        </w:rPr>
        <w:t>.О</w:t>
      </w:r>
      <w:proofErr w:type="gramEnd"/>
      <w:r w:rsidRPr="00166C4C">
        <w:rPr>
          <w:rFonts w:ascii="Times New Roman" w:eastAsiaTheme="minorEastAsia" w:hAnsi="Times New Roman"/>
          <w:sz w:val="26"/>
          <w:szCs w:val="26"/>
          <w:lang w:eastAsia="ru-RU"/>
        </w:rPr>
        <w:t>бь. ООО «Судоходная компания «Норд-вест» совместно со швейцарской компанией «Thurgau Travel AG» организуются ежегодные круизные поездки «Открывая Сибирь» по реке Обь по маршруту г. Бердск-г. Томск-г. Колпашево-с. Парабель-п. Нары</w:t>
      </w:r>
      <w:proofErr w:type="gramStart"/>
      <w:r w:rsidRPr="00166C4C">
        <w:rPr>
          <w:rFonts w:ascii="Times New Roman" w:eastAsiaTheme="minorEastAsia" w:hAnsi="Times New Roman"/>
          <w:sz w:val="26"/>
          <w:szCs w:val="26"/>
          <w:lang w:eastAsia="ru-RU"/>
        </w:rPr>
        <w:t>м-</w:t>
      </w:r>
      <w:proofErr w:type="gramEnd"/>
      <w:r w:rsidRPr="00166C4C">
        <w:rPr>
          <w:rFonts w:ascii="Times New Roman" w:eastAsiaTheme="minorEastAsia" w:hAnsi="Times New Roman"/>
          <w:sz w:val="26"/>
          <w:szCs w:val="26"/>
          <w:lang w:eastAsia="ru-RU"/>
        </w:rPr>
        <w:t xml:space="preserve"> г. Ханты-Мансийск-г. Салехард.</w:t>
      </w:r>
    </w:p>
    <w:p w14:paraId="2E25E051" w14:textId="59E9002F" w:rsidR="00005E42" w:rsidRPr="00166C4C" w:rsidRDefault="00005E42" w:rsidP="00005E42">
      <w:pPr>
        <w:spacing w:after="0" w:line="240" w:lineRule="auto"/>
        <w:ind w:firstLine="709"/>
        <w:jc w:val="both"/>
        <w:rPr>
          <w:rFonts w:ascii="Times New Roman" w:eastAsiaTheme="minorEastAsia" w:hAnsi="Times New Roman"/>
          <w:sz w:val="26"/>
          <w:szCs w:val="26"/>
          <w:lang w:eastAsia="ru-RU"/>
        </w:rPr>
      </w:pPr>
      <w:r w:rsidRPr="00166C4C">
        <w:rPr>
          <w:rFonts w:ascii="Times New Roman" w:eastAsiaTheme="minorEastAsia" w:hAnsi="Times New Roman"/>
          <w:sz w:val="26"/>
          <w:szCs w:val="26"/>
          <w:lang w:eastAsia="ru-RU"/>
        </w:rPr>
        <w:t>В 2018 году Томская область вошла в группу «</w:t>
      </w:r>
      <w:proofErr w:type="gramStart"/>
      <w:r w:rsidRPr="00166C4C">
        <w:rPr>
          <w:rFonts w:ascii="Times New Roman" w:eastAsiaTheme="minorEastAsia" w:hAnsi="Times New Roman"/>
          <w:sz w:val="26"/>
          <w:szCs w:val="26"/>
          <w:lang w:eastAsia="ru-RU"/>
        </w:rPr>
        <w:t>Лучшие</w:t>
      </w:r>
      <w:proofErr w:type="gramEnd"/>
      <w:r w:rsidRPr="00166C4C">
        <w:rPr>
          <w:rFonts w:ascii="Times New Roman" w:eastAsiaTheme="minorEastAsia" w:hAnsi="Times New Roman"/>
          <w:sz w:val="26"/>
          <w:szCs w:val="26"/>
          <w:lang w:eastAsia="ru-RU"/>
        </w:rPr>
        <w:t xml:space="preserve"> из лучших» Национального рейтинга событийного туризма и заняла 24 место из 83 (2017 – 27 из 85).</w:t>
      </w:r>
    </w:p>
    <w:p w14:paraId="5F04B87B" w14:textId="7E1B5EE9" w:rsidR="00005E42" w:rsidRPr="00166C4C" w:rsidRDefault="00005E42" w:rsidP="00005E42">
      <w:pPr>
        <w:autoSpaceDE w:val="0"/>
        <w:autoSpaceDN w:val="0"/>
        <w:spacing w:after="0" w:line="240" w:lineRule="auto"/>
        <w:ind w:firstLine="708"/>
        <w:jc w:val="both"/>
        <w:rPr>
          <w:rFonts w:ascii="Times New Roman" w:hAnsi="Times New Roman" w:cs="Times New Roman"/>
          <w:sz w:val="26"/>
          <w:szCs w:val="26"/>
        </w:rPr>
      </w:pPr>
      <w:proofErr w:type="gramStart"/>
      <w:r w:rsidRPr="00166C4C">
        <w:rPr>
          <w:rFonts w:ascii="Times New Roman" w:eastAsiaTheme="minorEastAsia" w:hAnsi="Times New Roman"/>
          <w:sz w:val="26"/>
          <w:szCs w:val="26"/>
          <w:lang w:eastAsia="ru-RU"/>
        </w:rPr>
        <w:t xml:space="preserve">Проект Томской области «Знакомство с родным краем» в 2019 году признан лучшим в номинации «Детский отдых и культурно-познавательный туризм» конкурса «100 лидеров развития социальной сферы» АСИ и рекомендован для адаптации в других регионах России. </w:t>
      </w:r>
      <w:r w:rsidRPr="00166C4C">
        <w:rPr>
          <w:rFonts w:ascii="Times New Roman" w:eastAsia="Calibri" w:hAnsi="Times New Roman" w:cs="Times New Roman"/>
          <w:sz w:val="26"/>
          <w:szCs w:val="26"/>
          <w:lang w:eastAsia="ru-RU"/>
        </w:rPr>
        <w:t>3 маршрута для людей старшего поколения, подготовленных в рамках реализации проекта «Знакомство с родным краем», вошли в «Каталог культурно-исторических маршрутов России для пожилых людей» Минкультуры России</w:t>
      </w:r>
      <w:proofErr w:type="gramEnd"/>
      <w:r w:rsidRPr="00166C4C">
        <w:rPr>
          <w:rFonts w:ascii="Times New Roman" w:eastAsia="Calibri" w:hAnsi="Times New Roman" w:cs="Times New Roman"/>
          <w:sz w:val="26"/>
          <w:szCs w:val="26"/>
          <w:lang w:eastAsia="ru-RU"/>
        </w:rPr>
        <w:t xml:space="preserve"> (2015).</w:t>
      </w:r>
    </w:p>
    <w:p w14:paraId="10A9F134" w14:textId="7AA50348" w:rsidR="00FE1E88" w:rsidRPr="00166C4C" w:rsidRDefault="00FE1E88" w:rsidP="00BE678F">
      <w:pPr>
        <w:autoSpaceDE w:val="0"/>
        <w:autoSpaceDN w:val="0"/>
        <w:spacing w:after="0" w:line="240" w:lineRule="auto"/>
        <w:ind w:firstLine="708"/>
        <w:jc w:val="both"/>
        <w:rPr>
          <w:rFonts w:ascii="Times New Roman" w:hAnsi="Times New Roman" w:cs="Times New Roman"/>
          <w:sz w:val="26"/>
          <w:szCs w:val="26"/>
        </w:rPr>
      </w:pPr>
      <w:r w:rsidRPr="00166C4C">
        <w:rPr>
          <w:rFonts w:ascii="Times New Roman" w:eastAsia="Calibri" w:hAnsi="Times New Roman" w:cs="Times New Roman"/>
          <w:b/>
          <w:sz w:val="26"/>
          <w:szCs w:val="26"/>
        </w:rPr>
        <w:t>Финансирование данной программы</w:t>
      </w:r>
      <w:r w:rsidRPr="00166C4C">
        <w:rPr>
          <w:rFonts w:ascii="Times New Roman" w:eastAsia="Calibri" w:hAnsi="Times New Roman" w:cs="Times New Roman"/>
          <w:sz w:val="26"/>
          <w:szCs w:val="26"/>
        </w:rPr>
        <w:t xml:space="preserve"> за счет всех источников с 2015 по 2019 годы составило </w:t>
      </w:r>
      <w:r w:rsidRPr="00166C4C">
        <w:rPr>
          <w:rFonts w:ascii="Times New Roman" w:eastAsia="Times New Roman" w:hAnsi="Times New Roman" w:cs="Times New Roman"/>
          <w:bCs/>
          <w:color w:val="000000"/>
          <w:sz w:val="26"/>
          <w:szCs w:val="26"/>
          <w:lang w:eastAsia="ru-RU"/>
        </w:rPr>
        <w:t>8 095 444,2</w:t>
      </w:r>
      <w:r w:rsidRPr="00166C4C">
        <w:rPr>
          <w:rFonts w:ascii="Times New Roman" w:eastAsia="Calibri" w:hAnsi="Times New Roman" w:cs="Times New Roman"/>
          <w:sz w:val="26"/>
          <w:szCs w:val="26"/>
        </w:rPr>
        <w:t xml:space="preserve"> тыс. рублей, в т.ч. из областного бюджета </w:t>
      </w:r>
      <w:r w:rsidRPr="00166C4C">
        <w:rPr>
          <w:rFonts w:ascii="Times New Roman" w:eastAsia="Times New Roman" w:hAnsi="Times New Roman" w:cs="Times New Roman"/>
          <w:color w:val="000000"/>
          <w:sz w:val="26"/>
          <w:szCs w:val="26"/>
          <w:lang w:eastAsia="ru-RU"/>
        </w:rPr>
        <w:t xml:space="preserve">7 856 321,2 </w:t>
      </w:r>
      <w:r w:rsidRPr="00166C4C">
        <w:rPr>
          <w:rFonts w:ascii="Times New Roman" w:eastAsia="Calibri" w:hAnsi="Times New Roman" w:cs="Times New Roman"/>
          <w:sz w:val="26"/>
          <w:szCs w:val="26"/>
        </w:rPr>
        <w:t xml:space="preserve">тыс. рублей, из федерального бюджета </w:t>
      </w:r>
      <w:r w:rsidRPr="00166C4C">
        <w:rPr>
          <w:rFonts w:ascii="Times New Roman" w:eastAsia="Times New Roman" w:hAnsi="Times New Roman" w:cs="Times New Roman"/>
          <w:color w:val="000000"/>
          <w:sz w:val="26"/>
          <w:szCs w:val="26"/>
          <w:lang w:eastAsia="ru-RU"/>
        </w:rPr>
        <w:t xml:space="preserve">221 499,6 </w:t>
      </w:r>
      <w:r w:rsidRPr="00166C4C">
        <w:rPr>
          <w:rFonts w:ascii="Times New Roman" w:eastAsia="Calibri" w:hAnsi="Times New Roman" w:cs="Times New Roman"/>
          <w:sz w:val="26"/>
          <w:szCs w:val="26"/>
        </w:rPr>
        <w:t xml:space="preserve">тыс. рублей, из местного </w:t>
      </w:r>
      <w:r w:rsidRPr="00166C4C">
        <w:rPr>
          <w:rFonts w:ascii="Times New Roman" w:eastAsia="Times New Roman" w:hAnsi="Times New Roman" w:cs="Times New Roman"/>
          <w:color w:val="000000"/>
          <w:sz w:val="26"/>
          <w:szCs w:val="26"/>
          <w:lang w:eastAsia="ru-RU"/>
        </w:rPr>
        <w:t>16 295,3</w:t>
      </w:r>
      <w:r w:rsidRPr="00166C4C">
        <w:rPr>
          <w:rFonts w:ascii="Times New Roman" w:eastAsia="Calibri" w:hAnsi="Times New Roman" w:cs="Times New Roman"/>
          <w:sz w:val="26"/>
          <w:szCs w:val="26"/>
        </w:rPr>
        <w:t xml:space="preserve"> тыс. рублей и внебюджетных источников </w:t>
      </w:r>
      <w:r w:rsidRPr="00166C4C">
        <w:rPr>
          <w:rFonts w:ascii="Times New Roman" w:hAnsi="Times New Roman" w:cs="Times New Roman"/>
          <w:color w:val="000000"/>
          <w:sz w:val="26"/>
          <w:szCs w:val="26"/>
        </w:rPr>
        <w:t>1 328,1</w:t>
      </w:r>
      <w:r w:rsidRPr="00166C4C">
        <w:rPr>
          <w:rFonts w:ascii="Times New Roman" w:eastAsia="Calibri" w:hAnsi="Times New Roman" w:cs="Times New Roman"/>
          <w:sz w:val="26"/>
          <w:szCs w:val="26"/>
        </w:rPr>
        <w:t xml:space="preserve"> тыс. рублей.</w:t>
      </w:r>
    </w:p>
    <w:p w14:paraId="62971315" w14:textId="0B670FE4" w:rsidR="00FE1E88" w:rsidRPr="00166C4C" w:rsidRDefault="00FE1E88" w:rsidP="00BE678F">
      <w:pPr>
        <w:spacing w:after="0" w:line="240" w:lineRule="auto"/>
        <w:ind w:firstLine="708"/>
        <w:jc w:val="both"/>
        <w:rPr>
          <w:rFonts w:ascii="Times New Roman" w:hAnsi="Times New Roman" w:cs="Times New Roman"/>
          <w:bCs/>
          <w:sz w:val="26"/>
          <w:szCs w:val="26"/>
        </w:rPr>
      </w:pPr>
      <w:r w:rsidRPr="00166C4C">
        <w:rPr>
          <w:rFonts w:ascii="Times New Roman" w:hAnsi="Times New Roman" w:cs="Times New Roman"/>
          <w:bCs/>
          <w:sz w:val="26"/>
          <w:szCs w:val="26"/>
        </w:rPr>
        <w:t xml:space="preserve">По итогам ежегодной </w:t>
      </w:r>
      <w:r w:rsidRPr="00166C4C">
        <w:rPr>
          <w:rFonts w:ascii="Times New Roman" w:hAnsi="Times New Roman" w:cs="Times New Roman"/>
          <w:b/>
          <w:bCs/>
          <w:sz w:val="26"/>
          <w:szCs w:val="26"/>
        </w:rPr>
        <w:t>оценки эффективности реализации государственной</w:t>
      </w:r>
      <w:r w:rsidRPr="00166C4C">
        <w:rPr>
          <w:rFonts w:ascii="Times New Roman" w:hAnsi="Times New Roman" w:cs="Times New Roman"/>
          <w:bCs/>
          <w:sz w:val="26"/>
          <w:szCs w:val="26"/>
        </w:rPr>
        <w:t xml:space="preserve"> программы в период 2015-2019 годов программа была эффективной. </w:t>
      </w:r>
    </w:p>
    <w:p w14:paraId="0BD96011" w14:textId="77777777" w:rsidR="00BE678F" w:rsidRDefault="00BE678F" w:rsidP="00BE678F">
      <w:pPr>
        <w:spacing w:after="0" w:line="240" w:lineRule="auto"/>
        <w:ind w:firstLine="708"/>
        <w:jc w:val="both"/>
        <w:rPr>
          <w:sz w:val="26"/>
          <w:szCs w:val="26"/>
        </w:rPr>
      </w:pPr>
    </w:p>
    <w:p w14:paraId="11714ADC" w14:textId="312EDDAF" w:rsidR="00AF555D" w:rsidRPr="00166C4C" w:rsidRDefault="00AF555D" w:rsidP="00BE678F">
      <w:pPr>
        <w:spacing w:after="0" w:line="240" w:lineRule="auto"/>
        <w:ind w:firstLine="709"/>
        <w:jc w:val="center"/>
        <w:rPr>
          <w:rFonts w:ascii="Times New Roman" w:hAnsi="Times New Roman" w:cs="Times New Roman"/>
          <w:b/>
          <w:sz w:val="26"/>
          <w:szCs w:val="26"/>
        </w:rPr>
      </w:pPr>
      <w:r w:rsidRPr="00166C4C">
        <w:rPr>
          <w:rFonts w:ascii="Times New Roman" w:hAnsi="Times New Roman" w:cs="Times New Roman"/>
          <w:b/>
          <w:sz w:val="26"/>
          <w:szCs w:val="26"/>
        </w:rPr>
        <w:t>ГП «Социальная поддержка населения Томской области»</w:t>
      </w:r>
    </w:p>
    <w:p w14:paraId="4251884D" w14:textId="77777777" w:rsidR="00AF555D" w:rsidRDefault="00AF555D" w:rsidP="00BE678F">
      <w:pPr>
        <w:tabs>
          <w:tab w:val="left" w:pos="993"/>
        </w:tabs>
        <w:spacing w:after="0" w:line="240" w:lineRule="auto"/>
        <w:ind w:firstLine="709"/>
        <w:jc w:val="both"/>
        <w:rPr>
          <w:rFonts w:ascii="Times New Roman" w:hAnsi="Times New Roman" w:cs="Times New Roman"/>
          <w:sz w:val="26"/>
          <w:szCs w:val="26"/>
        </w:rPr>
      </w:pPr>
      <w:r w:rsidRPr="00166C4C">
        <w:rPr>
          <w:rFonts w:ascii="Times New Roman" w:hAnsi="Times New Roman" w:cs="Times New Roman"/>
          <w:b/>
          <w:sz w:val="26"/>
          <w:szCs w:val="26"/>
        </w:rPr>
        <w:t>Целью государственной программы</w:t>
      </w:r>
      <w:r w:rsidRPr="00166C4C">
        <w:rPr>
          <w:rFonts w:ascii="Times New Roman" w:hAnsi="Times New Roman" w:cs="Times New Roman"/>
          <w:sz w:val="26"/>
          <w:szCs w:val="26"/>
        </w:rPr>
        <w:t xml:space="preserve"> было повышение качества и доступности социального обслуживания населения Томской области, а также создание условий для роста </w:t>
      </w:r>
      <w:proofErr w:type="gramStart"/>
      <w:r w:rsidRPr="00166C4C">
        <w:rPr>
          <w:rFonts w:ascii="Times New Roman" w:hAnsi="Times New Roman" w:cs="Times New Roman"/>
          <w:sz w:val="26"/>
          <w:szCs w:val="26"/>
        </w:rPr>
        <w:t>благосостояния граждан</w:t>
      </w:r>
      <w:r w:rsidRPr="00BD2A6D">
        <w:rPr>
          <w:rFonts w:ascii="Times New Roman" w:hAnsi="Times New Roman" w:cs="Times New Roman"/>
          <w:sz w:val="26"/>
          <w:szCs w:val="26"/>
        </w:rPr>
        <w:t xml:space="preserve"> получателей мер социальной поддержки</w:t>
      </w:r>
      <w:proofErr w:type="gramEnd"/>
      <w:r w:rsidRPr="00BD2A6D">
        <w:rPr>
          <w:rFonts w:ascii="Times New Roman" w:hAnsi="Times New Roman" w:cs="Times New Roman"/>
          <w:sz w:val="26"/>
          <w:szCs w:val="26"/>
        </w:rPr>
        <w:t xml:space="preserve">. </w:t>
      </w:r>
    </w:p>
    <w:p w14:paraId="4CE6DC85" w14:textId="77777777" w:rsidR="00AF555D" w:rsidRDefault="00AF555D" w:rsidP="00AF555D">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b/>
          <w:sz w:val="26"/>
          <w:szCs w:val="26"/>
        </w:rPr>
        <w:t xml:space="preserve">Основными показателями государственной программы являлись </w:t>
      </w:r>
      <w:r>
        <w:rPr>
          <w:rFonts w:ascii="Times New Roman" w:hAnsi="Times New Roman" w:cs="Times New Roman"/>
          <w:sz w:val="26"/>
          <w:szCs w:val="26"/>
        </w:rPr>
        <w:t>д</w:t>
      </w:r>
      <w:r w:rsidRPr="00215F8F">
        <w:rPr>
          <w:rFonts w:ascii="Times New Roman" w:hAnsi="Times New Roman" w:cs="Times New Roman"/>
          <w:sz w:val="26"/>
          <w:szCs w:val="26"/>
        </w:rPr>
        <w:t>оля населения с денежными доходами ниже величины прожиточного минимума</w:t>
      </w:r>
      <w:r>
        <w:rPr>
          <w:rFonts w:ascii="Times New Roman" w:hAnsi="Times New Roman" w:cs="Times New Roman"/>
          <w:sz w:val="26"/>
          <w:szCs w:val="26"/>
        </w:rPr>
        <w:t xml:space="preserve"> и д</w:t>
      </w:r>
      <w:r w:rsidRPr="00BD2A6D">
        <w:rPr>
          <w:rFonts w:ascii="Times New Roman" w:hAnsi="Times New Roman" w:cs="Times New Roman"/>
          <w:sz w:val="26"/>
          <w:szCs w:val="26"/>
        </w:rPr>
        <w:t>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w:t>
      </w:r>
      <w:r>
        <w:rPr>
          <w:rFonts w:ascii="Times New Roman" w:hAnsi="Times New Roman" w:cs="Times New Roman"/>
          <w:sz w:val="26"/>
          <w:szCs w:val="26"/>
        </w:rPr>
        <w:t>ения социального обслуживания.</w:t>
      </w:r>
    </w:p>
    <w:p w14:paraId="4FA6BF65" w14:textId="4767D7C6" w:rsidR="00AF555D" w:rsidRDefault="00AF555D" w:rsidP="00AF555D">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2019 году д</w:t>
      </w:r>
      <w:r w:rsidRPr="00215F8F">
        <w:rPr>
          <w:rFonts w:ascii="Times New Roman" w:hAnsi="Times New Roman" w:cs="Times New Roman"/>
          <w:sz w:val="26"/>
          <w:szCs w:val="26"/>
        </w:rPr>
        <w:t>оля населения с денежными доходами ниже величины прожиточного минимума</w:t>
      </w:r>
      <w:r>
        <w:rPr>
          <w:rFonts w:ascii="Times New Roman" w:hAnsi="Times New Roman" w:cs="Times New Roman"/>
          <w:sz w:val="26"/>
          <w:szCs w:val="26"/>
        </w:rPr>
        <w:t xml:space="preserve"> составила 15,2%, что выше уровня 2015 года на 1,8 п.п. (факт 2015 году составил 17,0%). Несмотря на сложную социально-экономическую ситуацию в стране, в Томской области удалось удержать благоприятную динамику показателя, за счет расширения мер социальной поддержки граждан.</w:t>
      </w:r>
    </w:p>
    <w:p w14:paraId="4B0960CE" w14:textId="60018D44" w:rsidR="00AF555D" w:rsidRDefault="00AF555D" w:rsidP="00AF555D">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Кроме того, в 2019 году доля </w:t>
      </w:r>
      <w:r w:rsidRPr="00566611">
        <w:rPr>
          <w:rFonts w:ascii="Times New Roman" w:hAnsi="Times New Roman" w:cs="Times New Roman"/>
          <w:sz w:val="26"/>
          <w:szCs w:val="26"/>
        </w:rPr>
        <w:t xml:space="preserve">граждан, получивших социальные услуги в учреждениях социального обслуживания населения, в общем числе граждан, обратившихся за получением </w:t>
      </w:r>
      <w:r>
        <w:rPr>
          <w:rFonts w:ascii="Times New Roman" w:hAnsi="Times New Roman" w:cs="Times New Roman"/>
          <w:sz w:val="26"/>
          <w:szCs w:val="26"/>
        </w:rPr>
        <w:t xml:space="preserve">социальных </w:t>
      </w:r>
      <w:r w:rsidRPr="00566611">
        <w:rPr>
          <w:rFonts w:ascii="Times New Roman" w:hAnsi="Times New Roman" w:cs="Times New Roman"/>
          <w:sz w:val="26"/>
          <w:szCs w:val="26"/>
        </w:rPr>
        <w:t>услуг</w:t>
      </w:r>
      <w:r>
        <w:rPr>
          <w:rFonts w:ascii="Times New Roman" w:hAnsi="Times New Roman" w:cs="Times New Roman"/>
          <w:sz w:val="26"/>
          <w:szCs w:val="26"/>
        </w:rPr>
        <w:t>,</w:t>
      </w:r>
      <w:r w:rsidRPr="00566611">
        <w:rPr>
          <w:rFonts w:ascii="Times New Roman" w:hAnsi="Times New Roman" w:cs="Times New Roman"/>
          <w:sz w:val="26"/>
          <w:szCs w:val="26"/>
        </w:rPr>
        <w:t xml:space="preserve"> </w:t>
      </w:r>
      <w:r>
        <w:rPr>
          <w:rFonts w:ascii="Times New Roman" w:hAnsi="Times New Roman" w:cs="Times New Roman"/>
          <w:sz w:val="26"/>
          <w:szCs w:val="26"/>
        </w:rPr>
        <w:t xml:space="preserve">составила 99,0%, что свидетельствует о сохранении уровня показателя 2015 года (факт 2015 </w:t>
      </w:r>
      <w:r w:rsidR="00BE678F">
        <w:rPr>
          <w:rFonts w:ascii="Times New Roman" w:hAnsi="Times New Roman" w:cs="Times New Roman"/>
          <w:sz w:val="26"/>
          <w:szCs w:val="26"/>
        </w:rPr>
        <w:t xml:space="preserve">– </w:t>
      </w:r>
      <w:r>
        <w:rPr>
          <w:rFonts w:ascii="Times New Roman" w:hAnsi="Times New Roman" w:cs="Times New Roman"/>
          <w:sz w:val="26"/>
          <w:szCs w:val="26"/>
        </w:rPr>
        <w:t>98,9%)</w:t>
      </w:r>
      <w:r w:rsidRPr="00566611">
        <w:rPr>
          <w:rFonts w:ascii="Times New Roman" w:hAnsi="Times New Roman" w:cs="Times New Roman"/>
          <w:sz w:val="26"/>
          <w:szCs w:val="26"/>
        </w:rPr>
        <w:t xml:space="preserve">. </w:t>
      </w:r>
      <w:r>
        <w:rPr>
          <w:rFonts w:ascii="Times New Roman" w:hAnsi="Times New Roman" w:cs="Times New Roman"/>
          <w:sz w:val="26"/>
          <w:szCs w:val="26"/>
        </w:rPr>
        <w:t>Отклонение показателя от 100%-го уровня связано с имеющейся очередью</w:t>
      </w:r>
      <w:r w:rsidRPr="00D30446">
        <w:rPr>
          <w:rFonts w:ascii="Times New Roman" w:hAnsi="Times New Roman" w:cs="Times New Roman"/>
          <w:sz w:val="26"/>
          <w:szCs w:val="26"/>
        </w:rPr>
        <w:t xml:space="preserve"> в дома-интернаты психоневрологического профиля</w:t>
      </w:r>
      <w:r>
        <w:rPr>
          <w:rFonts w:ascii="Times New Roman" w:hAnsi="Times New Roman" w:cs="Times New Roman"/>
          <w:sz w:val="26"/>
          <w:szCs w:val="26"/>
        </w:rPr>
        <w:t>.</w:t>
      </w:r>
    </w:p>
    <w:p w14:paraId="41D393E1" w14:textId="77777777" w:rsidR="00AF555D" w:rsidRDefault="00AF555D" w:rsidP="00AF555D">
      <w:pPr>
        <w:tabs>
          <w:tab w:val="left" w:pos="993"/>
        </w:tabs>
        <w:spacing w:after="0" w:line="240" w:lineRule="auto"/>
        <w:ind w:firstLine="709"/>
        <w:jc w:val="both"/>
        <w:rPr>
          <w:rFonts w:ascii="Times New Roman" w:hAnsi="Times New Roman"/>
          <w:b/>
          <w:iCs/>
          <w:sz w:val="26"/>
          <w:szCs w:val="26"/>
        </w:rPr>
      </w:pPr>
      <w:r w:rsidRPr="00CC64C2">
        <w:rPr>
          <w:rFonts w:ascii="Times New Roman" w:hAnsi="Times New Roman"/>
          <w:b/>
          <w:iCs/>
          <w:sz w:val="26"/>
          <w:szCs w:val="26"/>
        </w:rPr>
        <w:t>Одной из задач</w:t>
      </w:r>
      <w:r>
        <w:rPr>
          <w:rFonts w:ascii="Times New Roman" w:hAnsi="Times New Roman"/>
          <w:iCs/>
          <w:sz w:val="26"/>
          <w:szCs w:val="26"/>
        </w:rPr>
        <w:t xml:space="preserve"> </w:t>
      </w:r>
      <w:r w:rsidRPr="00400EE5">
        <w:rPr>
          <w:rFonts w:ascii="Times New Roman" w:hAnsi="Times New Roman"/>
          <w:iCs/>
          <w:sz w:val="26"/>
          <w:szCs w:val="26"/>
        </w:rPr>
        <w:t>государственной программы</w:t>
      </w:r>
      <w:r w:rsidRPr="00400EE5">
        <w:t xml:space="preserve"> </w:t>
      </w:r>
      <w:r>
        <w:rPr>
          <w:rFonts w:ascii="Times New Roman" w:hAnsi="Times New Roman"/>
          <w:iCs/>
          <w:sz w:val="26"/>
          <w:szCs w:val="26"/>
        </w:rPr>
        <w:t>являлось п</w:t>
      </w:r>
      <w:r w:rsidRPr="00400EE5">
        <w:rPr>
          <w:rFonts w:ascii="Times New Roman" w:hAnsi="Times New Roman"/>
          <w:iCs/>
          <w:sz w:val="26"/>
          <w:szCs w:val="26"/>
        </w:rPr>
        <w:t>овышение уровня жизни граждан - получателей мер социальной поддержки</w:t>
      </w:r>
      <w:r>
        <w:rPr>
          <w:rFonts w:ascii="Times New Roman" w:hAnsi="Times New Roman"/>
          <w:iCs/>
          <w:sz w:val="26"/>
          <w:szCs w:val="26"/>
        </w:rPr>
        <w:t>.</w:t>
      </w:r>
    </w:p>
    <w:p w14:paraId="6CDCFECB" w14:textId="77777777" w:rsidR="00AF555D" w:rsidRPr="009D576C" w:rsidRDefault="00AF555D" w:rsidP="00AF555D">
      <w:pPr>
        <w:tabs>
          <w:tab w:val="left" w:pos="993"/>
        </w:tabs>
        <w:spacing w:after="0" w:line="240" w:lineRule="auto"/>
        <w:ind w:firstLine="709"/>
        <w:jc w:val="both"/>
        <w:rPr>
          <w:rFonts w:ascii="Times New Roman" w:hAnsi="Times New Roman" w:cs="Times New Roman"/>
          <w:sz w:val="26"/>
          <w:szCs w:val="26"/>
        </w:rPr>
      </w:pPr>
      <w:r w:rsidRPr="00B7359A">
        <w:rPr>
          <w:rFonts w:ascii="Times New Roman" w:hAnsi="Times New Roman"/>
          <w:iCs/>
          <w:sz w:val="26"/>
          <w:szCs w:val="26"/>
        </w:rPr>
        <w:t>На протяжении срока реализации государст</w:t>
      </w:r>
      <w:r>
        <w:rPr>
          <w:rFonts w:ascii="Times New Roman" w:hAnsi="Times New Roman"/>
          <w:iCs/>
          <w:sz w:val="26"/>
          <w:szCs w:val="26"/>
        </w:rPr>
        <w:t>ве</w:t>
      </w:r>
      <w:r w:rsidRPr="00B7359A">
        <w:rPr>
          <w:rFonts w:ascii="Times New Roman" w:hAnsi="Times New Roman"/>
          <w:iCs/>
          <w:sz w:val="26"/>
          <w:szCs w:val="26"/>
        </w:rPr>
        <w:t>нной программы е</w:t>
      </w:r>
      <w:r w:rsidRPr="00B7359A">
        <w:rPr>
          <w:rFonts w:ascii="Times New Roman" w:hAnsi="Times New Roman" w:cs="Times New Roman"/>
          <w:sz w:val="26"/>
          <w:szCs w:val="26"/>
        </w:rPr>
        <w:t>ж</w:t>
      </w:r>
      <w:r w:rsidRPr="009D576C">
        <w:rPr>
          <w:rFonts w:ascii="Times New Roman" w:hAnsi="Times New Roman" w:cs="Times New Roman"/>
          <w:sz w:val="26"/>
          <w:szCs w:val="26"/>
        </w:rPr>
        <w:t>егодно более 375 тыс. получателей социальных выплат с учетом детей, на которых назначены выплаты, получа</w:t>
      </w:r>
      <w:r>
        <w:rPr>
          <w:rFonts w:ascii="Times New Roman" w:hAnsi="Times New Roman" w:cs="Times New Roman"/>
          <w:sz w:val="26"/>
          <w:szCs w:val="26"/>
        </w:rPr>
        <w:t xml:space="preserve">ли </w:t>
      </w:r>
      <w:r w:rsidRPr="009D576C">
        <w:rPr>
          <w:rFonts w:ascii="Times New Roman" w:hAnsi="Times New Roman" w:cs="Times New Roman"/>
          <w:sz w:val="26"/>
          <w:szCs w:val="26"/>
        </w:rPr>
        <w:t>регулярные и единовременные выплаты.</w:t>
      </w:r>
    </w:p>
    <w:p w14:paraId="7527ACB3" w14:textId="77777777" w:rsidR="00AF555D" w:rsidRPr="009D576C" w:rsidRDefault="00AF555D" w:rsidP="00AF555D">
      <w:pPr>
        <w:autoSpaceDE w:val="0"/>
        <w:autoSpaceDN w:val="0"/>
        <w:adjustRightInd w:val="0"/>
        <w:spacing w:after="0" w:line="240" w:lineRule="auto"/>
        <w:ind w:firstLine="709"/>
        <w:rPr>
          <w:rFonts w:ascii="Times New Roman" w:hAnsi="Times New Roman" w:cs="Times New Roman"/>
          <w:color w:val="000000"/>
          <w:sz w:val="26"/>
          <w:szCs w:val="26"/>
        </w:rPr>
      </w:pPr>
      <w:r w:rsidRPr="009D576C">
        <w:rPr>
          <w:rFonts w:ascii="Times New Roman" w:hAnsi="Times New Roman" w:cs="Times New Roman"/>
          <w:color w:val="000000"/>
          <w:sz w:val="26"/>
          <w:szCs w:val="26"/>
        </w:rPr>
        <w:t>К числу наиболее востребованных мер социальной поддержки</w:t>
      </w:r>
      <w:r>
        <w:rPr>
          <w:rFonts w:ascii="Times New Roman" w:hAnsi="Times New Roman" w:cs="Times New Roman"/>
          <w:color w:val="000000"/>
          <w:sz w:val="26"/>
          <w:szCs w:val="26"/>
        </w:rPr>
        <w:t xml:space="preserve"> в период 2015-2019 годы</w:t>
      </w:r>
      <w:r w:rsidRPr="009D576C">
        <w:rPr>
          <w:rFonts w:ascii="Times New Roman" w:hAnsi="Times New Roman" w:cs="Times New Roman"/>
          <w:color w:val="000000"/>
          <w:sz w:val="26"/>
          <w:szCs w:val="26"/>
        </w:rPr>
        <w:t xml:space="preserve"> относятся: </w:t>
      </w:r>
    </w:p>
    <w:p w14:paraId="0E195215" w14:textId="77777777" w:rsidR="00AF555D" w:rsidRPr="00B7359A" w:rsidRDefault="00AF555D" w:rsidP="005C60DB">
      <w:pPr>
        <w:pStyle w:val="a6"/>
        <w:numPr>
          <w:ilvl w:val="0"/>
          <w:numId w:val="184"/>
        </w:numPr>
        <w:tabs>
          <w:tab w:val="left" w:pos="993"/>
        </w:tabs>
        <w:autoSpaceDE w:val="0"/>
        <w:autoSpaceDN w:val="0"/>
        <w:adjustRightInd w:val="0"/>
        <w:spacing w:after="135" w:line="240" w:lineRule="auto"/>
        <w:ind w:left="0" w:firstLine="709"/>
        <w:jc w:val="both"/>
        <w:rPr>
          <w:rFonts w:ascii="Times New Roman" w:hAnsi="Times New Roman" w:cs="Times New Roman"/>
          <w:color w:val="000000"/>
          <w:sz w:val="26"/>
          <w:szCs w:val="26"/>
        </w:rPr>
      </w:pPr>
      <w:r w:rsidRPr="009D576C">
        <w:rPr>
          <w:rFonts w:ascii="Times New Roman" w:hAnsi="Times New Roman" w:cs="Times New Roman"/>
          <w:color w:val="000000"/>
          <w:sz w:val="26"/>
          <w:szCs w:val="26"/>
        </w:rPr>
        <w:t xml:space="preserve">ежемесячные денежные выплаты </w:t>
      </w:r>
      <w:r>
        <w:rPr>
          <w:rFonts w:ascii="Times New Roman" w:hAnsi="Times New Roman" w:cs="Times New Roman"/>
          <w:color w:val="000000"/>
          <w:sz w:val="26"/>
          <w:szCs w:val="26"/>
        </w:rPr>
        <w:t xml:space="preserve">(в том числе </w:t>
      </w:r>
      <w:r w:rsidRPr="009D576C">
        <w:rPr>
          <w:rFonts w:ascii="Times New Roman" w:hAnsi="Times New Roman" w:cs="Times New Roman"/>
          <w:color w:val="000000"/>
          <w:sz w:val="26"/>
          <w:szCs w:val="26"/>
        </w:rPr>
        <w:t>на оплату жилого помещения и коммунальных услуг гражданам льготных категорий</w:t>
      </w:r>
      <w:r>
        <w:rPr>
          <w:rFonts w:ascii="Times New Roman" w:hAnsi="Times New Roman" w:cs="Times New Roman"/>
          <w:color w:val="000000"/>
          <w:sz w:val="26"/>
          <w:szCs w:val="26"/>
        </w:rPr>
        <w:t xml:space="preserve">, </w:t>
      </w:r>
      <w:r w:rsidRPr="00B7359A">
        <w:rPr>
          <w:rFonts w:ascii="Times New Roman" w:hAnsi="Times New Roman" w:cs="Times New Roman"/>
          <w:color w:val="000000"/>
          <w:sz w:val="26"/>
          <w:szCs w:val="26"/>
        </w:rPr>
        <w:t xml:space="preserve">на оплату проезда на общественном транспорте </w:t>
      </w:r>
      <w:r>
        <w:rPr>
          <w:rFonts w:ascii="Times New Roman" w:hAnsi="Times New Roman" w:cs="Times New Roman"/>
          <w:color w:val="000000"/>
          <w:sz w:val="26"/>
          <w:szCs w:val="26"/>
        </w:rPr>
        <w:t>и т</w:t>
      </w:r>
      <w:proofErr w:type="gramStart"/>
      <w:r>
        <w:rPr>
          <w:rFonts w:ascii="Times New Roman" w:hAnsi="Times New Roman" w:cs="Times New Roman"/>
          <w:color w:val="000000"/>
          <w:sz w:val="26"/>
          <w:szCs w:val="26"/>
        </w:rPr>
        <w:t>.д</w:t>
      </w:r>
      <w:proofErr w:type="gramEnd"/>
      <w:r>
        <w:rPr>
          <w:rFonts w:ascii="Times New Roman" w:hAnsi="Times New Roman" w:cs="Times New Roman"/>
          <w:color w:val="000000"/>
          <w:sz w:val="26"/>
          <w:szCs w:val="26"/>
        </w:rPr>
        <w:t>)</w:t>
      </w:r>
      <w:r w:rsidRPr="00B7359A">
        <w:rPr>
          <w:rFonts w:ascii="Times New Roman" w:hAnsi="Times New Roman" w:cs="Times New Roman"/>
          <w:color w:val="000000"/>
          <w:sz w:val="26"/>
          <w:szCs w:val="26"/>
        </w:rPr>
        <w:t xml:space="preserve">; </w:t>
      </w:r>
    </w:p>
    <w:p w14:paraId="7C6E9743" w14:textId="77777777" w:rsidR="00AF555D" w:rsidRPr="009D576C" w:rsidRDefault="00AF555D" w:rsidP="005C60DB">
      <w:pPr>
        <w:pStyle w:val="a6"/>
        <w:numPr>
          <w:ilvl w:val="0"/>
          <w:numId w:val="184"/>
        </w:numPr>
        <w:tabs>
          <w:tab w:val="left" w:pos="993"/>
        </w:tabs>
        <w:autoSpaceDE w:val="0"/>
        <w:autoSpaceDN w:val="0"/>
        <w:adjustRightInd w:val="0"/>
        <w:spacing w:after="135" w:line="240" w:lineRule="auto"/>
        <w:ind w:left="0" w:firstLine="709"/>
        <w:jc w:val="both"/>
        <w:rPr>
          <w:rFonts w:ascii="Times New Roman" w:hAnsi="Times New Roman" w:cs="Times New Roman"/>
          <w:color w:val="000000"/>
          <w:sz w:val="26"/>
          <w:szCs w:val="26"/>
        </w:rPr>
      </w:pPr>
      <w:r w:rsidRPr="009D576C">
        <w:rPr>
          <w:rFonts w:ascii="Times New Roman" w:hAnsi="Times New Roman" w:cs="Times New Roman"/>
          <w:color w:val="000000"/>
          <w:sz w:val="26"/>
          <w:szCs w:val="26"/>
        </w:rPr>
        <w:t>субсидия на оплату жилого помещения и коммунальных услуг</w:t>
      </w:r>
      <w:r>
        <w:rPr>
          <w:rFonts w:ascii="Times New Roman" w:hAnsi="Times New Roman" w:cs="Times New Roman"/>
          <w:color w:val="000000"/>
          <w:sz w:val="26"/>
          <w:szCs w:val="26"/>
        </w:rPr>
        <w:t>;</w:t>
      </w:r>
      <w:r w:rsidRPr="009D576C">
        <w:rPr>
          <w:rFonts w:ascii="Times New Roman" w:hAnsi="Times New Roman" w:cs="Times New Roman"/>
          <w:color w:val="000000"/>
          <w:sz w:val="26"/>
          <w:szCs w:val="26"/>
        </w:rPr>
        <w:t xml:space="preserve"> </w:t>
      </w:r>
    </w:p>
    <w:p w14:paraId="39ADE8EA" w14:textId="77777777" w:rsidR="00AF555D" w:rsidRPr="009D576C" w:rsidRDefault="00AF555D" w:rsidP="005C60DB">
      <w:pPr>
        <w:pStyle w:val="a6"/>
        <w:numPr>
          <w:ilvl w:val="0"/>
          <w:numId w:val="184"/>
        </w:numPr>
        <w:tabs>
          <w:tab w:val="left" w:pos="993"/>
        </w:tabs>
        <w:autoSpaceDE w:val="0"/>
        <w:autoSpaceDN w:val="0"/>
        <w:adjustRightInd w:val="0"/>
        <w:spacing w:after="135" w:line="240" w:lineRule="auto"/>
        <w:ind w:left="0" w:firstLine="709"/>
        <w:jc w:val="both"/>
        <w:rPr>
          <w:rFonts w:ascii="Times New Roman" w:hAnsi="Times New Roman" w:cs="Times New Roman"/>
          <w:color w:val="000000"/>
          <w:sz w:val="26"/>
          <w:szCs w:val="26"/>
        </w:rPr>
      </w:pPr>
      <w:r w:rsidRPr="009D576C">
        <w:rPr>
          <w:rFonts w:ascii="Times New Roman" w:hAnsi="Times New Roman" w:cs="Times New Roman"/>
          <w:color w:val="000000"/>
          <w:sz w:val="26"/>
          <w:szCs w:val="26"/>
        </w:rPr>
        <w:t xml:space="preserve">пособие малоимущим семьям с детьми; </w:t>
      </w:r>
    </w:p>
    <w:p w14:paraId="5FCD3159" w14:textId="77777777" w:rsidR="00AF555D" w:rsidRPr="009D576C" w:rsidRDefault="00AF555D" w:rsidP="005C60DB">
      <w:pPr>
        <w:pStyle w:val="a6"/>
        <w:numPr>
          <w:ilvl w:val="0"/>
          <w:numId w:val="184"/>
        </w:numPr>
        <w:tabs>
          <w:tab w:val="left" w:pos="993"/>
        </w:tabs>
        <w:autoSpaceDE w:val="0"/>
        <w:autoSpaceDN w:val="0"/>
        <w:adjustRightInd w:val="0"/>
        <w:spacing w:after="135" w:line="240" w:lineRule="auto"/>
        <w:ind w:left="0" w:firstLine="709"/>
        <w:jc w:val="both"/>
        <w:rPr>
          <w:rFonts w:ascii="Times New Roman" w:hAnsi="Times New Roman" w:cs="Times New Roman"/>
          <w:color w:val="000000"/>
          <w:sz w:val="26"/>
          <w:szCs w:val="26"/>
        </w:rPr>
      </w:pPr>
      <w:r w:rsidRPr="009D576C">
        <w:rPr>
          <w:rFonts w:ascii="Times New Roman" w:hAnsi="Times New Roman" w:cs="Times New Roman"/>
          <w:color w:val="000000"/>
          <w:sz w:val="26"/>
          <w:szCs w:val="26"/>
        </w:rPr>
        <w:t xml:space="preserve">компенсация части платы за посещение ребенком образовательных учреждений дошкольного образования; </w:t>
      </w:r>
    </w:p>
    <w:p w14:paraId="5DEB0317" w14:textId="77777777" w:rsidR="00AF555D" w:rsidRPr="009D576C" w:rsidRDefault="00AF555D" w:rsidP="005C60DB">
      <w:pPr>
        <w:pStyle w:val="a6"/>
        <w:numPr>
          <w:ilvl w:val="0"/>
          <w:numId w:val="184"/>
        </w:numPr>
        <w:tabs>
          <w:tab w:val="left" w:pos="993"/>
        </w:tabs>
        <w:autoSpaceDE w:val="0"/>
        <w:autoSpaceDN w:val="0"/>
        <w:adjustRightInd w:val="0"/>
        <w:spacing w:after="135" w:line="240" w:lineRule="auto"/>
        <w:ind w:left="0" w:firstLine="709"/>
        <w:jc w:val="both"/>
        <w:rPr>
          <w:rFonts w:ascii="Times New Roman" w:hAnsi="Times New Roman" w:cs="Times New Roman"/>
          <w:color w:val="000000"/>
          <w:sz w:val="26"/>
          <w:szCs w:val="26"/>
        </w:rPr>
      </w:pPr>
      <w:r w:rsidRPr="009D576C">
        <w:rPr>
          <w:rFonts w:ascii="Times New Roman" w:hAnsi="Times New Roman" w:cs="Times New Roman"/>
          <w:color w:val="000000"/>
          <w:sz w:val="26"/>
          <w:szCs w:val="26"/>
        </w:rPr>
        <w:t xml:space="preserve">ежемесячная денежная выплата на третьего или последующего ребенка; </w:t>
      </w:r>
    </w:p>
    <w:p w14:paraId="1BE26871" w14:textId="77777777" w:rsidR="00AF555D" w:rsidRPr="009D576C" w:rsidRDefault="00AF555D" w:rsidP="005C60DB">
      <w:pPr>
        <w:pStyle w:val="a6"/>
        <w:numPr>
          <w:ilvl w:val="0"/>
          <w:numId w:val="184"/>
        </w:numPr>
        <w:tabs>
          <w:tab w:val="left" w:pos="993"/>
        </w:tabs>
        <w:autoSpaceDE w:val="0"/>
        <w:autoSpaceDN w:val="0"/>
        <w:adjustRightInd w:val="0"/>
        <w:spacing w:after="0" w:line="240" w:lineRule="auto"/>
        <w:ind w:left="0" w:firstLine="709"/>
        <w:jc w:val="both"/>
        <w:rPr>
          <w:rFonts w:ascii="Times New Roman" w:hAnsi="Times New Roman" w:cs="Times New Roman"/>
          <w:color w:val="000000"/>
          <w:sz w:val="26"/>
          <w:szCs w:val="26"/>
        </w:rPr>
      </w:pPr>
      <w:r w:rsidRPr="009D576C">
        <w:rPr>
          <w:rFonts w:ascii="Times New Roman" w:hAnsi="Times New Roman" w:cs="Times New Roman"/>
          <w:color w:val="000000"/>
          <w:sz w:val="26"/>
          <w:szCs w:val="26"/>
        </w:rPr>
        <w:t xml:space="preserve">пособие по уходу за ребенком (детьми); </w:t>
      </w:r>
    </w:p>
    <w:p w14:paraId="57CD7DC8" w14:textId="77777777" w:rsidR="00AF555D" w:rsidRDefault="00AF555D" w:rsidP="00AF555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Наиболее </w:t>
      </w:r>
      <w:r w:rsidRPr="008966CF">
        <w:rPr>
          <w:rFonts w:ascii="Times New Roman" w:hAnsi="Times New Roman" w:cs="Times New Roman"/>
          <w:bCs/>
          <w:sz w:val="26"/>
          <w:szCs w:val="26"/>
        </w:rPr>
        <w:t>эффективно</w:t>
      </w:r>
      <w:r>
        <w:rPr>
          <w:rFonts w:ascii="Times New Roman" w:hAnsi="Times New Roman" w:cs="Times New Roman"/>
          <w:bCs/>
          <w:sz w:val="26"/>
          <w:szCs w:val="26"/>
        </w:rPr>
        <w:t>е</w:t>
      </w:r>
      <w:r w:rsidRPr="008966CF">
        <w:rPr>
          <w:rFonts w:ascii="Times New Roman" w:hAnsi="Times New Roman" w:cs="Times New Roman"/>
          <w:bCs/>
          <w:sz w:val="26"/>
          <w:szCs w:val="26"/>
        </w:rPr>
        <w:t xml:space="preserve"> использовани</w:t>
      </w:r>
      <w:r>
        <w:rPr>
          <w:rFonts w:ascii="Times New Roman" w:hAnsi="Times New Roman" w:cs="Times New Roman"/>
          <w:bCs/>
          <w:sz w:val="26"/>
          <w:szCs w:val="26"/>
        </w:rPr>
        <w:t>е</w:t>
      </w:r>
      <w:r w:rsidRPr="008966CF">
        <w:rPr>
          <w:rFonts w:ascii="Times New Roman" w:hAnsi="Times New Roman" w:cs="Times New Roman"/>
          <w:bCs/>
          <w:sz w:val="26"/>
          <w:szCs w:val="26"/>
        </w:rPr>
        <w:t xml:space="preserve"> средств бюджета </w:t>
      </w:r>
      <w:r>
        <w:rPr>
          <w:rFonts w:ascii="Times New Roman" w:hAnsi="Times New Roman" w:cs="Times New Roman"/>
          <w:bCs/>
          <w:sz w:val="26"/>
          <w:szCs w:val="26"/>
        </w:rPr>
        <w:t>было достигнуто за счет усиления</w:t>
      </w:r>
      <w:r w:rsidRPr="008966CF">
        <w:rPr>
          <w:rFonts w:ascii="Times New Roman" w:hAnsi="Times New Roman" w:cs="Times New Roman"/>
          <w:bCs/>
          <w:sz w:val="26"/>
          <w:szCs w:val="26"/>
        </w:rPr>
        <w:t xml:space="preserve"> адресности при предоставлении социаль</w:t>
      </w:r>
      <w:r>
        <w:rPr>
          <w:rFonts w:ascii="Times New Roman" w:hAnsi="Times New Roman" w:cs="Times New Roman"/>
          <w:bCs/>
          <w:sz w:val="26"/>
          <w:szCs w:val="26"/>
        </w:rPr>
        <w:t xml:space="preserve">ных мер </w:t>
      </w:r>
      <w:r w:rsidRPr="008966CF">
        <w:rPr>
          <w:rFonts w:ascii="Times New Roman" w:hAnsi="Times New Roman" w:cs="Times New Roman"/>
          <w:bCs/>
          <w:sz w:val="26"/>
          <w:szCs w:val="26"/>
        </w:rPr>
        <w:t>поддержки</w:t>
      </w:r>
      <w:r>
        <w:rPr>
          <w:rFonts w:ascii="Times New Roman" w:hAnsi="Times New Roman" w:cs="Times New Roman"/>
          <w:bCs/>
          <w:sz w:val="26"/>
          <w:szCs w:val="26"/>
        </w:rPr>
        <w:t>.</w:t>
      </w:r>
    </w:p>
    <w:p w14:paraId="015F4D7B" w14:textId="71F5006C" w:rsidR="00AF555D" w:rsidRPr="009D576C" w:rsidRDefault="00AF555D" w:rsidP="00AF555D">
      <w:pPr>
        <w:spacing w:after="0" w:line="240" w:lineRule="auto"/>
        <w:ind w:firstLine="709"/>
        <w:jc w:val="both"/>
        <w:rPr>
          <w:rFonts w:ascii="Times New Roman" w:hAnsi="Times New Roman" w:cs="Times New Roman"/>
          <w:sz w:val="26"/>
          <w:szCs w:val="26"/>
        </w:rPr>
      </w:pPr>
      <w:r w:rsidRPr="009D576C">
        <w:rPr>
          <w:rFonts w:ascii="Times New Roman" w:hAnsi="Times New Roman" w:cs="Times New Roman"/>
          <w:bCs/>
          <w:sz w:val="26"/>
          <w:szCs w:val="26"/>
        </w:rPr>
        <w:t xml:space="preserve">Доля социальных выплат, предоставляемых с учетом критерия адресности и нуждаемости, по </w:t>
      </w:r>
      <w:r w:rsidR="00BE678F">
        <w:rPr>
          <w:rFonts w:ascii="Times New Roman" w:hAnsi="Times New Roman" w:cs="Times New Roman"/>
          <w:bCs/>
          <w:sz w:val="26"/>
          <w:szCs w:val="26"/>
        </w:rPr>
        <w:t>итогам 2019 года составила 35,5</w:t>
      </w:r>
      <w:r w:rsidRPr="009D576C">
        <w:rPr>
          <w:rFonts w:ascii="Times New Roman" w:hAnsi="Times New Roman" w:cs="Times New Roman"/>
          <w:bCs/>
          <w:sz w:val="26"/>
          <w:szCs w:val="26"/>
        </w:rPr>
        <w:t>% (в 2015 году – 30%</w:t>
      </w:r>
      <w:r>
        <w:rPr>
          <w:rFonts w:ascii="Times New Roman" w:hAnsi="Times New Roman" w:cs="Times New Roman"/>
          <w:bCs/>
          <w:sz w:val="26"/>
          <w:szCs w:val="26"/>
        </w:rPr>
        <w:t>)</w:t>
      </w:r>
      <w:r w:rsidRPr="009D576C">
        <w:rPr>
          <w:rFonts w:ascii="Times New Roman" w:hAnsi="Times New Roman" w:cs="Times New Roman"/>
          <w:bCs/>
          <w:sz w:val="26"/>
          <w:szCs w:val="26"/>
        </w:rPr>
        <w:t>.</w:t>
      </w:r>
    </w:p>
    <w:p w14:paraId="402C29C5" w14:textId="77777777" w:rsidR="00AF555D" w:rsidRPr="00B7359A" w:rsidRDefault="00AF555D" w:rsidP="00AF555D">
      <w:pPr>
        <w:spacing w:after="0" w:line="240" w:lineRule="auto"/>
        <w:ind w:firstLine="709"/>
        <w:jc w:val="both"/>
        <w:rPr>
          <w:rFonts w:ascii="Times New Roman" w:hAnsi="Times New Roman" w:cs="Times New Roman"/>
          <w:sz w:val="26"/>
          <w:szCs w:val="26"/>
        </w:rPr>
      </w:pPr>
      <w:r w:rsidRPr="00B7359A">
        <w:rPr>
          <w:rFonts w:ascii="Times New Roman" w:hAnsi="Times New Roman" w:cs="Times New Roman"/>
          <w:b/>
          <w:sz w:val="26"/>
          <w:szCs w:val="26"/>
        </w:rPr>
        <w:t xml:space="preserve">Вторым важным направлением </w:t>
      </w:r>
      <w:r w:rsidRPr="00B7359A">
        <w:rPr>
          <w:rFonts w:ascii="Times New Roman" w:hAnsi="Times New Roman" w:cs="Times New Roman"/>
          <w:sz w:val="26"/>
          <w:szCs w:val="26"/>
        </w:rPr>
        <w:t xml:space="preserve">при реализации государственной программы </w:t>
      </w:r>
      <w:r>
        <w:rPr>
          <w:rFonts w:ascii="Times New Roman" w:hAnsi="Times New Roman" w:cs="Times New Roman"/>
          <w:sz w:val="26"/>
          <w:szCs w:val="26"/>
        </w:rPr>
        <w:t>стало</w:t>
      </w:r>
      <w:r w:rsidRPr="00B7359A">
        <w:rPr>
          <w:rFonts w:ascii="Times New Roman" w:hAnsi="Times New Roman" w:cs="Times New Roman"/>
          <w:sz w:val="26"/>
          <w:szCs w:val="26"/>
        </w:rPr>
        <w:t xml:space="preserve"> модернизация и развитие социального обслуживания населения. </w:t>
      </w:r>
    </w:p>
    <w:p w14:paraId="794B4C59" w14:textId="77777777" w:rsidR="00AF555D" w:rsidRDefault="00AF555D" w:rsidP="00AF555D">
      <w:pPr>
        <w:spacing w:after="0" w:line="240" w:lineRule="auto"/>
        <w:ind w:firstLine="709"/>
        <w:jc w:val="both"/>
        <w:rPr>
          <w:rFonts w:ascii="Times New Roman" w:hAnsi="Times New Roman" w:cs="Times New Roman"/>
          <w:bCs/>
          <w:sz w:val="26"/>
          <w:szCs w:val="26"/>
        </w:rPr>
      </w:pPr>
      <w:proofErr w:type="gramStart"/>
      <w:r w:rsidRPr="00B7359A">
        <w:rPr>
          <w:rFonts w:ascii="Times New Roman" w:hAnsi="Times New Roman" w:cs="Times New Roman"/>
          <w:sz w:val="26"/>
          <w:szCs w:val="26"/>
        </w:rPr>
        <w:t>Особое внимание уделялос</w:t>
      </w:r>
      <w:r>
        <w:rPr>
          <w:rFonts w:ascii="Times New Roman" w:hAnsi="Times New Roman" w:cs="Times New Roman"/>
          <w:sz w:val="26"/>
          <w:szCs w:val="26"/>
        </w:rPr>
        <w:t>ь п</w:t>
      </w:r>
      <w:r w:rsidRPr="009D576C">
        <w:rPr>
          <w:rFonts w:ascii="Times New Roman" w:hAnsi="Times New Roman" w:cs="Times New Roman"/>
          <w:sz w:val="26"/>
          <w:szCs w:val="26"/>
        </w:rPr>
        <w:t>овышени</w:t>
      </w:r>
      <w:r>
        <w:rPr>
          <w:rFonts w:ascii="Times New Roman" w:hAnsi="Times New Roman" w:cs="Times New Roman"/>
          <w:sz w:val="26"/>
          <w:szCs w:val="26"/>
        </w:rPr>
        <w:t>ю</w:t>
      </w:r>
      <w:r w:rsidRPr="009D576C">
        <w:rPr>
          <w:rFonts w:ascii="Times New Roman" w:hAnsi="Times New Roman" w:cs="Times New Roman"/>
          <w:sz w:val="26"/>
          <w:szCs w:val="26"/>
        </w:rPr>
        <w:t xml:space="preserve"> уровня качества и безопасности социального обслуживания населения</w:t>
      </w:r>
      <w:r>
        <w:rPr>
          <w:rFonts w:ascii="Times New Roman" w:hAnsi="Times New Roman" w:cs="Times New Roman"/>
          <w:sz w:val="26"/>
          <w:szCs w:val="26"/>
        </w:rPr>
        <w:t xml:space="preserve">, </w:t>
      </w:r>
      <w:r w:rsidRPr="008966CF">
        <w:rPr>
          <w:rFonts w:ascii="Times New Roman" w:hAnsi="Times New Roman" w:cs="Times New Roman"/>
          <w:bCs/>
          <w:sz w:val="26"/>
          <w:szCs w:val="26"/>
        </w:rPr>
        <w:t>совершенствовани</w:t>
      </w:r>
      <w:r>
        <w:rPr>
          <w:rFonts w:ascii="Times New Roman" w:hAnsi="Times New Roman" w:cs="Times New Roman"/>
          <w:bCs/>
          <w:sz w:val="26"/>
          <w:szCs w:val="26"/>
        </w:rPr>
        <w:t>ю</w:t>
      </w:r>
      <w:r w:rsidRPr="008966CF">
        <w:rPr>
          <w:rFonts w:ascii="Times New Roman" w:hAnsi="Times New Roman" w:cs="Times New Roman"/>
          <w:bCs/>
          <w:sz w:val="26"/>
          <w:szCs w:val="26"/>
        </w:rPr>
        <w:t xml:space="preserve"> организации предоставления социальных услуг в учреждениях социального обслуживания, в том числе развити</w:t>
      </w:r>
      <w:r>
        <w:rPr>
          <w:rFonts w:ascii="Times New Roman" w:hAnsi="Times New Roman" w:cs="Times New Roman"/>
          <w:bCs/>
          <w:sz w:val="26"/>
          <w:szCs w:val="26"/>
        </w:rPr>
        <w:t>ю</w:t>
      </w:r>
      <w:r w:rsidRPr="008966CF">
        <w:rPr>
          <w:rFonts w:ascii="Times New Roman" w:hAnsi="Times New Roman" w:cs="Times New Roman"/>
          <w:bCs/>
          <w:sz w:val="26"/>
          <w:szCs w:val="26"/>
        </w:rPr>
        <w:t xml:space="preserve"> надомных и полустационарных форм предоставления социальных услуг, обеспечению потребности граждан старшего возраста и инвалидов в социальном обслуживании, повышению качества жизни граждан (семей), сохранению их физического и психического здоровья, увеличению продолжительности жизни</w:t>
      </w:r>
      <w:r>
        <w:rPr>
          <w:rFonts w:ascii="Times New Roman" w:hAnsi="Times New Roman" w:cs="Times New Roman"/>
          <w:bCs/>
          <w:sz w:val="26"/>
          <w:szCs w:val="26"/>
        </w:rPr>
        <w:t>.</w:t>
      </w:r>
      <w:proofErr w:type="gramEnd"/>
    </w:p>
    <w:p w14:paraId="58BCD935" w14:textId="77777777" w:rsidR="00AF555D" w:rsidRDefault="00AF555D" w:rsidP="00AF555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 целью обеспечения 100% предоставления</w:t>
      </w:r>
      <w:r w:rsidRPr="008966CF">
        <w:rPr>
          <w:rFonts w:ascii="Times New Roman" w:hAnsi="Times New Roman" w:cs="Times New Roman"/>
          <w:sz w:val="26"/>
          <w:szCs w:val="26"/>
        </w:rPr>
        <w:t xml:space="preserve"> социальны</w:t>
      </w:r>
      <w:r>
        <w:rPr>
          <w:rFonts w:ascii="Times New Roman" w:hAnsi="Times New Roman" w:cs="Times New Roman"/>
          <w:sz w:val="26"/>
          <w:szCs w:val="26"/>
        </w:rPr>
        <w:t>х</w:t>
      </w:r>
      <w:r w:rsidRPr="008966CF">
        <w:rPr>
          <w:rFonts w:ascii="Times New Roman" w:hAnsi="Times New Roman" w:cs="Times New Roman"/>
          <w:sz w:val="26"/>
          <w:szCs w:val="26"/>
        </w:rPr>
        <w:t xml:space="preserve"> услуг в учреждениях социального обслуживания населения обративши</w:t>
      </w:r>
      <w:r>
        <w:rPr>
          <w:rFonts w:ascii="Times New Roman" w:hAnsi="Times New Roman" w:cs="Times New Roman"/>
          <w:sz w:val="26"/>
          <w:szCs w:val="26"/>
        </w:rPr>
        <w:t>м</w:t>
      </w:r>
      <w:r w:rsidRPr="008966CF">
        <w:rPr>
          <w:rFonts w:ascii="Times New Roman" w:hAnsi="Times New Roman" w:cs="Times New Roman"/>
          <w:sz w:val="26"/>
          <w:szCs w:val="26"/>
        </w:rPr>
        <w:t xml:space="preserve">ся за получением социальных услуг </w:t>
      </w:r>
      <w:r>
        <w:rPr>
          <w:rFonts w:ascii="Times New Roman" w:hAnsi="Times New Roman" w:cs="Times New Roman"/>
          <w:sz w:val="26"/>
          <w:szCs w:val="26"/>
        </w:rPr>
        <w:t xml:space="preserve">начато строительство </w:t>
      </w:r>
      <w:r w:rsidRPr="003F2B1E">
        <w:rPr>
          <w:rFonts w:ascii="Times New Roman" w:hAnsi="Times New Roman" w:cs="Times New Roman"/>
          <w:sz w:val="26"/>
          <w:szCs w:val="26"/>
        </w:rPr>
        <w:t>спальных корпусов №</w:t>
      </w:r>
      <w:r>
        <w:rPr>
          <w:rFonts w:ascii="Times New Roman" w:hAnsi="Times New Roman" w:cs="Times New Roman"/>
          <w:sz w:val="26"/>
          <w:szCs w:val="26"/>
        </w:rPr>
        <w:t> 1 на 100 койко-мест и № </w:t>
      </w:r>
      <w:r w:rsidRPr="003F2B1E">
        <w:rPr>
          <w:rFonts w:ascii="Times New Roman" w:hAnsi="Times New Roman" w:cs="Times New Roman"/>
          <w:sz w:val="26"/>
          <w:szCs w:val="26"/>
        </w:rPr>
        <w:t>3 на 70 койко-мест с помещениями административно-бытового обслуживания «Итатский дом-интернат для престарелых и инвалидов»</w:t>
      </w:r>
      <w:r>
        <w:rPr>
          <w:rFonts w:ascii="Times New Roman" w:hAnsi="Times New Roman" w:cs="Times New Roman"/>
          <w:sz w:val="26"/>
          <w:szCs w:val="26"/>
        </w:rPr>
        <w:t>.</w:t>
      </w:r>
      <w:proofErr w:type="gramEnd"/>
      <w:r>
        <w:rPr>
          <w:rFonts w:ascii="Times New Roman" w:hAnsi="Times New Roman" w:cs="Times New Roman"/>
          <w:sz w:val="26"/>
          <w:szCs w:val="26"/>
        </w:rPr>
        <w:t xml:space="preserve"> Срок окончания строительства – 2021 год.</w:t>
      </w:r>
    </w:p>
    <w:p w14:paraId="5FE5AF3A" w14:textId="77777777" w:rsidR="00AF555D" w:rsidRDefault="00AF555D" w:rsidP="00AF555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Кроме того, еще </w:t>
      </w:r>
      <w:r w:rsidRPr="00926419">
        <w:rPr>
          <w:rFonts w:ascii="Times New Roman" w:hAnsi="Times New Roman" w:cs="Times New Roman"/>
          <w:b/>
          <w:bCs/>
          <w:sz w:val="26"/>
          <w:szCs w:val="26"/>
        </w:rPr>
        <w:t>одним приоритетным направлением</w:t>
      </w:r>
      <w:r w:rsidRPr="008966CF">
        <w:rPr>
          <w:rFonts w:ascii="Times New Roman" w:hAnsi="Times New Roman" w:cs="Times New Roman"/>
          <w:bCs/>
          <w:sz w:val="26"/>
          <w:szCs w:val="26"/>
        </w:rPr>
        <w:t xml:space="preserve"> реализации государственной </w:t>
      </w:r>
      <w:r>
        <w:rPr>
          <w:rFonts w:ascii="Times New Roman" w:hAnsi="Times New Roman" w:cs="Times New Roman"/>
          <w:bCs/>
          <w:sz w:val="26"/>
          <w:szCs w:val="26"/>
        </w:rPr>
        <w:t>программы</w:t>
      </w:r>
      <w:r w:rsidRPr="008966CF">
        <w:rPr>
          <w:rFonts w:ascii="Times New Roman" w:hAnsi="Times New Roman" w:cs="Times New Roman"/>
          <w:bCs/>
          <w:sz w:val="26"/>
          <w:szCs w:val="26"/>
        </w:rPr>
        <w:t xml:space="preserve"> </w:t>
      </w:r>
      <w:r>
        <w:rPr>
          <w:rFonts w:ascii="Times New Roman" w:hAnsi="Times New Roman" w:cs="Times New Roman"/>
          <w:bCs/>
          <w:sz w:val="26"/>
          <w:szCs w:val="26"/>
        </w:rPr>
        <w:t>стало</w:t>
      </w:r>
      <w:r w:rsidRPr="008966CF">
        <w:rPr>
          <w:rFonts w:ascii="Times New Roman" w:hAnsi="Times New Roman" w:cs="Times New Roman"/>
          <w:bCs/>
          <w:sz w:val="26"/>
          <w:szCs w:val="26"/>
        </w:rPr>
        <w:t xml:space="preserve"> формирование доступной среды для инвалидов</w:t>
      </w:r>
      <w:r>
        <w:rPr>
          <w:rFonts w:ascii="Times New Roman" w:hAnsi="Times New Roman" w:cs="Times New Roman"/>
          <w:bCs/>
          <w:sz w:val="26"/>
          <w:szCs w:val="26"/>
        </w:rPr>
        <w:t>.</w:t>
      </w:r>
    </w:p>
    <w:p w14:paraId="09803045" w14:textId="77777777" w:rsidR="00AF555D" w:rsidRDefault="00AF555D" w:rsidP="00AF555D">
      <w:pPr>
        <w:pStyle w:val="Default"/>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период 2015-2019 годы в </w:t>
      </w:r>
      <w:r w:rsidRPr="003F2B1E">
        <w:rPr>
          <w:rFonts w:ascii="Times New Roman" w:hAnsi="Times New Roman" w:cs="Times New Roman"/>
          <w:bCs/>
          <w:sz w:val="26"/>
          <w:szCs w:val="26"/>
        </w:rPr>
        <w:t>рамках программы</w:t>
      </w:r>
      <w:r>
        <w:rPr>
          <w:rFonts w:ascii="Times New Roman" w:hAnsi="Times New Roman" w:cs="Times New Roman"/>
          <w:bCs/>
          <w:sz w:val="26"/>
          <w:szCs w:val="26"/>
        </w:rPr>
        <w:t>:</w:t>
      </w:r>
    </w:p>
    <w:p w14:paraId="15C885A2" w14:textId="19678CDD" w:rsidR="00AF555D" w:rsidRDefault="0000150A" w:rsidP="005C60DB">
      <w:pPr>
        <w:pStyle w:val="Default"/>
        <w:numPr>
          <w:ilvl w:val="0"/>
          <w:numId w:val="185"/>
        </w:numPr>
        <w:tabs>
          <w:tab w:val="left" w:pos="993"/>
        </w:tabs>
        <w:ind w:left="0" w:firstLine="709"/>
        <w:jc w:val="both"/>
        <w:rPr>
          <w:rFonts w:ascii="Times New Roman" w:eastAsiaTheme="minorHAnsi" w:hAnsi="Times New Roman" w:cs="Times New Roman"/>
          <w:bCs/>
          <w:sz w:val="26"/>
          <w:szCs w:val="26"/>
          <w:lang w:eastAsia="en-US"/>
        </w:rPr>
      </w:pPr>
      <w:r>
        <w:rPr>
          <w:rFonts w:ascii="Times New Roman" w:hAnsi="Times New Roman" w:cs="Times New Roman"/>
          <w:bCs/>
          <w:sz w:val="26"/>
          <w:szCs w:val="26"/>
        </w:rPr>
        <w:t>А</w:t>
      </w:r>
      <w:r w:rsidR="00AF555D" w:rsidRPr="003F2B1E">
        <w:rPr>
          <w:rFonts w:ascii="Times New Roman" w:hAnsi="Times New Roman" w:cs="Times New Roman"/>
          <w:bCs/>
          <w:sz w:val="26"/>
          <w:szCs w:val="26"/>
        </w:rPr>
        <w:t>даптировано 112 социальных объектов с учетом потребностей инвалидов, среди которых - больницы, поликлиники, учреждения культуры, центры занятости, социальной поддержки, 82 образовательных организации Томской области (74 школы, 6 детских садов и 2 организации дополнительного образования детей)</w:t>
      </w:r>
      <w:r w:rsidR="00AF555D">
        <w:rPr>
          <w:rFonts w:ascii="Times New Roman" w:hAnsi="Times New Roman" w:cs="Times New Roman"/>
          <w:bCs/>
          <w:sz w:val="26"/>
          <w:szCs w:val="26"/>
        </w:rPr>
        <w:t>;</w:t>
      </w:r>
      <w:r w:rsidR="00AF555D" w:rsidRPr="003F2B1E">
        <w:rPr>
          <w:rFonts w:ascii="Times New Roman" w:hAnsi="Times New Roman" w:cs="Times New Roman"/>
          <w:bCs/>
          <w:sz w:val="26"/>
          <w:szCs w:val="26"/>
        </w:rPr>
        <w:t xml:space="preserve"> созданы условия для инклюзивного образования детей-инвалидов (59 учреждений адаптировано в </w:t>
      </w:r>
      <w:r w:rsidR="00AF555D" w:rsidRPr="005871F3">
        <w:rPr>
          <w:rFonts w:ascii="Times New Roman" w:eastAsiaTheme="minorHAnsi" w:hAnsi="Times New Roman" w:cs="Times New Roman"/>
          <w:bCs/>
          <w:sz w:val="26"/>
          <w:szCs w:val="26"/>
          <w:lang w:eastAsia="en-US"/>
        </w:rPr>
        <w:t xml:space="preserve">рамках подпрограммы «Доступная среда»). </w:t>
      </w:r>
    </w:p>
    <w:p w14:paraId="48BB6507" w14:textId="77777777" w:rsidR="00AF555D" w:rsidRDefault="00AF555D" w:rsidP="005C60DB">
      <w:pPr>
        <w:pStyle w:val="Default"/>
        <w:numPr>
          <w:ilvl w:val="0"/>
          <w:numId w:val="185"/>
        </w:numPr>
        <w:tabs>
          <w:tab w:val="left" w:pos="993"/>
        </w:tabs>
        <w:ind w:left="0" w:firstLine="709"/>
        <w:jc w:val="both"/>
        <w:rPr>
          <w:rFonts w:ascii="Times New Roman" w:eastAsiaTheme="minorHAnsi" w:hAnsi="Times New Roman" w:cs="Times New Roman"/>
          <w:bCs/>
          <w:sz w:val="26"/>
          <w:szCs w:val="26"/>
          <w:lang w:eastAsia="en-US"/>
        </w:rPr>
      </w:pPr>
      <w:r w:rsidRPr="005871F3">
        <w:rPr>
          <w:rFonts w:ascii="Times New Roman" w:eastAsiaTheme="minorHAnsi" w:hAnsi="Times New Roman" w:cs="Times New Roman"/>
          <w:bCs/>
          <w:sz w:val="26"/>
          <w:szCs w:val="26"/>
          <w:lang w:eastAsia="en-US"/>
        </w:rPr>
        <w:t>Приобретено 8 единиц специализированного транспорта, 4 адаптированных низкопольных автобуса, 1 амбулифт</w:t>
      </w:r>
      <w:r>
        <w:rPr>
          <w:rFonts w:ascii="Times New Roman" w:eastAsiaTheme="minorHAnsi" w:hAnsi="Times New Roman" w:cs="Times New Roman"/>
          <w:bCs/>
          <w:sz w:val="26"/>
          <w:szCs w:val="26"/>
          <w:lang w:eastAsia="en-US"/>
        </w:rPr>
        <w:t xml:space="preserve">. </w:t>
      </w:r>
    </w:p>
    <w:p w14:paraId="581F9AD4" w14:textId="77777777" w:rsidR="00AF555D" w:rsidRDefault="00AF555D" w:rsidP="005C60DB">
      <w:pPr>
        <w:pStyle w:val="Default"/>
        <w:numPr>
          <w:ilvl w:val="0"/>
          <w:numId w:val="185"/>
        </w:numPr>
        <w:tabs>
          <w:tab w:val="left" w:pos="993"/>
        </w:tabs>
        <w:ind w:left="0" w:firstLine="709"/>
        <w:jc w:val="both"/>
        <w:rPr>
          <w:rFonts w:ascii="Times New Roman" w:eastAsiaTheme="minorHAnsi" w:hAnsi="Times New Roman" w:cs="Times New Roman"/>
          <w:bCs/>
          <w:sz w:val="26"/>
          <w:szCs w:val="26"/>
          <w:lang w:eastAsia="en-US"/>
        </w:rPr>
      </w:pPr>
      <w:r>
        <w:rPr>
          <w:rFonts w:ascii="Times New Roman" w:eastAsiaTheme="minorHAnsi" w:hAnsi="Times New Roman" w:cs="Times New Roman"/>
          <w:bCs/>
          <w:sz w:val="26"/>
          <w:szCs w:val="26"/>
          <w:lang w:eastAsia="en-US"/>
        </w:rPr>
        <w:t>Оказано более чем 1200 у</w:t>
      </w:r>
      <w:r w:rsidRPr="005871F3">
        <w:rPr>
          <w:rFonts w:ascii="Times New Roman" w:eastAsiaTheme="minorHAnsi" w:hAnsi="Times New Roman" w:cs="Times New Roman"/>
          <w:bCs/>
          <w:sz w:val="26"/>
          <w:szCs w:val="26"/>
          <w:lang w:eastAsia="en-US"/>
        </w:rPr>
        <w:t>слуг по уходу за детьми инвалидами «Домашнее визитирование»</w:t>
      </w:r>
      <w:r>
        <w:rPr>
          <w:rFonts w:ascii="Times New Roman" w:eastAsiaTheme="minorHAnsi" w:hAnsi="Times New Roman" w:cs="Times New Roman"/>
          <w:bCs/>
          <w:sz w:val="26"/>
          <w:szCs w:val="26"/>
          <w:lang w:eastAsia="en-US"/>
        </w:rPr>
        <w:t>.</w:t>
      </w:r>
    </w:p>
    <w:p w14:paraId="4F839653" w14:textId="77777777" w:rsidR="00AF555D" w:rsidRPr="00DC608C" w:rsidRDefault="00AF555D" w:rsidP="005C60DB">
      <w:pPr>
        <w:pStyle w:val="Default"/>
        <w:numPr>
          <w:ilvl w:val="0"/>
          <w:numId w:val="185"/>
        </w:numPr>
        <w:tabs>
          <w:tab w:val="left" w:pos="993"/>
        </w:tabs>
        <w:ind w:left="0" w:firstLine="709"/>
        <w:jc w:val="both"/>
        <w:rPr>
          <w:rFonts w:ascii="Times New Roman" w:eastAsiaTheme="minorHAnsi" w:hAnsi="Times New Roman" w:cs="Times New Roman"/>
          <w:bCs/>
          <w:sz w:val="26"/>
          <w:szCs w:val="26"/>
          <w:lang w:eastAsia="en-US"/>
        </w:rPr>
      </w:pPr>
      <w:r w:rsidRPr="00DC608C">
        <w:rPr>
          <w:rFonts w:ascii="Times New Roman" w:eastAsiaTheme="minorHAnsi" w:hAnsi="Times New Roman" w:cs="Times New Roman"/>
          <w:bCs/>
          <w:sz w:val="26"/>
          <w:szCs w:val="26"/>
          <w:lang w:eastAsia="en-US"/>
        </w:rPr>
        <w:t>В 2015 году создана Диспетчерская служба для слабослышащих и глухих людей, с 2016 Диспетчерская служба работает</w:t>
      </w:r>
      <w:r>
        <w:rPr>
          <w:rFonts w:ascii="Times New Roman" w:eastAsiaTheme="minorHAnsi" w:hAnsi="Times New Roman" w:cs="Times New Roman"/>
          <w:bCs/>
          <w:sz w:val="26"/>
          <w:szCs w:val="26"/>
          <w:lang w:eastAsia="en-US"/>
        </w:rPr>
        <w:t xml:space="preserve"> </w:t>
      </w:r>
      <w:r w:rsidRPr="00DC608C">
        <w:rPr>
          <w:rFonts w:ascii="Times New Roman" w:eastAsiaTheme="minorHAnsi" w:hAnsi="Times New Roman" w:cs="Times New Roman"/>
          <w:bCs/>
          <w:sz w:val="26"/>
          <w:szCs w:val="26"/>
          <w:lang w:eastAsia="en-US"/>
        </w:rPr>
        <w:t>в круглосуточном</w:t>
      </w:r>
      <w:r>
        <w:rPr>
          <w:rFonts w:ascii="Times New Roman" w:eastAsiaTheme="minorHAnsi" w:hAnsi="Times New Roman" w:cs="Times New Roman"/>
          <w:bCs/>
          <w:sz w:val="26"/>
          <w:szCs w:val="26"/>
          <w:lang w:eastAsia="en-US"/>
        </w:rPr>
        <w:t xml:space="preserve"> </w:t>
      </w:r>
      <w:r w:rsidRPr="00DC608C">
        <w:rPr>
          <w:rFonts w:ascii="Times New Roman" w:eastAsiaTheme="minorHAnsi" w:hAnsi="Times New Roman" w:cs="Times New Roman"/>
          <w:bCs/>
          <w:sz w:val="26"/>
          <w:szCs w:val="26"/>
          <w:lang w:eastAsia="en-US"/>
        </w:rPr>
        <w:t xml:space="preserve">режиме. В период с 2015 по 2019 годы проводится обучение и профессиональная переподготовка переводчиков русского жестового языка. В 2019 году Диспетчерской службой оказано </w:t>
      </w:r>
      <w:r>
        <w:rPr>
          <w:rFonts w:ascii="Times New Roman" w:eastAsiaTheme="minorHAnsi" w:hAnsi="Times New Roman" w:cs="Times New Roman"/>
          <w:bCs/>
          <w:sz w:val="26"/>
          <w:szCs w:val="26"/>
          <w:lang w:eastAsia="en-US"/>
        </w:rPr>
        <w:t xml:space="preserve">более </w:t>
      </w:r>
      <w:r w:rsidRPr="00DC608C">
        <w:rPr>
          <w:rFonts w:ascii="Times New Roman" w:eastAsiaTheme="minorHAnsi" w:hAnsi="Times New Roman" w:cs="Times New Roman"/>
          <w:bCs/>
          <w:sz w:val="26"/>
          <w:szCs w:val="26"/>
          <w:lang w:eastAsia="en-US"/>
        </w:rPr>
        <w:t>1</w:t>
      </w:r>
      <w:r>
        <w:rPr>
          <w:rFonts w:ascii="Times New Roman" w:eastAsiaTheme="minorHAnsi" w:hAnsi="Times New Roman" w:cs="Times New Roman"/>
          <w:bCs/>
          <w:sz w:val="26"/>
          <w:szCs w:val="26"/>
          <w:lang w:eastAsia="en-US"/>
        </w:rPr>
        <w:t xml:space="preserve"> </w:t>
      </w:r>
      <w:r w:rsidRPr="00DC608C">
        <w:rPr>
          <w:rFonts w:ascii="Times New Roman" w:eastAsiaTheme="minorHAnsi" w:hAnsi="Times New Roman" w:cs="Times New Roman"/>
          <w:bCs/>
          <w:sz w:val="26"/>
          <w:szCs w:val="26"/>
          <w:lang w:eastAsia="en-US"/>
        </w:rPr>
        <w:t>30</w:t>
      </w:r>
      <w:r>
        <w:rPr>
          <w:rFonts w:ascii="Times New Roman" w:eastAsiaTheme="minorHAnsi" w:hAnsi="Times New Roman" w:cs="Times New Roman"/>
          <w:bCs/>
          <w:sz w:val="26"/>
          <w:szCs w:val="26"/>
          <w:lang w:eastAsia="en-US"/>
        </w:rPr>
        <w:t xml:space="preserve">0 </w:t>
      </w:r>
      <w:r w:rsidRPr="00DC608C">
        <w:rPr>
          <w:rFonts w:ascii="Times New Roman" w:eastAsiaTheme="minorHAnsi" w:hAnsi="Times New Roman" w:cs="Times New Roman"/>
          <w:bCs/>
          <w:sz w:val="26"/>
          <w:szCs w:val="26"/>
          <w:lang w:eastAsia="en-US"/>
        </w:rPr>
        <w:t>услуг по сурдопереводу</w:t>
      </w:r>
      <w:r>
        <w:rPr>
          <w:rFonts w:ascii="Times New Roman" w:eastAsiaTheme="minorHAnsi" w:hAnsi="Times New Roman" w:cs="Times New Roman"/>
          <w:bCs/>
          <w:sz w:val="26"/>
          <w:szCs w:val="26"/>
          <w:lang w:eastAsia="en-US"/>
        </w:rPr>
        <w:t>.</w:t>
      </w:r>
      <w:r w:rsidRPr="00DC608C">
        <w:rPr>
          <w:rFonts w:ascii="Times New Roman" w:eastAsiaTheme="minorHAnsi" w:hAnsi="Times New Roman" w:cs="Times New Roman"/>
          <w:bCs/>
          <w:sz w:val="26"/>
          <w:szCs w:val="26"/>
          <w:lang w:eastAsia="en-US"/>
        </w:rPr>
        <w:t xml:space="preserve"> </w:t>
      </w:r>
    </w:p>
    <w:p w14:paraId="062AC9CB" w14:textId="77777777" w:rsidR="00AF555D" w:rsidRPr="00DC608C" w:rsidRDefault="00AF555D" w:rsidP="005C60DB">
      <w:pPr>
        <w:pStyle w:val="Default"/>
        <w:numPr>
          <w:ilvl w:val="0"/>
          <w:numId w:val="185"/>
        </w:numPr>
        <w:tabs>
          <w:tab w:val="left" w:pos="993"/>
        </w:tabs>
        <w:ind w:left="0" w:firstLine="709"/>
        <w:jc w:val="both"/>
        <w:rPr>
          <w:rFonts w:ascii="Times New Roman" w:eastAsiaTheme="minorHAnsi" w:hAnsi="Times New Roman" w:cs="Times New Roman"/>
          <w:bCs/>
          <w:sz w:val="26"/>
          <w:szCs w:val="26"/>
          <w:lang w:eastAsia="en-US"/>
        </w:rPr>
      </w:pPr>
      <w:r>
        <w:rPr>
          <w:rFonts w:ascii="Times New Roman" w:eastAsiaTheme="minorHAnsi" w:hAnsi="Times New Roman" w:cs="Times New Roman"/>
          <w:bCs/>
          <w:sz w:val="26"/>
          <w:szCs w:val="26"/>
          <w:lang w:eastAsia="en-US"/>
        </w:rPr>
        <w:t xml:space="preserve">Участие в спортивных и </w:t>
      </w:r>
      <w:r w:rsidRPr="00DC608C">
        <w:rPr>
          <w:rFonts w:ascii="Times New Roman" w:eastAsiaTheme="minorHAnsi" w:hAnsi="Times New Roman" w:cs="Times New Roman"/>
          <w:bCs/>
          <w:sz w:val="26"/>
          <w:szCs w:val="26"/>
          <w:lang w:eastAsia="en-US"/>
        </w:rPr>
        <w:t>социокультурных мероприяти</w:t>
      </w:r>
      <w:r>
        <w:rPr>
          <w:rFonts w:ascii="Times New Roman" w:eastAsiaTheme="minorHAnsi" w:hAnsi="Times New Roman" w:cs="Times New Roman"/>
          <w:bCs/>
          <w:sz w:val="26"/>
          <w:szCs w:val="26"/>
          <w:lang w:eastAsia="en-US"/>
        </w:rPr>
        <w:t>ях (</w:t>
      </w:r>
      <w:r w:rsidRPr="00DC608C">
        <w:rPr>
          <w:rFonts w:ascii="Times New Roman" w:eastAsiaTheme="minorHAnsi" w:hAnsi="Times New Roman" w:cs="Times New Roman"/>
          <w:bCs/>
          <w:sz w:val="26"/>
          <w:szCs w:val="26"/>
          <w:lang w:eastAsia="en-US"/>
        </w:rPr>
        <w:t>в т.ч. конкурс</w:t>
      </w:r>
      <w:r>
        <w:rPr>
          <w:rFonts w:ascii="Times New Roman" w:eastAsiaTheme="minorHAnsi" w:hAnsi="Times New Roman" w:cs="Times New Roman"/>
          <w:bCs/>
          <w:sz w:val="26"/>
          <w:szCs w:val="26"/>
          <w:lang w:eastAsia="en-US"/>
        </w:rPr>
        <w:t>е</w:t>
      </w:r>
      <w:r w:rsidRPr="00DC608C">
        <w:rPr>
          <w:rFonts w:ascii="Times New Roman" w:eastAsiaTheme="minorHAnsi" w:hAnsi="Times New Roman" w:cs="Times New Roman"/>
          <w:bCs/>
          <w:sz w:val="26"/>
          <w:szCs w:val="26"/>
          <w:lang w:eastAsia="en-US"/>
        </w:rPr>
        <w:t xml:space="preserve"> «Особая мода»</w:t>
      </w:r>
      <w:r>
        <w:rPr>
          <w:rFonts w:ascii="Times New Roman" w:eastAsiaTheme="minorHAnsi" w:hAnsi="Times New Roman" w:cs="Times New Roman"/>
          <w:bCs/>
          <w:sz w:val="26"/>
          <w:szCs w:val="26"/>
          <w:lang w:eastAsia="en-US"/>
        </w:rPr>
        <w:t>)</w:t>
      </w:r>
      <w:r w:rsidRPr="00DC608C">
        <w:rPr>
          <w:rFonts w:ascii="Times New Roman" w:eastAsiaTheme="minorHAnsi" w:hAnsi="Times New Roman" w:cs="Times New Roman"/>
          <w:bCs/>
          <w:sz w:val="26"/>
          <w:szCs w:val="26"/>
          <w:lang w:eastAsia="en-US"/>
        </w:rPr>
        <w:t xml:space="preserve"> </w:t>
      </w:r>
      <w:r>
        <w:rPr>
          <w:rFonts w:ascii="Times New Roman" w:eastAsiaTheme="minorHAnsi" w:hAnsi="Times New Roman" w:cs="Times New Roman"/>
          <w:bCs/>
          <w:sz w:val="26"/>
          <w:szCs w:val="26"/>
          <w:lang w:eastAsia="en-US"/>
        </w:rPr>
        <w:t>приняли более 16 тыс. человек.</w:t>
      </w:r>
    </w:p>
    <w:p w14:paraId="328C29D8" w14:textId="77777777" w:rsidR="00AF555D" w:rsidRDefault="00AF555D" w:rsidP="00AF555D">
      <w:pPr>
        <w:pStyle w:val="a6"/>
        <w:tabs>
          <w:tab w:val="left" w:pos="993"/>
        </w:tabs>
        <w:spacing w:after="0" w:line="240" w:lineRule="auto"/>
        <w:ind w:left="0" w:firstLine="709"/>
        <w:jc w:val="both"/>
        <w:rPr>
          <w:rFonts w:ascii="Times New Roman" w:eastAsia="Calibri" w:hAnsi="Times New Roman" w:cs="Times New Roman"/>
          <w:sz w:val="26"/>
          <w:szCs w:val="26"/>
        </w:rPr>
      </w:pPr>
      <w:r w:rsidRPr="00926419">
        <w:rPr>
          <w:rFonts w:ascii="Times New Roman" w:eastAsia="Calibri" w:hAnsi="Times New Roman" w:cs="Times New Roman"/>
          <w:b/>
          <w:sz w:val="26"/>
          <w:szCs w:val="26"/>
        </w:rPr>
        <w:t xml:space="preserve">Финансирование </w:t>
      </w:r>
      <w:r>
        <w:rPr>
          <w:rFonts w:ascii="Times New Roman" w:eastAsia="Calibri" w:hAnsi="Times New Roman" w:cs="Times New Roman"/>
          <w:b/>
          <w:sz w:val="26"/>
          <w:szCs w:val="26"/>
        </w:rPr>
        <w:t>государственной</w:t>
      </w:r>
      <w:r w:rsidRPr="00926419">
        <w:rPr>
          <w:rFonts w:ascii="Times New Roman" w:eastAsia="Calibri" w:hAnsi="Times New Roman" w:cs="Times New Roman"/>
          <w:b/>
          <w:sz w:val="26"/>
          <w:szCs w:val="26"/>
        </w:rPr>
        <w:t xml:space="preserve"> программы</w:t>
      </w:r>
      <w:r w:rsidRPr="00926419">
        <w:rPr>
          <w:rFonts w:ascii="Times New Roman" w:eastAsia="Calibri" w:hAnsi="Times New Roman" w:cs="Times New Roman"/>
          <w:sz w:val="26"/>
          <w:szCs w:val="26"/>
        </w:rPr>
        <w:t xml:space="preserve"> за счет всех источников </w:t>
      </w:r>
      <w:r>
        <w:rPr>
          <w:rFonts w:ascii="Times New Roman" w:eastAsia="Calibri" w:hAnsi="Times New Roman" w:cs="Times New Roman"/>
          <w:sz w:val="26"/>
          <w:szCs w:val="26"/>
        </w:rPr>
        <w:t xml:space="preserve">в период </w:t>
      </w:r>
      <w:r w:rsidRPr="00926419">
        <w:rPr>
          <w:rFonts w:ascii="Times New Roman" w:eastAsia="Calibri" w:hAnsi="Times New Roman" w:cs="Times New Roman"/>
          <w:sz w:val="26"/>
          <w:szCs w:val="26"/>
        </w:rPr>
        <w:t xml:space="preserve">с 2015 по 2019 годы составило </w:t>
      </w:r>
      <w:r>
        <w:rPr>
          <w:rFonts w:ascii="Times New Roman" w:eastAsia="Calibri" w:hAnsi="Times New Roman" w:cs="Times New Roman"/>
          <w:sz w:val="26"/>
          <w:szCs w:val="26"/>
        </w:rPr>
        <w:t>38 987 959,8</w:t>
      </w:r>
      <w:r w:rsidRPr="00926419">
        <w:rPr>
          <w:rFonts w:ascii="Times New Roman" w:eastAsia="Calibri" w:hAnsi="Times New Roman" w:cs="Times New Roman"/>
          <w:sz w:val="26"/>
          <w:szCs w:val="26"/>
        </w:rPr>
        <w:t xml:space="preserve"> тыс. рублей, в т.ч. из областного бюджета </w:t>
      </w:r>
      <w:r>
        <w:rPr>
          <w:rFonts w:ascii="Times New Roman" w:eastAsia="Calibri" w:hAnsi="Times New Roman" w:cs="Times New Roman"/>
          <w:sz w:val="26"/>
          <w:szCs w:val="26"/>
        </w:rPr>
        <w:t xml:space="preserve">31 741 632,8 </w:t>
      </w:r>
      <w:r w:rsidRPr="00926419">
        <w:rPr>
          <w:rFonts w:ascii="Times New Roman" w:eastAsia="Calibri" w:hAnsi="Times New Roman" w:cs="Times New Roman"/>
          <w:sz w:val="26"/>
          <w:szCs w:val="26"/>
        </w:rPr>
        <w:t xml:space="preserve">тыс. рублей, из федерального бюджета </w:t>
      </w:r>
      <w:r>
        <w:rPr>
          <w:rFonts w:ascii="Times New Roman" w:eastAsia="Calibri" w:hAnsi="Times New Roman" w:cs="Times New Roman"/>
          <w:sz w:val="26"/>
          <w:szCs w:val="26"/>
        </w:rPr>
        <w:t>7 246 074,4</w:t>
      </w:r>
      <w:r w:rsidRPr="00926419">
        <w:rPr>
          <w:rFonts w:ascii="Times New Roman" w:eastAsia="Calibri" w:hAnsi="Times New Roman" w:cs="Times New Roman"/>
          <w:sz w:val="26"/>
          <w:szCs w:val="26"/>
        </w:rPr>
        <w:t xml:space="preserve"> тыс. рублей, из местного бюджета </w:t>
      </w:r>
      <w:r>
        <w:rPr>
          <w:rFonts w:ascii="Times New Roman" w:eastAsia="Calibri" w:hAnsi="Times New Roman" w:cs="Times New Roman"/>
          <w:sz w:val="26"/>
          <w:szCs w:val="26"/>
        </w:rPr>
        <w:t>252,6</w:t>
      </w:r>
      <w:r w:rsidRPr="00926419">
        <w:rPr>
          <w:rFonts w:ascii="Times New Roman" w:eastAsia="Calibri" w:hAnsi="Times New Roman" w:cs="Times New Roman"/>
          <w:sz w:val="26"/>
          <w:szCs w:val="26"/>
        </w:rPr>
        <w:t xml:space="preserve"> тыс. рублей.</w:t>
      </w:r>
    </w:p>
    <w:p w14:paraId="462E06AE" w14:textId="77777777" w:rsidR="00AF555D" w:rsidRPr="00BE200A" w:rsidRDefault="00AF555D" w:rsidP="00AF555D">
      <w:pPr>
        <w:spacing w:after="0" w:line="240" w:lineRule="auto"/>
        <w:ind w:firstLine="709"/>
        <w:jc w:val="both"/>
        <w:rPr>
          <w:rFonts w:ascii="Times New Roman" w:hAnsi="Times New Roman" w:cs="Times New Roman"/>
          <w:bCs/>
          <w:color w:val="000000"/>
          <w:sz w:val="26"/>
          <w:szCs w:val="26"/>
        </w:rPr>
      </w:pPr>
      <w:r w:rsidRPr="00BE200A">
        <w:rPr>
          <w:rFonts w:ascii="Times New Roman" w:hAnsi="Times New Roman" w:cs="Times New Roman"/>
          <w:bCs/>
          <w:color w:val="000000"/>
          <w:sz w:val="26"/>
          <w:szCs w:val="26"/>
        </w:rPr>
        <w:t xml:space="preserve">По итогам ежегодной </w:t>
      </w:r>
      <w:r w:rsidRPr="00BE200A">
        <w:rPr>
          <w:rFonts w:ascii="Times New Roman" w:hAnsi="Times New Roman" w:cs="Times New Roman"/>
          <w:b/>
          <w:bCs/>
          <w:color w:val="000000"/>
          <w:sz w:val="26"/>
          <w:szCs w:val="26"/>
        </w:rPr>
        <w:t>оценки эффективности реализации государственной программы</w:t>
      </w:r>
      <w:r w:rsidRPr="00BE200A">
        <w:rPr>
          <w:rFonts w:ascii="Times New Roman" w:hAnsi="Times New Roman" w:cs="Times New Roman"/>
          <w:bCs/>
          <w:color w:val="000000"/>
          <w:sz w:val="26"/>
          <w:szCs w:val="26"/>
        </w:rPr>
        <w:t xml:space="preserve"> в период 2015-2019 годов программа была эффективной. </w:t>
      </w:r>
    </w:p>
    <w:p w14:paraId="6EC3186D" w14:textId="77777777" w:rsidR="00AF555D" w:rsidRDefault="00AF555D" w:rsidP="00AF555D">
      <w:pPr>
        <w:spacing w:after="0" w:line="240" w:lineRule="auto"/>
        <w:ind w:firstLine="709"/>
        <w:rPr>
          <w:rFonts w:ascii="Times New Roman" w:hAnsi="Times New Roman" w:cs="Times New Roman"/>
          <w:b/>
          <w:sz w:val="26"/>
          <w:szCs w:val="26"/>
        </w:rPr>
      </w:pPr>
    </w:p>
    <w:p w14:paraId="4D8CF7EC" w14:textId="77777777" w:rsidR="00AF555D" w:rsidRDefault="00AF555D" w:rsidP="00AF555D">
      <w:pPr>
        <w:spacing w:after="0" w:line="240" w:lineRule="auto"/>
        <w:ind w:firstLine="709"/>
        <w:jc w:val="center"/>
        <w:rPr>
          <w:rFonts w:ascii="Times New Roman" w:hAnsi="Times New Roman" w:cs="Times New Roman"/>
          <w:b/>
          <w:sz w:val="26"/>
          <w:szCs w:val="26"/>
        </w:rPr>
      </w:pPr>
      <w:r w:rsidRPr="00BD2A6D">
        <w:rPr>
          <w:rFonts w:ascii="Times New Roman" w:hAnsi="Times New Roman" w:cs="Times New Roman"/>
          <w:b/>
          <w:sz w:val="26"/>
          <w:szCs w:val="26"/>
        </w:rPr>
        <w:t>ГП «Детство под защитой»</w:t>
      </w:r>
    </w:p>
    <w:p w14:paraId="340FE8FC" w14:textId="77777777" w:rsidR="00AF555D" w:rsidRPr="00BD2A6D" w:rsidRDefault="00AF555D" w:rsidP="00AF555D">
      <w:pPr>
        <w:tabs>
          <w:tab w:val="left" w:pos="993"/>
        </w:tabs>
        <w:spacing w:after="0" w:line="240" w:lineRule="auto"/>
        <w:ind w:firstLine="709"/>
        <w:jc w:val="both"/>
        <w:rPr>
          <w:rFonts w:ascii="Times New Roman" w:hAnsi="Times New Roman" w:cs="Times New Roman"/>
          <w:sz w:val="26"/>
          <w:szCs w:val="26"/>
        </w:rPr>
      </w:pPr>
      <w:r w:rsidRPr="0075160B">
        <w:rPr>
          <w:rFonts w:ascii="Times New Roman" w:hAnsi="Times New Roman" w:cs="Times New Roman"/>
          <w:b/>
          <w:sz w:val="26"/>
          <w:szCs w:val="26"/>
        </w:rPr>
        <w:t>Цель</w:t>
      </w:r>
      <w:r>
        <w:rPr>
          <w:rFonts w:ascii="Times New Roman" w:hAnsi="Times New Roman" w:cs="Times New Roman"/>
          <w:b/>
          <w:sz w:val="26"/>
          <w:szCs w:val="26"/>
        </w:rPr>
        <w:t>ю</w:t>
      </w:r>
      <w:r w:rsidRPr="0075160B">
        <w:rPr>
          <w:rFonts w:ascii="Times New Roman" w:hAnsi="Times New Roman" w:cs="Times New Roman"/>
          <w:b/>
          <w:sz w:val="26"/>
          <w:szCs w:val="26"/>
        </w:rPr>
        <w:t xml:space="preserve"> государственной программы</w:t>
      </w:r>
      <w:r w:rsidRPr="00BD2A6D">
        <w:rPr>
          <w:rFonts w:ascii="Times New Roman" w:hAnsi="Times New Roman" w:cs="Times New Roman"/>
          <w:sz w:val="26"/>
          <w:szCs w:val="26"/>
        </w:rPr>
        <w:t xml:space="preserve"> </w:t>
      </w:r>
      <w:r>
        <w:rPr>
          <w:rFonts w:ascii="Times New Roman" w:hAnsi="Times New Roman" w:cs="Times New Roman"/>
          <w:sz w:val="26"/>
          <w:szCs w:val="26"/>
        </w:rPr>
        <w:t xml:space="preserve">было </w:t>
      </w:r>
      <w:r w:rsidRPr="00BD2A6D">
        <w:rPr>
          <w:rFonts w:ascii="Times New Roman" w:hAnsi="Times New Roman" w:cs="Times New Roman"/>
          <w:sz w:val="26"/>
          <w:szCs w:val="26"/>
        </w:rPr>
        <w:t xml:space="preserve">улучшение положения детей на территории Томской области. </w:t>
      </w:r>
    </w:p>
    <w:p w14:paraId="6169D3A0" w14:textId="54906520" w:rsidR="00AF555D" w:rsidRPr="00BD2A6D" w:rsidRDefault="00AF555D" w:rsidP="00AF555D">
      <w:pPr>
        <w:tabs>
          <w:tab w:val="left" w:pos="993"/>
        </w:tabs>
        <w:spacing w:after="0" w:line="240" w:lineRule="auto"/>
        <w:ind w:firstLine="709"/>
        <w:jc w:val="both"/>
        <w:rPr>
          <w:rFonts w:ascii="Times New Roman" w:hAnsi="Times New Roman" w:cs="Times New Roman"/>
          <w:sz w:val="26"/>
          <w:szCs w:val="26"/>
        </w:rPr>
      </w:pPr>
      <w:r w:rsidRPr="00A20940">
        <w:rPr>
          <w:rFonts w:ascii="Times New Roman" w:hAnsi="Times New Roman" w:cs="Times New Roman"/>
          <w:b/>
          <w:sz w:val="26"/>
          <w:szCs w:val="26"/>
        </w:rPr>
        <w:t>О</w:t>
      </w:r>
      <w:r>
        <w:rPr>
          <w:rFonts w:ascii="Times New Roman" w:hAnsi="Times New Roman" w:cs="Times New Roman"/>
          <w:b/>
          <w:sz w:val="26"/>
          <w:szCs w:val="26"/>
        </w:rPr>
        <w:t>дним из о</w:t>
      </w:r>
      <w:r w:rsidRPr="00A20940">
        <w:rPr>
          <w:rFonts w:ascii="Times New Roman" w:hAnsi="Times New Roman" w:cs="Times New Roman"/>
          <w:b/>
          <w:sz w:val="26"/>
          <w:szCs w:val="26"/>
        </w:rPr>
        <w:t>сновны</w:t>
      </w:r>
      <w:r>
        <w:rPr>
          <w:rFonts w:ascii="Times New Roman" w:hAnsi="Times New Roman" w:cs="Times New Roman"/>
          <w:b/>
          <w:sz w:val="26"/>
          <w:szCs w:val="26"/>
        </w:rPr>
        <w:t xml:space="preserve">х </w:t>
      </w:r>
      <w:r w:rsidRPr="00A20940">
        <w:rPr>
          <w:rFonts w:ascii="Times New Roman" w:hAnsi="Times New Roman" w:cs="Times New Roman"/>
          <w:b/>
          <w:sz w:val="26"/>
          <w:szCs w:val="26"/>
        </w:rPr>
        <w:t>показател</w:t>
      </w:r>
      <w:r>
        <w:rPr>
          <w:rFonts w:ascii="Times New Roman" w:hAnsi="Times New Roman" w:cs="Times New Roman"/>
          <w:b/>
          <w:sz w:val="26"/>
          <w:szCs w:val="26"/>
        </w:rPr>
        <w:t>ей</w:t>
      </w:r>
      <w:r w:rsidRPr="00A20940">
        <w:rPr>
          <w:rFonts w:ascii="Times New Roman" w:hAnsi="Times New Roman" w:cs="Times New Roman"/>
          <w:b/>
          <w:sz w:val="26"/>
          <w:szCs w:val="26"/>
        </w:rPr>
        <w:t xml:space="preserve"> государственной программы</w:t>
      </w:r>
      <w:r>
        <w:rPr>
          <w:rFonts w:ascii="Times New Roman" w:hAnsi="Times New Roman" w:cs="Times New Roman"/>
          <w:b/>
          <w:sz w:val="26"/>
          <w:szCs w:val="26"/>
        </w:rPr>
        <w:t xml:space="preserve"> являлся </w:t>
      </w:r>
      <w:r w:rsidRPr="00EA5907">
        <w:rPr>
          <w:rFonts w:ascii="Times New Roman" w:hAnsi="Times New Roman" w:cs="Times New Roman"/>
          <w:sz w:val="26"/>
          <w:szCs w:val="26"/>
        </w:rPr>
        <w:t>д</w:t>
      </w:r>
      <w:r w:rsidRPr="00A20940">
        <w:rPr>
          <w:rFonts w:ascii="Times New Roman" w:hAnsi="Times New Roman" w:cs="Times New Roman"/>
          <w:sz w:val="26"/>
          <w:szCs w:val="26"/>
        </w:rPr>
        <w:t>оля детей, оставшихся без попечения родителей, в том числе переданных неродственникам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учреждениях всех типов, от общей численности детского населения Томской области</w:t>
      </w:r>
      <w:r>
        <w:rPr>
          <w:rFonts w:ascii="Times New Roman" w:hAnsi="Times New Roman" w:cs="Times New Roman"/>
          <w:sz w:val="26"/>
          <w:szCs w:val="26"/>
        </w:rPr>
        <w:t>.</w:t>
      </w:r>
      <w:r w:rsidRPr="00A20940">
        <w:rPr>
          <w:rFonts w:ascii="Times New Roman" w:hAnsi="Times New Roman" w:cs="Times New Roman"/>
          <w:sz w:val="26"/>
          <w:szCs w:val="26"/>
        </w:rPr>
        <w:t xml:space="preserve"> </w:t>
      </w:r>
      <w:r w:rsidRPr="00BD2A6D">
        <w:rPr>
          <w:rFonts w:ascii="Times New Roman" w:hAnsi="Times New Roman" w:cs="Times New Roman"/>
          <w:sz w:val="26"/>
          <w:szCs w:val="26"/>
        </w:rPr>
        <w:t xml:space="preserve">По итогам 5-ти лет фактическое значение показателя составило 2,04%, что выше на </w:t>
      </w:r>
      <w:r>
        <w:rPr>
          <w:rFonts w:ascii="Times New Roman" w:hAnsi="Times New Roman" w:cs="Times New Roman"/>
          <w:sz w:val="26"/>
          <w:szCs w:val="26"/>
        </w:rPr>
        <w:t>0,41 п.п. уровня 2015 года (в 2015</w:t>
      </w:r>
      <w:r w:rsidRPr="00BD2A6D">
        <w:rPr>
          <w:rFonts w:ascii="Times New Roman" w:hAnsi="Times New Roman" w:cs="Times New Roman"/>
          <w:sz w:val="26"/>
          <w:szCs w:val="26"/>
        </w:rPr>
        <w:t xml:space="preserve"> году – </w:t>
      </w:r>
      <w:r>
        <w:rPr>
          <w:rFonts w:ascii="Times New Roman" w:hAnsi="Times New Roman" w:cs="Times New Roman"/>
          <w:sz w:val="26"/>
          <w:szCs w:val="26"/>
        </w:rPr>
        <w:t>2,45</w:t>
      </w:r>
      <w:r w:rsidRPr="00BD2A6D">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Кроме того, данный показатель </w:t>
      </w:r>
      <w:r w:rsidRPr="00BD2A6D">
        <w:rPr>
          <w:rFonts w:ascii="Times New Roman" w:hAnsi="Times New Roman" w:cs="Times New Roman"/>
          <w:sz w:val="26"/>
          <w:szCs w:val="26"/>
        </w:rPr>
        <w:t>является стратегическим (установлен в Стратегии развития Томской области до 2030 го</w:t>
      </w:r>
      <w:r>
        <w:rPr>
          <w:rFonts w:ascii="Times New Roman" w:hAnsi="Times New Roman" w:cs="Times New Roman"/>
          <w:sz w:val="26"/>
          <w:szCs w:val="26"/>
        </w:rPr>
        <w:t>да</w:t>
      </w:r>
      <w:r w:rsidRPr="00BD2A6D">
        <w:rPr>
          <w:rFonts w:ascii="Times New Roman" w:hAnsi="Times New Roman" w:cs="Times New Roman"/>
          <w:sz w:val="26"/>
          <w:szCs w:val="26"/>
        </w:rPr>
        <w:t xml:space="preserve">) с плановым значением на 2020 год 2,14%. </w:t>
      </w:r>
      <w:r>
        <w:rPr>
          <w:rFonts w:ascii="Times New Roman" w:hAnsi="Times New Roman" w:cs="Times New Roman"/>
          <w:sz w:val="26"/>
          <w:szCs w:val="26"/>
        </w:rPr>
        <w:t xml:space="preserve">Однако по прогнозам Департамента по вопросам семьи и детей Томской области, показатель может не достигнуть планового уровня в связи с ухудшением социально-экономического положения в стране и как следствие, снижением доходов населения, роста безработицы и увеличения доли детей </w:t>
      </w:r>
      <w:r w:rsidRPr="00A20940">
        <w:rPr>
          <w:rFonts w:ascii="Times New Roman" w:hAnsi="Times New Roman" w:cs="Times New Roman"/>
          <w:sz w:val="26"/>
          <w:szCs w:val="26"/>
        </w:rPr>
        <w:t>оставшихся</w:t>
      </w:r>
      <w:proofErr w:type="gramEnd"/>
      <w:r w:rsidRPr="00A20940">
        <w:rPr>
          <w:rFonts w:ascii="Times New Roman" w:hAnsi="Times New Roman" w:cs="Times New Roman"/>
          <w:sz w:val="26"/>
          <w:szCs w:val="26"/>
        </w:rPr>
        <w:t xml:space="preserve"> без попечения родителей</w:t>
      </w:r>
      <w:r>
        <w:rPr>
          <w:rFonts w:ascii="Times New Roman" w:hAnsi="Times New Roman" w:cs="Times New Roman"/>
          <w:sz w:val="26"/>
          <w:szCs w:val="26"/>
        </w:rPr>
        <w:t>.</w:t>
      </w:r>
    </w:p>
    <w:p w14:paraId="33E8974A" w14:textId="77777777" w:rsidR="00AF555D" w:rsidRPr="00EA5907" w:rsidRDefault="00AF555D" w:rsidP="00AF555D">
      <w:pPr>
        <w:tabs>
          <w:tab w:val="left" w:pos="993"/>
        </w:tabs>
        <w:spacing w:after="0" w:line="240" w:lineRule="auto"/>
        <w:ind w:firstLine="709"/>
        <w:jc w:val="both"/>
        <w:rPr>
          <w:rFonts w:ascii="Times New Roman" w:hAnsi="Times New Roman" w:cs="Times New Roman"/>
          <w:sz w:val="26"/>
          <w:szCs w:val="26"/>
        </w:rPr>
      </w:pPr>
      <w:r w:rsidRPr="00EA5907">
        <w:rPr>
          <w:rFonts w:ascii="Times New Roman" w:hAnsi="Times New Roman" w:cs="Times New Roman"/>
          <w:b/>
          <w:sz w:val="26"/>
          <w:szCs w:val="26"/>
        </w:rPr>
        <w:t>Вторым показателем</w:t>
      </w:r>
      <w:r>
        <w:rPr>
          <w:rFonts w:ascii="Times New Roman" w:hAnsi="Times New Roman" w:cs="Times New Roman"/>
          <w:sz w:val="26"/>
          <w:szCs w:val="26"/>
        </w:rPr>
        <w:t>, определяющим достижение цели государственной программы, является д</w:t>
      </w:r>
      <w:r w:rsidRPr="00EA5907">
        <w:rPr>
          <w:rFonts w:ascii="Times New Roman" w:hAnsi="Times New Roman" w:cs="Times New Roman"/>
          <w:sz w:val="26"/>
          <w:szCs w:val="26"/>
        </w:rPr>
        <w:t>оля детей, охваченных организованными формами отдыха и оздоровления, в общей численности детей школьного возраста Томской области.</w:t>
      </w:r>
    </w:p>
    <w:p w14:paraId="7D00B684" w14:textId="5C3BB3F4" w:rsidR="00AF555D" w:rsidRPr="00BD2A6D" w:rsidRDefault="00AF555D" w:rsidP="00AF555D">
      <w:pPr>
        <w:tabs>
          <w:tab w:val="left" w:pos="993"/>
        </w:tabs>
        <w:spacing w:after="0" w:line="240" w:lineRule="auto"/>
        <w:ind w:firstLine="709"/>
        <w:jc w:val="both"/>
        <w:rPr>
          <w:rFonts w:ascii="Times New Roman" w:hAnsi="Times New Roman" w:cs="Times New Roman"/>
          <w:sz w:val="26"/>
          <w:szCs w:val="26"/>
        </w:rPr>
      </w:pPr>
      <w:r w:rsidRPr="00BD2A6D">
        <w:rPr>
          <w:rFonts w:ascii="Times New Roman" w:hAnsi="Times New Roman" w:cs="Times New Roman"/>
          <w:sz w:val="26"/>
          <w:szCs w:val="26"/>
        </w:rPr>
        <w:t>В</w:t>
      </w:r>
      <w:r>
        <w:rPr>
          <w:rFonts w:ascii="Times New Roman" w:hAnsi="Times New Roman" w:cs="Times New Roman"/>
          <w:sz w:val="26"/>
          <w:szCs w:val="26"/>
        </w:rPr>
        <w:t xml:space="preserve"> </w:t>
      </w:r>
      <w:r w:rsidRPr="00BD2A6D">
        <w:rPr>
          <w:rFonts w:ascii="Times New Roman" w:hAnsi="Times New Roman" w:cs="Times New Roman"/>
          <w:sz w:val="26"/>
          <w:szCs w:val="26"/>
        </w:rPr>
        <w:t xml:space="preserve">течение 5-ти лет реализации государственной программы данный показатель ежегодно </w:t>
      </w:r>
      <w:r>
        <w:rPr>
          <w:rFonts w:ascii="Times New Roman" w:hAnsi="Times New Roman" w:cs="Times New Roman"/>
          <w:sz w:val="26"/>
          <w:szCs w:val="26"/>
        </w:rPr>
        <w:t>снижался</w:t>
      </w:r>
      <w:r w:rsidRPr="00BD2A6D">
        <w:rPr>
          <w:rFonts w:ascii="Times New Roman" w:hAnsi="Times New Roman" w:cs="Times New Roman"/>
          <w:sz w:val="26"/>
          <w:szCs w:val="26"/>
        </w:rPr>
        <w:t xml:space="preserve">, </w:t>
      </w:r>
      <w:r>
        <w:rPr>
          <w:rFonts w:ascii="Times New Roman" w:hAnsi="Times New Roman" w:cs="Times New Roman"/>
          <w:sz w:val="26"/>
          <w:szCs w:val="26"/>
        </w:rPr>
        <w:t xml:space="preserve">что обусловлено </w:t>
      </w:r>
      <w:r w:rsidRPr="00BD2A6D">
        <w:rPr>
          <w:rFonts w:ascii="Times New Roman" w:hAnsi="Times New Roman" w:cs="Times New Roman"/>
          <w:sz w:val="26"/>
          <w:szCs w:val="26"/>
        </w:rPr>
        <w:t>рост</w:t>
      </w:r>
      <w:r>
        <w:rPr>
          <w:rFonts w:ascii="Times New Roman" w:hAnsi="Times New Roman" w:cs="Times New Roman"/>
          <w:sz w:val="26"/>
          <w:szCs w:val="26"/>
        </w:rPr>
        <w:t>ом</w:t>
      </w:r>
      <w:r w:rsidRPr="00BD2A6D">
        <w:rPr>
          <w:rFonts w:ascii="Times New Roman" w:hAnsi="Times New Roman" w:cs="Times New Roman"/>
          <w:sz w:val="26"/>
          <w:szCs w:val="26"/>
        </w:rPr>
        <w:t xml:space="preserve"> детского населения школьного возраста</w:t>
      </w:r>
      <w:r>
        <w:rPr>
          <w:rFonts w:ascii="Times New Roman" w:hAnsi="Times New Roman" w:cs="Times New Roman"/>
          <w:sz w:val="26"/>
          <w:szCs w:val="26"/>
        </w:rPr>
        <w:t xml:space="preserve">, стоимости путевок для отдыха детей и </w:t>
      </w:r>
      <w:r w:rsidRPr="00CA208B">
        <w:rPr>
          <w:rFonts w:ascii="Times New Roman" w:hAnsi="Times New Roman" w:cs="Times New Roman"/>
          <w:sz w:val="26"/>
          <w:szCs w:val="26"/>
        </w:rPr>
        <w:t xml:space="preserve">увеличением продолжительности сезона </w:t>
      </w:r>
      <w:r>
        <w:rPr>
          <w:rFonts w:ascii="Times New Roman" w:hAnsi="Times New Roman" w:cs="Times New Roman"/>
          <w:sz w:val="26"/>
          <w:szCs w:val="26"/>
        </w:rPr>
        <w:t xml:space="preserve">в </w:t>
      </w:r>
      <w:r w:rsidRPr="00CA208B">
        <w:rPr>
          <w:rFonts w:ascii="Times New Roman" w:hAnsi="Times New Roman" w:cs="Times New Roman"/>
          <w:sz w:val="26"/>
          <w:szCs w:val="26"/>
        </w:rPr>
        <w:t>организациях санаторного типа (стало 24 дня вместо 21 дня</w:t>
      </w:r>
      <w:r>
        <w:rPr>
          <w:rFonts w:ascii="Times New Roman" w:hAnsi="Times New Roman" w:cs="Times New Roman"/>
          <w:sz w:val="26"/>
          <w:szCs w:val="26"/>
        </w:rPr>
        <w:t>)</w:t>
      </w:r>
      <w:r w:rsidRPr="00BD2A6D">
        <w:rPr>
          <w:rFonts w:ascii="Times New Roman" w:hAnsi="Times New Roman" w:cs="Times New Roman"/>
          <w:sz w:val="26"/>
          <w:szCs w:val="26"/>
        </w:rPr>
        <w:t>.</w:t>
      </w:r>
      <w:r>
        <w:rPr>
          <w:rFonts w:ascii="Times New Roman" w:hAnsi="Times New Roman" w:cs="Times New Roman"/>
          <w:sz w:val="26"/>
          <w:szCs w:val="26"/>
        </w:rPr>
        <w:t xml:space="preserve"> Таким образом,</w:t>
      </w:r>
      <w:r w:rsidRPr="00BD2A6D">
        <w:rPr>
          <w:rFonts w:ascii="Times New Roman" w:hAnsi="Times New Roman" w:cs="Times New Roman"/>
          <w:sz w:val="26"/>
          <w:szCs w:val="26"/>
        </w:rPr>
        <w:t xml:space="preserve"> </w:t>
      </w:r>
      <w:r>
        <w:rPr>
          <w:rFonts w:ascii="Times New Roman" w:hAnsi="Times New Roman" w:cs="Times New Roman"/>
          <w:sz w:val="26"/>
          <w:szCs w:val="26"/>
        </w:rPr>
        <w:t>ф</w:t>
      </w:r>
      <w:r w:rsidRPr="00BD2A6D">
        <w:rPr>
          <w:rFonts w:ascii="Times New Roman" w:hAnsi="Times New Roman" w:cs="Times New Roman"/>
          <w:sz w:val="26"/>
          <w:szCs w:val="26"/>
        </w:rPr>
        <w:t>актическое значения показател</w:t>
      </w:r>
      <w:r>
        <w:rPr>
          <w:rFonts w:ascii="Times New Roman" w:hAnsi="Times New Roman" w:cs="Times New Roman"/>
          <w:sz w:val="26"/>
          <w:szCs w:val="26"/>
        </w:rPr>
        <w:t>я за 2019 год составило 58,2%, что ниже на 9,4 п.п. уровня 2013 года (факт 2013 – 67,6%).</w:t>
      </w:r>
    </w:p>
    <w:p w14:paraId="1F66CE7B" w14:textId="77777777" w:rsidR="00AF555D" w:rsidRPr="00BD2A6D" w:rsidRDefault="00AF555D" w:rsidP="00AF555D">
      <w:pPr>
        <w:pStyle w:val="a6"/>
        <w:tabs>
          <w:tab w:val="left" w:pos="993"/>
        </w:tabs>
        <w:spacing w:after="0" w:line="240" w:lineRule="auto"/>
        <w:ind w:left="0" w:firstLine="709"/>
        <w:jc w:val="both"/>
        <w:rPr>
          <w:rFonts w:ascii="Times New Roman" w:hAnsi="Times New Roman" w:cs="Times New Roman"/>
          <w:sz w:val="26"/>
          <w:szCs w:val="26"/>
        </w:rPr>
      </w:pPr>
      <w:r w:rsidRPr="00CC64C2">
        <w:rPr>
          <w:rFonts w:ascii="Times New Roman" w:hAnsi="Times New Roman"/>
          <w:b/>
          <w:iCs/>
          <w:sz w:val="26"/>
          <w:szCs w:val="26"/>
        </w:rPr>
        <w:t>Одной из задач</w:t>
      </w:r>
      <w:r>
        <w:rPr>
          <w:rFonts w:ascii="Times New Roman" w:hAnsi="Times New Roman"/>
          <w:iCs/>
          <w:sz w:val="26"/>
          <w:szCs w:val="26"/>
        </w:rPr>
        <w:t xml:space="preserve"> </w:t>
      </w:r>
      <w:r w:rsidRPr="00400EE5">
        <w:rPr>
          <w:rFonts w:ascii="Times New Roman" w:hAnsi="Times New Roman"/>
          <w:iCs/>
          <w:sz w:val="26"/>
          <w:szCs w:val="26"/>
        </w:rPr>
        <w:t>государственной программы</w:t>
      </w:r>
      <w:r w:rsidRPr="00400EE5">
        <w:t xml:space="preserve"> </w:t>
      </w:r>
      <w:r>
        <w:rPr>
          <w:rFonts w:ascii="Times New Roman" w:hAnsi="Times New Roman" w:cs="Times New Roman"/>
          <w:sz w:val="26"/>
          <w:szCs w:val="26"/>
        </w:rPr>
        <w:t>было с</w:t>
      </w:r>
      <w:r w:rsidRPr="00BD2A6D">
        <w:rPr>
          <w:rFonts w:ascii="Times New Roman" w:hAnsi="Times New Roman" w:cs="Times New Roman"/>
          <w:sz w:val="26"/>
          <w:szCs w:val="26"/>
        </w:rPr>
        <w:t>овершенствование работы по профилактике социального сиротства и формированию безопасного и комфортного окружения для дете</w:t>
      </w:r>
      <w:r>
        <w:rPr>
          <w:rFonts w:ascii="Times New Roman" w:hAnsi="Times New Roman" w:cs="Times New Roman"/>
          <w:sz w:val="26"/>
          <w:szCs w:val="26"/>
        </w:rPr>
        <w:t xml:space="preserve">й на территории Томской области, в рамках которой </w:t>
      </w:r>
      <w:r w:rsidRPr="00BD2A6D">
        <w:rPr>
          <w:rFonts w:ascii="Times New Roman" w:hAnsi="Times New Roman" w:cs="Times New Roman"/>
          <w:sz w:val="26"/>
          <w:szCs w:val="26"/>
        </w:rPr>
        <w:t>осуществлялась работы по профилактике семейного неблагополучия, а также реализовывались мероприятия, направленные на укрепление института семьи и детства.</w:t>
      </w:r>
    </w:p>
    <w:p w14:paraId="460C0725" w14:textId="77777777" w:rsidR="00AF555D" w:rsidRDefault="00AF555D" w:rsidP="00AF555D">
      <w:pPr>
        <w:pStyle w:val="a6"/>
        <w:tabs>
          <w:tab w:val="left" w:pos="993"/>
        </w:tabs>
        <w:spacing w:after="0" w:line="240" w:lineRule="auto"/>
        <w:ind w:left="0" w:firstLine="709"/>
        <w:jc w:val="both"/>
        <w:rPr>
          <w:rFonts w:ascii="Times New Roman" w:hAnsi="Times New Roman" w:cs="Times New Roman"/>
          <w:sz w:val="26"/>
          <w:szCs w:val="26"/>
        </w:rPr>
      </w:pPr>
      <w:r>
        <w:rPr>
          <w:rFonts w:ascii="Times New Roman" w:hAnsi="Times New Roman"/>
          <w:b/>
          <w:iCs/>
          <w:sz w:val="26"/>
          <w:szCs w:val="26"/>
        </w:rPr>
        <w:t xml:space="preserve">Второй важной задачей было </w:t>
      </w:r>
      <w:r>
        <w:rPr>
          <w:rFonts w:ascii="Times New Roman" w:hAnsi="Times New Roman" w:cs="Times New Roman"/>
          <w:sz w:val="26"/>
          <w:szCs w:val="26"/>
        </w:rPr>
        <w:t xml:space="preserve">реализация </w:t>
      </w:r>
      <w:r w:rsidRPr="00BD2A6D">
        <w:rPr>
          <w:rFonts w:ascii="Times New Roman" w:hAnsi="Times New Roman" w:cs="Times New Roman"/>
          <w:sz w:val="26"/>
          <w:szCs w:val="26"/>
        </w:rPr>
        <w:t>прав и законных интересов детей-сирот и детей, оставшихся без попечения родителей, а также лиц из их числа в Томской области.</w:t>
      </w:r>
    </w:p>
    <w:p w14:paraId="567AF4B3" w14:textId="77777777" w:rsidR="00AF555D" w:rsidRPr="00BD2A6D" w:rsidRDefault="00AF555D" w:rsidP="00AF555D">
      <w:pPr>
        <w:tabs>
          <w:tab w:val="left" w:pos="993"/>
        </w:tabs>
        <w:spacing w:after="0" w:line="240" w:lineRule="auto"/>
        <w:ind w:firstLine="709"/>
        <w:jc w:val="both"/>
        <w:rPr>
          <w:rFonts w:ascii="Times New Roman" w:hAnsi="Times New Roman" w:cs="Times New Roman"/>
          <w:sz w:val="26"/>
          <w:szCs w:val="26"/>
        </w:rPr>
      </w:pPr>
      <w:r w:rsidRPr="00BD2A6D">
        <w:rPr>
          <w:rFonts w:ascii="Times New Roman" w:hAnsi="Times New Roman" w:cs="Times New Roman"/>
          <w:sz w:val="26"/>
          <w:szCs w:val="26"/>
        </w:rPr>
        <w:t>В</w:t>
      </w:r>
      <w:r>
        <w:rPr>
          <w:rFonts w:ascii="Times New Roman" w:hAnsi="Times New Roman" w:cs="Times New Roman"/>
          <w:sz w:val="26"/>
          <w:szCs w:val="26"/>
        </w:rPr>
        <w:t xml:space="preserve"> рамках данной задачи проводились</w:t>
      </w:r>
      <w:r w:rsidRPr="00BD2A6D">
        <w:rPr>
          <w:rFonts w:ascii="Times New Roman" w:hAnsi="Times New Roman" w:cs="Times New Roman"/>
          <w:sz w:val="26"/>
          <w:szCs w:val="26"/>
        </w:rPr>
        <w:t xml:space="preserve"> работ</w:t>
      </w:r>
      <w:r>
        <w:rPr>
          <w:rFonts w:ascii="Times New Roman" w:hAnsi="Times New Roman" w:cs="Times New Roman"/>
          <w:sz w:val="26"/>
          <w:szCs w:val="26"/>
        </w:rPr>
        <w:t>ы</w:t>
      </w:r>
      <w:r w:rsidRPr="00BD2A6D">
        <w:rPr>
          <w:rFonts w:ascii="Times New Roman" w:hAnsi="Times New Roman" w:cs="Times New Roman"/>
          <w:sz w:val="26"/>
          <w:szCs w:val="26"/>
        </w:rPr>
        <w:t xml:space="preserve">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За </w:t>
      </w:r>
      <w:r>
        <w:rPr>
          <w:rFonts w:ascii="Times New Roman" w:hAnsi="Times New Roman" w:cs="Times New Roman"/>
          <w:sz w:val="26"/>
          <w:szCs w:val="26"/>
        </w:rPr>
        <w:t xml:space="preserve">2015-2019 годы </w:t>
      </w:r>
      <w:r w:rsidRPr="00BD2A6D">
        <w:rPr>
          <w:rFonts w:ascii="Times New Roman" w:hAnsi="Times New Roman" w:cs="Times New Roman"/>
          <w:sz w:val="26"/>
          <w:szCs w:val="26"/>
        </w:rPr>
        <w:t>жилыми помещениями было обеспечено 1 018детей (при плановом уровне 953 ребенка), в том числе за счет средств областного бюджета было обеспечено 771 ребенок, за счет средств федерального бюджета 247детей.</w:t>
      </w:r>
    </w:p>
    <w:p w14:paraId="460A6433" w14:textId="3CC707AE" w:rsidR="00AF555D" w:rsidRPr="00BD2A6D" w:rsidRDefault="00AF555D" w:rsidP="00AF555D">
      <w:pPr>
        <w:spacing w:after="0" w:line="240" w:lineRule="auto"/>
        <w:ind w:firstLine="709"/>
        <w:jc w:val="both"/>
        <w:rPr>
          <w:rFonts w:ascii="Times New Roman" w:hAnsi="Times New Roman" w:cs="Times New Roman"/>
          <w:sz w:val="26"/>
          <w:szCs w:val="26"/>
        </w:rPr>
      </w:pPr>
      <w:r w:rsidRPr="00BD2A6D">
        <w:rPr>
          <w:rFonts w:ascii="Times New Roman" w:hAnsi="Times New Roman" w:cs="Times New Roman"/>
          <w:sz w:val="26"/>
          <w:szCs w:val="26"/>
        </w:rPr>
        <w:t>Кроме того</w:t>
      </w:r>
      <w:r>
        <w:rPr>
          <w:rFonts w:ascii="Times New Roman" w:hAnsi="Times New Roman" w:cs="Times New Roman"/>
          <w:sz w:val="26"/>
          <w:szCs w:val="26"/>
        </w:rPr>
        <w:t>,</w:t>
      </w:r>
      <w:r w:rsidRPr="00BD2A6D">
        <w:rPr>
          <w:rFonts w:ascii="Times New Roman" w:hAnsi="Times New Roman" w:cs="Times New Roman"/>
          <w:sz w:val="26"/>
          <w:szCs w:val="26"/>
        </w:rPr>
        <w:t xml:space="preserve"> ввиду конструктивного взаимодействия Администрации Томской области</w:t>
      </w:r>
      <w:r>
        <w:rPr>
          <w:rFonts w:ascii="Times New Roman" w:hAnsi="Times New Roman" w:cs="Times New Roman"/>
          <w:sz w:val="26"/>
          <w:szCs w:val="26"/>
        </w:rPr>
        <w:t xml:space="preserve"> </w:t>
      </w:r>
      <w:r w:rsidRPr="00BD2A6D">
        <w:rPr>
          <w:rFonts w:ascii="Times New Roman" w:hAnsi="Times New Roman" w:cs="Times New Roman"/>
          <w:sz w:val="26"/>
          <w:szCs w:val="26"/>
        </w:rPr>
        <w:t>и Управления Федеральной службы судебных приставов по Томской области (в части исполнения судебных решений по обеспечению жилыми помещениями лиц из числа детей-сирот), жилыми помещениями по решению суда за пятилетний период было обеспечено632 лица данной категории.</w:t>
      </w:r>
    </w:p>
    <w:p w14:paraId="17B2C4F5" w14:textId="77777777" w:rsidR="00AF555D" w:rsidRPr="00BD2A6D" w:rsidRDefault="00AF555D" w:rsidP="00AF555D">
      <w:pPr>
        <w:spacing w:after="0" w:line="240" w:lineRule="auto"/>
        <w:ind w:firstLine="709"/>
        <w:jc w:val="both"/>
        <w:rPr>
          <w:rFonts w:ascii="Times New Roman" w:hAnsi="Times New Roman" w:cs="Times New Roman"/>
          <w:sz w:val="26"/>
          <w:szCs w:val="26"/>
        </w:rPr>
      </w:pPr>
      <w:r w:rsidRPr="00CA208B">
        <w:rPr>
          <w:rFonts w:ascii="Times New Roman" w:hAnsi="Times New Roman" w:cs="Times New Roman"/>
          <w:b/>
          <w:sz w:val="26"/>
          <w:szCs w:val="26"/>
        </w:rPr>
        <w:t>Третьей не менее важной задачей</w:t>
      </w:r>
      <w:r w:rsidRPr="00BD2A6D">
        <w:rPr>
          <w:rFonts w:ascii="Times New Roman" w:hAnsi="Times New Roman" w:cs="Times New Roman"/>
          <w:sz w:val="26"/>
          <w:szCs w:val="26"/>
        </w:rPr>
        <w:t xml:space="preserve"> программы было проведение детской оздоровительной кампании, а также функционирование системы отдыха детей и их оздоровления. </w:t>
      </w:r>
    </w:p>
    <w:p w14:paraId="403AA8F8" w14:textId="77777777" w:rsidR="00AF555D" w:rsidRPr="00BD2A6D" w:rsidRDefault="00AF555D" w:rsidP="00AF555D">
      <w:pPr>
        <w:spacing w:after="0" w:line="240" w:lineRule="auto"/>
        <w:ind w:firstLine="709"/>
        <w:jc w:val="both"/>
        <w:rPr>
          <w:rFonts w:ascii="Times New Roman" w:hAnsi="Times New Roman" w:cs="Times New Roman"/>
          <w:sz w:val="26"/>
          <w:szCs w:val="26"/>
        </w:rPr>
      </w:pPr>
      <w:r w:rsidRPr="00BD2A6D">
        <w:rPr>
          <w:rFonts w:ascii="Times New Roman" w:hAnsi="Times New Roman" w:cs="Times New Roman"/>
          <w:sz w:val="26"/>
          <w:szCs w:val="26"/>
        </w:rPr>
        <w:t>За период 2015-2019 годы оздоровлено 136 476 ребенка из числа детей, находящихся в трудной жизненной ситуации, или 57,98% от числа детей данной категории, нуждающихся в отдыхе и оздоровлении:</w:t>
      </w:r>
    </w:p>
    <w:p w14:paraId="25711440" w14:textId="15143918" w:rsidR="00AF555D" w:rsidRPr="00BD2A6D" w:rsidRDefault="00AF555D" w:rsidP="00AF555D">
      <w:pPr>
        <w:spacing w:after="0" w:line="240" w:lineRule="auto"/>
        <w:ind w:firstLine="709"/>
        <w:jc w:val="both"/>
        <w:rPr>
          <w:rFonts w:ascii="Times New Roman" w:hAnsi="Times New Roman" w:cs="Times New Roman"/>
          <w:sz w:val="26"/>
          <w:szCs w:val="26"/>
        </w:rPr>
      </w:pPr>
      <w:r w:rsidRPr="00BD2A6D">
        <w:rPr>
          <w:rFonts w:ascii="Times New Roman" w:hAnsi="Times New Roman" w:cs="Times New Roman"/>
          <w:sz w:val="26"/>
          <w:szCs w:val="26"/>
        </w:rPr>
        <w:t>Выраженный оздоровительный эффект по итогам 2015-2019 увеличился с 91</w:t>
      </w:r>
      <w:r>
        <w:rPr>
          <w:rFonts w:ascii="Times New Roman" w:hAnsi="Times New Roman" w:cs="Times New Roman"/>
          <w:sz w:val="26"/>
          <w:szCs w:val="26"/>
        </w:rPr>
        <w:t>,0% детей в 2015 году до 93,5</w:t>
      </w:r>
      <w:r w:rsidRPr="00BD2A6D">
        <w:rPr>
          <w:rFonts w:ascii="Times New Roman" w:hAnsi="Times New Roman" w:cs="Times New Roman"/>
          <w:sz w:val="26"/>
          <w:szCs w:val="26"/>
        </w:rPr>
        <w:t xml:space="preserve">% детей в 2019 году.  </w:t>
      </w:r>
    </w:p>
    <w:p w14:paraId="7E22B323" w14:textId="77777777" w:rsidR="00AF555D" w:rsidRDefault="00AF555D" w:rsidP="00AF555D">
      <w:pPr>
        <w:pStyle w:val="a6"/>
        <w:tabs>
          <w:tab w:val="left" w:pos="993"/>
        </w:tabs>
        <w:spacing w:after="0" w:line="240" w:lineRule="auto"/>
        <w:ind w:left="0" w:firstLine="709"/>
        <w:jc w:val="both"/>
        <w:rPr>
          <w:rFonts w:ascii="Times New Roman" w:eastAsia="Calibri" w:hAnsi="Times New Roman" w:cs="Times New Roman"/>
          <w:sz w:val="26"/>
          <w:szCs w:val="26"/>
        </w:rPr>
      </w:pPr>
      <w:r w:rsidRPr="00926419">
        <w:rPr>
          <w:rFonts w:ascii="Times New Roman" w:eastAsia="Calibri" w:hAnsi="Times New Roman" w:cs="Times New Roman"/>
          <w:b/>
          <w:sz w:val="26"/>
          <w:szCs w:val="26"/>
        </w:rPr>
        <w:t xml:space="preserve">Финансирование </w:t>
      </w:r>
      <w:r>
        <w:rPr>
          <w:rFonts w:ascii="Times New Roman" w:eastAsia="Calibri" w:hAnsi="Times New Roman" w:cs="Times New Roman"/>
          <w:b/>
          <w:sz w:val="26"/>
          <w:szCs w:val="26"/>
        </w:rPr>
        <w:t>государственной</w:t>
      </w:r>
      <w:r w:rsidRPr="00926419">
        <w:rPr>
          <w:rFonts w:ascii="Times New Roman" w:eastAsia="Calibri" w:hAnsi="Times New Roman" w:cs="Times New Roman"/>
          <w:b/>
          <w:sz w:val="26"/>
          <w:szCs w:val="26"/>
        </w:rPr>
        <w:t xml:space="preserve"> программы</w:t>
      </w:r>
      <w:r w:rsidRPr="00926419">
        <w:rPr>
          <w:rFonts w:ascii="Times New Roman" w:eastAsia="Calibri" w:hAnsi="Times New Roman" w:cs="Times New Roman"/>
          <w:sz w:val="26"/>
          <w:szCs w:val="26"/>
        </w:rPr>
        <w:t xml:space="preserve"> за счет всех источников </w:t>
      </w:r>
      <w:r>
        <w:rPr>
          <w:rFonts w:ascii="Times New Roman" w:eastAsia="Calibri" w:hAnsi="Times New Roman" w:cs="Times New Roman"/>
          <w:sz w:val="26"/>
          <w:szCs w:val="26"/>
        </w:rPr>
        <w:t xml:space="preserve">в период </w:t>
      </w:r>
      <w:r w:rsidRPr="00926419">
        <w:rPr>
          <w:rFonts w:ascii="Times New Roman" w:eastAsia="Calibri" w:hAnsi="Times New Roman" w:cs="Times New Roman"/>
          <w:sz w:val="26"/>
          <w:szCs w:val="26"/>
        </w:rPr>
        <w:t xml:space="preserve">с 2015 по 2019 годы составило </w:t>
      </w:r>
      <w:r>
        <w:rPr>
          <w:rFonts w:ascii="Times New Roman" w:eastAsia="Calibri" w:hAnsi="Times New Roman" w:cs="Times New Roman"/>
          <w:sz w:val="26"/>
          <w:szCs w:val="26"/>
        </w:rPr>
        <w:t>10 853 370,8</w:t>
      </w:r>
      <w:r w:rsidRPr="00926419">
        <w:rPr>
          <w:rFonts w:ascii="Times New Roman" w:eastAsia="Calibri" w:hAnsi="Times New Roman" w:cs="Times New Roman"/>
          <w:sz w:val="26"/>
          <w:szCs w:val="26"/>
        </w:rPr>
        <w:t xml:space="preserve"> тыс. рублей, в т.ч. из областного бюджета </w:t>
      </w:r>
      <w:r>
        <w:rPr>
          <w:rFonts w:ascii="Times New Roman" w:eastAsia="Calibri" w:hAnsi="Times New Roman" w:cs="Times New Roman"/>
          <w:sz w:val="26"/>
          <w:szCs w:val="26"/>
        </w:rPr>
        <w:t xml:space="preserve">10 035 403,2 </w:t>
      </w:r>
      <w:r w:rsidRPr="00926419">
        <w:rPr>
          <w:rFonts w:ascii="Times New Roman" w:eastAsia="Calibri" w:hAnsi="Times New Roman" w:cs="Times New Roman"/>
          <w:sz w:val="26"/>
          <w:szCs w:val="26"/>
        </w:rPr>
        <w:t xml:space="preserve">тыс. рублей, из федерального бюджета </w:t>
      </w:r>
      <w:r>
        <w:rPr>
          <w:rFonts w:ascii="Times New Roman" w:eastAsia="Calibri" w:hAnsi="Times New Roman" w:cs="Times New Roman"/>
          <w:sz w:val="26"/>
          <w:szCs w:val="26"/>
        </w:rPr>
        <w:t>374 419,5</w:t>
      </w:r>
      <w:r w:rsidRPr="00926419">
        <w:rPr>
          <w:rFonts w:ascii="Times New Roman" w:eastAsia="Calibri" w:hAnsi="Times New Roman" w:cs="Times New Roman"/>
          <w:sz w:val="26"/>
          <w:szCs w:val="26"/>
        </w:rPr>
        <w:t xml:space="preserve"> тыс. рублей, из местного бюджета </w:t>
      </w:r>
      <w:r>
        <w:rPr>
          <w:rFonts w:ascii="Times New Roman" w:eastAsia="Calibri" w:hAnsi="Times New Roman" w:cs="Times New Roman"/>
          <w:sz w:val="26"/>
          <w:szCs w:val="26"/>
        </w:rPr>
        <w:t>443 548,1</w:t>
      </w:r>
      <w:r w:rsidRPr="00926419">
        <w:rPr>
          <w:rFonts w:ascii="Times New Roman" w:eastAsia="Calibri" w:hAnsi="Times New Roman" w:cs="Times New Roman"/>
          <w:sz w:val="26"/>
          <w:szCs w:val="26"/>
        </w:rPr>
        <w:t xml:space="preserve"> тыс. рублей.</w:t>
      </w:r>
    </w:p>
    <w:p w14:paraId="143F4865" w14:textId="77777777" w:rsidR="00AF555D" w:rsidRDefault="00AF555D" w:rsidP="00AF555D">
      <w:pPr>
        <w:spacing w:after="0" w:line="240" w:lineRule="auto"/>
        <w:ind w:firstLine="709"/>
        <w:jc w:val="both"/>
        <w:rPr>
          <w:rFonts w:ascii="Times New Roman" w:hAnsi="Times New Roman" w:cs="Times New Roman"/>
          <w:bCs/>
          <w:color w:val="000000"/>
          <w:sz w:val="26"/>
          <w:szCs w:val="26"/>
        </w:rPr>
      </w:pPr>
      <w:r w:rsidRPr="00BE200A">
        <w:rPr>
          <w:rFonts w:ascii="Times New Roman" w:hAnsi="Times New Roman" w:cs="Times New Roman"/>
          <w:bCs/>
          <w:color w:val="000000"/>
          <w:sz w:val="26"/>
          <w:szCs w:val="26"/>
        </w:rPr>
        <w:t xml:space="preserve">По итогам ежегодной </w:t>
      </w:r>
      <w:r w:rsidRPr="00BE200A">
        <w:rPr>
          <w:rFonts w:ascii="Times New Roman" w:hAnsi="Times New Roman" w:cs="Times New Roman"/>
          <w:b/>
          <w:bCs/>
          <w:color w:val="000000"/>
          <w:sz w:val="26"/>
          <w:szCs w:val="26"/>
        </w:rPr>
        <w:t>оценки эффективности реализации государственной программы</w:t>
      </w:r>
      <w:r w:rsidRPr="00BE200A">
        <w:rPr>
          <w:rFonts w:ascii="Times New Roman" w:hAnsi="Times New Roman" w:cs="Times New Roman"/>
          <w:bCs/>
          <w:color w:val="000000"/>
          <w:sz w:val="26"/>
          <w:szCs w:val="26"/>
        </w:rPr>
        <w:t xml:space="preserve"> в период 2015-2019 годов программа была эффективной. </w:t>
      </w:r>
    </w:p>
    <w:p w14:paraId="71CCEC9C" w14:textId="77777777" w:rsidR="00D045A5" w:rsidRDefault="00D045A5" w:rsidP="00D045A5">
      <w:pPr>
        <w:spacing w:after="0"/>
        <w:ind w:firstLine="709"/>
        <w:jc w:val="both"/>
        <w:rPr>
          <w:rFonts w:ascii="Times New Roman" w:hAnsi="Times New Roman" w:cs="Times New Roman"/>
          <w:b/>
          <w:bCs/>
          <w:sz w:val="26"/>
          <w:szCs w:val="26"/>
        </w:rPr>
      </w:pPr>
    </w:p>
    <w:p w14:paraId="2AAFD66C" w14:textId="13885FB9" w:rsidR="00D045A5" w:rsidRDefault="00D045A5" w:rsidP="00BE678F">
      <w:pPr>
        <w:spacing w:after="0"/>
        <w:ind w:firstLine="709"/>
        <w:jc w:val="center"/>
        <w:rPr>
          <w:rFonts w:ascii="Times New Roman" w:hAnsi="Times New Roman" w:cs="Times New Roman"/>
          <w:b/>
          <w:bCs/>
          <w:sz w:val="26"/>
          <w:szCs w:val="26"/>
        </w:rPr>
      </w:pPr>
      <w:r w:rsidRPr="0094272D">
        <w:rPr>
          <w:rFonts w:ascii="Times New Roman" w:hAnsi="Times New Roman" w:cs="Times New Roman"/>
          <w:b/>
          <w:bCs/>
          <w:sz w:val="26"/>
          <w:szCs w:val="26"/>
        </w:rPr>
        <w:t>ГП «Развитие рынка труда в Томской области»</w:t>
      </w:r>
    </w:p>
    <w:p w14:paraId="42C2984A" w14:textId="77777777" w:rsidR="00D045A5" w:rsidRDefault="00D045A5" w:rsidP="00D045A5">
      <w:pPr>
        <w:spacing w:after="0"/>
        <w:ind w:firstLine="709"/>
        <w:jc w:val="both"/>
        <w:rPr>
          <w:rFonts w:ascii="Times New Roman" w:hAnsi="Times New Roman" w:cs="Times New Roman"/>
          <w:bCs/>
          <w:sz w:val="26"/>
          <w:szCs w:val="26"/>
        </w:rPr>
      </w:pPr>
      <w:r w:rsidRPr="0094272D">
        <w:rPr>
          <w:rFonts w:ascii="Times New Roman" w:hAnsi="Times New Roman" w:cs="Times New Roman"/>
          <w:b/>
          <w:bCs/>
          <w:sz w:val="26"/>
          <w:szCs w:val="26"/>
        </w:rPr>
        <w:t>Целью реализации государственной программы</w:t>
      </w:r>
      <w:r>
        <w:rPr>
          <w:rFonts w:ascii="Times New Roman" w:hAnsi="Times New Roman" w:cs="Times New Roman"/>
          <w:b/>
          <w:bCs/>
          <w:sz w:val="26"/>
          <w:szCs w:val="26"/>
        </w:rPr>
        <w:t xml:space="preserve"> </w:t>
      </w:r>
      <w:r w:rsidRPr="001F679E">
        <w:rPr>
          <w:rFonts w:ascii="Times New Roman" w:hAnsi="Times New Roman" w:cs="Times New Roman"/>
          <w:bCs/>
          <w:sz w:val="26"/>
          <w:szCs w:val="26"/>
        </w:rPr>
        <w:t>было</w:t>
      </w:r>
      <w:r>
        <w:rPr>
          <w:rFonts w:ascii="Times New Roman" w:hAnsi="Times New Roman" w:cs="Times New Roman"/>
          <w:b/>
          <w:bCs/>
          <w:sz w:val="26"/>
          <w:szCs w:val="26"/>
        </w:rPr>
        <w:t xml:space="preserve"> </w:t>
      </w:r>
      <w:r w:rsidRPr="00067C47">
        <w:rPr>
          <w:rFonts w:ascii="Times New Roman" w:hAnsi="Times New Roman" w:cs="Times New Roman"/>
          <w:bCs/>
          <w:sz w:val="26"/>
          <w:szCs w:val="26"/>
        </w:rPr>
        <w:t>развитие эффективного рынка труда в Томской области</w:t>
      </w:r>
      <w:r>
        <w:rPr>
          <w:rFonts w:ascii="Times New Roman" w:hAnsi="Times New Roman" w:cs="Times New Roman"/>
          <w:bCs/>
          <w:sz w:val="26"/>
          <w:szCs w:val="26"/>
        </w:rPr>
        <w:t>.</w:t>
      </w:r>
    </w:p>
    <w:p w14:paraId="3E593217" w14:textId="77777777" w:rsidR="00D045A5" w:rsidRPr="00596DED" w:rsidRDefault="00D045A5" w:rsidP="00D045A5">
      <w:pPr>
        <w:spacing w:after="0" w:line="240" w:lineRule="auto"/>
        <w:ind w:firstLine="709"/>
        <w:jc w:val="both"/>
        <w:rPr>
          <w:rFonts w:ascii="Times New Roman" w:hAnsi="Times New Roman" w:cs="Times New Roman"/>
          <w:bCs/>
          <w:sz w:val="26"/>
          <w:szCs w:val="26"/>
        </w:rPr>
      </w:pPr>
      <w:r w:rsidRPr="001A0520">
        <w:rPr>
          <w:rFonts w:ascii="Times New Roman" w:hAnsi="Times New Roman" w:cs="Times New Roman"/>
          <w:b/>
          <w:bCs/>
          <w:sz w:val="26"/>
          <w:szCs w:val="26"/>
        </w:rPr>
        <w:t>Основные результаты реализации государственной программы</w:t>
      </w:r>
      <w:r w:rsidRPr="00596DED">
        <w:rPr>
          <w:rFonts w:ascii="Times New Roman" w:hAnsi="Times New Roman" w:cs="Times New Roman"/>
          <w:bCs/>
          <w:sz w:val="26"/>
          <w:szCs w:val="26"/>
        </w:rPr>
        <w:t xml:space="preserve"> включают данные по показателям, характеризующим ситуацию на рынке труда Томской области. </w:t>
      </w:r>
    </w:p>
    <w:p w14:paraId="7EE362B6" w14:textId="77777777" w:rsidR="00D045A5" w:rsidRDefault="00D045A5" w:rsidP="00D045A5">
      <w:pPr>
        <w:spacing w:after="0" w:line="240" w:lineRule="auto"/>
        <w:ind w:firstLine="709"/>
        <w:jc w:val="both"/>
        <w:rPr>
          <w:rFonts w:ascii="Times New Roman" w:hAnsi="Times New Roman" w:cs="Times New Roman"/>
          <w:bCs/>
          <w:sz w:val="26"/>
          <w:szCs w:val="26"/>
        </w:rPr>
      </w:pPr>
      <w:r w:rsidRPr="00596DED">
        <w:rPr>
          <w:rFonts w:ascii="Times New Roman" w:hAnsi="Times New Roman" w:cs="Times New Roman"/>
          <w:b/>
          <w:bCs/>
          <w:sz w:val="26"/>
          <w:szCs w:val="26"/>
        </w:rPr>
        <w:t>К 2020 году достигнуты все целевые показатели,</w:t>
      </w:r>
      <w:r w:rsidRPr="0094272D">
        <w:rPr>
          <w:rFonts w:ascii="Times New Roman" w:hAnsi="Times New Roman" w:cs="Times New Roman"/>
          <w:bCs/>
          <w:sz w:val="26"/>
          <w:szCs w:val="26"/>
        </w:rPr>
        <w:t xml:space="preserve"> характеризующие изменение ситуации на рынке труда Томской области, предусмотренные планами мероприятий по реализации Стратегии социально-экономического развития Томской области и Стратегии развития социальной </w:t>
      </w:r>
      <w:r>
        <w:rPr>
          <w:rFonts w:ascii="Times New Roman" w:hAnsi="Times New Roman" w:cs="Times New Roman"/>
          <w:bCs/>
          <w:sz w:val="26"/>
          <w:szCs w:val="26"/>
        </w:rPr>
        <w:t>сферы Томской области.</w:t>
      </w:r>
    </w:p>
    <w:p w14:paraId="744ECF75" w14:textId="77777777" w:rsidR="00D045A5" w:rsidRPr="0094272D" w:rsidRDefault="00D045A5" w:rsidP="00D045A5">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Pr="00596DED">
        <w:rPr>
          <w:rFonts w:ascii="Times New Roman" w:hAnsi="Times New Roman" w:cs="Times New Roman"/>
          <w:bCs/>
          <w:sz w:val="26"/>
          <w:szCs w:val="26"/>
        </w:rPr>
        <w:t xml:space="preserve"> период с 2015 по 2019 год:</w:t>
      </w:r>
    </w:p>
    <w:p w14:paraId="0E79B8B6" w14:textId="77777777" w:rsidR="00D045A5" w:rsidRPr="00596DED" w:rsidRDefault="00D045A5" w:rsidP="00D045A5">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У</w:t>
      </w:r>
      <w:r w:rsidRPr="00596DED">
        <w:rPr>
          <w:rFonts w:ascii="Times New Roman" w:hAnsi="Times New Roman" w:cs="Times New Roman"/>
          <w:bCs/>
          <w:sz w:val="26"/>
          <w:szCs w:val="26"/>
        </w:rPr>
        <w:t>ровень общей безработицы снизился с 7,7% до 5,5% от численности рабочей силы (оперативные данные Росстата), среднегодовая численность безработных граждан в 2019 году, составила 29,5 тыс. человек (в</w:t>
      </w:r>
      <w:r>
        <w:rPr>
          <w:rFonts w:ascii="Times New Roman" w:hAnsi="Times New Roman" w:cs="Times New Roman"/>
          <w:bCs/>
          <w:sz w:val="26"/>
          <w:szCs w:val="26"/>
        </w:rPr>
        <w:t xml:space="preserve"> 2015 году – 40,4 тыс. человек).</w:t>
      </w:r>
    </w:p>
    <w:p w14:paraId="6EAFE5AC" w14:textId="77777777" w:rsidR="00D045A5" w:rsidRDefault="00D045A5" w:rsidP="00D045A5">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У</w:t>
      </w:r>
      <w:r w:rsidRPr="00596DED">
        <w:rPr>
          <w:rFonts w:ascii="Times New Roman" w:hAnsi="Times New Roman" w:cs="Times New Roman"/>
          <w:bCs/>
          <w:sz w:val="26"/>
          <w:szCs w:val="26"/>
        </w:rPr>
        <w:t>ровень регистрируемой безработицы в среднегодовом исчислении снизился с 1,63% до 1,</w:t>
      </w:r>
      <w:r>
        <w:rPr>
          <w:rFonts w:ascii="Times New Roman" w:hAnsi="Times New Roman" w:cs="Times New Roman"/>
          <w:bCs/>
          <w:sz w:val="26"/>
          <w:szCs w:val="26"/>
        </w:rPr>
        <w:t>16% от численности рабочей силы.</w:t>
      </w:r>
    </w:p>
    <w:p w14:paraId="6D0AE33B" w14:textId="77777777" w:rsidR="00D045A5" w:rsidRDefault="00D045A5" w:rsidP="00D045A5">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w:t>
      </w:r>
      <w:r w:rsidRPr="00596DED">
        <w:rPr>
          <w:rFonts w:ascii="Times New Roman" w:hAnsi="Times New Roman" w:cs="Times New Roman"/>
          <w:bCs/>
          <w:sz w:val="26"/>
          <w:szCs w:val="26"/>
        </w:rPr>
        <w:t>оэффициент напряженности на рынке труда (численность зарегистрированных безработных граждан на одно свободное рабочее место) уменьшился с 0,8</w:t>
      </w:r>
      <w:r>
        <w:rPr>
          <w:rFonts w:ascii="Times New Roman" w:hAnsi="Times New Roman" w:cs="Times New Roman"/>
          <w:bCs/>
          <w:sz w:val="26"/>
          <w:szCs w:val="26"/>
        </w:rPr>
        <w:t>%</w:t>
      </w:r>
      <w:r w:rsidRPr="00596DED">
        <w:rPr>
          <w:rFonts w:ascii="Times New Roman" w:hAnsi="Times New Roman" w:cs="Times New Roman"/>
          <w:bCs/>
          <w:sz w:val="26"/>
          <w:szCs w:val="26"/>
        </w:rPr>
        <w:t xml:space="preserve"> до 0,5</w:t>
      </w:r>
      <w:r>
        <w:rPr>
          <w:rFonts w:ascii="Times New Roman" w:hAnsi="Times New Roman" w:cs="Times New Roman"/>
          <w:bCs/>
          <w:sz w:val="26"/>
          <w:szCs w:val="26"/>
        </w:rPr>
        <w:t>%</w:t>
      </w:r>
      <w:r w:rsidRPr="00596DED">
        <w:rPr>
          <w:rFonts w:ascii="Times New Roman" w:hAnsi="Times New Roman" w:cs="Times New Roman"/>
          <w:bCs/>
          <w:sz w:val="26"/>
          <w:szCs w:val="26"/>
        </w:rPr>
        <w:t>.</w:t>
      </w:r>
    </w:p>
    <w:p w14:paraId="55BC3010" w14:textId="77777777" w:rsidR="00D045A5" w:rsidRPr="0094272D" w:rsidRDefault="00D045A5" w:rsidP="00D045A5">
      <w:pPr>
        <w:spacing w:after="0" w:line="240" w:lineRule="auto"/>
        <w:ind w:firstLine="709"/>
        <w:jc w:val="both"/>
        <w:rPr>
          <w:rFonts w:ascii="Times New Roman" w:hAnsi="Times New Roman" w:cs="Times New Roman"/>
          <w:bCs/>
          <w:sz w:val="26"/>
          <w:szCs w:val="26"/>
        </w:rPr>
      </w:pPr>
      <w:r>
        <w:rPr>
          <w:rFonts w:ascii="Times New Roman" w:eastAsia="Times New Roman" w:hAnsi="Times New Roman" w:cs="Times New Roman"/>
          <w:b/>
          <w:sz w:val="26"/>
          <w:szCs w:val="26"/>
          <w:lang w:eastAsia="ru-RU"/>
        </w:rPr>
        <w:t>Основные задачи</w:t>
      </w:r>
      <w:r w:rsidRPr="003E2AAE">
        <w:rPr>
          <w:rFonts w:ascii="Times New Roman" w:eastAsia="Times New Roman" w:hAnsi="Times New Roman" w:cs="Times New Roman"/>
          <w:b/>
          <w:sz w:val="26"/>
          <w:szCs w:val="26"/>
          <w:lang w:eastAsia="ru-RU"/>
        </w:rPr>
        <w:t xml:space="preserve"> государственной программы </w:t>
      </w:r>
      <w:r>
        <w:rPr>
          <w:rFonts w:ascii="Times New Roman" w:eastAsia="Times New Roman" w:hAnsi="Times New Roman" w:cs="Times New Roman"/>
          <w:b/>
          <w:sz w:val="26"/>
          <w:szCs w:val="26"/>
          <w:lang w:eastAsia="ru-RU"/>
        </w:rPr>
        <w:t>были</w:t>
      </w:r>
      <w:r>
        <w:rPr>
          <w:rFonts w:ascii="Times New Roman" w:eastAsia="Times New Roman" w:hAnsi="Times New Roman" w:cs="Times New Roman"/>
          <w:sz w:val="26"/>
          <w:szCs w:val="26"/>
          <w:lang w:eastAsia="ru-RU"/>
        </w:rPr>
        <w:t xml:space="preserve"> направленны</w:t>
      </w:r>
      <w:r w:rsidRPr="0094272D">
        <w:rPr>
          <w:rFonts w:ascii="Times New Roman" w:eastAsia="Times New Roman" w:hAnsi="Times New Roman" w:cs="Times New Roman"/>
          <w:sz w:val="26"/>
          <w:szCs w:val="26"/>
          <w:lang w:eastAsia="ru-RU"/>
        </w:rPr>
        <w:t xml:space="preserve"> на сокращение нелегальной занятости, снижение напряженности на рынке труда. </w:t>
      </w:r>
    </w:p>
    <w:p w14:paraId="2F8CC9BA" w14:textId="77777777" w:rsidR="00D045A5" w:rsidRPr="0094272D" w:rsidRDefault="00D045A5" w:rsidP="00D045A5">
      <w:pPr>
        <w:spacing w:after="0" w:line="240" w:lineRule="auto"/>
        <w:ind w:firstLine="709"/>
        <w:jc w:val="both"/>
        <w:rPr>
          <w:rFonts w:ascii="Times New Roman" w:eastAsia="Times New Roman" w:hAnsi="Times New Roman" w:cs="Times New Roman"/>
          <w:sz w:val="26"/>
          <w:szCs w:val="26"/>
          <w:lang w:eastAsia="ru-RU"/>
        </w:rPr>
      </w:pPr>
      <w:r w:rsidRPr="0094272D">
        <w:rPr>
          <w:rFonts w:ascii="Times New Roman" w:eastAsia="Times New Roman" w:hAnsi="Times New Roman" w:cs="Times New Roman"/>
          <w:sz w:val="26"/>
          <w:szCs w:val="26"/>
          <w:lang w:eastAsia="ru-RU"/>
        </w:rPr>
        <w:t xml:space="preserve">Для увеличения уровня трудоустройства </w:t>
      </w:r>
      <w:r>
        <w:rPr>
          <w:rFonts w:ascii="Times New Roman" w:eastAsia="Times New Roman" w:hAnsi="Times New Roman" w:cs="Times New Roman"/>
          <w:sz w:val="26"/>
          <w:szCs w:val="26"/>
          <w:lang w:eastAsia="ru-RU"/>
        </w:rPr>
        <w:t xml:space="preserve">граждан </w:t>
      </w:r>
      <w:r w:rsidRPr="0094272D">
        <w:rPr>
          <w:rFonts w:ascii="Times New Roman" w:eastAsia="Times New Roman" w:hAnsi="Times New Roman" w:cs="Times New Roman"/>
          <w:sz w:val="26"/>
          <w:szCs w:val="26"/>
          <w:lang w:eastAsia="ru-RU"/>
        </w:rPr>
        <w:t xml:space="preserve">приоритетными задачами органов службы занятости населения </w:t>
      </w:r>
      <w:r>
        <w:rPr>
          <w:rFonts w:ascii="Times New Roman" w:eastAsia="Times New Roman" w:hAnsi="Times New Roman" w:cs="Times New Roman"/>
          <w:sz w:val="26"/>
          <w:szCs w:val="26"/>
          <w:lang w:eastAsia="ru-RU"/>
        </w:rPr>
        <w:t xml:space="preserve">являлось - </w:t>
      </w:r>
      <w:r w:rsidRPr="0094272D">
        <w:rPr>
          <w:rFonts w:ascii="Times New Roman" w:eastAsia="Times New Roman" w:hAnsi="Times New Roman" w:cs="Times New Roman"/>
          <w:sz w:val="26"/>
          <w:szCs w:val="26"/>
          <w:lang w:eastAsia="ru-RU"/>
        </w:rPr>
        <w:t>привлечение к сотрудничеству максимального количества работодателей, а также развитие и совершенствование партнерских отношений с кадровыми службами предприятий.</w:t>
      </w:r>
    </w:p>
    <w:p w14:paraId="4723BE56" w14:textId="77777777" w:rsidR="00D045A5" w:rsidRPr="0094272D" w:rsidRDefault="00D045A5" w:rsidP="00D045A5">
      <w:pPr>
        <w:spacing w:after="0" w:line="240" w:lineRule="auto"/>
        <w:ind w:firstLine="709"/>
        <w:jc w:val="both"/>
        <w:rPr>
          <w:rFonts w:ascii="Times New Roman" w:eastAsia="Times New Roman" w:hAnsi="Times New Roman" w:cs="Times New Roman"/>
          <w:sz w:val="26"/>
          <w:szCs w:val="26"/>
          <w:lang w:eastAsia="ru-RU"/>
        </w:rPr>
      </w:pPr>
      <w:r w:rsidRPr="0094272D">
        <w:rPr>
          <w:rFonts w:ascii="Times New Roman" w:eastAsia="Times New Roman" w:hAnsi="Times New Roman" w:cs="Times New Roman"/>
          <w:sz w:val="26"/>
          <w:szCs w:val="26"/>
          <w:lang w:eastAsia="ru-RU"/>
        </w:rPr>
        <w:t xml:space="preserve">С этой целью </w:t>
      </w:r>
      <w:r>
        <w:rPr>
          <w:rFonts w:ascii="Times New Roman" w:eastAsia="Times New Roman" w:hAnsi="Times New Roman" w:cs="Times New Roman"/>
          <w:sz w:val="26"/>
          <w:szCs w:val="26"/>
          <w:lang w:eastAsia="ru-RU"/>
        </w:rPr>
        <w:t>в 2015-2019 гг. проводилась</w:t>
      </w:r>
      <w:r w:rsidRPr="0094272D">
        <w:rPr>
          <w:rFonts w:ascii="Times New Roman" w:eastAsia="Times New Roman" w:hAnsi="Times New Roman" w:cs="Times New Roman"/>
          <w:sz w:val="26"/>
          <w:szCs w:val="26"/>
          <w:lang w:eastAsia="ru-RU"/>
        </w:rPr>
        <w:t xml:space="preserve"> систематическая работа по привлечению работодателей к электронному взаимодействию со службой занятости посредством электронных сервисов информационно-аналитической системы Общероссийская база вакансий «Работа в России» (далее – портал «Работа в России») и Интерактивного портала службы занятости населения Томской области (далее – Интерактивный портал). Электронные сервисы позволяют в режиме онлайн оперативно размещать информацию о новых вакансиях. </w:t>
      </w:r>
    </w:p>
    <w:p w14:paraId="4149B3F2" w14:textId="77777777" w:rsidR="00D045A5" w:rsidRPr="0094272D" w:rsidRDefault="00D045A5" w:rsidP="00D045A5">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На сегодняшний день</w:t>
      </w:r>
      <w:r w:rsidRPr="0094272D">
        <w:rPr>
          <w:rFonts w:ascii="Times New Roman" w:eastAsia="Times New Roman" w:hAnsi="Times New Roman" w:cs="Times New Roman"/>
          <w:sz w:val="26"/>
          <w:szCs w:val="26"/>
          <w:lang w:eastAsia="ru-RU"/>
        </w:rPr>
        <w:t xml:space="preserve"> через электронные сервисы заявлены 67,8% </w:t>
      </w:r>
      <w:r>
        <w:rPr>
          <w:rFonts w:ascii="Times New Roman" w:eastAsia="Times New Roman" w:hAnsi="Times New Roman" w:cs="Times New Roman"/>
          <w:sz w:val="26"/>
          <w:szCs w:val="26"/>
          <w:lang w:eastAsia="ru-RU"/>
        </w:rPr>
        <w:t xml:space="preserve">от общего количества </w:t>
      </w:r>
      <w:r w:rsidRPr="0094272D">
        <w:rPr>
          <w:rFonts w:ascii="Times New Roman" w:eastAsia="Times New Roman" w:hAnsi="Times New Roman" w:cs="Times New Roman"/>
          <w:sz w:val="26"/>
          <w:szCs w:val="26"/>
          <w:lang w:eastAsia="ru-RU"/>
        </w:rPr>
        <w:t>вакансий. Работодателям, обратившимся в органы службы занятости населения, оказыв</w:t>
      </w:r>
      <w:r>
        <w:rPr>
          <w:rFonts w:ascii="Times New Roman" w:eastAsia="Times New Roman" w:hAnsi="Times New Roman" w:cs="Times New Roman"/>
          <w:sz w:val="26"/>
          <w:szCs w:val="26"/>
          <w:lang w:eastAsia="ru-RU"/>
        </w:rPr>
        <w:t>алось</w:t>
      </w:r>
      <w:r w:rsidRPr="0094272D">
        <w:rPr>
          <w:rFonts w:ascii="Times New Roman" w:eastAsia="Times New Roman" w:hAnsi="Times New Roman" w:cs="Times New Roman"/>
          <w:sz w:val="26"/>
          <w:szCs w:val="26"/>
          <w:lang w:eastAsia="ru-RU"/>
        </w:rPr>
        <w:t xml:space="preserve"> содействие в создании личных кабинетов на Интерактивном портале и портале «Работа в России», предоставля</w:t>
      </w:r>
      <w:r>
        <w:rPr>
          <w:rFonts w:ascii="Times New Roman" w:eastAsia="Times New Roman" w:hAnsi="Times New Roman" w:cs="Times New Roman"/>
          <w:sz w:val="26"/>
          <w:szCs w:val="26"/>
          <w:lang w:eastAsia="ru-RU"/>
        </w:rPr>
        <w:t xml:space="preserve">лась </w:t>
      </w:r>
      <w:r w:rsidRPr="0094272D">
        <w:rPr>
          <w:rFonts w:ascii="Times New Roman" w:eastAsia="Times New Roman" w:hAnsi="Times New Roman" w:cs="Times New Roman"/>
          <w:sz w:val="26"/>
          <w:szCs w:val="26"/>
          <w:lang w:eastAsia="ru-RU"/>
        </w:rPr>
        <w:t xml:space="preserve">консультативная помощь при регистрации. На конец </w:t>
      </w:r>
      <w:r>
        <w:rPr>
          <w:rFonts w:ascii="Times New Roman" w:eastAsia="Times New Roman" w:hAnsi="Times New Roman" w:cs="Times New Roman"/>
          <w:sz w:val="26"/>
          <w:szCs w:val="26"/>
          <w:lang w:eastAsia="ru-RU"/>
        </w:rPr>
        <w:t xml:space="preserve">периода реализации государственной программы </w:t>
      </w:r>
      <w:r w:rsidRPr="0094272D">
        <w:rPr>
          <w:rFonts w:ascii="Times New Roman" w:eastAsia="Times New Roman" w:hAnsi="Times New Roman" w:cs="Times New Roman"/>
          <w:sz w:val="26"/>
          <w:szCs w:val="26"/>
          <w:lang w:eastAsia="ru-RU"/>
        </w:rPr>
        <w:t>на Интерактивном портале зарегистрировано 8,3 тыс. личных кабинетов работодателей и 7,0 тыс. личных кабинетов соискателей.</w:t>
      </w:r>
    </w:p>
    <w:p w14:paraId="4389286D" w14:textId="77777777" w:rsidR="00D045A5" w:rsidRDefault="00D045A5" w:rsidP="00D045A5">
      <w:pPr>
        <w:spacing w:after="0" w:line="240" w:lineRule="auto"/>
        <w:ind w:firstLine="709"/>
        <w:jc w:val="both"/>
        <w:rPr>
          <w:rFonts w:ascii="Times New Roman" w:eastAsia="Times New Roman" w:hAnsi="Times New Roman" w:cs="Times New Roman"/>
          <w:sz w:val="26"/>
          <w:szCs w:val="26"/>
          <w:lang w:eastAsia="ru-RU"/>
        </w:rPr>
      </w:pPr>
      <w:r w:rsidRPr="00876F26">
        <w:rPr>
          <w:rFonts w:ascii="Times New Roman" w:eastAsia="Times New Roman" w:hAnsi="Times New Roman" w:cs="Times New Roman"/>
          <w:sz w:val="26"/>
          <w:szCs w:val="26"/>
          <w:lang w:eastAsia="ru-RU"/>
        </w:rPr>
        <w:t>В 201</w:t>
      </w:r>
      <w:r>
        <w:rPr>
          <w:rFonts w:ascii="Times New Roman" w:eastAsia="Times New Roman" w:hAnsi="Times New Roman" w:cs="Times New Roman"/>
          <w:sz w:val="26"/>
          <w:szCs w:val="26"/>
          <w:lang w:eastAsia="ru-RU"/>
        </w:rPr>
        <w:t>8</w:t>
      </w:r>
      <w:r w:rsidRPr="00876F26">
        <w:rPr>
          <w:rFonts w:ascii="Times New Roman" w:eastAsia="Times New Roman" w:hAnsi="Times New Roman" w:cs="Times New Roman"/>
          <w:sz w:val="26"/>
          <w:szCs w:val="26"/>
          <w:lang w:eastAsia="ru-RU"/>
        </w:rPr>
        <w:t xml:space="preserve"> году службой занятости населения Томской област</w:t>
      </w:r>
      <w:proofErr w:type="gramStart"/>
      <w:r w:rsidRPr="00876F26">
        <w:rPr>
          <w:rFonts w:ascii="Times New Roman" w:eastAsia="Times New Roman" w:hAnsi="Times New Roman" w:cs="Times New Roman"/>
          <w:sz w:val="26"/>
          <w:szCs w:val="26"/>
          <w:lang w:eastAsia="ru-RU"/>
        </w:rPr>
        <w:t>и и</w:t>
      </w:r>
      <w:r w:rsidRPr="00876F26">
        <w:t xml:space="preserve"> </w:t>
      </w:r>
      <w:r w:rsidRPr="00876F26">
        <w:rPr>
          <w:rFonts w:ascii="Times New Roman" w:eastAsia="Times New Roman" w:hAnsi="Times New Roman" w:cs="Times New Roman"/>
          <w:sz w:val="26"/>
          <w:szCs w:val="26"/>
          <w:lang w:eastAsia="ru-RU"/>
        </w:rPr>
        <w:t>ООО</w:t>
      </w:r>
      <w:proofErr w:type="gramEnd"/>
      <w:r w:rsidRPr="00876F26">
        <w:rPr>
          <w:rFonts w:ascii="Times New Roman" w:eastAsia="Times New Roman" w:hAnsi="Times New Roman" w:cs="Times New Roman"/>
          <w:sz w:val="26"/>
          <w:szCs w:val="26"/>
          <w:lang w:eastAsia="ru-RU"/>
        </w:rPr>
        <w:t xml:space="preserve"> «Швейная фабрика «Тайга», ООО «Лантана</w:t>
      </w:r>
      <w:r>
        <w:rPr>
          <w:rFonts w:ascii="Times New Roman" w:eastAsia="Times New Roman" w:hAnsi="Times New Roman" w:cs="Times New Roman"/>
          <w:sz w:val="26"/>
          <w:szCs w:val="26"/>
          <w:lang w:eastAsia="ru-RU"/>
        </w:rPr>
        <w:t xml:space="preserve">», ООО «Газпром трансгаз Томск» </w:t>
      </w:r>
      <w:r w:rsidRPr="0093582B">
        <w:rPr>
          <w:rFonts w:ascii="Times New Roman" w:eastAsia="Times New Roman" w:hAnsi="Times New Roman" w:cs="Times New Roman"/>
          <w:sz w:val="26"/>
          <w:szCs w:val="26"/>
          <w:lang w:eastAsia="ru-RU"/>
        </w:rPr>
        <w:t xml:space="preserve">был </w:t>
      </w:r>
      <w:r>
        <w:rPr>
          <w:rFonts w:ascii="Times New Roman" w:eastAsia="Times New Roman" w:hAnsi="Times New Roman" w:cs="Times New Roman"/>
          <w:sz w:val="26"/>
          <w:szCs w:val="26"/>
          <w:lang w:eastAsia="ru-RU"/>
        </w:rPr>
        <w:t>реализован</w:t>
      </w:r>
      <w:r w:rsidRPr="0093582B">
        <w:rPr>
          <w:rFonts w:ascii="Times New Roman" w:eastAsia="Times New Roman" w:hAnsi="Times New Roman" w:cs="Times New Roman"/>
          <w:sz w:val="26"/>
          <w:szCs w:val="26"/>
          <w:lang w:eastAsia="ru-RU"/>
        </w:rPr>
        <w:t xml:space="preserve"> план совместных действий («дорожная карта») на 201</w:t>
      </w:r>
      <w:r>
        <w:rPr>
          <w:rFonts w:ascii="Times New Roman" w:eastAsia="Times New Roman" w:hAnsi="Times New Roman" w:cs="Times New Roman"/>
          <w:sz w:val="26"/>
          <w:szCs w:val="26"/>
          <w:lang w:eastAsia="ru-RU"/>
        </w:rPr>
        <w:t>8</w:t>
      </w:r>
      <w:r w:rsidRPr="0093582B">
        <w:rPr>
          <w:rFonts w:ascii="Times New Roman" w:eastAsia="Times New Roman" w:hAnsi="Times New Roman" w:cs="Times New Roman"/>
          <w:sz w:val="26"/>
          <w:szCs w:val="26"/>
          <w:lang w:eastAsia="ru-RU"/>
        </w:rPr>
        <w:t xml:space="preserve"> – 20</w:t>
      </w:r>
      <w:r>
        <w:rPr>
          <w:rFonts w:ascii="Times New Roman" w:eastAsia="Times New Roman" w:hAnsi="Times New Roman" w:cs="Times New Roman"/>
          <w:sz w:val="26"/>
          <w:szCs w:val="26"/>
          <w:lang w:eastAsia="ru-RU"/>
        </w:rPr>
        <w:t>19</w:t>
      </w:r>
      <w:r w:rsidRPr="0093582B">
        <w:rPr>
          <w:rFonts w:ascii="Times New Roman" w:eastAsia="Times New Roman" w:hAnsi="Times New Roman" w:cs="Times New Roman"/>
          <w:sz w:val="26"/>
          <w:szCs w:val="26"/>
          <w:lang w:eastAsia="ru-RU"/>
        </w:rPr>
        <w:t xml:space="preserve"> годы по трудоустройству квалифицированных кадров</w:t>
      </w:r>
      <w:r>
        <w:rPr>
          <w:rFonts w:ascii="Times New Roman" w:eastAsia="Times New Roman" w:hAnsi="Times New Roman" w:cs="Times New Roman"/>
          <w:sz w:val="26"/>
          <w:szCs w:val="26"/>
          <w:lang w:eastAsia="ru-RU"/>
        </w:rPr>
        <w:t>.</w:t>
      </w:r>
      <w:r w:rsidRPr="0093582B">
        <w:rPr>
          <w:rFonts w:ascii="Times New Roman" w:eastAsia="Times New Roman" w:hAnsi="Times New Roman" w:cs="Times New Roman"/>
          <w:sz w:val="26"/>
          <w:szCs w:val="26"/>
          <w:lang w:eastAsia="ru-RU"/>
        </w:rPr>
        <w:t xml:space="preserve"> </w:t>
      </w:r>
      <w:r w:rsidRPr="0094272D">
        <w:rPr>
          <w:rFonts w:ascii="Times New Roman" w:eastAsia="Times New Roman" w:hAnsi="Times New Roman" w:cs="Times New Roman"/>
          <w:sz w:val="26"/>
          <w:szCs w:val="26"/>
          <w:lang w:eastAsia="ru-RU"/>
        </w:rPr>
        <w:t>В 2019 году службой занятости населения Томской области и АО «Сибирская Аграрная Группа Мясопереработка» был подписан план совместных действий («дорожная карта») на 2019 – 2020 годы по трудоустро</w:t>
      </w:r>
      <w:r>
        <w:rPr>
          <w:rFonts w:ascii="Times New Roman" w:eastAsia="Times New Roman" w:hAnsi="Times New Roman" w:cs="Times New Roman"/>
          <w:sz w:val="26"/>
          <w:szCs w:val="26"/>
          <w:lang w:eastAsia="ru-RU"/>
        </w:rPr>
        <w:t xml:space="preserve">йству квалифицированных кадров </w:t>
      </w:r>
      <w:r w:rsidRPr="0094272D">
        <w:rPr>
          <w:rFonts w:ascii="Times New Roman" w:eastAsia="Times New Roman" w:hAnsi="Times New Roman" w:cs="Times New Roman"/>
          <w:sz w:val="26"/>
          <w:szCs w:val="26"/>
          <w:lang w:eastAsia="ru-RU"/>
        </w:rPr>
        <w:t>в АО «Сибирская Аграрная Группа Мясопереработка».</w:t>
      </w:r>
    </w:p>
    <w:p w14:paraId="7FE0AB72" w14:textId="0391BF86" w:rsidR="00D045A5" w:rsidRPr="0094272D" w:rsidRDefault="00D045A5" w:rsidP="00D045A5">
      <w:pPr>
        <w:spacing w:after="0" w:line="240" w:lineRule="auto"/>
        <w:ind w:firstLine="709"/>
        <w:jc w:val="both"/>
        <w:rPr>
          <w:rFonts w:ascii="Times New Roman" w:eastAsia="Times New Roman" w:hAnsi="Times New Roman" w:cs="Times New Roman"/>
          <w:sz w:val="26"/>
          <w:szCs w:val="26"/>
          <w:lang w:eastAsia="ru-RU"/>
        </w:rPr>
      </w:pPr>
      <w:r w:rsidRPr="0094272D">
        <w:rPr>
          <w:rFonts w:ascii="Times New Roman" w:eastAsia="Times New Roman" w:hAnsi="Times New Roman" w:cs="Times New Roman"/>
          <w:sz w:val="26"/>
          <w:szCs w:val="26"/>
          <w:lang w:eastAsia="ru-RU"/>
        </w:rPr>
        <w:t>В рамках пилотного проекта по содействию трудоустройству граждан Российской Федерации на предприятия Дальнего Востока, запущенного Федеральной службой по труду и занятости совместно с АНО «Агентство развития человеческого капитала на Дальнем Востоке», «Центр занятости населения города Томска и Томского района» оказаны консультационные услуги 458 гражданам. Отобраны 60 соискателей, резюме которых направлены работодателям – участникам пилотного проекта, 2 гражданина переехали и трудоустроены: в ООО «Угледобывающая компания «К</w:t>
      </w:r>
      <w:r>
        <w:rPr>
          <w:rFonts w:ascii="Times New Roman" w:eastAsia="Times New Roman" w:hAnsi="Times New Roman" w:cs="Times New Roman"/>
          <w:sz w:val="26"/>
          <w:szCs w:val="26"/>
          <w:lang w:eastAsia="ru-RU"/>
        </w:rPr>
        <w:t>олмар» (Республика Саха Якутия) и</w:t>
      </w:r>
      <w:r w:rsidRPr="0094272D">
        <w:rPr>
          <w:rFonts w:ascii="Times New Roman" w:eastAsia="Times New Roman" w:hAnsi="Times New Roman" w:cs="Times New Roman"/>
          <w:sz w:val="26"/>
          <w:szCs w:val="26"/>
          <w:lang w:eastAsia="ru-RU"/>
        </w:rPr>
        <w:t xml:space="preserve"> в ООО «Агротек-Торговый дом» (Камчатский край).</w:t>
      </w:r>
    </w:p>
    <w:p w14:paraId="691E2A0D" w14:textId="12771B37" w:rsidR="00D045A5" w:rsidRPr="008815FA" w:rsidRDefault="00D045A5" w:rsidP="00D045A5">
      <w:pPr>
        <w:spacing w:after="0" w:line="240" w:lineRule="auto"/>
        <w:ind w:firstLine="709"/>
        <w:jc w:val="both"/>
        <w:rPr>
          <w:rFonts w:ascii="Times New Roman" w:eastAsia="Times New Roman" w:hAnsi="Times New Roman" w:cs="Times New Roman"/>
          <w:sz w:val="26"/>
          <w:szCs w:val="26"/>
          <w:lang w:eastAsia="ru-RU"/>
        </w:rPr>
      </w:pPr>
      <w:r w:rsidRPr="008815FA">
        <w:rPr>
          <w:rFonts w:ascii="Times New Roman" w:eastAsia="Times New Roman" w:hAnsi="Times New Roman" w:cs="Times New Roman"/>
          <w:sz w:val="26"/>
          <w:szCs w:val="26"/>
          <w:lang w:eastAsia="ru-RU"/>
        </w:rPr>
        <w:t xml:space="preserve">За период с 2015-2019 </w:t>
      </w:r>
      <w:r>
        <w:rPr>
          <w:rFonts w:ascii="Times New Roman" w:eastAsia="Times New Roman" w:hAnsi="Times New Roman" w:cs="Times New Roman"/>
          <w:sz w:val="26"/>
          <w:szCs w:val="26"/>
          <w:lang w:eastAsia="ru-RU"/>
        </w:rPr>
        <w:t>годы</w:t>
      </w:r>
      <w:r w:rsidRPr="008815FA">
        <w:rPr>
          <w:rFonts w:ascii="Times New Roman" w:eastAsia="Times New Roman" w:hAnsi="Times New Roman" w:cs="Times New Roman"/>
          <w:sz w:val="26"/>
          <w:szCs w:val="26"/>
          <w:lang w:eastAsia="ru-RU"/>
        </w:rPr>
        <w:t xml:space="preserve"> органами службы занятости Томской области организовано и проведено 473 ярмарки вакансий, которые п</w:t>
      </w:r>
      <w:r>
        <w:rPr>
          <w:rFonts w:ascii="Times New Roman" w:eastAsia="Times New Roman" w:hAnsi="Times New Roman" w:cs="Times New Roman"/>
          <w:sz w:val="26"/>
          <w:szCs w:val="26"/>
          <w:lang w:eastAsia="ru-RU"/>
        </w:rPr>
        <w:t xml:space="preserve">о оценочным данным посетили </w:t>
      </w:r>
      <w:r w:rsidRPr="008815FA">
        <w:rPr>
          <w:rFonts w:ascii="Times New Roman" w:eastAsia="Times New Roman" w:hAnsi="Times New Roman" w:cs="Times New Roman"/>
          <w:sz w:val="26"/>
          <w:szCs w:val="26"/>
          <w:lang w:eastAsia="ru-RU"/>
        </w:rPr>
        <w:t>21,0 тыс. человек, приняли участие 1 672 работодателя, представлены 23,7 тыс. ваканси</w:t>
      </w:r>
      <w:r>
        <w:rPr>
          <w:rFonts w:ascii="Times New Roman" w:eastAsia="Times New Roman" w:hAnsi="Times New Roman" w:cs="Times New Roman"/>
          <w:sz w:val="26"/>
          <w:szCs w:val="26"/>
          <w:lang w:eastAsia="ru-RU"/>
        </w:rPr>
        <w:t xml:space="preserve">й, трудоустроены после ярмарок </w:t>
      </w:r>
      <w:r w:rsidRPr="008815FA">
        <w:rPr>
          <w:rFonts w:ascii="Times New Roman" w:eastAsia="Times New Roman" w:hAnsi="Times New Roman" w:cs="Times New Roman"/>
          <w:sz w:val="26"/>
          <w:szCs w:val="26"/>
          <w:lang w:eastAsia="ru-RU"/>
        </w:rPr>
        <w:t xml:space="preserve">6,7 тыс. человек. </w:t>
      </w:r>
    </w:p>
    <w:p w14:paraId="45401575" w14:textId="5866B89D" w:rsidR="00D045A5" w:rsidRPr="0094272D" w:rsidRDefault="00D045A5" w:rsidP="00D045A5">
      <w:pPr>
        <w:spacing w:after="0" w:line="240" w:lineRule="auto"/>
        <w:ind w:firstLine="709"/>
        <w:jc w:val="both"/>
        <w:rPr>
          <w:rFonts w:ascii="Times New Roman" w:eastAsia="Times New Roman" w:hAnsi="Times New Roman" w:cs="Times New Roman"/>
          <w:sz w:val="26"/>
          <w:szCs w:val="26"/>
          <w:lang w:eastAsia="ru-RU"/>
        </w:rPr>
      </w:pPr>
      <w:r w:rsidRPr="008815FA">
        <w:rPr>
          <w:rFonts w:ascii="Times New Roman" w:eastAsia="Times New Roman" w:hAnsi="Times New Roman" w:cs="Times New Roman"/>
          <w:sz w:val="26"/>
          <w:szCs w:val="26"/>
          <w:lang w:eastAsia="ru-RU"/>
        </w:rPr>
        <w:t>Особое внимание уделялось трудоустройству граждан, имеющих инвалидность. В целях увеличения числа рабочих мест для приема на работу инвалидов и расширения сфер для их трудоустройства принят соответствующий Закон от 13.11.2017 № 125-ОЗ, согласно которому квотировать рабочие места обязаны работодатели, численность работников которых составляет не менее 35 человек. За период</w:t>
      </w:r>
      <w:r>
        <w:rPr>
          <w:rFonts w:ascii="Times New Roman" w:eastAsia="Times New Roman" w:hAnsi="Times New Roman" w:cs="Times New Roman"/>
          <w:sz w:val="26"/>
          <w:szCs w:val="26"/>
          <w:lang w:eastAsia="ru-RU"/>
        </w:rPr>
        <w:t xml:space="preserve"> с 2017-2019 годы </w:t>
      </w:r>
      <w:r w:rsidRPr="0094272D">
        <w:rPr>
          <w:rFonts w:ascii="Times New Roman" w:eastAsia="Times New Roman" w:hAnsi="Times New Roman" w:cs="Times New Roman"/>
          <w:sz w:val="26"/>
          <w:szCs w:val="26"/>
          <w:lang w:eastAsia="ru-RU"/>
        </w:rPr>
        <w:t xml:space="preserve">органами службы занятости проведено 85 семинаров, в которых приняли участие 550 </w:t>
      </w:r>
      <w:r w:rsidR="00627ECB" w:rsidRPr="0094272D">
        <w:rPr>
          <w:rFonts w:ascii="Times New Roman" w:eastAsia="Times New Roman" w:hAnsi="Times New Roman" w:cs="Times New Roman"/>
          <w:sz w:val="26"/>
          <w:szCs w:val="26"/>
          <w:lang w:eastAsia="ru-RU"/>
        </w:rPr>
        <w:t>работодателей,</w:t>
      </w:r>
      <w:r w:rsidRPr="0094272D">
        <w:rPr>
          <w:rFonts w:ascii="Times New Roman" w:eastAsia="Times New Roman" w:hAnsi="Times New Roman" w:cs="Times New Roman"/>
          <w:sz w:val="26"/>
          <w:szCs w:val="26"/>
          <w:lang w:eastAsia="ru-RU"/>
        </w:rPr>
        <w:t xml:space="preserve"> обязанных выполнять установленную квоту. Отчет о выполнении установленной квоты представили 1</w:t>
      </w:r>
      <w:r w:rsidR="000F4CA8">
        <w:rPr>
          <w:rFonts w:ascii="Times New Roman" w:eastAsia="Times New Roman" w:hAnsi="Times New Roman" w:cs="Times New Roman"/>
          <w:sz w:val="26"/>
          <w:szCs w:val="26"/>
          <w:lang w:eastAsia="ru-RU"/>
        </w:rPr>
        <w:t xml:space="preserve"> </w:t>
      </w:r>
      <w:r w:rsidRPr="0094272D">
        <w:rPr>
          <w:rFonts w:ascii="Times New Roman" w:eastAsia="Times New Roman" w:hAnsi="Times New Roman" w:cs="Times New Roman"/>
          <w:sz w:val="26"/>
          <w:szCs w:val="26"/>
          <w:lang w:eastAsia="ru-RU"/>
        </w:rPr>
        <w:t>263 работодателя. Размер установленной квоты составил 3</w:t>
      </w:r>
      <w:r w:rsidR="000F4CA8">
        <w:rPr>
          <w:rFonts w:ascii="Times New Roman" w:eastAsia="Times New Roman" w:hAnsi="Times New Roman" w:cs="Times New Roman"/>
          <w:sz w:val="26"/>
          <w:szCs w:val="26"/>
          <w:lang w:eastAsia="ru-RU"/>
        </w:rPr>
        <w:t xml:space="preserve"> </w:t>
      </w:r>
      <w:r w:rsidRPr="0094272D">
        <w:rPr>
          <w:rFonts w:ascii="Times New Roman" w:eastAsia="Times New Roman" w:hAnsi="Times New Roman" w:cs="Times New Roman"/>
          <w:sz w:val="26"/>
          <w:szCs w:val="26"/>
          <w:lang w:eastAsia="ru-RU"/>
        </w:rPr>
        <w:t>039 рабочих мест.</w:t>
      </w:r>
    </w:p>
    <w:p w14:paraId="4683F016" w14:textId="349F3528" w:rsidR="00D045A5" w:rsidRDefault="00D045A5" w:rsidP="00D045A5">
      <w:pPr>
        <w:spacing w:after="0" w:line="240" w:lineRule="auto"/>
        <w:ind w:firstLine="709"/>
        <w:jc w:val="both"/>
      </w:pPr>
      <w:r w:rsidRPr="009D1E3A">
        <w:rPr>
          <w:rFonts w:ascii="Times New Roman" w:eastAsia="Times New Roman" w:hAnsi="Times New Roman" w:cs="Times New Roman"/>
          <w:sz w:val="26"/>
          <w:szCs w:val="26"/>
          <w:lang w:eastAsia="ru-RU"/>
        </w:rPr>
        <w:t>За период</w:t>
      </w:r>
      <w:r>
        <w:rPr>
          <w:rFonts w:ascii="Times New Roman" w:eastAsia="Times New Roman" w:hAnsi="Times New Roman" w:cs="Times New Roman"/>
          <w:sz w:val="26"/>
          <w:szCs w:val="26"/>
          <w:lang w:eastAsia="ru-RU"/>
        </w:rPr>
        <w:t xml:space="preserve"> с 2016-2019 годы</w:t>
      </w:r>
      <w:r w:rsidRPr="009D1E3A">
        <w:rPr>
          <w:rFonts w:ascii="Times New Roman" w:eastAsia="Times New Roman" w:hAnsi="Times New Roman" w:cs="Times New Roman"/>
          <w:sz w:val="26"/>
          <w:szCs w:val="26"/>
          <w:lang w:eastAsia="ru-RU"/>
        </w:rPr>
        <w:t xml:space="preserve"> реализации </w:t>
      </w:r>
      <w:r w:rsidRPr="00E40240">
        <w:rPr>
          <w:rFonts w:ascii="Times New Roman" w:eastAsia="Times New Roman" w:hAnsi="Times New Roman" w:cs="Times New Roman"/>
          <w:sz w:val="26"/>
          <w:szCs w:val="26"/>
          <w:lang w:eastAsia="ru-RU"/>
        </w:rPr>
        <w:t>Государственной программ</w:t>
      </w:r>
      <w:r>
        <w:rPr>
          <w:rFonts w:ascii="Times New Roman" w:eastAsia="Times New Roman" w:hAnsi="Times New Roman" w:cs="Times New Roman"/>
          <w:sz w:val="26"/>
          <w:szCs w:val="26"/>
          <w:lang w:eastAsia="ru-RU"/>
        </w:rPr>
        <w:t>ы</w:t>
      </w:r>
      <w:r w:rsidRPr="00E40240">
        <w:rPr>
          <w:rFonts w:ascii="Times New Roman" w:eastAsia="Times New Roman" w:hAnsi="Times New Roman" w:cs="Times New Roman"/>
          <w:sz w:val="26"/>
          <w:szCs w:val="26"/>
          <w:lang w:eastAsia="ru-RU"/>
        </w:rPr>
        <w:t xml:space="preserve"> по оказанию содействия добровольному переселению в Российскую Федерацию соотечественников, пр</w:t>
      </w:r>
      <w:r>
        <w:rPr>
          <w:rFonts w:ascii="Times New Roman" w:eastAsia="Times New Roman" w:hAnsi="Times New Roman" w:cs="Times New Roman"/>
          <w:sz w:val="26"/>
          <w:szCs w:val="26"/>
          <w:lang w:eastAsia="ru-RU"/>
        </w:rPr>
        <w:t>оживающих за рубежом (далее – п</w:t>
      </w:r>
      <w:r w:rsidRPr="00E40240">
        <w:rPr>
          <w:rFonts w:ascii="Times New Roman" w:eastAsia="Times New Roman" w:hAnsi="Times New Roman" w:cs="Times New Roman"/>
          <w:sz w:val="26"/>
          <w:szCs w:val="26"/>
          <w:lang w:eastAsia="ru-RU"/>
        </w:rPr>
        <w:t xml:space="preserve">рограмма </w:t>
      </w:r>
      <w:r w:rsidRPr="009D1E3A">
        <w:rPr>
          <w:rFonts w:ascii="Times New Roman" w:eastAsia="Times New Roman" w:hAnsi="Times New Roman" w:cs="Times New Roman"/>
          <w:sz w:val="26"/>
          <w:szCs w:val="26"/>
          <w:lang w:eastAsia="ru-RU"/>
        </w:rPr>
        <w:t xml:space="preserve">переселения </w:t>
      </w:r>
      <w:r>
        <w:rPr>
          <w:rFonts w:ascii="Times New Roman" w:eastAsia="Times New Roman" w:hAnsi="Times New Roman" w:cs="Times New Roman"/>
          <w:sz w:val="26"/>
          <w:szCs w:val="26"/>
          <w:lang w:eastAsia="ru-RU"/>
        </w:rPr>
        <w:t>соотечественников):</w:t>
      </w:r>
      <w:r w:rsidRPr="009D1E3A">
        <w:t xml:space="preserve"> </w:t>
      </w:r>
    </w:p>
    <w:p w14:paraId="4E9E59E0" w14:textId="1D396CBA" w:rsidR="00D045A5" w:rsidRPr="00D045A5" w:rsidRDefault="00D045A5" w:rsidP="005C60DB">
      <w:pPr>
        <w:pStyle w:val="a6"/>
        <w:numPr>
          <w:ilvl w:val="0"/>
          <w:numId w:val="186"/>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045A5">
        <w:rPr>
          <w:rFonts w:ascii="Times New Roman" w:eastAsia="Times New Roman" w:hAnsi="Times New Roman" w:cs="Times New Roman"/>
          <w:sz w:val="26"/>
          <w:szCs w:val="26"/>
          <w:lang w:eastAsia="ru-RU"/>
        </w:rPr>
        <w:t>рассмотрено 1</w:t>
      </w:r>
      <w:r w:rsidR="000F4CA8">
        <w:rPr>
          <w:rFonts w:ascii="Times New Roman" w:eastAsia="Times New Roman" w:hAnsi="Times New Roman" w:cs="Times New Roman"/>
          <w:sz w:val="26"/>
          <w:szCs w:val="26"/>
          <w:lang w:eastAsia="ru-RU"/>
        </w:rPr>
        <w:t xml:space="preserve"> </w:t>
      </w:r>
      <w:r w:rsidRPr="00D045A5">
        <w:rPr>
          <w:rFonts w:ascii="Times New Roman" w:eastAsia="Times New Roman" w:hAnsi="Times New Roman" w:cs="Times New Roman"/>
          <w:sz w:val="26"/>
          <w:szCs w:val="26"/>
          <w:lang w:eastAsia="ru-RU"/>
        </w:rPr>
        <w:t>867 заявлений об участии в программе переселения соотечественников;</w:t>
      </w:r>
    </w:p>
    <w:p w14:paraId="2BEAD712" w14:textId="66BE9D0B" w:rsidR="00D045A5" w:rsidRPr="00D045A5" w:rsidRDefault="00D045A5" w:rsidP="005C60DB">
      <w:pPr>
        <w:pStyle w:val="a6"/>
        <w:numPr>
          <w:ilvl w:val="0"/>
          <w:numId w:val="186"/>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045A5">
        <w:rPr>
          <w:rFonts w:ascii="Times New Roman" w:eastAsia="Times New Roman" w:hAnsi="Times New Roman" w:cs="Times New Roman"/>
          <w:sz w:val="26"/>
          <w:szCs w:val="26"/>
          <w:lang w:eastAsia="ru-RU"/>
        </w:rPr>
        <w:t>выдано 1</w:t>
      </w:r>
      <w:r w:rsidR="000F4CA8">
        <w:rPr>
          <w:rFonts w:ascii="Times New Roman" w:eastAsia="Times New Roman" w:hAnsi="Times New Roman" w:cs="Times New Roman"/>
          <w:sz w:val="26"/>
          <w:szCs w:val="26"/>
          <w:lang w:eastAsia="ru-RU"/>
        </w:rPr>
        <w:t xml:space="preserve"> </w:t>
      </w:r>
      <w:r w:rsidRPr="00D045A5">
        <w:rPr>
          <w:rFonts w:ascii="Times New Roman" w:eastAsia="Times New Roman" w:hAnsi="Times New Roman" w:cs="Times New Roman"/>
          <w:sz w:val="26"/>
          <w:szCs w:val="26"/>
          <w:lang w:eastAsia="ru-RU"/>
        </w:rPr>
        <w:t>323 свидетельства участника программы переселения соотечественников, в том числе 956 соотечественников, проживающих на территории Томской области (с ними заявлены 2</w:t>
      </w:r>
      <w:r w:rsidR="000F4CA8">
        <w:rPr>
          <w:rFonts w:ascii="Times New Roman" w:eastAsia="Times New Roman" w:hAnsi="Times New Roman" w:cs="Times New Roman"/>
          <w:sz w:val="26"/>
          <w:szCs w:val="26"/>
          <w:lang w:eastAsia="ru-RU"/>
        </w:rPr>
        <w:t xml:space="preserve"> </w:t>
      </w:r>
      <w:r w:rsidRPr="00D045A5">
        <w:rPr>
          <w:rFonts w:ascii="Times New Roman" w:eastAsia="Times New Roman" w:hAnsi="Times New Roman" w:cs="Times New Roman"/>
          <w:sz w:val="26"/>
          <w:szCs w:val="26"/>
          <w:lang w:eastAsia="ru-RU"/>
        </w:rPr>
        <w:t>279 члена семей), и 368 соотечественник, проживающий за рубежом.</w:t>
      </w:r>
    </w:p>
    <w:p w14:paraId="6B498835" w14:textId="77777777" w:rsidR="00D045A5" w:rsidRDefault="00D045A5" w:rsidP="00D045A5">
      <w:pPr>
        <w:pStyle w:val="a6"/>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1D76D0">
        <w:rPr>
          <w:rFonts w:ascii="Times New Roman" w:eastAsia="Times New Roman" w:hAnsi="Times New Roman" w:cs="Times New Roman"/>
          <w:sz w:val="26"/>
          <w:szCs w:val="26"/>
          <w:lang w:eastAsia="ru-RU"/>
        </w:rPr>
        <w:t xml:space="preserve">Участники программы переселения осуществляют </w:t>
      </w:r>
      <w:r w:rsidRPr="00EA07E0">
        <w:rPr>
          <w:rFonts w:ascii="Times New Roman" w:eastAsia="Times New Roman" w:hAnsi="Times New Roman" w:cs="Times New Roman"/>
          <w:sz w:val="26"/>
          <w:szCs w:val="26"/>
          <w:lang w:eastAsia="ru-RU"/>
        </w:rPr>
        <w:t>трудовую деятельность по востребованным на рынке труда профессиям – это врачи и средний медицинский персонал, инженеры различных сфер деятельности</w:t>
      </w:r>
      <w:r>
        <w:rPr>
          <w:rFonts w:ascii="Times New Roman" w:eastAsia="Times New Roman" w:hAnsi="Times New Roman" w:cs="Times New Roman"/>
          <w:sz w:val="26"/>
          <w:szCs w:val="26"/>
          <w:lang w:eastAsia="ru-RU"/>
        </w:rPr>
        <w:t xml:space="preserve"> и научные сотрудники, учителя </w:t>
      </w:r>
      <w:r w:rsidRPr="00EA07E0">
        <w:rPr>
          <w:rFonts w:ascii="Times New Roman" w:eastAsia="Times New Roman" w:hAnsi="Times New Roman" w:cs="Times New Roman"/>
          <w:sz w:val="26"/>
          <w:szCs w:val="26"/>
          <w:lang w:eastAsia="ru-RU"/>
        </w:rPr>
        <w:t>и педагоги дополнительного образования, воспитате</w:t>
      </w:r>
      <w:r>
        <w:rPr>
          <w:rFonts w:ascii="Times New Roman" w:eastAsia="Times New Roman" w:hAnsi="Times New Roman" w:cs="Times New Roman"/>
          <w:sz w:val="26"/>
          <w:szCs w:val="26"/>
          <w:lang w:eastAsia="ru-RU"/>
        </w:rPr>
        <w:t xml:space="preserve">ли, монтажники, электромонтеры </w:t>
      </w:r>
      <w:r w:rsidRPr="00EA07E0">
        <w:rPr>
          <w:rFonts w:ascii="Times New Roman" w:eastAsia="Times New Roman" w:hAnsi="Times New Roman" w:cs="Times New Roman"/>
          <w:sz w:val="26"/>
          <w:szCs w:val="26"/>
          <w:lang w:eastAsia="ru-RU"/>
        </w:rPr>
        <w:t>и машинисты различных машин. Есть среди соотечественников и индивидуальные предприниматели.</w:t>
      </w:r>
    </w:p>
    <w:p w14:paraId="7EFB3BB5" w14:textId="35EB7E40" w:rsidR="00D045A5" w:rsidRPr="009C5404" w:rsidRDefault="00D045A5" w:rsidP="00D045A5">
      <w:pPr>
        <w:pStyle w:val="a6"/>
        <w:tabs>
          <w:tab w:val="left" w:pos="993"/>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w:t>
      </w:r>
      <w:r w:rsidRPr="00D260A8">
        <w:rPr>
          <w:rFonts w:ascii="Times New Roman" w:eastAsia="Times New Roman" w:hAnsi="Times New Roman" w:cs="Times New Roman"/>
          <w:sz w:val="26"/>
          <w:szCs w:val="26"/>
          <w:lang w:eastAsia="ru-RU"/>
        </w:rPr>
        <w:t xml:space="preserve">Томской области </w:t>
      </w:r>
      <w:r>
        <w:rPr>
          <w:rFonts w:ascii="Times New Roman" w:eastAsia="Times New Roman" w:hAnsi="Times New Roman" w:cs="Times New Roman"/>
          <w:sz w:val="26"/>
          <w:szCs w:val="26"/>
          <w:lang w:eastAsia="ru-RU"/>
        </w:rPr>
        <w:t>з</w:t>
      </w:r>
      <w:r w:rsidRPr="008815FA">
        <w:rPr>
          <w:rFonts w:ascii="Times New Roman" w:eastAsia="Times New Roman" w:hAnsi="Times New Roman" w:cs="Times New Roman"/>
          <w:sz w:val="26"/>
          <w:szCs w:val="26"/>
          <w:lang w:eastAsia="ru-RU"/>
        </w:rPr>
        <w:t>а период</w:t>
      </w:r>
      <w:r>
        <w:rPr>
          <w:rFonts w:ascii="Times New Roman" w:eastAsia="Times New Roman" w:hAnsi="Times New Roman" w:cs="Times New Roman"/>
          <w:sz w:val="26"/>
          <w:szCs w:val="26"/>
          <w:lang w:eastAsia="ru-RU"/>
        </w:rPr>
        <w:t xml:space="preserve"> действия государственной программы</w:t>
      </w:r>
      <w:r w:rsidRPr="008815FA">
        <w:rPr>
          <w:rFonts w:ascii="Times New Roman" w:eastAsia="Times New Roman" w:hAnsi="Times New Roman" w:cs="Times New Roman"/>
          <w:sz w:val="26"/>
          <w:szCs w:val="26"/>
          <w:lang w:eastAsia="ru-RU"/>
        </w:rPr>
        <w:t xml:space="preserve"> с 2015-2019 </w:t>
      </w:r>
      <w:r>
        <w:rPr>
          <w:rFonts w:ascii="Times New Roman" w:eastAsia="Times New Roman" w:hAnsi="Times New Roman" w:cs="Times New Roman"/>
          <w:sz w:val="26"/>
          <w:szCs w:val="26"/>
          <w:lang w:eastAsia="ru-RU"/>
        </w:rPr>
        <w:t>годы</w:t>
      </w:r>
      <w:r w:rsidRPr="008815FA">
        <w:rPr>
          <w:rFonts w:ascii="Times New Roman" w:eastAsia="Times New Roman" w:hAnsi="Times New Roman" w:cs="Times New Roman"/>
          <w:sz w:val="26"/>
          <w:szCs w:val="26"/>
          <w:lang w:eastAsia="ru-RU"/>
        </w:rPr>
        <w:t xml:space="preserve"> </w:t>
      </w:r>
      <w:r w:rsidRPr="00D260A8">
        <w:rPr>
          <w:rFonts w:ascii="Times New Roman" w:eastAsia="Times New Roman" w:hAnsi="Times New Roman" w:cs="Times New Roman"/>
          <w:sz w:val="26"/>
          <w:szCs w:val="26"/>
          <w:lang w:eastAsia="ru-RU"/>
        </w:rPr>
        <w:t>сохран</w:t>
      </w:r>
      <w:r>
        <w:rPr>
          <w:rFonts w:ascii="Times New Roman" w:eastAsia="Times New Roman" w:hAnsi="Times New Roman" w:cs="Times New Roman"/>
          <w:sz w:val="26"/>
          <w:szCs w:val="26"/>
          <w:lang w:eastAsia="ru-RU"/>
        </w:rPr>
        <w:t>яется</w:t>
      </w:r>
      <w:r w:rsidRPr="00D260A8">
        <w:rPr>
          <w:rFonts w:ascii="Times New Roman" w:eastAsia="Times New Roman" w:hAnsi="Times New Roman" w:cs="Times New Roman"/>
          <w:sz w:val="26"/>
          <w:szCs w:val="26"/>
          <w:lang w:eastAsia="ru-RU"/>
        </w:rPr>
        <w:t xml:space="preserve"> тенденция снижения уровня производственного травматизма: коэффициент частоты травматизма</w:t>
      </w:r>
      <w:r w:rsidRPr="009C5404">
        <w:t xml:space="preserve"> </w:t>
      </w:r>
      <w:r w:rsidRPr="009C5404">
        <w:rPr>
          <w:rFonts w:ascii="Times New Roman" w:eastAsia="Times New Roman" w:hAnsi="Times New Roman" w:cs="Times New Roman"/>
          <w:sz w:val="26"/>
          <w:szCs w:val="26"/>
          <w:lang w:eastAsia="ru-RU"/>
        </w:rPr>
        <w:t>(количество несчастных случаев на 1000 работающих</w:t>
      </w:r>
      <w:r>
        <w:rPr>
          <w:rFonts w:ascii="Times New Roman" w:eastAsia="Times New Roman" w:hAnsi="Times New Roman" w:cs="Times New Roman"/>
          <w:sz w:val="26"/>
          <w:szCs w:val="26"/>
          <w:lang w:eastAsia="ru-RU"/>
        </w:rPr>
        <w:t>)</w:t>
      </w:r>
      <w:r w:rsidRPr="00D260A8">
        <w:rPr>
          <w:rFonts w:ascii="Times New Roman" w:eastAsia="Times New Roman" w:hAnsi="Times New Roman" w:cs="Times New Roman"/>
          <w:sz w:val="26"/>
          <w:szCs w:val="26"/>
          <w:lang w:eastAsia="ru-RU"/>
        </w:rPr>
        <w:t xml:space="preserve"> в 201</w:t>
      </w:r>
      <w:r>
        <w:rPr>
          <w:rFonts w:ascii="Times New Roman" w:eastAsia="Times New Roman" w:hAnsi="Times New Roman" w:cs="Times New Roman"/>
          <w:sz w:val="26"/>
          <w:szCs w:val="26"/>
          <w:lang w:eastAsia="ru-RU"/>
        </w:rPr>
        <w:t>9</w:t>
      </w:r>
      <w:r w:rsidRPr="00D260A8">
        <w:rPr>
          <w:rFonts w:ascii="Times New Roman" w:eastAsia="Times New Roman" w:hAnsi="Times New Roman" w:cs="Times New Roman"/>
          <w:sz w:val="26"/>
          <w:szCs w:val="26"/>
          <w:lang w:eastAsia="ru-RU"/>
        </w:rPr>
        <w:t xml:space="preserve"> году</w:t>
      </w:r>
      <w:r>
        <w:rPr>
          <w:rFonts w:ascii="Times New Roman" w:eastAsia="Times New Roman" w:hAnsi="Times New Roman" w:cs="Times New Roman"/>
          <w:sz w:val="26"/>
          <w:szCs w:val="26"/>
          <w:lang w:eastAsia="ru-RU"/>
        </w:rPr>
        <w:t xml:space="preserve"> составил</w:t>
      </w:r>
      <w:r w:rsidRPr="00D260A8">
        <w:rPr>
          <w:rFonts w:ascii="Times New Roman" w:eastAsia="Times New Roman" w:hAnsi="Times New Roman" w:cs="Times New Roman"/>
          <w:sz w:val="26"/>
          <w:szCs w:val="26"/>
          <w:lang w:eastAsia="ru-RU"/>
        </w:rPr>
        <w:t xml:space="preserve"> – 0,9</w:t>
      </w:r>
      <w:r>
        <w:rPr>
          <w:rFonts w:ascii="Times New Roman" w:eastAsia="Times New Roman" w:hAnsi="Times New Roman" w:cs="Times New Roman"/>
          <w:sz w:val="26"/>
          <w:szCs w:val="26"/>
          <w:lang w:eastAsia="ru-RU"/>
        </w:rPr>
        <w:t>9 единиц</w:t>
      </w:r>
      <w:r w:rsidRPr="00D260A8">
        <w:rPr>
          <w:rFonts w:ascii="Times New Roman" w:eastAsia="Times New Roman" w:hAnsi="Times New Roman" w:cs="Times New Roman"/>
          <w:sz w:val="26"/>
          <w:szCs w:val="26"/>
          <w:lang w:eastAsia="ru-RU"/>
        </w:rPr>
        <w:t xml:space="preserve"> </w:t>
      </w:r>
      <w:r w:rsidRPr="009C5404">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2018 год – 0,93 единицы; 2017 год</w:t>
      </w:r>
      <w:r w:rsidRPr="009C5404">
        <w:rPr>
          <w:rFonts w:ascii="Times New Roman" w:eastAsia="Times New Roman" w:hAnsi="Times New Roman" w:cs="Times New Roman"/>
          <w:sz w:val="26"/>
          <w:szCs w:val="26"/>
          <w:lang w:eastAsia="ru-RU"/>
        </w:rPr>
        <w:t xml:space="preserve"> – 1,1</w:t>
      </w:r>
      <w:r>
        <w:rPr>
          <w:rFonts w:ascii="Times New Roman" w:eastAsia="Times New Roman" w:hAnsi="Times New Roman" w:cs="Times New Roman"/>
          <w:sz w:val="26"/>
          <w:szCs w:val="26"/>
          <w:lang w:eastAsia="ru-RU"/>
        </w:rPr>
        <w:t xml:space="preserve"> единица; 2016 год</w:t>
      </w:r>
      <w:r w:rsidRPr="009C5404">
        <w:rPr>
          <w:rFonts w:ascii="Times New Roman" w:eastAsia="Times New Roman" w:hAnsi="Times New Roman" w:cs="Times New Roman"/>
          <w:sz w:val="26"/>
          <w:szCs w:val="26"/>
          <w:lang w:eastAsia="ru-RU"/>
        </w:rPr>
        <w:t xml:space="preserve"> – 1,14</w:t>
      </w:r>
      <w:r>
        <w:rPr>
          <w:rFonts w:ascii="Times New Roman" w:eastAsia="Times New Roman" w:hAnsi="Times New Roman" w:cs="Times New Roman"/>
          <w:sz w:val="26"/>
          <w:szCs w:val="26"/>
          <w:lang w:eastAsia="ru-RU"/>
        </w:rPr>
        <w:t xml:space="preserve"> единиц</w:t>
      </w:r>
      <w:r w:rsidRPr="009C5404">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в 2015 год</w:t>
      </w:r>
      <w:r w:rsidRPr="009C5404">
        <w:rPr>
          <w:rFonts w:ascii="Times New Roman" w:eastAsia="Times New Roman" w:hAnsi="Times New Roman" w:cs="Times New Roman"/>
          <w:sz w:val="26"/>
          <w:szCs w:val="26"/>
          <w:lang w:eastAsia="ru-RU"/>
        </w:rPr>
        <w:t xml:space="preserve"> – 1,17</w:t>
      </w:r>
      <w:r>
        <w:rPr>
          <w:rFonts w:ascii="Times New Roman" w:eastAsia="Times New Roman" w:hAnsi="Times New Roman" w:cs="Times New Roman"/>
          <w:sz w:val="26"/>
          <w:szCs w:val="26"/>
          <w:lang w:eastAsia="ru-RU"/>
        </w:rPr>
        <w:t xml:space="preserve"> единиц</w:t>
      </w:r>
      <w:r w:rsidRPr="009C5404">
        <w:rPr>
          <w:rFonts w:ascii="Times New Roman" w:eastAsia="Times New Roman" w:hAnsi="Times New Roman" w:cs="Times New Roman"/>
          <w:sz w:val="26"/>
          <w:szCs w:val="26"/>
          <w:lang w:eastAsia="ru-RU"/>
        </w:rPr>
        <w:t>).</w:t>
      </w:r>
    </w:p>
    <w:p w14:paraId="072E82AC" w14:textId="77777777" w:rsidR="00D045A5" w:rsidRDefault="00D045A5" w:rsidP="00D045A5">
      <w:pPr>
        <w:spacing w:after="0" w:line="240" w:lineRule="auto"/>
        <w:ind w:firstLine="709"/>
        <w:jc w:val="both"/>
        <w:rPr>
          <w:rFonts w:ascii="Times New Roman" w:eastAsia="Times New Roman" w:hAnsi="Times New Roman" w:cs="Times New Roman"/>
          <w:sz w:val="26"/>
          <w:szCs w:val="26"/>
          <w:lang w:eastAsia="ru-RU"/>
        </w:rPr>
      </w:pPr>
      <w:r w:rsidRPr="00D260A8">
        <w:rPr>
          <w:rFonts w:ascii="Times New Roman" w:eastAsia="Times New Roman" w:hAnsi="Times New Roman" w:cs="Times New Roman"/>
          <w:sz w:val="26"/>
          <w:szCs w:val="26"/>
          <w:lang w:eastAsia="ru-RU"/>
        </w:rPr>
        <w:t>Важным шагом к развитию к развитию системы охраны труда в Томской области стало присоединение в октябре 2019 года к глобальной кампании Vision Zero. В настоящее время с учетом концепции «Vision Zero» в регионе разработана Типовая программа «Нулевого травматизма».</w:t>
      </w:r>
    </w:p>
    <w:p w14:paraId="1E57B3F6" w14:textId="59010D8B" w:rsidR="00D045A5" w:rsidRDefault="00D045A5" w:rsidP="00D045A5">
      <w:pPr>
        <w:spacing w:after="0" w:line="240" w:lineRule="auto"/>
        <w:ind w:firstLine="709"/>
        <w:jc w:val="both"/>
        <w:rPr>
          <w:rFonts w:ascii="Times New Roman" w:hAnsi="Times New Roman" w:cs="Times New Roman"/>
          <w:bCs/>
          <w:sz w:val="26"/>
          <w:szCs w:val="26"/>
        </w:rPr>
      </w:pPr>
      <w:r w:rsidRPr="00531C27">
        <w:rPr>
          <w:rFonts w:ascii="Times New Roman" w:hAnsi="Times New Roman" w:cs="Times New Roman"/>
          <w:b/>
          <w:bCs/>
          <w:sz w:val="26"/>
          <w:szCs w:val="26"/>
        </w:rPr>
        <w:t>Финансирование данной программы</w:t>
      </w:r>
      <w:r w:rsidRPr="00531C27">
        <w:rPr>
          <w:rFonts w:ascii="Times New Roman" w:hAnsi="Times New Roman" w:cs="Times New Roman"/>
          <w:bCs/>
          <w:sz w:val="26"/>
          <w:szCs w:val="26"/>
        </w:rPr>
        <w:t xml:space="preserve"> за счет всех источников с 2015 по 2019 годы составило </w:t>
      </w:r>
      <w:r>
        <w:rPr>
          <w:rFonts w:ascii="Times New Roman" w:hAnsi="Times New Roman" w:cs="Times New Roman"/>
          <w:bCs/>
          <w:sz w:val="26"/>
          <w:szCs w:val="26"/>
        </w:rPr>
        <w:t>3 960 733,0</w:t>
      </w:r>
      <w:r w:rsidRPr="00531C27">
        <w:rPr>
          <w:rFonts w:ascii="Times New Roman" w:hAnsi="Times New Roman" w:cs="Times New Roman"/>
          <w:bCs/>
          <w:sz w:val="26"/>
          <w:szCs w:val="26"/>
        </w:rPr>
        <w:t xml:space="preserve"> тыс. рублей, в т.ч. из областного бюджета </w:t>
      </w:r>
      <w:r w:rsidR="0000150A">
        <w:rPr>
          <w:rFonts w:ascii="Times New Roman" w:hAnsi="Times New Roman" w:cs="Times New Roman"/>
          <w:bCs/>
          <w:sz w:val="26"/>
          <w:szCs w:val="26"/>
        </w:rPr>
        <w:t>1 739 971,1</w:t>
      </w:r>
      <w:r w:rsidRPr="00531C27">
        <w:rPr>
          <w:rFonts w:ascii="Times New Roman" w:hAnsi="Times New Roman" w:cs="Times New Roman"/>
          <w:bCs/>
          <w:sz w:val="26"/>
          <w:szCs w:val="26"/>
        </w:rPr>
        <w:t xml:space="preserve"> тыс. рублей, из федерального бюджета </w:t>
      </w:r>
      <w:r>
        <w:rPr>
          <w:rFonts w:ascii="Times New Roman" w:hAnsi="Times New Roman" w:cs="Times New Roman"/>
          <w:bCs/>
          <w:sz w:val="26"/>
          <w:szCs w:val="26"/>
        </w:rPr>
        <w:t>2 220 761,9 тыс. рублей.</w:t>
      </w:r>
    </w:p>
    <w:p w14:paraId="259FB60A" w14:textId="77777777" w:rsidR="00D045A5" w:rsidRDefault="00D045A5" w:rsidP="00D045A5">
      <w:pPr>
        <w:spacing w:after="0" w:line="240" w:lineRule="auto"/>
        <w:ind w:firstLine="709"/>
        <w:jc w:val="both"/>
        <w:rPr>
          <w:rFonts w:ascii="Times New Roman" w:hAnsi="Times New Roman" w:cs="Times New Roman"/>
          <w:bCs/>
          <w:sz w:val="26"/>
          <w:szCs w:val="26"/>
        </w:rPr>
      </w:pPr>
      <w:r w:rsidRPr="00531C27">
        <w:rPr>
          <w:rFonts w:ascii="Times New Roman" w:hAnsi="Times New Roman" w:cs="Times New Roman"/>
          <w:bCs/>
          <w:sz w:val="26"/>
          <w:szCs w:val="26"/>
        </w:rPr>
        <w:t xml:space="preserve">По итогам ежегодной </w:t>
      </w:r>
      <w:r w:rsidRPr="00D045A5">
        <w:rPr>
          <w:rFonts w:ascii="Times New Roman" w:hAnsi="Times New Roman" w:cs="Times New Roman"/>
          <w:b/>
          <w:bCs/>
          <w:sz w:val="26"/>
          <w:szCs w:val="26"/>
        </w:rPr>
        <w:t>оценки эффективности реализации государственной программы</w:t>
      </w:r>
      <w:r w:rsidRPr="00531C27">
        <w:rPr>
          <w:rFonts w:ascii="Times New Roman" w:hAnsi="Times New Roman" w:cs="Times New Roman"/>
          <w:bCs/>
          <w:sz w:val="26"/>
          <w:szCs w:val="26"/>
        </w:rPr>
        <w:t xml:space="preserve"> в период 2015-2019 годов программа была </w:t>
      </w:r>
      <w:r>
        <w:rPr>
          <w:rFonts w:ascii="Times New Roman" w:hAnsi="Times New Roman" w:cs="Times New Roman"/>
          <w:bCs/>
          <w:sz w:val="26"/>
          <w:szCs w:val="26"/>
        </w:rPr>
        <w:t>высоко</w:t>
      </w:r>
      <w:r w:rsidRPr="00531C27">
        <w:rPr>
          <w:rFonts w:ascii="Times New Roman" w:hAnsi="Times New Roman" w:cs="Times New Roman"/>
          <w:bCs/>
          <w:sz w:val="26"/>
          <w:szCs w:val="26"/>
        </w:rPr>
        <w:t>эффективной.</w:t>
      </w:r>
    </w:p>
    <w:p w14:paraId="75E6F193" w14:textId="77777777" w:rsidR="00073128" w:rsidRDefault="00073128" w:rsidP="00073128">
      <w:pPr>
        <w:spacing w:after="0"/>
        <w:ind w:firstLine="709"/>
        <w:jc w:val="both"/>
        <w:rPr>
          <w:rFonts w:ascii="Times New Roman" w:hAnsi="Times New Roman" w:cs="Times New Roman"/>
          <w:bCs/>
          <w:sz w:val="26"/>
          <w:szCs w:val="26"/>
        </w:rPr>
      </w:pPr>
    </w:p>
    <w:p w14:paraId="4BB02472" w14:textId="77777777" w:rsidR="00073128" w:rsidRPr="004241AB" w:rsidRDefault="00073128" w:rsidP="00073128">
      <w:pPr>
        <w:spacing w:after="0" w:line="240" w:lineRule="auto"/>
        <w:jc w:val="center"/>
        <w:rPr>
          <w:rFonts w:ascii="Times New Roman" w:eastAsia="Calibri" w:hAnsi="Times New Roman" w:cs="Times New Roman"/>
          <w:b/>
          <w:sz w:val="26"/>
          <w:szCs w:val="26"/>
        </w:rPr>
      </w:pPr>
      <w:r w:rsidRPr="004241AB">
        <w:rPr>
          <w:rFonts w:ascii="Times New Roman" w:eastAsia="Calibri" w:hAnsi="Times New Roman" w:cs="Times New Roman"/>
          <w:b/>
          <w:sz w:val="26"/>
          <w:szCs w:val="26"/>
        </w:rPr>
        <w:t>ГП «Обеспечение доступности жилья и улучшения качества жилищных условий населения Томской области»</w:t>
      </w:r>
    </w:p>
    <w:p w14:paraId="3F7315B0" w14:textId="77777777" w:rsidR="00073128" w:rsidRPr="00073128" w:rsidRDefault="00073128" w:rsidP="00073128">
      <w:pPr>
        <w:autoSpaceDE w:val="0"/>
        <w:autoSpaceDN w:val="0"/>
        <w:adjustRightInd w:val="0"/>
        <w:spacing w:after="0" w:line="240" w:lineRule="auto"/>
        <w:ind w:firstLine="709"/>
        <w:jc w:val="both"/>
        <w:rPr>
          <w:rFonts w:ascii="Times New Roman" w:hAnsi="Times New Roman" w:cs="Times New Roman"/>
          <w:sz w:val="26"/>
          <w:szCs w:val="26"/>
        </w:rPr>
      </w:pPr>
      <w:r w:rsidRPr="00073128">
        <w:rPr>
          <w:rFonts w:ascii="Times New Roman" w:hAnsi="Times New Roman" w:cs="Times New Roman"/>
          <w:b/>
          <w:sz w:val="26"/>
          <w:szCs w:val="26"/>
        </w:rPr>
        <w:t>Целью реализации государственной программы</w:t>
      </w:r>
      <w:r w:rsidRPr="00073128">
        <w:rPr>
          <w:rFonts w:ascii="Times New Roman" w:hAnsi="Times New Roman" w:cs="Times New Roman"/>
          <w:sz w:val="26"/>
          <w:szCs w:val="26"/>
        </w:rPr>
        <w:t xml:space="preserve"> было п</w:t>
      </w:r>
      <w:r w:rsidRPr="00073128">
        <w:rPr>
          <w:rFonts w:ascii="Times New Roman" w:hAnsi="Times New Roman" w:cs="Times New Roman"/>
          <w:bCs/>
          <w:sz w:val="26"/>
          <w:szCs w:val="26"/>
        </w:rPr>
        <w:t>овышение доступности жилья населению Томской области и улучшение качества жилищных условий населения.</w:t>
      </w:r>
      <w:r w:rsidRPr="00073128">
        <w:rPr>
          <w:rFonts w:ascii="Times New Roman" w:hAnsi="Times New Roman" w:cs="Times New Roman"/>
          <w:sz w:val="26"/>
          <w:szCs w:val="26"/>
        </w:rPr>
        <w:t xml:space="preserve"> </w:t>
      </w:r>
    </w:p>
    <w:p w14:paraId="3D13C679" w14:textId="77777777" w:rsidR="00073128" w:rsidRPr="00073128" w:rsidRDefault="00073128" w:rsidP="00073128">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sidRPr="00073128">
        <w:rPr>
          <w:rFonts w:ascii="Times New Roman" w:hAnsi="Times New Roman" w:cs="Times New Roman"/>
          <w:b/>
          <w:sz w:val="26"/>
          <w:szCs w:val="26"/>
        </w:rPr>
        <w:t>Основным показателем государственной программы</w:t>
      </w:r>
      <w:r w:rsidRPr="00073128">
        <w:rPr>
          <w:rFonts w:ascii="Times New Roman" w:hAnsi="Times New Roman" w:cs="Times New Roman"/>
          <w:sz w:val="26"/>
          <w:szCs w:val="26"/>
        </w:rPr>
        <w:t xml:space="preserve"> являлся «</w:t>
      </w:r>
      <w:r w:rsidRPr="00073128">
        <w:rPr>
          <w:rFonts w:ascii="Times New Roman" w:hAnsi="Times New Roman" w:cs="Times New Roman"/>
          <w:bCs/>
          <w:sz w:val="26"/>
          <w:szCs w:val="26"/>
        </w:rPr>
        <w:t>Годовой объем ввода жилья в Томской области</w:t>
      </w:r>
      <w:r w:rsidRPr="00073128">
        <w:rPr>
          <w:rFonts w:ascii="Times New Roman" w:hAnsi="Times New Roman" w:cs="Times New Roman"/>
          <w:sz w:val="26"/>
          <w:szCs w:val="26"/>
        </w:rPr>
        <w:t xml:space="preserve">», который по состоянию на конец </w:t>
      </w:r>
      <w:r w:rsidRPr="00073128">
        <w:rPr>
          <w:rFonts w:ascii="Times New Roman" w:eastAsia="Times New Roman" w:hAnsi="Times New Roman" w:cs="Times New Roman"/>
          <w:sz w:val="26"/>
          <w:szCs w:val="26"/>
          <w:lang w:val="x-none" w:eastAsia="x-none"/>
        </w:rPr>
        <w:t>2019 год</w:t>
      </w:r>
      <w:r w:rsidRPr="00073128">
        <w:rPr>
          <w:rFonts w:ascii="Times New Roman" w:eastAsia="Times New Roman" w:hAnsi="Times New Roman" w:cs="Times New Roman"/>
          <w:sz w:val="26"/>
          <w:szCs w:val="26"/>
          <w:lang w:eastAsia="x-none"/>
        </w:rPr>
        <w:t>а</w:t>
      </w:r>
      <w:r w:rsidRPr="00073128">
        <w:rPr>
          <w:rFonts w:ascii="Times New Roman" w:eastAsia="Times New Roman" w:hAnsi="Times New Roman" w:cs="Times New Roman"/>
          <w:sz w:val="26"/>
          <w:szCs w:val="26"/>
          <w:lang w:val="x-none" w:eastAsia="x-none"/>
        </w:rPr>
        <w:t xml:space="preserve"> составил 438,6 </w:t>
      </w:r>
      <w:r w:rsidRPr="00073128">
        <w:rPr>
          <w:rFonts w:ascii="Times New Roman" w:eastAsia="Times New Roman" w:hAnsi="Times New Roman" w:cs="Times New Roman"/>
          <w:sz w:val="26"/>
          <w:szCs w:val="26"/>
          <w:lang w:eastAsia="x-none"/>
        </w:rPr>
        <w:t>т</w:t>
      </w:r>
      <w:r w:rsidRPr="00073128">
        <w:rPr>
          <w:rFonts w:ascii="Times New Roman" w:eastAsia="Times New Roman" w:hAnsi="Times New Roman" w:cs="Times New Roman"/>
          <w:sz w:val="26"/>
          <w:szCs w:val="26"/>
          <w:lang w:val="x-none" w:eastAsia="x-none"/>
        </w:rPr>
        <w:t>ыс.кв</w:t>
      </w:r>
      <w:proofErr w:type="gramStart"/>
      <w:r w:rsidRPr="00073128">
        <w:rPr>
          <w:rFonts w:ascii="Times New Roman" w:eastAsia="Times New Roman" w:hAnsi="Times New Roman" w:cs="Times New Roman"/>
          <w:sz w:val="26"/>
          <w:szCs w:val="26"/>
          <w:lang w:val="x-none" w:eastAsia="x-none"/>
        </w:rPr>
        <w:t>.м</w:t>
      </w:r>
      <w:proofErr w:type="gramEnd"/>
      <w:r w:rsidRPr="00073128">
        <w:rPr>
          <w:rFonts w:ascii="Times New Roman" w:eastAsia="Times New Roman" w:hAnsi="Times New Roman" w:cs="Times New Roman"/>
          <w:sz w:val="26"/>
          <w:szCs w:val="26"/>
          <w:lang w:val="x-none" w:eastAsia="x-none"/>
        </w:rPr>
        <w:t xml:space="preserve">, что на </w:t>
      </w:r>
      <w:r w:rsidRPr="00073128">
        <w:rPr>
          <w:rFonts w:ascii="Times New Roman" w:eastAsia="Times New Roman" w:hAnsi="Times New Roman" w:cs="Times New Roman"/>
          <w:sz w:val="26"/>
          <w:szCs w:val="26"/>
          <w:lang w:eastAsia="x-none"/>
        </w:rPr>
        <w:t>37,3</w:t>
      </w:r>
      <w:r w:rsidRPr="00073128">
        <w:rPr>
          <w:rFonts w:ascii="Times New Roman" w:eastAsia="Times New Roman" w:hAnsi="Times New Roman" w:cs="Times New Roman"/>
          <w:sz w:val="26"/>
          <w:szCs w:val="26"/>
          <w:lang w:val="x-none" w:eastAsia="x-none"/>
        </w:rPr>
        <w:t>%</w:t>
      </w:r>
      <w:r w:rsidRPr="00073128">
        <w:rPr>
          <w:rFonts w:ascii="Times New Roman" w:eastAsia="Times New Roman" w:hAnsi="Times New Roman" w:cs="Times New Roman"/>
          <w:sz w:val="26"/>
          <w:szCs w:val="26"/>
          <w:lang w:eastAsia="x-none"/>
        </w:rPr>
        <w:t xml:space="preserve"> </w:t>
      </w:r>
      <w:r w:rsidRPr="00073128">
        <w:rPr>
          <w:rFonts w:ascii="Times New Roman" w:eastAsia="Times New Roman" w:hAnsi="Times New Roman" w:cs="Times New Roman"/>
          <w:sz w:val="26"/>
          <w:szCs w:val="26"/>
          <w:lang w:val="x-none" w:eastAsia="x-none"/>
        </w:rPr>
        <w:t xml:space="preserve">ниже </w:t>
      </w:r>
      <w:r w:rsidRPr="00073128">
        <w:rPr>
          <w:rFonts w:ascii="Times New Roman" w:eastAsia="Times New Roman" w:hAnsi="Times New Roman" w:cs="Times New Roman"/>
          <w:sz w:val="26"/>
          <w:szCs w:val="26"/>
          <w:lang w:eastAsia="x-none"/>
        </w:rPr>
        <w:t>уровня 2015 года (факт 2015 года – 699,1 тыс.кв.м.). На уменьшение объема ввода жилья в регионе повлияло снижение доходов населения, а соответственно и спроса на жилье. Удорожание стоимости жилья обусловлено ростом цен на строительные материалы и операционных расходов. Также на объем ввода жилья повлияли следующие факторы: отсутствие финансирования у застройщиков и необходимость достраивать недостроенные объекты, необеспеченность земельных участков инфраструктурой, невозможность привлечения заемных сре</w:t>
      </w:r>
      <w:proofErr w:type="gramStart"/>
      <w:r w:rsidRPr="00073128">
        <w:rPr>
          <w:rFonts w:ascii="Times New Roman" w:eastAsia="Times New Roman" w:hAnsi="Times New Roman" w:cs="Times New Roman"/>
          <w:sz w:val="26"/>
          <w:szCs w:val="26"/>
          <w:lang w:eastAsia="x-none"/>
        </w:rPr>
        <w:t>дств дл</w:t>
      </w:r>
      <w:proofErr w:type="gramEnd"/>
      <w:r w:rsidRPr="00073128">
        <w:rPr>
          <w:rFonts w:ascii="Times New Roman" w:eastAsia="Times New Roman" w:hAnsi="Times New Roman" w:cs="Times New Roman"/>
          <w:sz w:val="26"/>
          <w:szCs w:val="26"/>
          <w:lang w:eastAsia="x-none"/>
        </w:rPr>
        <w:t>я строительства новых объектов.</w:t>
      </w:r>
    </w:p>
    <w:p w14:paraId="3AB1D903" w14:textId="651FB0D4" w:rsidR="00073128" w:rsidRPr="00073128" w:rsidRDefault="00073128" w:rsidP="00073128">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sidRPr="00073128">
        <w:rPr>
          <w:rFonts w:ascii="Times New Roman" w:eastAsia="Times New Roman" w:hAnsi="Times New Roman" w:cs="Times New Roman"/>
          <w:sz w:val="26"/>
          <w:szCs w:val="26"/>
          <w:lang w:eastAsia="x-none"/>
        </w:rPr>
        <w:t xml:space="preserve">Следует отметить, что в </w:t>
      </w:r>
      <w:r w:rsidRPr="00073128">
        <w:rPr>
          <w:rFonts w:ascii="Times New Roman" w:eastAsia="Times New Roman" w:hAnsi="Times New Roman" w:cs="Times New Roman"/>
          <w:sz w:val="26"/>
          <w:szCs w:val="26"/>
          <w:lang w:val="x-none" w:eastAsia="x-none"/>
        </w:rPr>
        <w:t>2015 год</w:t>
      </w:r>
      <w:r w:rsidRPr="00073128">
        <w:rPr>
          <w:rFonts w:ascii="Times New Roman" w:eastAsia="Times New Roman" w:hAnsi="Times New Roman" w:cs="Times New Roman"/>
          <w:sz w:val="26"/>
          <w:szCs w:val="26"/>
          <w:lang w:eastAsia="x-none"/>
        </w:rPr>
        <w:t xml:space="preserve">у </w:t>
      </w:r>
      <w:r w:rsidRPr="00073128">
        <w:rPr>
          <w:rFonts w:ascii="Times New Roman" w:eastAsia="Times New Roman" w:hAnsi="Times New Roman" w:cs="Times New Roman"/>
          <w:sz w:val="26"/>
          <w:szCs w:val="26"/>
          <w:lang w:val="x-none" w:eastAsia="x-none"/>
        </w:rPr>
        <w:t>Томская область достигла исторического максимума и показала самый высокий уровень ввода жилья за весь период жилищного строительства в регионе.</w:t>
      </w:r>
      <w:r w:rsidRPr="00073128">
        <w:rPr>
          <w:rFonts w:ascii="Times New Roman" w:eastAsia="Times New Roman" w:hAnsi="Times New Roman" w:cs="Times New Roman"/>
          <w:sz w:val="26"/>
          <w:szCs w:val="26"/>
          <w:lang w:eastAsia="x-none"/>
        </w:rPr>
        <w:t xml:space="preserve"> За период с 2015 по 2019 годы в регионе введено более 2,35 млн.кв</w:t>
      </w:r>
      <w:proofErr w:type="gramStart"/>
      <w:r w:rsidRPr="00073128">
        <w:rPr>
          <w:rFonts w:ascii="Times New Roman" w:eastAsia="Times New Roman" w:hAnsi="Times New Roman" w:cs="Times New Roman"/>
          <w:sz w:val="26"/>
          <w:szCs w:val="26"/>
          <w:lang w:eastAsia="x-none"/>
        </w:rPr>
        <w:t>.м</w:t>
      </w:r>
      <w:proofErr w:type="gramEnd"/>
      <w:r w:rsidRPr="00073128">
        <w:rPr>
          <w:rFonts w:ascii="Times New Roman" w:eastAsia="Times New Roman" w:hAnsi="Times New Roman" w:cs="Times New Roman"/>
          <w:sz w:val="26"/>
          <w:szCs w:val="26"/>
          <w:lang w:eastAsia="x-none"/>
        </w:rPr>
        <w:t xml:space="preserve"> (из них 29,7% в 2015 году).</w:t>
      </w:r>
    </w:p>
    <w:p w14:paraId="53DF25C0" w14:textId="77777777" w:rsidR="00073128" w:rsidRPr="00073128" w:rsidRDefault="00073128" w:rsidP="00073128">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sidRPr="00073128">
        <w:rPr>
          <w:rFonts w:ascii="Times New Roman" w:eastAsia="Times New Roman" w:hAnsi="Times New Roman" w:cs="Times New Roman"/>
          <w:b/>
          <w:sz w:val="26"/>
          <w:szCs w:val="26"/>
          <w:lang w:eastAsia="x-none"/>
        </w:rPr>
        <w:t>Основной задачей государственной программы</w:t>
      </w:r>
      <w:r w:rsidRPr="00073128">
        <w:rPr>
          <w:rFonts w:ascii="Times New Roman" w:eastAsia="Times New Roman" w:hAnsi="Times New Roman" w:cs="Times New Roman"/>
          <w:sz w:val="26"/>
          <w:szCs w:val="26"/>
          <w:lang w:eastAsia="x-none"/>
        </w:rPr>
        <w:t xml:space="preserve"> являлась </w:t>
      </w:r>
      <w:r w:rsidRPr="00073128">
        <w:rPr>
          <w:rFonts w:ascii="Times New Roman" w:hAnsi="Times New Roman" w:cs="Times New Roman"/>
          <w:sz w:val="26"/>
          <w:szCs w:val="26"/>
        </w:rPr>
        <w:t xml:space="preserve">государственная поддержка в решении жилищной проблемы молодых семей и отдельных категорий граждан, нуждающихся в улучшении жилищных условий. </w:t>
      </w:r>
      <w:r w:rsidRPr="00073128">
        <w:rPr>
          <w:rFonts w:ascii="Times New Roman" w:eastAsia="Times New Roman" w:hAnsi="Times New Roman" w:cs="Times New Roman"/>
          <w:sz w:val="26"/>
          <w:szCs w:val="26"/>
          <w:lang w:eastAsia="x-none"/>
        </w:rPr>
        <w:t xml:space="preserve">С 2015 по 2019 годы </w:t>
      </w:r>
      <w:r w:rsidRPr="00073128">
        <w:rPr>
          <w:rFonts w:ascii="Times New Roman" w:eastAsia="Times New Roman" w:hAnsi="Times New Roman" w:cs="Times New Roman"/>
          <w:sz w:val="26"/>
          <w:szCs w:val="26"/>
        </w:rPr>
        <w:t xml:space="preserve">за счет всех видов государственной поддержки </w:t>
      </w:r>
      <w:r w:rsidRPr="00073128">
        <w:rPr>
          <w:rFonts w:ascii="Times New Roman" w:eastAsia="Times New Roman" w:hAnsi="Times New Roman" w:cs="Times New Roman"/>
          <w:sz w:val="26"/>
          <w:szCs w:val="26"/>
          <w:lang w:eastAsia="x-none"/>
        </w:rPr>
        <w:t>улучшили свои жилищные условия более 2,2 тысяч семей, в т.ч. 0,7 тысяч молодых семей.</w:t>
      </w:r>
    </w:p>
    <w:p w14:paraId="32B8128A" w14:textId="77777777" w:rsidR="00073128" w:rsidRPr="00073128" w:rsidRDefault="00073128" w:rsidP="00073128">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sidRPr="00073128">
        <w:rPr>
          <w:rFonts w:ascii="Times New Roman" w:eastAsia="Times New Roman" w:hAnsi="Times New Roman" w:cs="Times New Roman"/>
          <w:sz w:val="26"/>
          <w:szCs w:val="26"/>
          <w:lang w:eastAsia="x-none"/>
        </w:rPr>
        <w:t>В целях улучшение жилищных условий работников бюджетной сферы, работающих и проживающих в сельской местности, за период реализации государственной программы в 5 муниципальных образованиях Томской области приобретено 9 многоквартирных домов (20 квартир), что позволило привлечь в село 9 врачей, 10 учителей и 3-х работников культуры.</w:t>
      </w:r>
    </w:p>
    <w:p w14:paraId="5AABFF2A" w14:textId="4BC9D120" w:rsidR="00073128" w:rsidRPr="00073128" w:rsidRDefault="00073128" w:rsidP="00073128">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proofErr w:type="gramStart"/>
      <w:r w:rsidRPr="00073128">
        <w:rPr>
          <w:rFonts w:ascii="Times New Roman" w:eastAsia="Times New Roman" w:hAnsi="Times New Roman" w:cs="Times New Roman"/>
          <w:sz w:val="26"/>
          <w:szCs w:val="26"/>
          <w:lang w:eastAsia="x-none"/>
        </w:rPr>
        <w:t xml:space="preserve">В рамках </w:t>
      </w:r>
      <w:r w:rsidRPr="006133B5">
        <w:rPr>
          <w:rFonts w:ascii="Times New Roman" w:eastAsia="Times New Roman" w:hAnsi="Times New Roman" w:cs="Times New Roman"/>
          <w:sz w:val="26"/>
          <w:szCs w:val="26"/>
          <w:lang w:eastAsia="x-none"/>
        </w:rPr>
        <w:t xml:space="preserve">реализация </w:t>
      </w:r>
      <w:hyperlink r:id="rId9" w:history="1">
        <w:r w:rsidRPr="006133B5">
          <w:rPr>
            <w:rStyle w:val="af5"/>
            <w:rFonts w:ascii="Times New Roman" w:eastAsia="Times New Roman" w:hAnsi="Times New Roman" w:cs="Times New Roman"/>
            <w:color w:val="auto"/>
            <w:sz w:val="26"/>
            <w:szCs w:val="26"/>
            <w:u w:val="none"/>
            <w:lang w:eastAsia="x-none"/>
          </w:rPr>
          <w:t>Закона</w:t>
        </w:r>
      </w:hyperlink>
      <w:r w:rsidRPr="006133B5">
        <w:rPr>
          <w:rFonts w:ascii="Times New Roman" w:eastAsia="Times New Roman" w:hAnsi="Times New Roman" w:cs="Times New Roman"/>
          <w:sz w:val="26"/>
          <w:szCs w:val="26"/>
          <w:lang w:eastAsia="x-none"/>
        </w:rPr>
        <w:t xml:space="preserve"> Томской области «О защите прав и законных интересов граждан-участников долевого</w:t>
      </w:r>
      <w:r w:rsidRPr="00073128">
        <w:rPr>
          <w:rFonts w:ascii="Times New Roman" w:eastAsia="Times New Roman" w:hAnsi="Times New Roman" w:cs="Times New Roman"/>
          <w:sz w:val="26"/>
          <w:szCs w:val="26"/>
          <w:lang w:eastAsia="x-none"/>
        </w:rPr>
        <w:t xml:space="preserve"> строительства многоквартирных домов на территории Томской области» более 100 граждан получили социальную поддержку в виде частичной компенсации затрат, связанных с наймом (арендой) жилых помещений и компенсации затрат на погашение части процентной ставки по кредитам на окончание строительства жилых помещений в многоквартирных домах.</w:t>
      </w:r>
      <w:proofErr w:type="gramEnd"/>
      <w:r w:rsidRPr="00073128">
        <w:rPr>
          <w:rFonts w:ascii="Times New Roman" w:eastAsia="Times New Roman" w:hAnsi="Times New Roman" w:cs="Times New Roman"/>
          <w:sz w:val="26"/>
          <w:szCs w:val="26"/>
          <w:lang w:eastAsia="x-none"/>
        </w:rPr>
        <w:t xml:space="preserve"> Введено в эксплуатацию 7 жилых домов, признанных проблемными, общей площадью 75,2 тыс.кв.м. </w:t>
      </w:r>
    </w:p>
    <w:p w14:paraId="1368CF98" w14:textId="77777777" w:rsidR="00073128" w:rsidRPr="00073128" w:rsidRDefault="00073128" w:rsidP="00073128">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proofErr w:type="gramStart"/>
      <w:r w:rsidRPr="00073128">
        <w:rPr>
          <w:rFonts w:ascii="Times New Roman" w:eastAsia="Times New Roman" w:hAnsi="Times New Roman" w:cs="Times New Roman"/>
          <w:sz w:val="26"/>
          <w:szCs w:val="26"/>
          <w:lang w:eastAsia="x-none"/>
        </w:rPr>
        <w:t>В рамках реализации «Региональной адресной программы по переселению граждан из аварийного жилищного фонда в 2013 - 2017 годах» переселено более 7,0 тыс. человек из аварийного жилищного фонда, с площади 100,8 тыс. кв.м. Кроме того, в 2019 году стартовал региональный проект «Обеспечение устойчивого сокращения непригодного для проживания жилищного фонда», реализация которого позволила за отчетный год расселить 267 человек с 5,48 тыс</w:t>
      </w:r>
      <w:proofErr w:type="gramEnd"/>
      <w:r w:rsidRPr="00073128">
        <w:rPr>
          <w:rFonts w:ascii="Times New Roman" w:eastAsia="Times New Roman" w:hAnsi="Times New Roman" w:cs="Times New Roman"/>
          <w:sz w:val="26"/>
          <w:szCs w:val="26"/>
          <w:lang w:eastAsia="x-none"/>
        </w:rPr>
        <w:t>.кв</w:t>
      </w:r>
      <w:proofErr w:type="gramStart"/>
      <w:r w:rsidRPr="00073128">
        <w:rPr>
          <w:rFonts w:ascii="Times New Roman" w:eastAsia="Times New Roman" w:hAnsi="Times New Roman" w:cs="Times New Roman"/>
          <w:sz w:val="26"/>
          <w:szCs w:val="26"/>
          <w:lang w:eastAsia="x-none"/>
        </w:rPr>
        <w:t>.м</w:t>
      </w:r>
      <w:proofErr w:type="gramEnd"/>
      <w:r w:rsidRPr="00073128">
        <w:rPr>
          <w:rFonts w:ascii="Times New Roman" w:eastAsia="Times New Roman" w:hAnsi="Times New Roman" w:cs="Times New Roman"/>
          <w:sz w:val="26"/>
          <w:szCs w:val="26"/>
          <w:lang w:eastAsia="x-none"/>
        </w:rPr>
        <w:t xml:space="preserve"> аварийного жилищного фонда.</w:t>
      </w:r>
    </w:p>
    <w:p w14:paraId="36F0ABD2" w14:textId="77777777" w:rsidR="00073128" w:rsidRPr="00073128" w:rsidRDefault="00073128" w:rsidP="00073128">
      <w:pPr>
        <w:spacing w:after="0" w:line="240" w:lineRule="auto"/>
        <w:ind w:firstLine="709"/>
        <w:jc w:val="both"/>
        <w:rPr>
          <w:rFonts w:ascii="Times New Roman" w:eastAsia="Calibri" w:hAnsi="Times New Roman" w:cs="Times New Roman"/>
          <w:sz w:val="26"/>
          <w:szCs w:val="26"/>
        </w:rPr>
      </w:pPr>
      <w:r w:rsidRPr="00073128">
        <w:rPr>
          <w:rFonts w:ascii="Times New Roman" w:eastAsia="Calibri" w:hAnsi="Times New Roman" w:cs="Times New Roman"/>
          <w:sz w:val="26"/>
          <w:szCs w:val="26"/>
        </w:rPr>
        <w:t>В 2017 году начата реализация проекта «Губернаторская ипотека на территории Томской области», которая позволила более 80 гражданам воспользоваться государственной поддержкой в виде возмещения процентной ставки или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w:t>
      </w:r>
    </w:p>
    <w:p w14:paraId="49FC7A92" w14:textId="6B76B26D" w:rsidR="00073128" w:rsidRPr="00073128" w:rsidRDefault="00073128" w:rsidP="00073128">
      <w:pPr>
        <w:autoSpaceDE w:val="0"/>
        <w:autoSpaceDN w:val="0"/>
        <w:adjustRightInd w:val="0"/>
        <w:spacing w:after="0" w:line="240" w:lineRule="auto"/>
        <w:ind w:firstLine="709"/>
        <w:jc w:val="both"/>
        <w:rPr>
          <w:rFonts w:ascii="Times New Roman" w:eastAsia="Calibri" w:hAnsi="Times New Roman" w:cs="Times New Roman"/>
          <w:sz w:val="26"/>
          <w:szCs w:val="26"/>
        </w:rPr>
      </w:pPr>
      <w:r w:rsidRPr="00073128">
        <w:rPr>
          <w:rFonts w:ascii="Times New Roman" w:eastAsia="Calibri" w:hAnsi="Times New Roman" w:cs="Times New Roman"/>
          <w:sz w:val="26"/>
          <w:szCs w:val="26"/>
        </w:rPr>
        <w:t xml:space="preserve">Также одной из задач программы было </w:t>
      </w:r>
      <w:r w:rsidRPr="00073128">
        <w:rPr>
          <w:rFonts w:ascii="Times New Roman" w:hAnsi="Times New Roman" w:cs="Times New Roman"/>
          <w:sz w:val="26"/>
          <w:szCs w:val="26"/>
        </w:rPr>
        <w:t>организация работы по обеспечению доступности и комфортности жилища. С 2015 по 2019 годы в</w:t>
      </w:r>
      <w:r w:rsidRPr="00073128">
        <w:rPr>
          <w:rFonts w:ascii="Times New Roman" w:eastAsia="Calibri" w:hAnsi="Times New Roman" w:cs="Times New Roman"/>
          <w:sz w:val="26"/>
          <w:szCs w:val="26"/>
        </w:rPr>
        <w:t xml:space="preserve"> регионе выполнен ремонт общего имущества в 724 многоквартирных домах, что составляет 12% от общего числа многоквартирных домов (6 021 ед</w:t>
      </w:r>
      <w:r w:rsidR="006133B5">
        <w:rPr>
          <w:rFonts w:ascii="Times New Roman" w:eastAsia="Calibri" w:hAnsi="Times New Roman" w:cs="Times New Roman"/>
          <w:sz w:val="26"/>
          <w:szCs w:val="26"/>
        </w:rPr>
        <w:t>иница</w:t>
      </w:r>
      <w:r w:rsidRPr="00073128">
        <w:rPr>
          <w:rFonts w:ascii="Times New Roman" w:eastAsia="Calibri" w:hAnsi="Times New Roman" w:cs="Times New Roman"/>
          <w:sz w:val="26"/>
          <w:szCs w:val="26"/>
        </w:rPr>
        <w:t xml:space="preserve">), включенных в региональную программу. </w:t>
      </w:r>
    </w:p>
    <w:p w14:paraId="75F7005D" w14:textId="337839D9" w:rsidR="00073128" w:rsidRPr="00073128" w:rsidRDefault="00073128" w:rsidP="00073128">
      <w:pPr>
        <w:spacing w:after="0" w:line="240" w:lineRule="auto"/>
        <w:ind w:firstLine="709"/>
        <w:jc w:val="both"/>
        <w:rPr>
          <w:rFonts w:ascii="Times New Roman" w:eastAsia="Calibri" w:hAnsi="Times New Roman" w:cs="Times New Roman"/>
          <w:sz w:val="26"/>
          <w:szCs w:val="26"/>
        </w:rPr>
      </w:pPr>
      <w:proofErr w:type="gramStart"/>
      <w:r w:rsidRPr="00073128">
        <w:rPr>
          <w:rFonts w:ascii="Times New Roman" w:eastAsia="Calibri" w:hAnsi="Times New Roman" w:cs="Times New Roman"/>
          <w:b/>
          <w:sz w:val="26"/>
          <w:szCs w:val="26"/>
        </w:rPr>
        <w:t>Финансирование данной программы</w:t>
      </w:r>
      <w:r w:rsidRPr="00073128">
        <w:rPr>
          <w:rFonts w:ascii="Times New Roman" w:eastAsia="Calibri" w:hAnsi="Times New Roman" w:cs="Times New Roman"/>
          <w:sz w:val="26"/>
          <w:szCs w:val="26"/>
        </w:rPr>
        <w:t xml:space="preserve"> за счет всех источников с 2015 по 2019 годы составило </w:t>
      </w:r>
      <w:r w:rsidRPr="00073128">
        <w:rPr>
          <w:rFonts w:ascii="Times New Roman" w:eastAsia="Calibri" w:hAnsi="Times New Roman" w:cs="Times New Roman"/>
          <w:bCs/>
          <w:sz w:val="26"/>
          <w:szCs w:val="26"/>
        </w:rPr>
        <w:t>16 473 439,7</w:t>
      </w:r>
      <w:r w:rsidRPr="00073128">
        <w:rPr>
          <w:rFonts w:ascii="Times New Roman" w:eastAsia="Calibri" w:hAnsi="Times New Roman" w:cs="Times New Roman"/>
          <w:b/>
          <w:bCs/>
          <w:sz w:val="26"/>
          <w:szCs w:val="26"/>
        </w:rPr>
        <w:t xml:space="preserve"> </w:t>
      </w:r>
      <w:r w:rsidRPr="00073128">
        <w:rPr>
          <w:rFonts w:ascii="Times New Roman" w:eastAsia="Calibri" w:hAnsi="Times New Roman" w:cs="Times New Roman"/>
          <w:sz w:val="26"/>
          <w:szCs w:val="26"/>
        </w:rPr>
        <w:t xml:space="preserve">тыс. рублей, в т.ч. из областного бюджета 3 590 602,6 тыс. рублей, из федерального бюджета 2 721 196,7 тыс. рублей, из местного бюджета </w:t>
      </w:r>
      <w:r w:rsidR="00AB0937">
        <w:rPr>
          <w:rFonts w:ascii="Times New Roman" w:eastAsia="Calibri" w:hAnsi="Times New Roman" w:cs="Times New Roman"/>
          <w:sz w:val="26"/>
          <w:szCs w:val="26"/>
        </w:rPr>
        <w:t xml:space="preserve">         </w:t>
      </w:r>
      <w:r w:rsidRPr="00073128">
        <w:rPr>
          <w:rFonts w:ascii="Times New Roman" w:eastAsia="Calibri" w:hAnsi="Times New Roman" w:cs="Times New Roman"/>
          <w:sz w:val="26"/>
          <w:szCs w:val="26"/>
        </w:rPr>
        <w:t>509 798,6 тыс. рублей и внебюджетных источников</w:t>
      </w:r>
      <w:r w:rsidRPr="00073128">
        <w:rPr>
          <w:rFonts w:ascii="Times New Roman" w:hAnsi="Times New Roman" w:cs="Times New Roman"/>
          <w:color w:val="000000"/>
          <w:sz w:val="26"/>
          <w:szCs w:val="26"/>
        </w:rPr>
        <w:t xml:space="preserve"> </w:t>
      </w:r>
      <w:r w:rsidRPr="00073128">
        <w:rPr>
          <w:rFonts w:ascii="Times New Roman" w:eastAsia="Calibri" w:hAnsi="Times New Roman" w:cs="Times New Roman"/>
          <w:sz w:val="26"/>
          <w:szCs w:val="26"/>
        </w:rPr>
        <w:t>9 651 841,8 тыс. рублей.</w:t>
      </w:r>
      <w:proofErr w:type="gramEnd"/>
    </w:p>
    <w:p w14:paraId="1FD5DB03" w14:textId="51B759A8" w:rsidR="00073128" w:rsidRDefault="00073128" w:rsidP="00BE678F">
      <w:pPr>
        <w:spacing w:after="0" w:line="240" w:lineRule="auto"/>
        <w:ind w:firstLine="709"/>
        <w:jc w:val="both"/>
        <w:rPr>
          <w:rFonts w:ascii="Times New Roman" w:hAnsi="Times New Roman" w:cs="Times New Roman"/>
          <w:bCs/>
          <w:sz w:val="26"/>
          <w:szCs w:val="26"/>
        </w:rPr>
      </w:pPr>
      <w:r w:rsidRPr="00073128">
        <w:rPr>
          <w:rFonts w:ascii="Times New Roman" w:hAnsi="Times New Roman" w:cs="Times New Roman"/>
          <w:bCs/>
          <w:sz w:val="26"/>
          <w:szCs w:val="26"/>
        </w:rPr>
        <w:t xml:space="preserve">По итогам ежегодной </w:t>
      </w:r>
      <w:r w:rsidRPr="00073128">
        <w:rPr>
          <w:rFonts w:ascii="Times New Roman" w:hAnsi="Times New Roman" w:cs="Times New Roman"/>
          <w:b/>
          <w:bCs/>
          <w:sz w:val="26"/>
          <w:szCs w:val="26"/>
        </w:rPr>
        <w:t>оценки эффективности реализации го</w:t>
      </w:r>
      <w:r w:rsidRPr="00441F1C">
        <w:rPr>
          <w:rFonts w:ascii="Times New Roman" w:hAnsi="Times New Roman" w:cs="Times New Roman"/>
          <w:b/>
          <w:bCs/>
          <w:sz w:val="26"/>
          <w:szCs w:val="26"/>
        </w:rPr>
        <w:t>сударственной</w:t>
      </w:r>
      <w:r w:rsidRPr="00441F1C">
        <w:rPr>
          <w:rFonts w:ascii="Times New Roman" w:hAnsi="Times New Roman" w:cs="Times New Roman"/>
          <w:bCs/>
          <w:sz w:val="26"/>
          <w:szCs w:val="26"/>
        </w:rPr>
        <w:t xml:space="preserve"> программы в период 2015-2019 годов программа была эффективной. </w:t>
      </w:r>
    </w:p>
    <w:p w14:paraId="01F767DD" w14:textId="77777777" w:rsidR="00BE678F" w:rsidRPr="00441F1C" w:rsidRDefault="00BE678F" w:rsidP="00BE678F">
      <w:pPr>
        <w:spacing w:after="0" w:line="240" w:lineRule="auto"/>
        <w:ind w:firstLine="709"/>
        <w:jc w:val="both"/>
        <w:rPr>
          <w:rFonts w:ascii="Times New Roman" w:hAnsi="Times New Roman" w:cs="Times New Roman"/>
          <w:bCs/>
          <w:sz w:val="26"/>
          <w:szCs w:val="26"/>
        </w:rPr>
      </w:pPr>
    </w:p>
    <w:p w14:paraId="6A3FB2DE" w14:textId="18A2D920" w:rsidR="00073128" w:rsidRPr="004241AB" w:rsidRDefault="00073128" w:rsidP="00BE678F">
      <w:pPr>
        <w:spacing w:after="0" w:line="240" w:lineRule="auto"/>
        <w:jc w:val="center"/>
        <w:rPr>
          <w:rFonts w:ascii="Times New Roman" w:eastAsia="Calibri" w:hAnsi="Times New Roman" w:cs="Times New Roman"/>
          <w:b/>
          <w:sz w:val="26"/>
          <w:szCs w:val="26"/>
        </w:rPr>
      </w:pPr>
      <w:r w:rsidRPr="004241AB">
        <w:rPr>
          <w:rFonts w:ascii="Times New Roman" w:eastAsia="Calibri" w:hAnsi="Times New Roman" w:cs="Times New Roman"/>
          <w:b/>
          <w:sz w:val="26"/>
          <w:szCs w:val="26"/>
        </w:rPr>
        <w:t>ГП «</w:t>
      </w:r>
      <w:r w:rsidRPr="004241AB">
        <w:rPr>
          <w:rFonts w:ascii="Times New Roman" w:hAnsi="Times New Roman" w:cs="Times New Roman"/>
          <w:b/>
          <w:bCs/>
          <w:sz w:val="26"/>
          <w:szCs w:val="26"/>
          <w:lang w:val="x-none"/>
        </w:rPr>
        <w:t>Формирование комфортной городской среды Томской области</w:t>
      </w:r>
      <w:r w:rsidRPr="004241AB">
        <w:rPr>
          <w:rFonts w:ascii="Times New Roman" w:eastAsia="Calibri" w:hAnsi="Times New Roman" w:cs="Times New Roman"/>
          <w:b/>
          <w:sz w:val="26"/>
          <w:szCs w:val="26"/>
        </w:rPr>
        <w:t>»</w:t>
      </w:r>
    </w:p>
    <w:p w14:paraId="28BDD201" w14:textId="304025A1" w:rsidR="00073128" w:rsidRPr="00CF3106" w:rsidRDefault="00073128" w:rsidP="00BE678F">
      <w:pPr>
        <w:spacing w:after="0" w:line="240" w:lineRule="auto"/>
        <w:ind w:firstLine="709"/>
        <w:jc w:val="both"/>
        <w:rPr>
          <w:rFonts w:ascii="Times New Roman" w:eastAsia="Times New Roman" w:hAnsi="Times New Roman" w:cs="Times New Roman"/>
          <w:iCs/>
          <w:sz w:val="26"/>
          <w:szCs w:val="26"/>
          <w:lang w:eastAsia="ru-RU"/>
        </w:rPr>
      </w:pPr>
      <w:r w:rsidRPr="004241AB">
        <w:rPr>
          <w:rFonts w:ascii="Times New Roman" w:hAnsi="Times New Roman" w:cs="Times New Roman"/>
          <w:sz w:val="26"/>
          <w:szCs w:val="26"/>
        </w:rPr>
        <w:t xml:space="preserve">На территории Томской области программа реализуется с 2017 года, </w:t>
      </w:r>
      <w:r w:rsidRPr="001E00F9">
        <w:rPr>
          <w:rFonts w:ascii="Times New Roman" w:hAnsi="Times New Roman" w:cs="Times New Roman"/>
          <w:b/>
          <w:sz w:val="26"/>
          <w:szCs w:val="26"/>
        </w:rPr>
        <w:t>целью реализации государственной программы</w:t>
      </w:r>
      <w:r w:rsidRPr="004241AB">
        <w:rPr>
          <w:rFonts w:ascii="Times New Roman" w:hAnsi="Times New Roman" w:cs="Times New Roman"/>
          <w:sz w:val="26"/>
          <w:szCs w:val="26"/>
        </w:rPr>
        <w:t xml:space="preserve"> являлось повышение качества и комфорта городской среды на территории Томской области</w:t>
      </w:r>
      <w:r w:rsidRPr="004241AB">
        <w:rPr>
          <w:rFonts w:ascii="Times New Roman" w:hAnsi="Times New Roman" w:cs="Times New Roman"/>
          <w:bCs/>
          <w:sz w:val="26"/>
          <w:szCs w:val="26"/>
        </w:rPr>
        <w:t>.</w:t>
      </w:r>
      <w:r w:rsidRPr="004241AB">
        <w:rPr>
          <w:rFonts w:ascii="Times New Roman" w:hAnsi="Times New Roman" w:cs="Times New Roman"/>
          <w:sz w:val="26"/>
          <w:szCs w:val="26"/>
        </w:rPr>
        <w:t xml:space="preserve"> </w:t>
      </w:r>
      <w:r w:rsidRPr="00DC4878">
        <w:rPr>
          <w:rFonts w:ascii="Times New Roman" w:hAnsi="Times New Roman" w:cs="Times New Roman"/>
          <w:sz w:val="26"/>
          <w:szCs w:val="26"/>
        </w:rPr>
        <w:t xml:space="preserve">Рационально выстроенная городская среда </w:t>
      </w:r>
      <w:r w:rsidRPr="00BE678F">
        <w:rPr>
          <w:rFonts w:ascii="Times New Roman" w:hAnsi="Times New Roman" w:cs="Times New Roman"/>
          <w:sz w:val="26"/>
          <w:szCs w:val="26"/>
        </w:rPr>
        <w:t xml:space="preserve">позволяет снизить </w:t>
      </w:r>
      <w:r w:rsidR="006133B5" w:rsidRPr="00BE678F">
        <w:rPr>
          <w:rFonts w:ascii="Times New Roman" w:hAnsi="Times New Roman" w:cs="Times New Roman"/>
          <w:sz w:val="26"/>
          <w:szCs w:val="26"/>
        </w:rPr>
        <w:t>с</w:t>
      </w:r>
      <w:r w:rsidRPr="00BE678F">
        <w:rPr>
          <w:rFonts w:ascii="Times New Roman" w:hAnsi="Times New Roman" w:cs="Times New Roman"/>
          <w:sz w:val="26"/>
          <w:szCs w:val="26"/>
        </w:rPr>
        <w:t>оциальн</w:t>
      </w:r>
      <w:r w:rsidR="006133B5" w:rsidRPr="00BE678F">
        <w:rPr>
          <w:rFonts w:ascii="Times New Roman" w:hAnsi="Times New Roman" w:cs="Times New Roman"/>
          <w:sz w:val="26"/>
          <w:szCs w:val="26"/>
        </w:rPr>
        <w:t>ую</w:t>
      </w:r>
      <w:r w:rsidRPr="00BE678F">
        <w:rPr>
          <w:rFonts w:ascii="Times New Roman" w:hAnsi="Times New Roman" w:cs="Times New Roman"/>
          <w:sz w:val="26"/>
          <w:szCs w:val="26"/>
        </w:rPr>
        <w:t xml:space="preserve"> напряженност</w:t>
      </w:r>
      <w:r w:rsidR="006133B5" w:rsidRPr="00BE678F">
        <w:rPr>
          <w:rFonts w:ascii="Times New Roman" w:hAnsi="Times New Roman" w:cs="Times New Roman"/>
          <w:sz w:val="26"/>
          <w:szCs w:val="26"/>
        </w:rPr>
        <w:t>ь</w:t>
      </w:r>
      <w:r w:rsidRPr="00BE678F">
        <w:rPr>
          <w:rFonts w:ascii="Times New Roman" w:hAnsi="Times New Roman" w:cs="Times New Roman"/>
          <w:sz w:val="26"/>
          <w:szCs w:val="26"/>
        </w:rPr>
        <w:t xml:space="preserve">, поддерживает решение социально-демографических проблем: на освещенных людных улицах ниже уровень преступности, при наличии безопасных и современных спортивных площадок увеличивается доля населения, регулярно занимающегося спортом, снижается уровень заболеваемости и т.д. При реализации мероприятий программы отбор территорий проходил непосредственно при участии жителей Томской области. </w:t>
      </w:r>
      <w:r w:rsidR="006133B5" w:rsidRPr="00BE678F">
        <w:rPr>
          <w:rFonts w:ascii="Times New Roman" w:hAnsi="Times New Roman" w:cs="Times New Roman"/>
          <w:sz w:val="26"/>
          <w:szCs w:val="26"/>
        </w:rPr>
        <w:t>В</w:t>
      </w:r>
      <w:r w:rsidRPr="00BE678F">
        <w:rPr>
          <w:rFonts w:ascii="Times New Roman" w:eastAsia="Times New Roman" w:hAnsi="Times New Roman" w:cs="Times New Roman"/>
          <w:sz w:val="26"/>
          <w:szCs w:val="26"/>
          <w:lang w:eastAsia="ru-RU"/>
        </w:rPr>
        <w:t xml:space="preserve"> период реализации программы </w:t>
      </w:r>
      <w:r w:rsidRPr="00BE678F">
        <w:rPr>
          <w:rFonts w:ascii="Times New Roman" w:eastAsia="Times New Roman" w:hAnsi="Times New Roman" w:cs="Times New Roman"/>
          <w:iCs/>
          <w:sz w:val="26"/>
          <w:szCs w:val="26"/>
          <w:lang w:eastAsia="ru-RU"/>
        </w:rPr>
        <w:t>доля граждан, принявших участие в решении вопросов развития городской среды, составила 14% от общего количества граждан в возрасте от 14 лет.</w:t>
      </w:r>
    </w:p>
    <w:p w14:paraId="152E44A9" w14:textId="77777777" w:rsidR="00073128" w:rsidRPr="00DC4878" w:rsidRDefault="00073128" w:rsidP="00BE678F">
      <w:pPr>
        <w:spacing w:after="0" w:line="240" w:lineRule="auto"/>
        <w:ind w:firstLine="709"/>
        <w:jc w:val="both"/>
        <w:rPr>
          <w:rFonts w:ascii="Times New Roman" w:hAnsi="Times New Roman" w:cs="Times New Roman"/>
          <w:sz w:val="26"/>
          <w:szCs w:val="26"/>
        </w:rPr>
      </w:pPr>
      <w:r w:rsidRPr="004241AB">
        <w:rPr>
          <w:rFonts w:ascii="Times New Roman" w:hAnsi="Times New Roman" w:cs="Times New Roman"/>
          <w:sz w:val="26"/>
          <w:szCs w:val="26"/>
        </w:rPr>
        <w:t>С 2017 по 2019 год</w:t>
      </w:r>
      <w:r>
        <w:rPr>
          <w:rFonts w:ascii="Times New Roman" w:hAnsi="Times New Roman" w:cs="Times New Roman"/>
          <w:sz w:val="26"/>
          <w:szCs w:val="26"/>
        </w:rPr>
        <w:t>ы</w:t>
      </w:r>
      <w:r w:rsidRPr="004241AB">
        <w:rPr>
          <w:rFonts w:ascii="Times New Roman" w:hAnsi="Times New Roman" w:cs="Times New Roman"/>
          <w:sz w:val="26"/>
          <w:szCs w:val="26"/>
        </w:rPr>
        <w:t xml:space="preserve"> в Томской области </w:t>
      </w:r>
      <w:r w:rsidRPr="004241AB">
        <w:rPr>
          <w:rFonts w:ascii="Times New Roman" w:hAnsi="Times New Roman" w:cs="Times New Roman"/>
          <w:iCs/>
          <w:sz w:val="26"/>
          <w:szCs w:val="26"/>
        </w:rPr>
        <w:t>было благоустроено 275 дворовых территорий и 128 территорий общественного назначения</w:t>
      </w:r>
      <w:r w:rsidRPr="004241AB">
        <w:rPr>
          <w:rFonts w:ascii="Times New Roman" w:hAnsi="Times New Roman" w:cs="Times New Roman"/>
          <w:sz w:val="26"/>
          <w:szCs w:val="26"/>
        </w:rPr>
        <w:t>.</w:t>
      </w:r>
      <w:r>
        <w:rPr>
          <w:rFonts w:ascii="Times New Roman" w:hAnsi="Times New Roman" w:cs="Times New Roman"/>
          <w:sz w:val="26"/>
          <w:szCs w:val="26"/>
        </w:rPr>
        <w:t xml:space="preserve"> В</w:t>
      </w:r>
      <w:r w:rsidRPr="00DC4878">
        <w:rPr>
          <w:rFonts w:ascii="Times New Roman" w:hAnsi="Times New Roman" w:cs="Times New Roman"/>
          <w:sz w:val="26"/>
          <w:szCs w:val="26"/>
        </w:rPr>
        <w:t>ыполнены работы по благоустройству парк</w:t>
      </w:r>
      <w:r>
        <w:rPr>
          <w:rFonts w:ascii="Times New Roman" w:hAnsi="Times New Roman" w:cs="Times New Roman"/>
          <w:sz w:val="26"/>
          <w:szCs w:val="26"/>
        </w:rPr>
        <w:t xml:space="preserve">ов: </w:t>
      </w:r>
      <w:r w:rsidRPr="00DC4878">
        <w:rPr>
          <w:rFonts w:ascii="Times New Roman" w:hAnsi="Times New Roman" w:cs="Times New Roman"/>
          <w:sz w:val="26"/>
          <w:szCs w:val="26"/>
        </w:rPr>
        <w:t xml:space="preserve">«Кедровый парк в городе Колпашево» и Северского природного парка </w:t>
      </w:r>
      <w:proofErr w:type="gramStart"/>
      <w:r w:rsidRPr="00DC4878">
        <w:rPr>
          <w:rFonts w:ascii="Times New Roman" w:hAnsi="Times New Roman" w:cs="Times New Roman"/>
          <w:sz w:val="26"/>
          <w:szCs w:val="26"/>
        </w:rPr>
        <w:t>в</w:t>
      </w:r>
      <w:proofErr w:type="gramEnd"/>
      <w:r w:rsidRPr="00DC4878">
        <w:rPr>
          <w:rFonts w:ascii="Times New Roman" w:hAnsi="Times New Roman" w:cs="Times New Roman"/>
          <w:sz w:val="26"/>
          <w:szCs w:val="26"/>
        </w:rPr>
        <w:t xml:space="preserve"> ЗАТО Северск. </w:t>
      </w:r>
    </w:p>
    <w:p w14:paraId="2B0CC822" w14:textId="77777777" w:rsidR="00073128" w:rsidRDefault="00073128" w:rsidP="00BE678F">
      <w:pPr>
        <w:spacing w:after="0" w:line="240" w:lineRule="auto"/>
        <w:ind w:firstLine="709"/>
        <w:jc w:val="both"/>
        <w:rPr>
          <w:rFonts w:ascii="Times New Roman" w:hAnsi="Times New Roman" w:cs="Times New Roman"/>
          <w:iCs/>
          <w:sz w:val="26"/>
          <w:szCs w:val="26"/>
        </w:rPr>
      </w:pPr>
      <w:r w:rsidRPr="004241AB">
        <w:rPr>
          <w:rFonts w:ascii="Times New Roman" w:hAnsi="Times New Roman" w:cs="Times New Roman"/>
          <w:sz w:val="26"/>
          <w:szCs w:val="26"/>
        </w:rPr>
        <w:t xml:space="preserve">Также </w:t>
      </w:r>
      <w:r w:rsidRPr="004241AB">
        <w:rPr>
          <w:rFonts w:ascii="Times New Roman" w:hAnsi="Times New Roman" w:cs="Times New Roman"/>
          <w:iCs/>
          <w:sz w:val="26"/>
          <w:szCs w:val="26"/>
        </w:rPr>
        <w:t>благоустроен лестничный марш на пешеходной зоне Набережной реки Томи в районе Губернаторского квартала г. Томска и две территории мемориальных комплексов в г. Томске: Кладбище «Южное», мемориальный комплекс Лагерного сада.</w:t>
      </w:r>
    </w:p>
    <w:p w14:paraId="246697CB" w14:textId="77777777" w:rsidR="00073128" w:rsidRDefault="00073128" w:rsidP="00BE678F">
      <w:pPr>
        <w:spacing w:after="0" w:line="240" w:lineRule="auto"/>
        <w:ind w:firstLine="709"/>
        <w:jc w:val="both"/>
        <w:rPr>
          <w:rFonts w:ascii="Times New Roman" w:hAnsi="Times New Roman" w:cs="Times New Roman"/>
          <w:iCs/>
          <w:sz w:val="26"/>
          <w:szCs w:val="26"/>
        </w:rPr>
      </w:pPr>
      <w:r w:rsidRPr="00255DB1">
        <w:rPr>
          <w:rFonts w:ascii="Times New Roman" w:hAnsi="Times New Roman" w:cs="Times New Roman"/>
          <w:b/>
          <w:iCs/>
          <w:sz w:val="26"/>
          <w:szCs w:val="26"/>
        </w:rPr>
        <w:t>Финансирование данной программы</w:t>
      </w:r>
      <w:r w:rsidRPr="00255DB1">
        <w:rPr>
          <w:rFonts w:ascii="Times New Roman" w:hAnsi="Times New Roman" w:cs="Times New Roman"/>
          <w:iCs/>
          <w:sz w:val="26"/>
          <w:szCs w:val="26"/>
        </w:rPr>
        <w:t xml:space="preserve"> за счет всех источников с 2018 по 2019 годы составило </w:t>
      </w:r>
      <w:r w:rsidRPr="00255DB1">
        <w:rPr>
          <w:rFonts w:ascii="Times New Roman" w:hAnsi="Times New Roman" w:cs="Times New Roman"/>
          <w:bCs/>
          <w:iCs/>
          <w:sz w:val="26"/>
          <w:szCs w:val="26"/>
        </w:rPr>
        <w:t xml:space="preserve">939 588,1 </w:t>
      </w:r>
      <w:r w:rsidRPr="00255DB1">
        <w:rPr>
          <w:rFonts w:ascii="Times New Roman" w:hAnsi="Times New Roman" w:cs="Times New Roman"/>
          <w:iCs/>
          <w:sz w:val="26"/>
          <w:szCs w:val="26"/>
        </w:rPr>
        <w:t xml:space="preserve">тыс. рублей, в т.ч. из областного бюджета </w:t>
      </w:r>
      <w:r w:rsidRPr="00255DB1">
        <w:rPr>
          <w:rFonts w:ascii="Times New Roman" w:eastAsia="Times New Roman" w:hAnsi="Times New Roman" w:cs="Times New Roman"/>
          <w:color w:val="000000"/>
          <w:sz w:val="26"/>
          <w:szCs w:val="26"/>
          <w:lang w:eastAsia="ru-RU"/>
        </w:rPr>
        <w:t xml:space="preserve">205 643,1 </w:t>
      </w:r>
      <w:r w:rsidRPr="00255DB1">
        <w:rPr>
          <w:rFonts w:ascii="Times New Roman" w:hAnsi="Times New Roman" w:cs="Times New Roman"/>
          <w:iCs/>
          <w:sz w:val="26"/>
          <w:szCs w:val="26"/>
        </w:rPr>
        <w:t xml:space="preserve">тыс. рублей, из федерального бюджета </w:t>
      </w:r>
      <w:r w:rsidRPr="00255DB1">
        <w:rPr>
          <w:rFonts w:ascii="Times New Roman" w:eastAsia="Times New Roman" w:hAnsi="Times New Roman" w:cs="Times New Roman"/>
          <w:color w:val="000000"/>
          <w:sz w:val="26"/>
          <w:szCs w:val="26"/>
          <w:lang w:eastAsia="ru-RU"/>
        </w:rPr>
        <w:t>667 577,5</w:t>
      </w:r>
      <w:r>
        <w:rPr>
          <w:rFonts w:ascii="Times New Roman" w:eastAsia="Times New Roman" w:hAnsi="Times New Roman" w:cs="Times New Roman"/>
          <w:color w:val="000000"/>
          <w:lang w:eastAsia="ru-RU"/>
        </w:rPr>
        <w:t xml:space="preserve"> </w:t>
      </w:r>
      <w:r w:rsidRPr="00255DB1">
        <w:rPr>
          <w:rFonts w:ascii="Times New Roman" w:hAnsi="Times New Roman" w:cs="Times New Roman"/>
          <w:iCs/>
          <w:sz w:val="26"/>
          <w:szCs w:val="26"/>
        </w:rPr>
        <w:t xml:space="preserve">тыс. рублей, из местного бюджета </w:t>
      </w:r>
      <w:r>
        <w:rPr>
          <w:rFonts w:ascii="Times New Roman" w:hAnsi="Times New Roman" w:cs="Times New Roman"/>
          <w:iCs/>
          <w:sz w:val="26"/>
          <w:szCs w:val="26"/>
        </w:rPr>
        <w:t>66 026,7</w:t>
      </w:r>
      <w:r w:rsidRPr="00255DB1">
        <w:rPr>
          <w:rFonts w:ascii="Times New Roman" w:hAnsi="Times New Roman" w:cs="Times New Roman"/>
          <w:iCs/>
          <w:sz w:val="26"/>
          <w:szCs w:val="26"/>
        </w:rPr>
        <w:t xml:space="preserve"> тыс. рублей</w:t>
      </w:r>
      <w:r>
        <w:rPr>
          <w:rFonts w:ascii="Times New Roman" w:hAnsi="Times New Roman" w:cs="Times New Roman"/>
          <w:iCs/>
          <w:sz w:val="26"/>
          <w:szCs w:val="26"/>
        </w:rPr>
        <w:t>, из внебюджетных источников 340,8 тыс</w:t>
      </w:r>
      <w:proofErr w:type="gramStart"/>
      <w:r>
        <w:rPr>
          <w:rFonts w:ascii="Times New Roman" w:hAnsi="Times New Roman" w:cs="Times New Roman"/>
          <w:iCs/>
          <w:sz w:val="26"/>
          <w:szCs w:val="26"/>
        </w:rPr>
        <w:t>.р</w:t>
      </w:r>
      <w:proofErr w:type="gramEnd"/>
      <w:r>
        <w:rPr>
          <w:rFonts w:ascii="Times New Roman" w:hAnsi="Times New Roman" w:cs="Times New Roman"/>
          <w:iCs/>
          <w:sz w:val="26"/>
          <w:szCs w:val="26"/>
        </w:rPr>
        <w:t>ублей.</w:t>
      </w:r>
    </w:p>
    <w:p w14:paraId="0EDA1F9D" w14:textId="77777777" w:rsidR="00073128" w:rsidRDefault="00073128" w:rsidP="00BE678F">
      <w:pPr>
        <w:spacing w:after="0" w:line="240" w:lineRule="auto"/>
        <w:ind w:firstLine="709"/>
        <w:jc w:val="both"/>
        <w:rPr>
          <w:rFonts w:ascii="Times New Roman" w:hAnsi="Times New Roman" w:cs="Times New Roman"/>
          <w:bCs/>
          <w:iCs/>
          <w:sz w:val="26"/>
          <w:szCs w:val="26"/>
        </w:rPr>
      </w:pPr>
      <w:r w:rsidRPr="00735AF3">
        <w:rPr>
          <w:rFonts w:ascii="Times New Roman" w:hAnsi="Times New Roman" w:cs="Times New Roman"/>
          <w:bCs/>
          <w:iCs/>
          <w:sz w:val="26"/>
          <w:szCs w:val="26"/>
        </w:rPr>
        <w:t xml:space="preserve">По итогам ежегодной </w:t>
      </w:r>
      <w:r w:rsidRPr="00735AF3">
        <w:rPr>
          <w:rFonts w:ascii="Times New Roman" w:hAnsi="Times New Roman" w:cs="Times New Roman"/>
          <w:b/>
          <w:bCs/>
          <w:iCs/>
          <w:sz w:val="26"/>
          <w:szCs w:val="26"/>
        </w:rPr>
        <w:t>оценки эффективности реализации государственной</w:t>
      </w:r>
      <w:r w:rsidRPr="00735AF3">
        <w:rPr>
          <w:rFonts w:ascii="Times New Roman" w:hAnsi="Times New Roman" w:cs="Times New Roman"/>
          <w:bCs/>
          <w:iCs/>
          <w:sz w:val="26"/>
          <w:szCs w:val="26"/>
        </w:rPr>
        <w:t xml:space="preserve"> программы в 2018 году программа была высокоэффективной, в 2019 году программа была эффективной.</w:t>
      </w:r>
      <w:r w:rsidRPr="001E00F9">
        <w:rPr>
          <w:rFonts w:ascii="Times New Roman" w:hAnsi="Times New Roman" w:cs="Times New Roman"/>
          <w:bCs/>
          <w:iCs/>
          <w:sz w:val="26"/>
          <w:szCs w:val="26"/>
        </w:rPr>
        <w:t xml:space="preserve"> </w:t>
      </w:r>
    </w:p>
    <w:p w14:paraId="014ADC64" w14:textId="72952B1F" w:rsidR="00A937CA" w:rsidRDefault="00A937CA" w:rsidP="00BE678F">
      <w:pPr>
        <w:autoSpaceDE w:val="0"/>
        <w:autoSpaceDN w:val="0"/>
        <w:adjustRightInd w:val="0"/>
        <w:spacing w:after="0" w:line="240" w:lineRule="auto"/>
        <w:ind w:firstLine="851"/>
        <w:jc w:val="both"/>
        <w:rPr>
          <w:rFonts w:ascii="Times New Roman" w:hAnsi="Times New Roman"/>
          <w:b/>
          <w:iCs/>
          <w:sz w:val="26"/>
          <w:szCs w:val="26"/>
        </w:rPr>
      </w:pPr>
    </w:p>
    <w:p w14:paraId="4AE52DD6" w14:textId="77777777" w:rsidR="005573CC" w:rsidRPr="008B0C18" w:rsidRDefault="005573CC" w:rsidP="005573CC">
      <w:pPr>
        <w:autoSpaceDE w:val="0"/>
        <w:autoSpaceDN w:val="0"/>
        <w:adjustRightInd w:val="0"/>
        <w:spacing w:after="0" w:line="240" w:lineRule="auto"/>
        <w:ind w:firstLine="708"/>
        <w:jc w:val="center"/>
        <w:rPr>
          <w:rFonts w:ascii="Times New Roman" w:hAnsi="Times New Roman" w:cs="Times New Roman"/>
          <w:b/>
          <w:sz w:val="26"/>
          <w:szCs w:val="26"/>
        </w:rPr>
      </w:pPr>
      <w:r w:rsidRPr="008B0C18">
        <w:rPr>
          <w:rFonts w:ascii="Times New Roman" w:hAnsi="Times New Roman" w:cs="Times New Roman"/>
          <w:b/>
          <w:sz w:val="26"/>
          <w:szCs w:val="26"/>
        </w:rPr>
        <w:t>ГП «Обеспечение безопасности населения Томской области»</w:t>
      </w:r>
    </w:p>
    <w:p w14:paraId="551C3C0A" w14:textId="77777777" w:rsidR="005573CC" w:rsidRPr="008B0C18" w:rsidRDefault="005573CC" w:rsidP="005573CC">
      <w:pPr>
        <w:autoSpaceDE w:val="0"/>
        <w:autoSpaceDN w:val="0"/>
        <w:adjustRightInd w:val="0"/>
        <w:spacing w:after="0" w:line="240" w:lineRule="auto"/>
        <w:ind w:firstLine="708"/>
        <w:jc w:val="both"/>
        <w:rPr>
          <w:rFonts w:ascii="Times New Roman" w:hAnsi="Times New Roman" w:cs="Times New Roman"/>
          <w:bCs/>
          <w:sz w:val="26"/>
          <w:szCs w:val="26"/>
        </w:rPr>
      </w:pPr>
      <w:r w:rsidRPr="008B0C18">
        <w:rPr>
          <w:rFonts w:ascii="Times New Roman" w:hAnsi="Times New Roman" w:cs="Times New Roman"/>
          <w:b/>
          <w:sz w:val="26"/>
          <w:szCs w:val="26"/>
        </w:rPr>
        <w:t xml:space="preserve">Целью реализации государственной программы </w:t>
      </w:r>
      <w:r w:rsidRPr="00855BEC">
        <w:rPr>
          <w:rFonts w:ascii="Times New Roman" w:hAnsi="Times New Roman" w:cs="Times New Roman"/>
          <w:sz w:val="26"/>
          <w:szCs w:val="26"/>
        </w:rPr>
        <w:t>было</w:t>
      </w:r>
      <w:r w:rsidRPr="008B0C18">
        <w:rPr>
          <w:rFonts w:ascii="Times New Roman" w:hAnsi="Times New Roman" w:cs="Times New Roman"/>
          <w:b/>
          <w:sz w:val="26"/>
          <w:szCs w:val="26"/>
        </w:rPr>
        <w:t xml:space="preserve"> </w:t>
      </w:r>
      <w:r w:rsidRPr="008B0C18">
        <w:rPr>
          <w:rFonts w:ascii="Times New Roman" w:hAnsi="Times New Roman" w:cs="Times New Roman"/>
          <w:sz w:val="26"/>
          <w:szCs w:val="26"/>
        </w:rPr>
        <w:t>п</w:t>
      </w:r>
      <w:r w:rsidRPr="008B0C18">
        <w:rPr>
          <w:rFonts w:ascii="Times New Roman" w:hAnsi="Times New Roman" w:cs="Times New Roman"/>
          <w:bCs/>
          <w:sz w:val="26"/>
          <w:szCs w:val="26"/>
        </w:rPr>
        <w:t>овышение уровня и качества жизни населения на всей территории Томской</w:t>
      </w:r>
      <w:r w:rsidRPr="008B0C18">
        <w:rPr>
          <w:rFonts w:ascii="Times New Roman" w:hAnsi="Times New Roman" w:cs="Times New Roman"/>
          <w:b/>
          <w:sz w:val="26"/>
          <w:szCs w:val="26"/>
        </w:rPr>
        <w:t xml:space="preserve"> </w:t>
      </w:r>
      <w:r w:rsidRPr="008B0C18">
        <w:rPr>
          <w:rFonts w:ascii="Times New Roman" w:hAnsi="Times New Roman" w:cs="Times New Roman"/>
          <w:bCs/>
          <w:sz w:val="26"/>
          <w:szCs w:val="26"/>
        </w:rPr>
        <w:t>области, накопление человеческого капитала.</w:t>
      </w:r>
    </w:p>
    <w:p w14:paraId="3738288B" w14:textId="77777777" w:rsidR="005573CC" w:rsidRPr="00166C4C" w:rsidRDefault="005573CC" w:rsidP="005573CC">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b/>
          <w:bCs/>
          <w:sz w:val="26"/>
          <w:szCs w:val="26"/>
        </w:rPr>
        <w:t>Основными показателями</w:t>
      </w:r>
      <w:r>
        <w:rPr>
          <w:rFonts w:ascii="Times New Roman" w:hAnsi="Times New Roman" w:cs="Times New Roman"/>
          <w:bCs/>
          <w:sz w:val="26"/>
          <w:szCs w:val="26"/>
        </w:rPr>
        <w:t xml:space="preserve"> государственной программы являлись с</w:t>
      </w:r>
      <w:r>
        <w:rPr>
          <w:rFonts w:ascii="Times New Roman" w:hAnsi="Times New Roman" w:cs="Times New Roman"/>
          <w:sz w:val="26"/>
          <w:szCs w:val="26"/>
        </w:rPr>
        <w:t xml:space="preserve">мертность от дорожно-транспортных происшествий, количество зарегистрированных преступлений (на 100 </w:t>
      </w:r>
      <w:r w:rsidRPr="00166C4C">
        <w:rPr>
          <w:rFonts w:ascii="Times New Roman" w:hAnsi="Times New Roman" w:cs="Times New Roman"/>
          <w:sz w:val="26"/>
          <w:szCs w:val="26"/>
        </w:rPr>
        <w:t>тыс. населения), количество населения, погибшего, травмированного и пострадавшего при чрезвычайных ситуациях и погибших на пожарах.</w:t>
      </w:r>
    </w:p>
    <w:p w14:paraId="5B88F6BC" w14:textId="5723C63E" w:rsidR="00005E42" w:rsidRPr="00166C4C" w:rsidRDefault="00005E42" w:rsidP="00005E42">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166C4C">
        <w:rPr>
          <w:rFonts w:ascii="Times New Roman" w:eastAsiaTheme="minorEastAsia" w:hAnsi="Times New Roman" w:cs="Times New Roman"/>
          <w:sz w:val="26"/>
          <w:szCs w:val="26"/>
          <w:lang w:eastAsia="ru-RU"/>
        </w:rPr>
        <w:t xml:space="preserve">В 2019 году смертность от дорожно-транспортных происшествий, количество зарегистрированных преступлений составила 101 человек на 100 тыс. населения, что выше на 7 человек относительно 2015 года, факт составил 108 человек на 100 тыс. населения, </w:t>
      </w:r>
      <w:r w:rsidRPr="00166C4C">
        <w:rPr>
          <w:rFonts w:ascii="Times New Roman" w:eastAsia="Times New Roman" w:hAnsi="Times New Roman" w:cs="Times New Roman"/>
          <w:sz w:val="26"/>
          <w:szCs w:val="26"/>
          <w:lang w:eastAsia="ru-RU"/>
        </w:rPr>
        <w:t xml:space="preserve">что обусловлено: </w:t>
      </w:r>
    </w:p>
    <w:p w14:paraId="306E7EE4" w14:textId="77777777" w:rsidR="00005E42" w:rsidRPr="00166C4C" w:rsidRDefault="00005E42" w:rsidP="00005E42">
      <w:pPr>
        <w:numPr>
          <w:ilvl w:val="0"/>
          <w:numId w:val="181"/>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не отвечающей в полной мере требованиям безопасности дорожной инфраструктуры (отсутствие освещения, разделительных полос встречных потоков движения, дорожной разметки и т.д.); </w:t>
      </w:r>
    </w:p>
    <w:p w14:paraId="1A06AD39" w14:textId="77777777" w:rsidR="00005E42" w:rsidRPr="00166C4C" w:rsidRDefault="00005E42" w:rsidP="00005E42">
      <w:pPr>
        <w:numPr>
          <w:ilvl w:val="0"/>
          <w:numId w:val="181"/>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правовым нигилизмом участников дорожного движения; </w:t>
      </w:r>
    </w:p>
    <w:p w14:paraId="0D30269F" w14:textId="77777777" w:rsidR="00005E42" w:rsidRPr="00166C4C" w:rsidRDefault="00005E42" w:rsidP="00005E42">
      <w:pPr>
        <w:numPr>
          <w:ilvl w:val="0"/>
          <w:numId w:val="181"/>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повышением уровня автомобилизации населения; </w:t>
      </w:r>
    </w:p>
    <w:p w14:paraId="0B465D1C" w14:textId="77777777" w:rsidR="00005E42" w:rsidRPr="00166C4C" w:rsidRDefault="00005E42" w:rsidP="00005E42">
      <w:pPr>
        <w:numPr>
          <w:ilvl w:val="0"/>
          <w:numId w:val="181"/>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ежегодным приростом количества водителей транспортных средств со стажем управления до 3-х лет, не имеющих достаточных навыков вождения для осуществления, уверенного и безопасного дорожного движения; </w:t>
      </w:r>
    </w:p>
    <w:p w14:paraId="256EA941" w14:textId="77777777" w:rsidR="00005E42" w:rsidRPr="00166C4C" w:rsidRDefault="00005E42" w:rsidP="00005E42">
      <w:pPr>
        <w:numPr>
          <w:ilvl w:val="0"/>
          <w:numId w:val="181"/>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сокращением сотрудников ДПС ГИБДД в рамках реформирования органов внутренних дел; </w:t>
      </w:r>
    </w:p>
    <w:p w14:paraId="215FF14A" w14:textId="77777777" w:rsidR="00005E42" w:rsidRPr="00166C4C" w:rsidRDefault="00005E42" w:rsidP="00005E42">
      <w:pPr>
        <w:numPr>
          <w:ilvl w:val="0"/>
          <w:numId w:val="181"/>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недостаточным количеством комплексов фотовидеофиксации; </w:t>
      </w:r>
    </w:p>
    <w:p w14:paraId="78B87314" w14:textId="77777777" w:rsidR="00005E42" w:rsidRPr="00166C4C" w:rsidRDefault="00005E42" w:rsidP="00005E42">
      <w:pPr>
        <w:numPr>
          <w:ilvl w:val="0"/>
          <w:numId w:val="181"/>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 xml:space="preserve">нарушением правил дорожного движения на загородных трассах. </w:t>
      </w:r>
    </w:p>
    <w:p w14:paraId="20224366" w14:textId="649A527F" w:rsidR="005573CC" w:rsidRDefault="005573CC" w:rsidP="005573CC">
      <w:pPr>
        <w:autoSpaceDE w:val="0"/>
        <w:autoSpaceDN w:val="0"/>
        <w:adjustRightInd w:val="0"/>
        <w:spacing w:after="0" w:line="240" w:lineRule="auto"/>
        <w:ind w:firstLine="708"/>
        <w:jc w:val="both"/>
        <w:rPr>
          <w:rFonts w:ascii="Times New Roman" w:hAnsi="Times New Roman" w:cs="Times New Roman"/>
          <w:sz w:val="26"/>
          <w:szCs w:val="26"/>
        </w:rPr>
      </w:pPr>
      <w:r w:rsidRPr="00166C4C">
        <w:rPr>
          <w:rFonts w:ascii="Times New Roman" w:hAnsi="Times New Roman" w:cs="Times New Roman"/>
          <w:sz w:val="26"/>
          <w:szCs w:val="26"/>
        </w:rPr>
        <w:t xml:space="preserve">Количество населения, </w:t>
      </w:r>
      <w:proofErr w:type="gramStart"/>
      <w:r w:rsidRPr="00166C4C">
        <w:rPr>
          <w:rFonts w:ascii="Times New Roman" w:hAnsi="Times New Roman" w:cs="Times New Roman"/>
          <w:sz w:val="26"/>
          <w:szCs w:val="26"/>
        </w:rPr>
        <w:t>погибшего, травмированного и пострадавшего при чрезвычайных ситуациях</w:t>
      </w:r>
      <w:r>
        <w:rPr>
          <w:rFonts w:ascii="Times New Roman" w:hAnsi="Times New Roman" w:cs="Times New Roman"/>
          <w:sz w:val="26"/>
          <w:szCs w:val="26"/>
        </w:rPr>
        <w:t xml:space="preserve"> и погибших на пожарах в 2019 году составило</w:t>
      </w:r>
      <w:proofErr w:type="gramEnd"/>
      <w:r>
        <w:rPr>
          <w:rFonts w:ascii="Times New Roman" w:hAnsi="Times New Roman" w:cs="Times New Roman"/>
          <w:sz w:val="26"/>
          <w:szCs w:val="26"/>
        </w:rPr>
        <w:t xml:space="preserve"> 1</w:t>
      </w:r>
      <w:r w:rsidR="00AB0937">
        <w:rPr>
          <w:rFonts w:ascii="Times New Roman" w:hAnsi="Times New Roman" w:cs="Times New Roman"/>
          <w:sz w:val="26"/>
          <w:szCs w:val="26"/>
        </w:rPr>
        <w:t xml:space="preserve"> </w:t>
      </w:r>
      <w:r>
        <w:rPr>
          <w:rFonts w:ascii="Times New Roman" w:hAnsi="Times New Roman" w:cs="Times New Roman"/>
          <w:sz w:val="26"/>
          <w:szCs w:val="26"/>
        </w:rPr>
        <w:t xml:space="preserve">639 человек, что на 31% меньше чем в 2015 году (факт 2015 год </w:t>
      </w:r>
      <w:r w:rsidR="000F2A5E">
        <w:rPr>
          <w:rFonts w:ascii="Times New Roman" w:hAnsi="Times New Roman" w:cs="Times New Roman"/>
          <w:sz w:val="26"/>
          <w:szCs w:val="26"/>
        </w:rPr>
        <w:t xml:space="preserve">– </w:t>
      </w:r>
      <w:r>
        <w:rPr>
          <w:rFonts w:ascii="Times New Roman" w:hAnsi="Times New Roman" w:cs="Times New Roman"/>
          <w:sz w:val="26"/>
          <w:szCs w:val="26"/>
        </w:rPr>
        <w:t>2</w:t>
      </w:r>
      <w:r w:rsidR="000F2A5E">
        <w:rPr>
          <w:rFonts w:ascii="Times New Roman" w:hAnsi="Times New Roman" w:cs="Times New Roman"/>
          <w:sz w:val="26"/>
          <w:szCs w:val="26"/>
        </w:rPr>
        <w:t xml:space="preserve"> </w:t>
      </w:r>
      <w:r>
        <w:rPr>
          <w:rFonts w:ascii="Times New Roman" w:hAnsi="Times New Roman" w:cs="Times New Roman"/>
          <w:sz w:val="26"/>
          <w:szCs w:val="26"/>
        </w:rPr>
        <w:t>150 человек).</w:t>
      </w:r>
    </w:p>
    <w:p w14:paraId="5D805747" w14:textId="474E0CAF" w:rsidR="005573CC" w:rsidRDefault="005573CC" w:rsidP="005573CC">
      <w:pPr>
        <w:autoSpaceDE w:val="0"/>
        <w:autoSpaceDN w:val="0"/>
        <w:adjustRightInd w:val="0"/>
        <w:spacing w:after="0" w:line="240" w:lineRule="auto"/>
        <w:ind w:firstLine="708"/>
        <w:jc w:val="both"/>
        <w:rPr>
          <w:rFonts w:ascii="Times New Roman" w:hAnsi="Times New Roman" w:cs="Times New Roman"/>
          <w:b/>
          <w:color w:val="FF0000"/>
          <w:sz w:val="24"/>
          <w:szCs w:val="24"/>
        </w:rPr>
      </w:pPr>
      <w:r>
        <w:rPr>
          <w:rFonts w:ascii="Times New Roman" w:hAnsi="Times New Roman" w:cs="Times New Roman"/>
          <w:b/>
          <w:sz w:val="26"/>
          <w:szCs w:val="26"/>
        </w:rPr>
        <w:t xml:space="preserve">Одной из задач государственной программы </w:t>
      </w:r>
      <w:r>
        <w:rPr>
          <w:rFonts w:ascii="Times New Roman" w:hAnsi="Times New Roman" w:cs="Times New Roman"/>
          <w:sz w:val="26"/>
          <w:szCs w:val="26"/>
        </w:rPr>
        <w:t>являлось</w:t>
      </w:r>
      <w:r>
        <w:rPr>
          <w:rFonts w:ascii="Times New Roman" w:hAnsi="Times New Roman" w:cs="Times New Roman"/>
          <w:b/>
          <w:sz w:val="26"/>
          <w:szCs w:val="26"/>
        </w:rPr>
        <w:t xml:space="preserve"> повышение безопасности дорожного движения. </w:t>
      </w:r>
      <w:r>
        <w:rPr>
          <w:rFonts w:ascii="Times New Roman" w:hAnsi="Times New Roman" w:cs="Times New Roman"/>
          <w:sz w:val="26"/>
          <w:szCs w:val="26"/>
        </w:rPr>
        <w:t xml:space="preserve">В период реализации программы осуществлялись мероприятия, направленные </w:t>
      </w:r>
      <w:proofErr w:type="gramStart"/>
      <w:r>
        <w:rPr>
          <w:rFonts w:ascii="Times New Roman" w:hAnsi="Times New Roman" w:cs="Times New Roman"/>
          <w:sz w:val="26"/>
          <w:szCs w:val="26"/>
        </w:rPr>
        <w:t>на</w:t>
      </w:r>
      <w:proofErr w:type="gramEnd"/>
      <w:r>
        <w:rPr>
          <w:rFonts w:ascii="Times New Roman" w:hAnsi="Times New Roman" w:cs="Times New Roman"/>
          <w:sz w:val="26"/>
          <w:szCs w:val="26"/>
        </w:rPr>
        <w:t>:</w:t>
      </w:r>
    </w:p>
    <w:p w14:paraId="1FA11F1E" w14:textId="77777777" w:rsidR="005573CC" w:rsidRDefault="005573CC" w:rsidP="005C60DB">
      <w:pPr>
        <w:pStyle w:val="Default"/>
        <w:numPr>
          <w:ilvl w:val="0"/>
          <w:numId w:val="189"/>
        </w:numPr>
        <w:shd w:val="clear" w:color="auto" w:fill="FFFFFF"/>
        <w:tabs>
          <w:tab w:val="left" w:pos="993"/>
        </w:tabs>
        <w:ind w:left="0" w:firstLine="709"/>
        <w:jc w:val="both"/>
        <w:rPr>
          <w:rFonts w:ascii="Times New Roman" w:hAnsi="Times New Roman" w:cs="Times New Roman"/>
          <w:sz w:val="26"/>
          <w:szCs w:val="26"/>
        </w:rPr>
      </w:pPr>
      <w:r>
        <w:rPr>
          <w:rFonts w:ascii="Times New Roman" w:hAnsi="Times New Roman" w:cs="Times New Roman"/>
          <w:sz w:val="26"/>
          <w:szCs w:val="26"/>
        </w:rPr>
        <w:t xml:space="preserve">предупреждение дорожно-транспортных происшествий и снижение тяжести их последствий (приобретено 4 стационарных и 1 мобильный комплекс фотовидеофиксации нарушений правил дорожного движения; 2 тренажера для обучения кандидатов в водители по оказанию первой помощи пострадавшим в ДТП; произведена замена и установка 692 дорожных знаков; </w:t>
      </w:r>
      <w:proofErr w:type="gramStart"/>
      <w:r>
        <w:rPr>
          <w:rFonts w:ascii="Times New Roman" w:hAnsi="Times New Roman" w:cs="Times New Roman"/>
          <w:sz w:val="26"/>
          <w:szCs w:val="26"/>
        </w:rPr>
        <w:t>обучено 732 сотрудника служб, участвующих в ликвидации последствий на месте ДТП, приёмам оказания первой медицинской помощи лицам, пострадавшим в результате ДТП);</w:t>
      </w:r>
      <w:proofErr w:type="gramEnd"/>
    </w:p>
    <w:p w14:paraId="0333754E" w14:textId="29C1AF01" w:rsidR="005573CC" w:rsidRPr="00855BEC" w:rsidRDefault="005573CC" w:rsidP="005C60DB">
      <w:pPr>
        <w:pStyle w:val="a6"/>
        <w:widowControl w:val="0"/>
        <w:numPr>
          <w:ilvl w:val="0"/>
          <w:numId w:val="189"/>
        </w:numPr>
        <w:tabs>
          <w:tab w:val="left" w:pos="993"/>
        </w:tabs>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855BEC">
        <w:rPr>
          <w:rFonts w:ascii="Times New Roman" w:eastAsia="Calibri" w:hAnsi="Times New Roman" w:cs="Times New Roman"/>
          <w:sz w:val="26"/>
          <w:szCs w:val="26"/>
        </w:rPr>
        <w:t>обеспечение безопасного участия детей в дорожном движении (проведены областные конкурсы и соревнования направленные на безопасность дорожного движения; приобретено для дошкольных образовательных организаций и общеобразовательных организаций 7 мобильных автогородков; изготовлено 8</w:t>
      </w:r>
      <w:r w:rsidR="000F2A5E">
        <w:rPr>
          <w:rFonts w:ascii="Times New Roman" w:eastAsia="Calibri" w:hAnsi="Times New Roman" w:cs="Times New Roman"/>
          <w:sz w:val="26"/>
          <w:szCs w:val="26"/>
        </w:rPr>
        <w:t xml:space="preserve"> </w:t>
      </w:r>
      <w:r w:rsidRPr="00855BEC">
        <w:rPr>
          <w:rFonts w:ascii="Times New Roman" w:eastAsia="Calibri" w:hAnsi="Times New Roman" w:cs="Times New Roman"/>
          <w:sz w:val="26"/>
          <w:szCs w:val="26"/>
        </w:rPr>
        <w:t>140 шт</w:t>
      </w:r>
      <w:r w:rsidR="007A3387">
        <w:rPr>
          <w:rFonts w:ascii="Times New Roman" w:eastAsia="Calibri" w:hAnsi="Times New Roman" w:cs="Times New Roman"/>
          <w:sz w:val="26"/>
          <w:szCs w:val="26"/>
        </w:rPr>
        <w:t>ук</w:t>
      </w:r>
      <w:r w:rsidRPr="00855BEC">
        <w:rPr>
          <w:rFonts w:ascii="Times New Roman" w:eastAsia="Calibri" w:hAnsi="Times New Roman" w:cs="Times New Roman"/>
          <w:sz w:val="26"/>
          <w:szCs w:val="26"/>
        </w:rPr>
        <w:t xml:space="preserve"> световозвращающих приспособлений; приобретено 249 комплектов оборудования, позволяющего в игровой форме формировать навыки безопасного поведения на улично-дорожной; 85 шт</w:t>
      </w:r>
      <w:r w:rsidR="007A3387">
        <w:rPr>
          <w:rFonts w:ascii="Times New Roman" w:eastAsia="Calibri" w:hAnsi="Times New Roman" w:cs="Times New Roman"/>
          <w:sz w:val="26"/>
          <w:szCs w:val="26"/>
        </w:rPr>
        <w:t xml:space="preserve">ук </w:t>
      </w:r>
      <w:r w:rsidRPr="00855BEC">
        <w:rPr>
          <w:rFonts w:ascii="Times New Roman" w:eastAsia="Calibri" w:hAnsi="Times New Roman" w:cs="Times New Roman"/>
          <w:sz w:val="26"/>
          <w:szCs w:val="26"/>
        </w:rPr>
        <w:t>учебно-методических комплектов «Безопасность на дороге»;</w:t>
      </w:r>
      <w:proofErr w:type="gramEnd"/>
      <w:r w:rsidRPr="00855BEC">
        <w:rPr>
          <w:rFonts w:ascii="Times New Roman" w:eastAsia="Calibri" w:hAnsi="Times New Roman" w:cs="Times New Roman"/>
          <w:sz w:val="26"/>
          <w:szCs w:val="26"/>
        </w:rPr>
        <w:t xml:space="preserve"> издано 9150 экз. печатной продукции по пропаганде безопасности дорожного движения).</w:t>
      </w:r>
    </w:p>
    <w:p w14:paraId="6827D5AD" w14:textId="1A9D33B8" w:rsidR="005573CC" w:rsidRDefault="005573CC" w:rsidP="005573CC">
      <w:pPr>
        <w:autoSpaceDE w:val="0"/>
        <w:autoSpaceDN w:val="0"/>
        <w:adjustRightInd w:val="0"/>
        <w:spacing w:after="0" w:line="240" w:lineRule="auto"/>
        <w:ind w:firstLine="708"/>
        <w:jc w:val="both"/>
        <w:rPr>
          <w:rFonts w:ascii="Times New Roman" w:hAnsi="Times New Roman" w:cs="Times New Roman"/>
          <w:b/>
          <w:sz w:val="26"/>
          <w:szCs w:val="26"/>
        </w:rPr>
      </w:pPr>
      <w:r>
        <w:rPr>
          <w:rFonts w:ascii="Times New Roman" w:hAnsi="Times New Roman" w:cs="Times New Roman"/>
          <w:b/>
          <w:sz w:val="26"/>
          <w:szCs w:val="26"/>
        </w:rPr>
        <w:t xml:space="preserve">Вторым важным направлением </w:t>
      </w:r>
      <w:r>
        <w:rPr>
          <w:rFonts w:ascii="Times New Roman" w:hAnsi="Times New Roman" w:cs="Times New Roman"/>
          <w:sz w:val="26"/>
          <w:szCs w:val="26"/>
        </w:rPr>
        <w:t>при реализации</w:t>
      </w:r>
      <w:r>
        <w:rPr>
          <w:rFonts w:ascii="Times New Roman" w:hAnsi="Times New Roman" w:cs="Times New Roman"/>
          <w:b/>
          <w:sz w:val="26"/>
          <w:szCs w:val="26"/>
        </w:rPr>
        <w:t xml:space="preserve"> государственной программы стала профилактика правонарушений и наркомании. </w:t>
      </w:r>
      <w:r>
        <w:rPr>
          <w:rFonts w:ascii="Times New Roman" w:hAnsi="Times New Roman" w:cs="Times New Roman"/>
          <w:sz w:val="26"/>
          <w:szCs w:val="26"/>
        </w:rPr>
        <w:t>За период 2015-2019 годы проведены областные ежегодные конкурсы на лучшее муниципальное образование Томской области по профилактике правонарушений; поощрен 521 народный дружинник; трудоустроено 3</w:t>
      </w:r>
      <w:r w:rsidR="000F2A5E">
        <w:rPr>
          <w:rFonts w:ascii="Times New Roman" w:hAnsi="Times New Roman" w:cs="Times New Roman"/>
          <w:sz w:val="26"/>
          <w:szCs w:val="26"/>
        </w:rPr>
        <w:t xml:space="preserve"> </w:t>
      </w:r>
      <w:r>
        <w:rPr>
          <w:rFonts w:ascii="Times New Roman" w:hAnsi="Times New Roman" w:cs="Times New Roman"/>
          <w:sz w:val="26"/>
          <w:szCs w:val="26"/>
        </w:rPr>
        <w:t xml:space="preserve">777 несовершеннолетних граждан, состоящих на учёте в органах внутренних дел, комиссиях по делам несовершеннолетних, внутришкольном учёте. Издано 626,5 тыс. экз. печатной продукции по профилактике наркомании, алкоголизма и табакокурения; оснащено 7 кабинетов медицинского освидетельствования в районах Томской области средствами диагностики опьянения лиц, управляющих транспортными средствами. </w:t>
      </w:r>
    </w:p>
    <w:p w14:paraId="5B3D2B5C" w14:textId="63CE27AB" w:rsidR="005573CC" w:rsidRDefault="005573CC" w:rsidP="005573CC">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Созданы условия для социальной адаптации и реабилитации лиц, больных наркоманией, лиц, отбывших наказание в местах лишения свободы, а также осуждённых к наказаниям и мерам уголовно-правового характера без изоляции от общества (1</w:t>
      </w:r>
      <w:r w:rsidR="000F2A5E">
        <w:rPr>
          <w:rFonts w:ascii="Times New Roman" w:hAnsi="Times New Roman" w:cs="Times New Roman"/>
          <w:sz w:val="26"/>
          <w:szCs w:val="26"/>
        </w:rPr>
        <w:t xml:space="preserve"> </w:t>
      </w:r>
      <w:r>
        <w:rPr>
          <w:rFonts w:ascii="Times New Roman" w:hAnsi="Times New Roman" w:cs="Times New Roman"/>
          <w:sz w:val="26"/>
          <w:szCs w:val="26"/>
        </w:rPr>
        <w:t xml:space="preserve">180 лицам оказана материальная помощь, 80 человек прошли социальную реабилитацию, 456 граждан с алкогольной зависимостью, воспитывающих несовершеннолетних детей, получили услуги по социально-медицинской реабилитации). </w:t>
      </w:r>
      <w:proofErr w:type="gramEnd"/>
    </w:p>
    <w:p w14:paraId="54B54D46" w14:textId="77777777" w:rsidR="005573CC" w:rsidRDefault="005573CC" w:rsidP="005573CC">
      <w:pPr>
        <w:pStyle w:val="Default"/>
        <w:shd w:val="clear" w:color="auto" w:fill="FFFFFF"/>
        <w:ind w:firstLine="709"/>
        <w:jc w:val="both"/>
        <w:rPr>
          <w:rFonts w:ascii="Times New Roman" w:hAnsi="Times New Roman" w:cs="Times New Roman"/>
          <w:sz w:val="26"/>
          <w:szCs w:val="26"/>
        </w:rPr>
      </w:pPr>
      <w:r>
        <w:rPr>
          <w:rFonts w:ascii="Times New Roman" w:hAnsi="Times New Roman" w:cs="Times New Roman"/>
          <w:b/>
          <w:sz w:val="26"/>
          <w:szCs w:val="26"/>
        </w:rPr>
        <w:t xml:space="preserve">Третьим важным направлением </w:t>
      </w:r>
      <w:r>
        <w:rPr>
          <w:rFonts w:ascii="Times New Roman" w:hAnsi="Times New Roman" w:cs="Times New Roman"/>
          <w:sz w:val="26"/>
          <w:szCs w:val="26"/>
        </w:rPr>
        <w:t xml:space="preserve">при реализации </w:t>
      </w:r>
      <w:r>
        <w:rPr>
          <w:rFonts w:ascii="Times New Roman" w:hAnsi="Times New Roman" w:cs="Times New Roman"/>
          <w:b/>
          <w:sz w:val="26"/>
          <w:szCs w:val="26"/>
        </w:rPr>
        <w:t>государственной программы стало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r>
        <w:rPr>
          <w:rFonts w:ascii="Times New Roman" w:hAnsi="Times New Roman" w:cs="Times New Roman"/>
          <w:sz w:val="26"/>
          <w:szCs w:val="26"/>
        </w:rPr>
        <w:t xml:space="preserve"> За период реализации программы осуществлялось:</w:t>
      </w:r>
    </w:p>
    <w:p w14:paraId="4A626300" w14:textId="77777777" w:rsidR="005573CC" w:rsidRPr="00855BEC" w:rsidRDefault="005573CC" w:rsidP="005C60DB">
      <w:pPr>
        <w:pStyle w:val="a6"/>
        <w:numPr>
          <w:ilvl w:val="0"/>
          <w:numId w:val="188"/>
        </w:numPr>
        <w:tabs>
          <w:tab w:val="left" w:pos="993"/>
        </w:tabs>
        <w:spacing w:after="0" w:line="240" w:lineRule="auto"/>
        <w:ind w:left="0" w:firstLine="709"/>
        <w:jc w:val="both"/>
        <w:rPr>
          <w:rFonts w:ascii="Times New Roman" w:eastAsia="Calibri" w:hAnsi="Times New Roman" w:cs="Times New Roman"/>
          <w:sz w:val="26"/>
          <w:szCs w:val="26"/>
        </w:rPr>
      </w:pPr>
      <w:r w:rsidRPr="00855BEC">
        <w:rPr>
          <w:rFonts w:ascii="Times New Roman" w:eastAsia="Calibri" w:hAnsi="Times New Roman" w:cs="Times New Roman"/>
          <w:sz w:val="26"/>
          <w:szCs w:val="26"/>
        </w:rPr>
        <w:t>поддержание постоянной технической готовности эксплуатируемых технических средств регулирования дорожного движения (далее – ТСРДД);</w:t>
      </w:r>
    </w:p>
    <w:p w14:paraId="3B7CD868" w14:textId="77777777" w:rsidR="005573CC" w:rsidRPr="00855BEC" w:rsidRDefault="005573CC" w:rsidP="005C60DB">
      <w:pPr>
        <w:pStyle w:val="a6"/>
        <w:numPr>
          <w:ilvl w:val="0"/>
          <w:numId w:val="188"/>
        </w:numPr>
        <w:tabs>
          <w:tab w:val="left" w:pos="993"/>
        </w:tabs>
        <w:spacing w:after="0" w:line="240" w:lineRule="auto"/>
        <w:ind w:left="0" w:firstLine="709"/>
        <w:jc w:val="both"/>
        <w:rPr>
          <w:rFonts w:ascii="Times New Roman" w:eastAsia="Calibri" w:hAnsi="Times New Roman" w:cs="Times New Roman"/>
          <w:sz w:val="26"/>
          <w:szCs w:val="26"/>
        </w:rPr>
      </w:pPr>
      <w:r w:rsidRPr="00855BEC">
        <w:rPr>
          <w:rFonts w:ascii="Times New Roman" w:eastAsia="Calibri" w:hAnsi="Times New Roman" w:cs="Times New Roman"/>
          <w:sz w:val="26"/>
          <w:szCs w:val="26"/>
        </w:rPr>
        <w:t>производство и установка ТСРДД;</w:t>
      </w:r>
    </w:p>
    <w:p w14:paraId="3F86ECB7" w14:textId="77777777" w:rsidR="005573CC" w:rsidRPr="00166C4C" w:rsidRDefault="005573CC" w:rsidP="005C60DB">
      <w:pPr>
        <w:pStyle w:val="a6"/>
        <w:numPr>
          <w:ilvl w:val="0"/>
          <w:numId w:val="188"/>
        </w:numPr>
        <w:tabs>
          <w:tab w:val="left" w:pos="993"/>
        </w:tabs>
        <w:spacing w:after="0" w:line="240" w:lineRule="auto"/>
        <w:ind w:left="0" w:firstLine="709"/>
        <w:jc w:val="both"/>
        <w:rPr>
          <w:rFonts w:ascii="Times New Roman" w:eastAsia="Calibri" w:hAnsi="Times New Roman" w:cs="Times New Roman"/>
          <w:sz w:val="26"/>
          <w:szCs w:val="26"/>
        </w:rPr>
      </w:pPr>
      <w:r w:rsidRPr="00855BEC">
        <w:rPr>
          <w:rFonts w:ascii="Times New Roman" w:eastAsia="Calibri" w:hAnsi="Times New Roman" w:cs="Times New Roman"/>
          <w:sz w:val="26"/>
          <w:szCs w:val="26"/>
        </w:rPr>
        <w:t xml:space="preserve">обслуживание и установка, в том числе ремонт и выполнение регламентных работ технических средств видеонаблюдения, работающих в автоматическом режиме и имеющих функции </w:t>
      </w:r>
      <w:r w:rsidRPr="00166C4C">
        <w:rPr>
          <w:rFonts w:ascii="Times New Roman" w:eastAsia="Calibri" w:hAnsi="Times New Roman" w:cs="Times New Roman"/>
          <w:sz w:val="26"/>
          <w:szCs w:val="26"/>
        </w:rPr>
        <w:t>фото- и киносъемки, видеозаписи;</w:t>
      </w:r>
    </w:p>
    <w:p w14:paraId="363407A4" w14:textId="77777777" w:rsidR="005573CC" w:rsidRPr="00166C4C" w:rsidRDefault="005573CC" w:rsidP="005C60DB">
      <w:pPr>
        <w:pStyle w:val="a6"/>
        <w:numPr>
          <w:ilvl w:val="0"/>
          <w:numId w:val="188"/>
        </w:numPr>
        <w:tabs>
          <w:tab w:val="left" w:pos="993"/>
        </w:tabs>
        <w:spacing w:after="0" w:line="240" w:lineRule="auto"/>
        <w:ind w:left="0" w:firstLine="709"/>
        <w:jc w:val="both"/>
        <w:rPr>
          <w:rFonts w:ascii="Times New Roman" w:eastAsia="Calibri" w:hAnsi="Times New Roman" w:cs="Times New Roman"/>
          <w:sz w:val="26"/>
          <w:szCs w:val="26"/>
        </w:rPr>
      </w:pPr>
      <w:r w:rsidRPr="00166C4C">
        <w:rPr>
          <w:rFonts w:ascii="Times New Roman" w:eastAsia="Calibri" w:hAnsi="Times New Roman" w:cs="Times New Roman"/>
          <w:sz w:val="26"/>
          <w:szCs w:val="26"/>
        </w:rPr>
        <w:t>сбор, обработка, передача и архивация информации, получаемой с работающих в автоматическом режиме технических средств видеонаблюдения;</w:t>
      </w:r>
    </w:p>
    <w:p w14:paraId="27F0EB56" w14:textId="4E7CA6D3" w:rsidR="00005E42" w:rsidRPr="00166C4C" w:rsidRDefault="005573CC" w:rsidP="00005E42">
      <w:pPr>
        <w:pStyle w:val="a6"/>
        <w:numPr>
          <w:ilvl w:val="0"/>
          <w:numId w:val="188"/>
        </w:numPr>
        <w:tabs>
          <w:tab w:val="left" w:pos="993"/>
        </w:tabs>
        <w:spacing w:after="0" w:line="240" w:lineRule="auto"/>
        <w:ind w:left="0" w:firstLine="709"/>
        <w:jc w:val="both"/>
        <w:rPr>
          <w:rFonts w:ascii="Times New Roman" w:eastAsia="Calibri" w:hAnsi="Times New Roman" w:cs="Times New Roman"/>
          <w:sz w:val="26"/>
          <w:szCs w:val="26"/>
          <w:lang w:eastAsia="ru-RU"/>
        </w:rPr>
      </w:pPr>
      <w:r w:rsidRPr="00166C4C">
        <w:rPr>
          <w:rFonts w:ascii="Times New Roman" w:eastAsia="Calibri" w:hAnsi="Times New Roman" w:cs="Times New Roman"/>
          <w:sz w:val="26"/>
          <w:szCs w:val="26"/>
        </w:rPr>
        <w:t>направление постановлений по делам об административных правонарушениях и материалов, полученных с применением работающих в автоматическом режиме специализированных средств, имеющих функции фото- и видеосъемки, видеозаписи, по почте запасных письмом.</w:t>
      </w:r>
      <w:r w:rsidR="00005E42" w:rsidRPr="00166C4C">
        <w:rPr>
          <w:rFonts w:ascii="Times New Roman" w:eastAsia="Calibri" w:hAnsi="Times New Roman" w:cs="Times New Roman"/>
          <w:sz w:val="26"/>
          <w:szCs w:val="26"/>
        </w:rPr>
        <w:t xml:space="preserve"> </w:t>
      </w:r>
      <w:r w:rsidR="00005E42" w:rsidRPr="00166C4C">
        <w:rPr>
          <w:rFonts w:ascii="Times New Roman" w:eastAsiaTheme="minorEastAsia" w:hAnsi="Times New Roman" w:cs="Times New Roman"/>
          <w:sz w:val="26"/>
          <w:szCs w:val="26"/>
          <w:lang w:eastAsia="ru-RU"/>
        </w:rPr>
        <w:t>Общая сумма по штрафам за период 2015-2019 годы 1 046 513,2 тыс. рублей (из них: по результатам работы стационарных комплексов 860 607,7 тыс. рублей, передвижных комплексов – 185 905,5 тыс. рублей</w:t>
      </w:r>
      <w:r w:rsidR="008D7F0C">
        <w:rPr>
          <w:rFonts w:ascii="Times New Roman" w:eastAsiaTheme="minorEastAsia" w:hAnsi="Times New Roman" w:cs="Times New Roman"/>
          <w:sz w:val="26"/>
          <w:szCs w:val="26"/>
          <w:lang w:eastAsia="ru-RU"/>
        </w:rPr>
        <w:t>)</w:t>
      </w:r>
      <w:r w:rsidR="00005E42" w:rsidRPr="00166C4C">
        <w:rPr>
          <w:rFonts w:ascii="Times New Roman" w:eastAsiaTheme="minorEastAsia" w:hAnsi="Times New Roman" w:cs="Times New Roman"/>
          <w:sz w:val="26"/>
          <w:szCs w:val="26"/>
          <w:lang w:eastAsia="ru-RU"/>
        </w:rPr>
        <w:t>.</w:t>
      </w:r>
    </w:p>
    <w:p w14:paraId="3516477F" w14:textId="6842B961" w:rsidR="005573CC" w:rsidRPr="00166C4C" w:rsidRDefault="005573CC" w:rsidP="005573CC">
      <w:pPr>
        <w:spacing w:after="0" w:line="240" w:lineRule="auto"/>
        <w:ind w:firstLine="709"/>
        <w:jc w:val="both"/>
        <w:rPr>
          <w:rFonts w:ascii="Times New Roman" w:eastAsia="Calibri" w:hAnsi="Times New Roman" w:cs="Times New Roman"/>
          <w:sz w:val="26"/>
          <w:szCs w:val="26"/>
        </w:rPr>
      </w:pPr>
      <w:r w:rsidRPr="00166C4C">
        <w:rPr>
          <w:rFonts w:ascii="Times New Roman" w:eastAsia="Calibri" w:hAnsi="Times New Roman" w:cs="Times New Roman"/>
          <w:b/>
          <w:sz w:val="26"/>
          <w:szCs w:val="26"/>
        </w:rPr>
        <w:t>Финансирование данной программы</w:t>
      </w:r>
      <w:r w:rsidRPr="00166C4C">
        <w:rPr>
          <w:rFonts w:ascii="Times New Roman" w:eastAsia="Calibri" w:hAnsi="Times New Roman" w:cs="Times New Roman"/>
          <w:sz w:val="26"/>
          <w:szCs w:val="26"/>
        </w:rPr>
        <w:t xml:space="preserve"> за счет всех источников с 2015 по 2019 годы составило </w:t>
      </w:r>
      <w:r w:rsidRPr="00166C4C">
        <w:rPr>
          <w:rFonts w:ascii="Times New Roman" w:hAnsi="Times New Roman" w:cs="Times New Roman"/>
          <w:bCs/>
          <w:sz w:val="26"/>
          <w:szCs w:val="26"/>
        </w:rPr>
        <w:t xml:space="preserve">3 010 </w:t>
      </w:r>
      <w:r w:rsidR="00AB0937">
        <w:rPr>
          <w:rFonts w:ascii="Times New Roman" w:hAnsi="Times New Roman" w:cs="Times New Roman"/>
          <w:bCs/>
          <w:sz w:val="26"/>
          <w:szCs w:val="26"/>
        </w:rPr>
        <w:t>491</w:t>
      </w:r>
      <w:r w:rsidRPr="00166C4C">
        <w:rPr>
          <w:rFonts w:ascii="Times New Roman" w:hAnsi="Times New Roman" w:cs="Times New Roman"/>
          <w:bCs/>
          <w:sz w:val="26"/>
          <w:szCs w:val="26"/>
        </w:rPr>
        <w:t xml:space="preserve">,2 </w:t>
      </w:r>
      <w:r w:rsidRPr="00166C4C">
        <w:rPr>
          <w:rFonts w:ascii="Times New Roman" w:eastAsia="Calibri" w:hAnsi="Times New Roman" w:cs="Times New Roman"/>
          <w:sz w:val="26"/>
          <w:szCs w:val="26"/>
        </w:rPr>
        <w:t xml:space="preserve">тыс. рублей, в т.ч. из областного бюджета </w:t>
      </w:r>
      <w:r w:rsidRPr="00166C4C">
        <w:rPr>
          <w:rFonts w:ascii="Times New Roman" w:eastAsia="Times New Roman" w:hAnsi="Times New Roman" w:cs="Times New Roman"/>
          <w:bCs/>
          <w:sz w:val="26"/>
          <w:szCs w:val="26"/>
          <w:lang w:eastAsia="ru-RU"/>
        </w:rPr>
        <w:t xml:space="preserve">3 005 </w:t>
      </w:r>
      <w:r w:rsidR="00AB0937">
        <w:rPr>
          <w:rFonts w:ascii="Times New Roman" w:eastAsia="Times New Roman" w:hAnsi="Times New Roman" w:cs="Times New Roman"/>
          <w:bCs/>
          <w:sz w:val="26"/>
          <w:szCs w:val="26"/>
          <w:lang w:eastAsia="ru-RU"/>
        </w:rPr>
        <w:t>890</w:t>
      </w:r>
      <w:r w:rsidRPr="00166C4C">
        <w:rPr>
          <w:rFonts w:ascii="Times New Roman" w:eastAsia="Times New Roman" w:hAnsi="Times New Roman" w:cs="Times New Roman"/>
          <w:bCs/>
          <w:sz w:val="26"/>
          <w:szCs w:val="26"/>
          <w:lang w:eastAsia="ru-RU"/>
        </w:rPr>
        <w:t>,4</w:t>
      </w:r>
      <w:r w:rsidRPr="00166C4C">
        <w:rPr>
          <w:rFonts w:ascii="Times New Roman" w:eastAsia="Calibri" w:hAnsi="Times New Roman" w:cs="Times New Roman"/>
          <w:sz w:val="26"/>
          <w:szCs w:val="26"/>
        </w:rPr>
        <w:t xml:space="preserve"> тыс. рублей, из федерального бюджета 2 022,2 тыс. рублей, из внебюджетных источников </w:t>
      </w:r>
      <w:r w:rsidR="000F2A5E" w:rsidRPr="00166C4C">
        <w:rPr>
          <w:rFonts w:ascii="Times New Roman" w:eastAsia="Calibri" w:hAnsi="Times New Roman" w:cs="Times New Roman"/>
          <w:sz w:val="26"/>
          <w:szCs w:val="26"/>
        </w:rPr>
        <w:t xml:space="preserve">    </w:t>
      </w:r>
      <w:r w:rsidRPr="00166C4C">
        <w:rPr>
          <w:rFonts w:ascii="Times New Roman" w:eastAsia="Times New Roman" w:hAnsi="Times New Roman" w:cs="Times New Roman"/>
          <w:bCs/>
          <w:sz w:val="26"/>
          <w:szCs w:val="26"/>
          <w:lang w:eastAsia="ru-RU"/>
        </w:rPr>
        <w:t>2 578,6</w:t>
      </w:r>
      <w:r w:rsidRPr="00166C4C">
        <w:rPr>
          <w:rFonts w:ascii="Times New Roman" w:eastAsia="Calibri" w:hAnsi="Times New Roman" w:cs="Times New Roman"/>
          <w:sz w:val="26"/>
          <w:szCs w:val="26"/>
        </w:rPr>
        <w:t xml:space="preserve"> тыс. рублей.</w:t>
      </w:r>
    </w:p>
    <w:p w14:paraId="32C19599" w14:textId="77777777" w:rsidR="005573CC" w:rsidRPr="00855BEC" w:rsidRDefault="005573CC" w:rsidP="005573CC">
      <w:pPr>
        <w:pStyle w:val="a6"/>
        <w:tabs>
          <w:tab w:val="left" w:pos="993"/>
        </w:tabs>
        <w:spacing w:after="0" w:line="240" w:lineRule="auto"/>
        <w:ind w:left="0" w:firstLine="709"/>
        <w:jc w:val="both"/>
        <w:rPr>
          <w:rFonts w:ascii="Times New Roman" w:eastAsia="Calibri" w:hAnsi="Times New Roman" w:cs="Times New Roman"/>
          <w:sz w:val="26"/>
          <w:szCs w:val="26"/>
        </w:rPr>
      </w:pPr>
      <w:r w:rsidRPr="00166C4C">
        <w:rPr>
          <w:rFonts w:ascii="Times New Roman" w:hAnsi="Times New Roman" w:cs="Times New Roman"/>
          <w:bCs/>
          <w:sz w:val="26"/>
          <w:szCs w:val="26"/>
        </w:rPr>
        <w:t xml:space="preserve">По итогам ежегодной </w:t>
      </w:r>
      <w:r w:rsidRPr="00166C4C">
        <w:rPr>
          <w:rFonts w:ascii="Times New Roman" w:hAnsi="Times New Roman" w:cs="Times New Roman"/>
          <w:b/>
          <w:bCs/>
          <w:sz w:val="26"/>
          <w:szCs w:val="26"/>
        </w:rPr>
        <w:t>оценки эффективности реализации государственной</w:t>
      </w:r>
      <w:r w:rsidRPr="00166C4C">
        <w:rPr>
          <w:rFonts w:ascii="Times New Roman" w:hAnsi="Times New Roman" w:cs="Times New Roman"/>
          <w:bCs/>
          <w:sz w:val="26"/>
          <w:szCs w:val="26"/>
        </w:rPr>
        <w:t xml:space="preserve"> программы в период 2015</w:t>
      </w:r>
      <w:r>
        <w:rPr>
          <w:rFonts w:ascii="Times New Roman" w:hAnsi="Times New Roman" w:cs="Times New Roman"/>
          <w:bCs/>
          <w:sz w:val="26"/>
          <w:szCs w:val="26"/>
        </w:rPr>
        <w:t>-2019 годов программа была высокоэффективной</w:t>
      </w:r>
    </w:p>
    <w:p w14:paraId="5FA43D1F" w14:textId="77777777" w:rsidR="005573CC" w:rsidRDefault="005573CC" w:rsidP="00A937CA">
      <w:pPr>
        <w:autoSpaceDE w:val="0"/>
        <w:autoSpaceDN w:val="0"/>
        <w:adjustRightInd w:val="0"/>
        <w:spacing w:after="0" w:line="240" w:lineRule="auto"/>
        <w:jc w:val="both"/>
        <w:rPr>
          <w:rFonts w:ascii="Times New Roman" w:hAnsi="Times New Roman"/>
          <w:b/>
          <w:iCs/>
          <w:sz w:val="26"/>
          <w:szCs w:val="26"/>
        </w:rPr>
      </w:pPr>
    </w:p>
    <w:p w14:paraId="3D64D5DA" w14:textId="6C728AFC" w:rsidR="00A937CA" w:rsidRPr="004241AB" w:rsidRDefault="00A937CA" w:rsidP="00A937CA">
      <w:pPr>
        <w:autoSpaceDE w:val="0"/>
        <w:autoSpaceDN w:val="0"/>
        <w:adjustRightInd w:val="0"/>
        <w:spacing w:after="0" w:line="240" w:lineRule="auto"/>
        <w:jc w:val="center"/>
        <w:rPr>
          <w:rFonts w:ascii="Times New Roman" w:hAnsi="Times New Roman"/>
          <w:b/>
          <w:iCs/>
          <w:sz w:val="26"/>
          <w:szCs w:val="26"/>
        </w:rPr>
      </w:pPr>
      <w:r w:rsidRPr="004241AB">
        <w:rPr>
          <w:rFonts w:ascii="Times New Roman" w:hAnsi="Times New Roman"/>
          <w:b/>
          <w:iCs/>
          <w:sz w:val="26"/>
          <w:szCs w:val="26"/>
        </w:rPr>
        <w:t>ГП «Развитие транспортной системы в Томской области»</w:t>
      </w:r>
    </w:p>
    <w:p w14:paraId="606CCFEE" w14:textId="77777777" w:rsidR="00A937CA"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CC64C2">
        <w:rPr>
          <w:rFonts w:ascii="Times New Roman" w:hAnsi="Times New Roman"/>
          <w:b/>
          <w:iCs/>
          <w:sz w:val="26"/>
          <w:szCs w:val="26"/>
        </w:rPr>
        <w:t>Целью реализации государственной программы</w:t>
      </w:r>
      <w:r w:rsidRPr="004241AB">
        <w:rPr>
          <w:rFonts w:ascii="Times New Roman" w:hAnsi="Times New Roman"/>
          <w:iCs/>
          <w:sz w:val="26"/>
          <w:szCs w:val="26"/>
        </w:rPr>
        <w:t xml:space="preserve"> было п</w:t>
      </w:r>
      <w:r w:rsidRPr="004241AB">
        <w:rPr>
          <w:rFonts w:ascii="Times New Roman" w:hAnsi="Times New Roman"/>
          <w:bCs/>
          <w:iCs/>
          <w:sz w:val="26"/>
          <w:szCs w:val="26"/>
        </w:rPr>
        <w:t>овышение эффективности транспортной системы и рост транзитного потенциала на территории Томской области.</w:t>
      </w:r>
      <w:r w:rsidRPr="004241AB">
        <w:rPr>
          <w:rFonts w:ascii="Times New Roman" w:hAnsi="Times New Roman"/>
          <w:iCs/>
          <w:sz w:val="26"/>
          <w:szCs w:val="26"/>
        </w:rPr>
        <w:t xml:space="preserve"> </w:t>
      </w:r>
    </w:p>
    <w:p w14:paraId="4971BF18" w14:textId="77777777" w:rsidR="00A937CA" w:rsidRPr="00C263A2"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CC64C2">
        <w:rPr>
          <w:rFonts w:ascii="Times New Roman" w:hAnsi="Times New Roman"/>
          <w:b/>
          <w:iCs/>
          <w:sz w:val="26"/>
          <w:szCs w:val="26"/>
        </w:rPr>
        <w:t>Основными показателя</w:t>
      </w:r>
      <w:r>
        <w:rPr>
          <w:rFonts w:ascii="Times New Roman" w:hAnsi="Times New Roman"/>
          <w:b/>
          <w:iCs/>
          <w:sz w:val="26"/>
          <w:szCs w:val="26"/>
        </w:rPr>
        <w:t>ми</w:t>
      </w:r>
      <w:r>
        <w:rPr>
          <w:rFonts w:ascii="Times New Roman" w:hAnsi="Times New Roman"/>
          <w:iCs/>
          <w:sz w:val="26"/>
          <w:szCs w:val="26"/>
        </w:rPr>
        <w:t xml:space="preserve"> государственной программы являлись п</w:t>
      </w:r>
      <w:r w:rsidRPr="00CF3106">
        <w:rPr>
          <w:rFonts w:ascii="Times New Roman" w:hAnsi="Times New Roman"/>
          <w:iCs/>
          <w:sz w:val="26"/>
          <w:szCs w:val="26"/>
        </w:rPr>
        <w:t>ротяженность автомобильных дорог общего пользования с твердым покрытием</w:t>
      </w:r>
      <w:r>
        <w:rPr>
          <w:rFonts w:ascii="Times New Roman" w:hAnsi="Times New Roman"/>
          <w:iCs/>
          <w:sz w:val="26"/>
          <w:szCs w:val="26"/>
        </w:rPr>
        <w:t xml:space="preserve"> и </w:t>
      </w:r>
      <w:r>
        <w:rPr>
          <w:rFonts w:ascii="Times New Roman" w:hAnsi="Times New Roman"/>
          <w:bCs/>
          <w:iCs/>
          <w:sz w:val="26"/>
          <w:szCs w:val="26"/>
        </w:rPr>
        <w:t>п</w:t>
      </w:r>
      <w:r w:rsidRPr="00C263A2">
        <w:rPr>
          <w:rFonts w:ascii="Times New Roman" w:hAnsi="Times New Roman"/>
          <w:bCs/>
          <w:iCs/>
          <w:sz w:val="26"/>
          <w:szCs w:val="26"/>
        </w:rPr>
        <w:t>ассажирооборот транспорта общего пользования</w:t>
      </w:r>
      <w:r w:rsidRPr="00C263A2">
        <w:rPr>
          <w:rFonts w:ascii="Times New Roman" w:hAnsi="Times New Roman"/>
          <w:iCs/>
          <w:sz w:val="26"/>
          <w:szCs w:val="26"/>
        </w:rPr>
        <w:t xml:space="preserve">. </w:t>
      </w:r>
    </w:p>
    <w:p w14:paraId="2BBCC932" w14:textId="32C74608" w:rsidR="00A937CA" w:rsidRDefault="00A937CA" w:rsidP="00A937CA">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iCs/>
          <w:sz w:val="26"/>
          <w:szCs w:val="26"/>
        </w:rPr>
        <w:t>В 2019 году</w:t>
      </w:r>
      <w:r w:rsidRPr="005A216A">
        <w:rPr>
          <w:rFonts w:ascii="Times New Roman" w:hAnsi="Times New Roman"/>
          <w:iCs/>
          <w:sz w:val="26"/>
          <w:szCs w:val="26"/>
        </w:rPr>
        <w:t xml:space="preserve"> протяженност</w:t>
      </w:r>
      <w:r>
        <w:rPr>
          <w:rFonts w:ascii="Times New Roman" w:hAnsi="Times New Roman"/>
          <w:iCs/>
          <w:sz w:val="26"/>
          <w:szCs w:val="26"/>
        </w:rPr>
        <w:t>ь</w:t>
      </w:r>
      <w:r w:rsidRPr="005A216A">
        <w:rPr>
          <w:rFonts w:ascii="Times New Roman" w:hAnsi="Times New Roman"/>
          <w:iCs/>
          <w:sz w:val="26"/>
          <w:szCs w:val="26"/>
        </w:rPr>
        <w:t xml:space="preserve"> автомобильных дорог общего пользования с твердым покрытием по сравнению с 2015 годом</w:t>
      </w:r>
      <w:r>
        <w:rPr>
          <w:rFonts w:ascii="Times New Roman" w:hAnsi="Times New Roman"/>
          <w:iCs/>
          <w:sz w:val="26"/>
          <w:szCs w:val="26"/>
        </w:rPr>
        <w:t xml:space="preserve"> (за счет проведенной инвентаризации автомобильных дорог</w:t>
      </w:r>
      <w:r w:rsidRPr="00AC587F">
        <w:rPr>
          <w:rFonts w:ascii="Times New Roman" w:hAnsi="Times New Roman"/>
          <w:iCs/>
          <w:sz w:val="26"/>
          <w:szCs w:val="26"/>
        </w:rPr>
        <w:t xml:space="preserve"> муниципальными образованиями</w:t>
      </w:r>
      <w:r>
        <w:rPr>
          <w:rFonts w:ascii="Times New Roman" w:hAnsi="Times New Roman"/>
          <w:iCs/>
          <w:sz w:val="26"/>
          <w:szCs w:val="26"/>
        </w:rPr>
        <w:t xml:space="preserve">) </w:t>
      </w:r>
      <w:r w:rsidRPr="005A216A">
        <w:rPr>
          <w:rFonts w:ascii="Times New Roman" w:hAnsi="Times New Roman"/>
          <w:iCs/>
          <w:sz w:val="26"/>
          <w:szCs w:val="26"/>
        </w:rPr>
        <w:t>увеличил</w:t>
      </w:r>
      <w:r>
        <w:rPr>
          <w:rFonts w:ascii="Times New Roman" w:hAnsi="Times New Roman"/>
          <w:iCs/>
          <w:sz w:val="26"/>
          <w:szCs w:val="26"/>
        </w:rPr>
        <w:t>а</w:t>
      </w:r>
      <w:r w:rsidRPr="005A216A">
        <w:rPr>
          <w:rFonts w:ascii="Times New Roman" w:hAnsi="Times New Roman"/>
          <w:iCs/>
          <w:sz w:val="26"/>
          <w:szCs w:val="26"/>
        </w:rPr>
        <w:t xml:space="preserve">сь на </w:t>
      </w:r>
      <w:r>
        <w:rPr>
          <w:rFonts w:ascii="Times New Roman" w:hAnsi="Times New Roman"/>
          <w:iCs/>
          <w:sz w:val="26"/>
          <w:szCs w:val="26"/>
        </w:rPr>
        <w:t>2,3%</w:t>
      </w:r>
      <w:r w:rsidRPr="005A216A">
        <w:rPr>
          <w:rFonts w:ascii="Times New Roman" w:hAnsi="Times New Roman"/>
          <w:iCs/>
          <w:sz w:val="26"/>
          <w:szCs w:val="26"/>
        </w:rPr>
        <w:t xml:space="preserve"> и составил</w:t>
      </w:r>
      <w:r>
        <w:rPr>
          <w:rFonts w:ascii="Times New Roman" w:hAnsi="Times New Roman"/>
          <w:iCs/>
          <w:sz w:val="26"/>
          <w:szCs w:val="26"/>
        </w:rPr>
        <w:t>а</w:t>
      </w:r>
      <w:r w:rsidRPr="005A216A">
        <w:rPr>
          <w:rFonts w:ascii="Times New Roman" w:hAnsi="Times New Roman"/>
          <w:iCs/>
          <w:sz w:val="26"/>
          <w:szCs w:val="26"/>
        </w:rPr>
        <w:t xml:space="preserve"> 7</w:t>
      </w:r>
      <w:r w:rsidR="000F2A5E">
        <w:rPr>
          <w:rFonts w:ascii="Times New Roman" w:hAnsi="Times New Roman"/>
          <w:iCs/>
          <w:sz w:val="26"/>
          <w:szCs w:val="26"/>
        </w:rPr>
        <w:t xml:space="preserve"> </w:t>
      </w:r>
      <w:r w:rsidRPr="005A216A">
        <w:rPr>
          <w:rFonts w:ascii="Times New Roman" w:hAnsi="Times New Roman"/>
          <w:iCs/>
          <w:sz w:val="26"/>
          <w:szCs w:val="26"/>
        </w:rPr>
        <w:t>667,1 км (факт 2015 года – 7</w:t>
      </w:r>
      <w:r w:rsidR="000F2A5E">
        <w:rPr>
          <w:rFonts w:ascii="Times New Roman" w:hAnsi="Times New Roman"/>
          <w:iCs/>
          <w:sz w:val="26"/>
          <w:szCs w:val="26"/>
        </w:rPr>
        <w:t xml:space="preserve"> </w:t>
      </w:r>
      <w:r w:rsidRPr="005A216A">
        <w:rPr>
          <w:rFonts w:ascii="Times New Roman" w:hAnsi="Times New Roman"/>
          <w:iCs/>
          <w:sz w:val="26"/>
          <w:szCs w:val="26"/>
        </w:rPr>
        <w:t>492,7 км).</w:t>
      </w:r>
      <w:r>
        <w:rPr>
          <w:rFonts w:ascii="Times New Roman" w:hAnsi="Times New Roman"/>
          <w:iCs/>
          <w:sz w:val="26"/>
          <w:szCs w:val="26"/>
        </w:rPr>
        <w:t xml:space="preserve"> </w:t>
      </w:r>
    </w:p>
    <w:p w14:paraId="047F55F7" w14:textId="77777777" w:rsidR="00A937CA" w:rsidRDefault="00A937CA" w:rsidP="00A937CA">
      <w:pPr>
        <w:autoSpaceDE w:val="0"/>
        <w:autoSpaceDN w:val="0"/>
        <w:adjustRightInd w:val="0"/>
        <w:spacing w:after="0" w:line="240" w:lineRule="auto"/>
        <w:ind w:firstLine="709"/>
        <w:jc w:val="both"/>
        <w:rPr>
          <w:rFonts w:ascii="Times New Roman" w:hAnsi="Times New Roman"/>
          <w:bCs/>
          <w:iCs/>
          <w:sz w:val="26"/>
          <w:szCs w:val="26"/>
        </w:rPr>
      </w:pPr>
      <w:r>
        <w:rPr>
          <w:rFonts w:ascii="Times New Roman" w:hAnsi="Times New Roman"/>
          <w:bCs/>
          <w:iCs/>
          <w:sz w:val="26"/>
          <w:szCs w:val="26"/>
        </w:rPr>
        <w:t xml:space="preserve">В связи </w:t>
      </w:r>
      <w:r w:rsidRPr="008C430B">
        <w:rPr>
          <w:rFonts w:ascii="Times New Roman" w:hAnsi="Times New Roman"/>
          <w:bCs/>
          <w:iCs/>
          <w:sz w:val="26"/>
          <w:szCs w:val="26"/>
        </w:rPr>
        <w:t>с перераспределением пассажиропотока в пользу личного транспорта и такси</w:t>
      </w:r>
      <w:r w:rsidRPr="008C430B">
        <w:rPr>
          <w:rFonts w:ascii="Times New Roman" w:hAnsi="Times New Roman"/>
          <w:iCs/>
          <w:sz w:val="26"/>
          <w:szCs w:val="26"/>
        </w:rPr>
        <w:t xml:space="preserve"> </w:t>
      </w:r>
      <w:r>
        <w:rPr>
          <w:rFonts w:ascii="Times New Roman" w:hAnsi="Times New Roman"/>
          <w:iCs/>
          <w:sz w:val="26"/>
          <w:szCs w:val="26"/>
        </w:rPr>
        <w:t xml:space="preserve">в 2019 году </w:t>
      </w:r>
      <w:r w:rsidRPr="000041E4">
        <w:rPr>
          <w:rFonts w:ascii="Times New Roman" w:hAnsi="Times New Roman"/>
          <w:iCs/>
          <w:sz w:val="26"/>
          <w:szCs w:val="26"/>
        </w:rPr>
        <w:t xml:space="preserve">произошло снижение </w:t>
      </w:r>
      <w:r w:rsidRPr="000041E4">
        <w:rPr>
          <w:rFonts w:ascii="Times New Roman" w:hAnsi="Times New Roman"/>
          <w:bCs/>
          <w:iCs/>
          <w:sz w:val="26"/>
          <w:szCs w:val="26"/>
        </w:rPr>
        <w:t>пассажирооборота транспорта общего пользования</w:t>
      </w:r>
      <w:r>
        <w:rPr>
          <w:rFonts w:ascii="Times New Roman" w:hAnsi="Times New Roman"/>
          <w:bCs/>
          <w:iCs/>
          <w:sz w:val="26"/>
          <w:szCs w:val="26"/>
        </w:rPr>
        <w:t>. Снижение показателя в отчетном периоде составило 52,5% в</w:t>
      </w:r>
      <w:r>
        <w:rPr>
          <w:rFonts w:ascii="Times New Roman" w:hAnsi="Times New Roman"/>
          <w:iCs/>
          <w:sz w:val="26"/>
          <w:szCs w:val="26"/>
        </w:rPr>
        <w:t xml:space="preserve"> сравнении с 2015 годом </w:t>
      </w:r>
      <w:r>
        <w:rPr>
          <w:rFonts w:ascii="Times New Roman" w:hAnsi="Times New Roman"/>
          <w:bCs/>
          <w:iCs/>
          <w:sz w:val="26"/>
          <w:szCs w:val="26"/>
        </w:rPr>
        <w:t xml:space="preserve">(факт 2019 года – 372,9 </w:t>
      </w:r>
      <w:r w:rsidRPr="008C430B">
        <w:rPr>
          <w:rFonts w:ascii="Times New Roman" w:hAnsi="Times New Roman"/>
          <w:bCs/>
          <w:iCs/>
          <w:sz w:val="26"/>
          <w:szCs w:val="26"/>
        </w:rPr>
        <w:t>млн</w:t>
      </w:r>
      <w:proofErr w:type="gramStart"/>
      <w:r w:rsidRPr="008C430B">
        <w:rPr>
          <w:rFonts w:ascii="Times New Roman" w:hAnsi="Times New Roman"/>
          <w:bCs/>
          <w:iCs/>
          <w:sz w:val="26"/>
          <w:szCs w:val="26"/>
        </w:rPr>
        <w:t>.п</w:t>
      </w:r>
      <w:proofErr w:type="gramEnd"/>
      <w:r w:rsidRPr="008C430B">
        <w:rPr>
          <w:rFonts w:ascii="Times New Roman" w:hAnsi="Times New Roman"/>
          <w:bCs/>
          <w:iCs/>
          <w:sz w:val="26"/>
          <w:szCs w:val="26"/>
        </w:rPr>
        <w:t>ассажиро-км</w:t>
      </w:r>
      <w:r>
        <w:rPr>
          <w:rFonts w:ascii="Times New Roman" w:hAnsi="Times New Roman"/>
          <w:bCs/>
          <w:iCs/>
          <w:sz w:val="26"/>
          <w:szCs w:val="26"/>
        </w:rPr>
        <w:t xml:space="preserve">, факт 2015 года – 785,2 </w:t>
      </w:r>
      <w:r w:rsidRPr="004241AB">
        <w:rPr>
          <w:rFonts w:ascii="Times New Roman" w:hAnsi="Times New Roman"/>
          <w:bCs/>
          <w:iCs/>
          <w:sz w:val="26"/>
          <w:szCs w:val="26"/>
        </w:rPr>
        <w:t>млн.пассажиро-км</w:t>
      </w:r>
      <w:r>
        <w:rPr>
          <w:rFonts w:ascii="Times New Roman" w:hAnsi="Times New Roman"/>
          <w:bCs/>
          <w:iCs/>
          <w:sz w:val="26"/>
          <w:szCs w:val="26"/>
        </w:rPr>
        <w:t>).</w:t>
      </w:r>
    </w:p>
    <w:p w14:paraId="24118D32" w14:textId="77777777" w:rsidR="00A937CA" w:rsidRPr="000041E4"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CC64C2">
        <w:rPr>
          <w:rFonts w:ascii="Times New Roman" w:hAnsi="Times New Roman"/>
          <w:b/>
          <w:iCs/>
          <w:sz w:val="26"/>
          <w:szCs w:val="26"/>
        </w:rPr>
        <w:t>Одной из задач</w:t>
      </w:r>
      <w:r>
        <w:rPr>
          <w:rFonts w:ascii="Times New Roman" w:hAnsi="Times New Roman"/>
          <w:iCs/>
          <w:sz w:val="26"/>
          <w:szCs w:val="26"/>
        </w:rPr>
        <w:t xml:space="preserve"> </w:t>
      </w:r>
      <w:r w:rsidRPr="00CC64C2">
        <w:rPr>
          <w:rFonts w:ascii="Times New Roman" w:hAnsi="Times New Roman"/>
          <w:b/>
          <w:iCs/>
          <w:sz w:val="26"/>
          <w:szCs w:val="26"/>
        </w:rPr>
        <w:t>государственной программы</w:t>
      </w:r>
      <w:r>
        <w:rPr>
          <w:rFonts w:ascii="Times New Roman" w:hAnsi="Times New Roman"/>
          <w:iCs/>
          <w:sz w:val="26"/>
          <w:szCs w:val="26"/>
        </w:rPr>
        <w:t xml:space="preserve"> являлся </w:t>
      </w:r>
      <w:r w:rsidRPr="00CC64C2">
        <w:rPr>
          <w:rFonts w:ascii="Times New Roman" w:hAnsi="Times New Roman"/>
          <w:b/>
          <w:iCs/>
          <w:sz w:val="26"/>
          <w:szCs w:val="26"/>
        </w:rPr>
        <w:t>рост транзитного потенциала территории</w:t>
      </w:r>
      <w:r>
        <w:rPr>
          <w:rFonts w:ascii="Times New Roman" w:hAnsi="Times New Roman"/>
          <w:iCs/>
          <w:sz w:val="26"/>
          <w:szCs w:val="26"/>
        </w:rPr>
        <w:t xml:space="preserve">. Для выполнения данной </w:t>
      </w:r>
      <w:r w:rsidRPr="000041E4">
        <w:rPr>
          <w:rFonts w:ascii="Times New Roman" w:hAnsi="Times New Roman"/>
          <w:iCs/>
          <w:sz w:val="26"/>
          <w:szCs w:val="26"/>
        </w:rPr>
        <w:t>задачи</w:t>
      </w:r>
      <w:r>
        <w:rPr>
          <w:rFonts w:ascii="Times New Roman" w:hAnsi="Times New Roman"/>
          <w:iCs/>
          <w:sz w:val="26"/>
          <w:szCs w:val="26"/>
        </w:rPr>
        <w:t xml:space="preserve"> в регионе были реализованы </w:t>
      </w:r>
      <w:r w:rsidRPr="000041E4">
        <w:rPr>
          <w:rFonts w:ascii="Times New Roman" w:hAnsi="Times New Roman"/>
          <w:iCs/>
          <w:sz w:val="26"/>
          <w:szCs w:val="26"/>
        </w:rPr>
        <w:t>мероприятия, направленные на развитие межрегиональных и межмуниципальных перевозок, оптимизаци</w:t>
      </w:r>
      <w:r>
        <w:rPr>
          <w:rFonts w:ascii="Times New Roman" w:hAnsi="Times New Roman"/>
          <w:iCs/>
          <w:sz w:val="26"/>
          <w:szCs w:val="26"/>
        </w:rPr>
        <w:t xml:space="preserve">ю </w:t>
      </w:r>
      <w:r w:rsidRPr="000041E4">
        <w:rPr>
          <w:rFonts w:ascii="Times New Roman" w:hAnsi="Times New Roman"/>
          <w:iCs/>
          <w:sz w:val="26"/>
          <w:szCs w:val="26"/>
        </w:rPr>
        <w:t xml:space="preserve">маршрутной сети. </w:t>
      </w:r>
      <w:r>
        <w:rPr>
          <w:rFonts w:ascii="Times New Roman" w:hAnsi="Times New Roman"/>
          <w:iCs/>
          <w:sz w:val="26"/>
          <w:szCs w:val="26"/>
        </w:rPr>
        <w:t>В период с</w:t>
      </w:r>
      <w:r w:rsidRPr="000041E4">
        <w:rPr>
          <w:rFonts w:ascii="Times New Roman" w:hAnsi="Times New Roman"/>
          <w:iCs/>
          <w:sz w:val="26"/>
          <w:szCs w:val="26"/>
        </w:rPr>
        <w:t xml:space="preserve"> 2015 по 2019 год</w:t>
      </w:r>
      <w:r>
        <w:rPr>
          <w:rFonts w:ascii="Times New Roman" w:hAnsi="Times New Roman"/>
          <w:iCs/>
          <w:sz w:val="26"/>
          <w:szCs w:val="26"/>
        </w:rPr>
        <w:t>ы</w:t>
      </w:r>
      <w:r w:rsidRPr="000041E4">
        <w:rPr>
          <w:rFonts w:ascii="Times New Roman" w:hAnsi="Times New Roman"/>
          <w:iCs/>
          <w:sz w:val="26"/>
          <w:szCs w:val="26"/>
        </w:rPr>
        <w:t xml:space="preserve"> в регионе сформирована оптимальная и удобная для</w:t>
      </w:r>
      <w:r>
        <w:rPr>
          <w:rFonts w:ascii="Times New Roman" w:hAnsi="Times New Roman"/>
          <w:iCs/>
          <w:sz w:val="26"/>
          <w:szCs w:val="26"/>
        </w:rPr>
        <w:t xml:space="preserve"> </w:t>
      </w:r>
      <w:r w:rsidRPr="000041E4">
        <w:rPr>
          <w:rFonts w:ascii="Times New Roman" w:hAnsi="Times New Roman"/>
          <w:iCs/>
          <w:sz w:val="26"/>
          <w:szCs w:val="26"/>
        </w:rPr>
        <w:t xml:space="preserve">жителей Томской области маршрутная сеть из аэропорта «Томск», построенная на связях с узловыми аэропортами (Новосибирск, Красноярск, Екатеринбург, Иркутск, Тюмень, Казань). Сегодня томичам доступны 15 прямых региональных маршрутов (18 направлений) межрегиональных направлений из аэропорта «Томск», а с учётом транзитного потенциала 6-ти узловых аэропортов — более 100 направлений. За время реализации программы </w:t>
      </w:r>
      <w:r>
        <w:rPr>
          <w:rFonts w:ascii="Times New Roman" w:hAnsi="Times New Roman"/>
          <w:iCs/>
          <w:sz w:val="26"/>
          <w:szCs w:val="26"/>
        </w:rPr>
        <w:t xml:space="preserve">также </w:t>
      </w:r>
      <w:r w:rsidRPr="000041E4">
        <w:rPr>
          <w:rFonts w:ascii="Times New Roman" w:hAnsi="Times New Roman"/>
          <w:iCs/>
          <w:sz w:val="26"/>
          <w:szCs w:val="26"/>
        </w:rPr>
        <w:t xml:space="preserve">были открыты международные направления в Таиланд, Вьетнам, Турцию и Китай. </w:t>
      </w:r>
    </w:p>
    <w:p w14:paraId="50626DF0" w14:textId="0E178747" w:rsidR="00A937CA" w:rsidRPr="000041E4"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0041E4">
        <w:rPr>
          <w:rFonts w:ascii="Times New Roman" w:hAnsi="Times New Roman"/>
          <w:iCs/>
          <w:sz w:val="26"/>
          <w:szCs w:val="26"/>
        </w:rPr>
        <w:t>В 2017 году стартовала программа восстановления местных воздушных перевозок. В течение трех лет в регионе выполняется внутриобластное авиасообщение по направлению Томск</w:t>
      </w:r>
      <w:r>
        <w:rPr>
          <w:rFonts w:ascii="Times New Roman" w:hAnsi="Times New Roman"/>
          <w:iCs/>
          <w:sz w:val="26"/>
          <w:szCs w:val="26"/>
        </w:rPr>
        <w:t>-</w:t>
      </w:r>
      <w:r w:rsidRPr="000041E4">
        <w:rPr>
          <w:rFonts w:ascii="Times New Roman" w:hAnsi="Times New Roman"/>
          <w:iCs/>
          <w:sz w:val="26"/>
          <w:szCs w:val="26"/>
        </w:rPr>
        <w:t>Каргасок-Новый Васюган</w:t>
      </w:r>
      <w:r>
        <w:rPr>
          <w:rFonts w:ascii="Times New Roman" w:hAnsi="Times New Roman"/>
          <w:iCs/>
          <w:sz w:val="26"/>
          <w:szCs w:val="26"/>
        </w:rPr>
        <w:t>-</w:t>
      </w:r>
      <w:r w:rsidRPr="000041E4">
        <w:rPr>
          <w:rFonts w:ascii="Times New Roman" w:hAnsi="Times New Roman"/>
          <w:iCs/>
          <w:sz w:val="26"/>
          <w:szCs w:val="26"/>
        </w:rPr>
        <w:t>Каргасок</w:t>
      </w:r>
      <w:r>
        <w:rPr>
          <w:rFonts w:ascii="Times New Roman" w:hAnsi="Times New Roman"/>
          <w:iCs/>
          <w:sz w:val="26"/>
          <w:szCs w:val="26"/>
        </w:rPr>
        <w:t>-</w:t>
      </w:r>
      <w:r w:rsidRPr="000041E4">
        <w:rPr>
          <w:rFonts w:ascii="Times New Roman" w:hAnsi="Times New Roman"/>
          <w:iCs/>
          <w:sz w:val="26"/>
          <w:szCs w:val="26"/>
        </w:rPr>
        <w:t xml:space="preserve">Томск. С сентября 2019 года восстановлено авиасообщение «Томск-Кедровый-Томск». </w:t>
      </w:r>
    </w:p>
    <w:p w14:paraId="6B20618F" w14:textId="3A4E191F" w:rsidR="00A937CA"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0041E4">
        <w:rPr>
          <w:rFonts w:ascii="Times New Roman" w:hAnsi="Times New Roman"/>
          <w:iCs/>
          <w:sz w:val="26"/>
          <w:szCs w:val="26"/>
        </w:rPr>
        <w:t xml:space="preserve">Три года подряд </w:t>
      </w:r>
      <w:r w:rsidRPr="00855BEC">
        <w:rPr>
          <w:rFonts w:ascii="Times New Roman" w:hAnsi="Times New Roman"/>
          <w:iCs/>
          <w:sz w:val="26"/>
          <w:szCs w:val="26"/>
        </w:rPr>
        <w:t xml:space="preserve">регион субсидирует из областного бюджета стоимость билетов для </w:t>
      </w:r>
      <w:r w:rsidRPr="000041E4">
        <w:rPr>
          <w:rFonts w:ascii="Times New Roman" w:hAnsi="Times New Roman"/>
          <w:iCs/>
          <w:sz w:val="26"/>
          <w:szCs w:val="26"/>
        </w:rPr>
        <w:t>отдельны</w:t>
      </w:r>
      <w:r>
        <w:rPr>
          <w:rFonts w:ascii="Times New Roman" w:hAnsi="Times New Roman"/>
          <w:iCs/>
          <w:sz w:val="26"/>
          <w:szCs w:val="26"/>
        </w:rPr>
        <w:t>х</w:t>
      </w:r>
      <w:r w:rsidRPr="000041E4">
        <w:rPr>
          <w:rFonts w:ascii="Times New Roman" w:hAnsi="Times New Roman"/>
          <w:iCs/>
          <w:sz w:val="26"/>
          <w:szCs w:val="26"/>
        </w:rPr>
        <w:t xml:space="preserve"> категори</w:t>
      </w:r>
      <w:r>
        <w:rPr>
          <w:rFonts w:ascii="Times New Roman" w:hAnsi="Times New Roman"/>
          <w:iCs/>
          <w:sz w:val="26"/>
          <w:szCs w:val="26"/>
        </w:rPr>
        <w:t>й</w:t>
      </w:r>
      <w:r w:rsidRPr="000041E4">
        <w:rPr>
          <w:rFonts w:ascii="Times New Roman" w:hAnsi="Times New Roman"/>
          <w:iCs/>
          <w:sz w:val="26"/>
          <w:szCs w:val="26"/>
        </w:rPr>
        <w:t xml:space="preserve"> граждан на рейсе Томск-Стрежевой (граждане в возрасте до 23 лет включительно, женщины в возрасте свыше 55 лет, мужчины в возрасте свыше 60 лет). Стоимость авиабилета для молодежи и пенсионеров </w:t>
      </w:r>
      <w:r>
        <w:rPr>
          <w:rFonts w:ascii="Times New Roman" w:hAnsi="Times New Roman"/>
          <w:iCs/>
          <w:sz w:val="26"/>
          <w:szCs w:val="26"/>
        </w:rPr>
        <w:t xml:space="preserve">по состоянию на 31.12.2019 года </w:t>
      </w:r>
      <w:r w:rsidRPr="000041E4">
        <w:rPr>
          <w:rFonts w:ascii="Times New Roman" w:hAnsi="Times New Roman"/>
          <w:iCs/>
          <w:sz w:val="26"/>
          <w:szCs w:val="26"/>
        </w:rPr>
        <w:t>составля</w:t>
      </w:r>
      <w:r>
        <w:rPr>
          <w:rFonts w:ascii="Times New Roman" w:hAnsi="Times New Roman"/>
          <w:iCs/>
          <w:sz w:val="26"/>
          <w:szCs w:val="26"/>
        </w:rPr>
        <w:t>ла</w:t>
      </w:r>
      <w:r w:rsidRPr="000041E4">
        <w:rPr>
          <w:rFonts w:ascii="Times New Roman" w:hAnsi="Times New Roman"/>
          <w:iCs/>
          <w:sz w:val="26"/>
          <w:szCs w:val="26"/>
        </w:rPr>
        <w:t xml:space="preserve"> 5 тыс. рублей без учета сборов авиакасс. </w:t>
      </w:r>
    </w:p>
    <w:p w14:paraId="544B8ED4" w14:textId="77777777" w:rsidR="00A937CA" w:rsidRPr="000041E4"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0041E4">
        <w:rPr>
          <w:rFonts w:ascii="Times New Roman" w:hAnsi="Times New Roman"/>
          <w:iCs/>
          <w:sz w:val="26"/>
          <w:szCs w:val="26"/>
        </w:rPr>
        <w:t xml:space="preserve">В 2019 году проведена корректировка маршрутной сети агломерации «Томск-Северск-Томский район». Сняты проблемы дублирования и неравномерной загрузки маршрутов городского и пригородного сообщения, которые сдерживали развитие регулярных автобусных перевозок, приводили к снижению безопасности дорожного движения. В регионе начата работа по внедрению безналичной оплаты проезда в общественном транспорте на межмуниципальных маршрутах регулярных перевозок Томской области. </w:t>
      </w:r>
    </w:p>
    <w:p w14:paraId="71B339CC" w14:textId="77777777" w:rsidR="00A937CA" w:rsidRPr="004241AB" w:rsidRDefault="00A937CA" w:rsidP="00A937CA">
      <w:pPr>
        <w:autoSpaceDE w:val="0"/>
        <w:autoSpaceDN w:val="0"/>
        <w:adjustRightInd w:val="0"/>
        <w:spacing w:after="0" w:line="240" w:lineRule="auto"/>
        <w:ind w:firstLine="709"/>
        <w:jc w:val="both"/>
        <w:rPr>
          <w:rFonts w:ascii="Times New Roman" w:hAnsi="Times New Roman" w:cs="Times New Roman"/>
          <w:iCs/>
          <w:sz w:val="26"/>
          <w:szCs w:val="26"/>
        </w:rPr>
      </w:pPr>
      <w:r w:rsidRPr="00CC64C2">
        <w:rPr>
          <w:rFonts w:ascii="Times New Roman" w:hAnsi="Times New Roman" w:cs="Times New Roman"/>
          <w:b/>
          <w:iCs/>
          <w:sz w:val="26"/>
          <w:szCs w:val="26"/>
        </w:rPr>
        <w:t>Вторым важным направлением</w:t>
      </w:r>
      <w:r w:rsidRPr="004241AB">
        <w:rPr>
          <w:rFonts w:ascii="Times New Roman" w:hAnsi="Times New Roman" w:cs="Times New Roman"/>
          <w:iCs/>
          <w:sz w:val="26"/>
          <w:szCs w:val="26"/>
        </w:rPr>
        <w:t xml:space="preserve"> при реализации </w:t>
      </w:r>
      <w:r w:rsidRPr="00CC64C2">
        <w:rPr>
          <w:rFonts w:ascii="Times New Roman" w:hAnsi="Times New Roman" w:cs="Times New Roman"/>
          <w:b/>
          <w:iCs/>
          <w:sz w:val="26"/>
          <w:szCs w:val="26"/>
        </w:rPr>
        <w:t>государственной программы стало сохранение и развитие транспортной инфраструктуры</w:t>
      </w:r>
      <w:r w:rsidRPr="004241AB">
        <w:rPr>
          <w:rFonts w:ascii="Times New Roman" w:hAnsi="Times New Roman" w:cs="Times New Roman"/>
          <w:iCs/>
          <w:sz w:val="26"/>
          <w:szCs w:val="26"/>
        </w:rPr>
        <w:t>. С 2015 по 2019 год</w:t>
      </w:r>
      <w:r>
        <w:rPr>
          <w:rFonts w:ascii="Times New Roman" w:hAnsi="Times New Roman" w:cs="Times New Roman"/>
          <w:iCs/>
          <w:sz w:val="26"/>
          <w:szCs w:val="26"/>
        </w:rPr>
        <w:t>ы</w:t>
      </w:r>
      <w:r w:rsidRPr="004241AB">
        <w:rPr>
          <w:rFonts w:ascii="Times New Roman" w:hAnsi="Times New Roman" w:cs="Times New Roman"/>
          <w:iCs/>
          <w:sz w:val="26"/>
          <w:szCs w:val="26"/>
        </w:rPr>
        <w:t xml:space="preserve"> в Томской области выполнены работы по следующ</w:t>
      </w:r>
      <w:r>
        <w:rPr>
          <w:rFonts w:ascii="Times New Roman" w:hAnsi="Times New Roman" w:cs="Times New Roman"/>
          <w:iCs/>
          <w:sz w:val="26"/>
          <w:szCs w:val="26"/>
        </w:rPr>
        <w:t>и</w:t>
      </w:r>
      <w:r w:rsidRPr="004241AB">
        <w:rPr>
          <w:rFonts w:ascii="Times New Roman" w:hAnsi="Times New Roman" w:cs="Times New Roman"/>
          <w:iCs/>
          <w:sz w:val="26"/>
          <w:szCs w:val="26"/>
        </w:rPr>
        <w:t>м инвестиционным проекта</w:t>
      </w:r>
      <w:r>
        <w:rPr>
          <w:rFonts w:ascii="Times New Roman" w:hAnsi="Times New Roman" w:cs="Times New Roman"/>
          <w:iCs/>
          <w:sz w:val="26"/>
          <w:szCs w:val="26"/>
        </w:rPr>
        <w:t>м</w:t>
      </w:r>
      <w:r w:rsidRPr="004241AB">
        <w:rPr>
          <w:rFonts w:ascii="Times New Roman" w:hAnsi="Times New Roman" w:cs="Times New Roman"/>
          <w:iCs/>
          <w:sz w:val="26"/>
          <w:szCs w:val="26"/>
        </w:rPr>
        <w:t>:</w:t>
      </w:r>
    </w:p>
    <w:p w14:paraId="03BD3EB3" w14:textId="5BEDEFB1" w:rsidR="00A937CA" w:rsidRPr="004241AB" w:rsidRDefault="00A937CA" w:rsidP="005C60DB">
      <w:pPr>
        <w:numPr>
          <w:ilvl w:val="0"/>
          <w:numId w:val="175"/>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lang w:eastAsia="x-none"/>
        </w:rPr>
      </w:pPr>
      <w:r>
        <w:rPr>
          <w:rFonts w:ascii="Times New Roman" w:hAnsi="Times New Roman" w:cs="Times New Roman"/>
          <w:iCs/>
          <w:sz w:val="26"/>
          <w:szCs w:val="26"/>
        </w:rPr>
        <w:t>Проведена р</w:t>
      </w:r>
      <w:r w:rsidRPr="004241AB">
        <w:rPr>
          <w:rFonts w:ascii="Times New Roman" w:hAnsi="Times New Roman" w:cs="Times New Roman"/>
          <w:iCs/>
          <w:sz w:val="26"/>
          <w:szCs w:val="26"/>
        </w:rPr>
        <w:t xml:space="preserve">еконструкция </w:t>
      </w:r>
      <w:r w:rsidRPr="004241AB">
        <w:rPr>
          <w:rFonts w:ascii="Times New Roman" w:hAnsi="Times New Roman" w:cs="Times New Roman"/>
          <w:sz w:val="26"/>
          <w:szCs w:val="26"/>
          <w:lang w:val="x-none" w:eastAsia="x-none"/>
        </w:rPr>
        <w:t xml:space="preserve">автомобильной дороги Могильный Мыс-Парабель-Каргасок на участке </w:t>
      </w:r>
      <w:proofErr w:type="gramStart"/>
      <w:r w:rsidRPr="004241AB">
        <w:rPr>
          <w:rFonts w:ascii="Times New Roman" w:hAnsi="Times New Roman" w:cs="Times New Roman"/>
          <w:sz w:val="26"/>
          <w:szCs w:val="26"/>
          <w:lang w:val="x-none" w:eastAsia="x-none"/>
        </w:rPr>
        <w:t>км</w:t>
      </w:r>
      <w:proofErr w:type="gramEnd"/>
      <w:r w:rsidRPr="004241AB">
        <w:rPr>
          <w:rFonts w:ascii="Times New Roman" w:hAnsi="Times New Roman" w:cs="Times New Roman"/>
          <w:sz w:val="26"/>
          <w:szCs w:val="26"/>
          <w:lang w:val="x-none" w:eastAsia="x-none"/>
        </w:rPr>
        <w:t xml:space="preserve"> 15-км 30 в Колпашевском районе</w:t>
      </w:r>
      <w:r w:rsidRPr="004241AB">
        <w:rPr>
          <w:rFonts w:ascii="Times New Roman" w:hAnsi="Times New Roman" w:cs="Times New Roman"/>
          <w:sz w:val="26"/>
          <w:szCs w:val="26"/>
          <w:lang w:eastAsia="x-none"/>
        </w:rPr>
        <w:t>.</w:t>
      </w:r>
    </w:p>
    <w:p w14:paraId="0E1B089C" w14:textId="6D7AD322" w:rsidR="00A937CA" w:rsidRPr="00D13DB7" w:rsidRDefault="00A937CA" w:rsidP="005C60DB">
      <w:pPr>
        <w:numPr>
          <w:ilvl w:val="0"/>
          <w:numId w:val="175"/>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lang w:eastAsia="x-none"/>
        </w:rPr>
      </w:pPr>
      <w:r w:rsidRPr="00D13DB7">
        <w:rPr>
          <w:rFonts w:ascii="Times New Roman" w:hAnsi="Times New Roman" w:cs="Times New Roman"/>
          <w:sz w:val="26"/>
          <w:szCs w:val="26"/>
          <w:lang w:eastAsia="x-none"/>
        </w:rPr>
        <w:t xml:space="preserve">Началась реализация </w:t>
      </w:r>
      <w:r w:rsidRPr="00D13DB7">
        <w:rPr>
          <w:rFonts w:ascii="Times New Roman" w:hAnsi="Times New Roman" w:cs="Times New Roman"/>
          <w:sz w:val="26"/>
          <w:szCs w:val="26"/>
          <w:lang w:val="en-US" w:eastAsia="x-none"/>
        </w:rPr>
        <w:t>I</w:t>
      </w:r>
      <w:r w:rsidRPr="00D13DB7">
        <w:rPr>
          <w:rFonts w:ascii="Times New Roman" w:hAnsi="Times New Roman" w:cs="Times New Roman"/>
          <w:sz w:val="26"/>
          <w:szCs w:val="26"/>
          <w:lang w:eastAsia="x-none"/>
        </w:rPr>
        <w:t xml:space="preserve"> этапа реконструкции автомобильной дороги Могильный Мыс-Парабель-Каргасок на участке </w:t>
      </w:r>
      <w:proofErr w:type="gramStart"/>
      <w:r w:rsidRPr="00D13DB7">
        <w:rPr>
          <w:rFonts w:ascii="Times New Roman" w:hAnsi="Times New Roman" w:cs="Times New Roman"/>
          <w:sz w:val="26"/>
          <w:szCs w:val="26"/>
          <w:lang w:eastAsia="x-none"/>
        </w:rPr>
        <w:t>км</w:t>
      </w:r>
      <w:proofErr w:type="gramEnd"/>
      <w:r w:rsidRPr="00D13DB7">
        <w:rPr>
          <w:rFonts w:ascii="Times New Roman" w:hAnsi="Times New Roman" w:cs="Times New Roman"/>
          <w:sz w:val="26"/>
          <w:szCs w:val="26"/>
          <w:lang w:eastAsia="x-none"/>
        </w:rPr>
        <w:t xml:space="preserve"> 30-км 45 в Колпашевском районе Томской области. Степень готовности объекта по итогам 2019 года составила 12%.</w:t>
      </w:r>
      <w:r w:rsidRPr="00D13DB7">
        <w:t xml:space="preserve"> </w:t>
      </w:r>
      <w:r w:rsidRPr="00D13DB7">
        <w:rPr>
          <w:rFonts w:ascii="Times New Roman" w:hAnsi="Times New Roman" w:cs="Times New Roman"/>
          <w:sz w:val="26"/>
          <w:szCs w:val="26"/>
          <w:lang w:eastAsia="x-none"/>
        </w:rPr>
        <w:t>Реконструкция автомобильной дороги обеспечит транспортную доступность северных районов региона.</w:t>
      </w:r>
    </w:p>
    <w:p w14:paraId="3E260943" w14:textId="1171BB7A" w:rsidR="00A937CA" w:rsidRPr="004241AB" w:rsidRDefault="00A937CA" w:rsidP="005C60DB">
      <w:pPr>
        <w:numPr>
          <w:ilvl w:val="0"/>
          <w:numId w:val="175"/>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lang w:eastAsia="x-none"/>
        </w:rPr>
      </w:pPr>
      <w:r w:rsidRPr="004241AB">
        <w:rPr>
          <w:rFonts w:ascii="Times New Roman" w:hAnsi="Times New Roman" w:cs="Times New Roman"/>
          <w:sz w:val="26"/>
          <w:szCs w:val="26"/>
          <w:lang w:eastAsia="x-none"/>
        </w:rPr>
        <w:t xml:space="preserve">Введен в эксплуатацию </w:t>
      </w:r>
      <w:r w:rsidRPr="004241AB">
        <w:rPr>
          <w:rFonts w:ascii="Times New Roman" w:hAnsi="Times New Roman" w:cs="Times New Roman"/>
          <w:sz w:val="26"/>
          <w:szCs w:val="26"/>
          <w:lang w:val="x-none" w:eastAsia="x-none"/>
        </w:rPr>
        <w:t>3-</w:t>
      </w:r>
      <w:r>
        <w:rPr>
          <w:rFonts w:ascii="Times New Roman" w:hAnsi="Times New Roman" w:cs="Times New Roman"/>
          <w:sz w:val="26"/>
          <w:szCs w:val="26"/>
          <w:lang w:eastAsia="x-none"/>
        </w:rPr>
        <w:t>й</w:t>
      </w:r>
      <w:r w:rsidRPr="004241AB">
        <w:rPr>
          <w:rFonts w:ascii="Times New Roman" w:hAnsi="Times New Roman" w:cs="Times New Roman"/>
          <w:sz w:val="26"/>
          <w:szCs w:val="26"/>
          <w:lang w:val="x-none" w:eastAsia="x-none"/>
        </w:rPr>
        <w:t xml:space="preserve"> пусково</w:t>
      </w:r>
      <w:r w:rsidRPr="004241AB">
        <w:rPr>
          <w:rFonts w:ascii="Times New Roman" w:hAnsi="Times New Roman" w:cs="Times New Roman"/>
          <w:sz w:val="26"/>
          <w:szCs w:val="26"/>
          <w:lang w:eastAsia="x-none"/>
        </w:rPr>
        <w:t>й</w:t>
      </w:r>
      <w:r w:rsidRPr="004241AB">
        <w:rPr>
          <w:rFonts w:ascii="Times New Roman" w:hAnsi="Times New Roman" w:cs="Times New Roman"/>
          <w:sz w:val="26"/>
          <w:szCs w:val="26"/>
          <w:lang w:val="x-none" w:eastAsia="x-none"/>
        </w:rPr>
        <w:t xml:space="preserve"> комплекс автомобильной дороги Камаевка-Асино-Первомайское на участке </w:t>
      </w:r>
      <w:proofErr w:type="gramStart"/>
      <w:r w:rsidRPr="004241AB">
        <w:rPr>
          <w:rFonts w:ascii="Times New Roman" w:hAnsi="Times New Roman" w:cs="Times New Roman"/>
          <w:sz w:val="26"/>
          <w:szCs w:val="26"/>
          <w:lang w:val="x-none" w:eastAsia="x-none"/>
        </w:rPr>
        <w:t>км</w:t>
      </w:r>
      <w:proofErr w:type="gramEnd"/>
      <w:r w:rsidRPr="004241AB">
        <w:rPr>
          <w:rFonts w:ascii="Times New Roman" w:hAnsi="Times New Roman" w:cs="Times New Roman"/>
          <w:sz w:val="26"/>
          <w:szCs w:val="26"/>
          <w:lang w:val="x-none" w:eastAsia="x-none"/>
        </w:rPr>
        <w:t xml:space="preserve"> 0-км 53 в Томской области. После проведенных работ повысилась грузоподъемность автомобильной дороги, </w:t>
      </w:r>
      <w:r>
        <w:rPr>
          <w:rFonts w:ascii="Times New Roman" w:hAnsi="Times New Roman" w:cs="Times New Roman"/>
          <w:sz w:val="26"/>
          <w:szCs w:val="26"/>
          <w:lang w:eastAsia="x-none"/>
        </w:rPr>
        <w:t>что</w:t>
      </w:r>
      <w:r w:rsidRPr="004241AB">
        <w:rPr>
          <w:rFonts w:ascii="Times New Roman" w:hAnsi="Times New Roman" w:cs="Times New Roman"/>
          <w:sz w:val="26"/>
          <w:szCs w:val="26"/>
          <w:lang w:val="x-none" w:eastAsia="x-none"/>
        </w:rPr>
        <w:t xml:space="preserve"> позвол</w:t>
      </w:r>
      <w:r>
        <w:rPr>
          <w:rFonts w:ascii="Times New Roman" w:hAnsi="Times New Roman" w:cs="Times New Roman"/>
          <w:sz w:val="26"/>
          <w:szCs w:val="26"/>
          <w:lang w:eastAsia="x-none"/>
        </w:rPr>
        <w:t>ило</w:t>
      </w:r>
      <w:r w:rsidRPr="004241AB">
        <w:rPr>
          <w:rFonts w:ascii="Times New Roman" w:hAnsi="Times New Roman" w:cs="Times New Roman"/>
          <w:sz w:val="26"/>
          <w:szCs w:val="26"/>
          <w:lang w:val="x-none" w:eastAsia="x-none"/>
        </w:rPr>
        <w:t xml:space="preserve"> Асиновскому лесному кластеру провозить необходимые грузы и снять инфраструктурные ограничения в развитии лесопромышленного парка в г.Асино</w:t>
      </w:r>
      <w:r w:rsidRPr="004241AB">
        <w:rPr>
          <w:rFonts w:ascii="Times New Roman" w:hAnsi="Times New Roman" w:cs="Times New Roman"/>
          <w:sz w:val="26"/>
          <w:szCs w:val="26"/>
          <w:lang w:eastAsia="x-none"/>
        </w:rPr>
        <w:t>.</w:t>
      </w:r>
    </w:p>
    <w:p w14:paraId="543E18D8" w14:textId="2B4E2935" w:rsidR="00A937CA" w:rsidRPr="004241AB" w:rsidRDefault="00A937CA" w:rsidP="005C60DB">
      <w:pPr>
        <w:numPr>
          <w:ilvl w:val="0"/>
          <w:numId w:val="175"/>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rPr>
      </w:pPr>
      <w:r w:rsidRPr="004241AB">
        <w:rPr>
          <w:rFonts w:ascii="Times New Roman" w:eastAsia="Calibri" w:hAnsi="Times New Roman" w:cs="Times New Roman"/>
          <w:sz w:val="26"/>
          <w:szCs w:val="26"/>
        </w:rPr>
        <w:t xml:space="preserve">Завершилась </w:t>
      </w:r>
      <w:r w:rsidRPr="004241AB">
        <w:rPr>
          <w:rFonts w:ascii="Times New Roman" w:eastAsia="Calibri" w:hAnsi="Times New Roman" w:cs="Times New Roman"/>
          <w:sz w:val="26"/>
          <w:szCs w:val="26"/>
          <w:lang w:val="x-none"/>
        </w:rPr>
        <w:t xml:space="preserve">реализация </w:t>
      </w:r>
      <w:r w:rsidRPr="004241AB">
        <w:rPr>
          <w:rFonts w:ascii="Times New Roman" w:eastAsia="Calibri" w:hAnsi="Times New Roman" w:cs="Times New Roman"/>
          <w:sz w:val="26"/>
          <w:szCs w:val="26"/>
          <w:lang w:val="en-US"/>
        </w:rPr>
        <w:t>IV</w:t>
      </w:r>
      <w:r w:rsidRPr="004241AB">
        <w:rPr>
          <w:rFonts w:ascii="Times New Roman" w:eastAsia="Calibri" w:hAnsi="Times New Roman" w:cs="Times New Roman"/>
          <w:sz w:val="26"/>
          <w:szCs w:val="26"/>
          <w:lang w:val="x-none"/>
        </w:rPr>
        <w:t xml:space="preserve"> этапа строительства транспортной развязки </w:t>
      </w:r>
      <w:proofErr w:type="gramStart"/>
      <w:r w:rsidRPr="004241AB">
        <w:rPr>
          <w:rFonts w:ascii="Times New Roman" w:eastAsia="Calibri" w:hAnsi="Times New Roman" w:cs="Times New Roman"/>
          <w:sz w:val="26"/>
          <w:szCs w:val="26"/>
          <w:lang w:val="x-none"/>
        </w:rPr>
        <w:t>с</w:t>
      </w:r>
      <w:proofErr w:type="gramEnd"/>
      <w:r w:rsidRPr="004241AB">
        <w:rPr>
          <w:rFonts w:ascii="Times New Roman" w:eastAsia="Calibri" w:hAnsi="Times New Roman" w:cs="Times New Roman"/>
          <w:sz w:val="26"/>
          <w:szCs w:val="26"/>
          <w:lang w:val="x-none"/>
        </w:rPr>
        <w:t xml:space="preserve"> ж/д </w:t>
      </w:r>
      <w:proofErr w:type="gramStart"/>
      <w:r w:rsidRPr="004241AB">
        <w:rPr>
          <w:rFonts w:ascii="Times New Roman" w:eastAsia="Calibri" w:hAnsi="Times New Roman" w:cs="Times New Roman"/>
          <w:sz w:val="26"/>
          <w:szCs w:val="26"/>
          <w:lang w:val="x-none"/>
        </w:rPr>
        <w:t>Тайга–Томск</w:t>
      </w:r>
      <w:proofErr w:type="gramEnd"/>
      <w:r w:rsidRPr="004241AB">
        <w:rPr>
          <w:rFonts w:ascii="Times New Roman" w:eastAsia="Calibri" w:hAnsi="Times New Roman" w:cs="Times New Roman"/>
          <w:sz w:val="26"/>
          <w:szCs w:val="26"/>
          <w:lang w:val="x-none"/>
        </w:rPr>
        <w:t xml:space="preserve"> на 76 км. </w:t>
      </w:r>
      <w:r w:rsidRPr="004241AB">
        <w:rPr>
          <w:rFonts w:ascii="Times New Roman" w:eastAsia="Calibri" w:hAnsi="Times New Roman" w:cs="Times New Roman"/>
          <w:sz w:val="26"/>
          <w:szCs w:val="26"/>
        </w:rPr>
        <w:t xml:space="preserve">Работы были выполнены за счет средств федерального бюджета. </w:t>
      </w:r>
      <w:r w:rsidRPr="004241AB">
        <w:rPr>
          <w:rFonts w:ascii="Times New Roman" w:eastAsia="Calibri" w:hAnsi="Times New Roman" w:cs="Times New Roman"/>
          <w:sz w:val="26"/>
          <w:szCs w:val="26"/>
          <w:lang w:val="x-none"/>
        </w:rPr>
        <w:t>Степень готовности объекта состав</w:t>
      </w:r>
      <w:r w:rsidRPr="004241AB">
        <w:rPr>
          <w:rFonts w:ascii="Times New Roman" w:eastAsia="Calibri" w:hAnsi="Times New Roman" w:cs="Times New Roman"/>
          <w:sz w:val="26"/>
          <w:szCs w:val="26"/>
        </w:rPr>
        <w:t>ляет</w:t>
      </w:r>
      <w:r w:rsidRPr="004241AB">
        <w:rPr>
          <w:rFonts w:ascii="Times New Roman" w:eastAsia="Calibri" w:hAnsi="Times New Roman" w:cs="Times New Roman"/>
          <w:sz w:val="26"/>
          <w:szCs w:val="26"/>
          <w:lang w:val="x-none"/>
        </w:rPr>
        <w:t xml:space="preserve"> 58,6%. Транспортная развязка под железной дорогой свяжет Богашевский тракт, улицу Мокрушина и микрорайон Южные ворота в обход железнодорожного переезда на площади Южной и даст возможность развивать южную часть областного центра и значительные территории Томского района, а главное снимет транспортную напряженность на данном направлении.</w:t>
      </w:r>
      <w:r>
        <w:rPr>
          <w:rFonts w:ascii="Times New Roman" w:eastAsia="Calibri" w:hAnsi="Times New Roman" w:cs="Times New Roman"/>
          <w:sz w:val="26"/>
          <w:szCs w:val="26"/>
        </w:rPr>
        <w:t xml:space="preserve"> Завершение строительства объекта запланировано в 2021 году.</w:t>
      </w:r>
    </w:p>
    <w:p w14:paraId="6D4BF793" w14:textId="77777777" w:rsidR="00A937CA" w:rsidRPr="004241AB" w:rsidRDefault="00A937CA" w:rsidP="005C60DB">
      <w:pPr>
        <w:numPr>
          <w:ilvl w:val="0"/>
          <w:numId w:val="175"/>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rPr>
      </w:pPr>
      <w:r w:rsidRPr="004241AB">
        <w:rPr>
          <w:rFonts w:ascii="Times New Roman" w:eastAsia="Calibri" w:hAnsi="Times New Roman" w:cs="Times New Roman"/>
          <w:sz w:val="26"/>
          <w:szCs w:val="26"/>
        </w:rPr>
        <w:t>Завершен первый этап строительства подъезда к терминалу аэропорта г. Томска с размещением 132 парковочных мест.</w:t>
      </w:r>
    </w:p>
    <w:p w14:paraId="1665ABD4" w14:textId="3997039E" w:rsidR="00A937CA" w:rsidRPr="004241AB" w:rsidRDefault="00A937CA" w:rsidP="00A937CA">
      <w:pPr>
        <w:tabs>
          <w:tab w:val="left" w:pos="567"/>
          <w:tab w:val="left" w:pos="993"/>
        </w:tabs>
        <w:spacing w:after="0" w:line="240" w:lineRule="auto"/>
        <w:ind w:firstLine="709"/>
        <w:jc w:val="both"/>
        <w:rPr>
          <w:rFonts w:ascii="Times New Roman" w:hAnsi="Times New Roman" w:cs="Times New Roman"/>
          <w:sz w:val="26"/>
          <w:szCs w:val="26"/>
        </w:rPr>
      </w:pPr>
      <w:r w:rsidRPr="004241AB">
        <w:rPr>
          <w:rFonts w:ascii="Times New Roman" w:hAnsi="Times New Roman" w:cs="Times New Roman"/>
          <w:sz w:val="26"/>
          <w:szCs w:val="26"/>
        </w:rPr>
        <w:t xml:space="preserve">С 2017 года в рамках программы реализовывался приоритетный проект «Безопасные и качественные дороги», в рамках которого проводились мероприятия по приведению в нормативное состояние дорожной сети </w:t>
      </w:r>
      <w:r w:rsidRPr="00D13DB7">
        <w:rPr>
          <w:rFonts w:ascii="Times New Roman" w:hAnsi="Times New Roman" w:cs="Times New Roman"/>
          <w:sz w:val="26"/>
          <w:szCs w:val="26"/>
        </w:rPr>
        <w:t>в границах Томской агломерации и автомобильных дорог регионального или межмуниципального значения.</w:t>
      </w:r>
      <w:r>
        <w:rPr>
          <w:rFonts w:ascii="Times New Roman" w:hAnsi="Times New Roman" w:cs="Times New Roman"/>
          <w:sz w:val="26"/>
          <w:szCs w:val="26"/>
        </w:rPr>
        <w:t xml:space="preserve"> </w:t>
      </w:r>
      <w:r w:rsidRPr="004241AB">
        <w:rPr>
          <w:rFonts w:ascii="Times New Roman" w:hAnsi="Times New Roman" w:cs="Times New Roman"/>
          <w:sz w:val="26"/>
          <w:szCs w:val="26"/>
        </w:rPr>
        <w:t>С 2019 года реализация данных мероприятий была продолжена в рамках регионального проекта «Дорожная сеть». За три года в общей сложности отремонтировано 113 участков улично-дорожной сети протяженностью 345,68 км автомобильных дор</w:t>
      </w:r>
      <w:r>
        <w:rPr>
          <w:rFonts w:ascii="Times New Roman" w:hAnsi="Times New Roman" w:cs="Times New Roman"/>
          <w:sz w:val="26"/>
          <w:szCs w:val="26"/>
        </w:rPr>
        <w:t>ог Томской агломерации (Томск</w:t>
      </w:r>
      <w:r w:rsidRPr="004241AB">
        <w:rPr>
          <w:rFonts w:ascii="Times New Roman" w:hAnsi="Times New Roman" w:cs="Times New Roman"/>
          <w:sz w:val="26"/>
          <w:szCs w:val="26"/>
        </w:rPr>
        <w:t>-Северск-Томский район) и региональных дорог общего пользования.</w:t>
      </w:r>
    </w:p>
    <w:p w14:paraId="557DAD5F" w14:textId="77777777" w:rsidR="00A937CA" w:rsidRPr="004241AB" w:rsidRDefault="00A937CA" w:rsidP="00A937CA">
      <w:pPr>
        <w:spacing w:after="0" w:line="240" w:lineRule="auto"/>
        <w:ind w:firstLine="709"/>
        <w:jc w:val="both"/>
        <w:rPr>
          <w:rFonts w:ascii="Times New Roman" w:hAnsi="Times New Roman" w:cs="Times New Roman"/>
          <w:sz w:val="26"/>
          <w:szCs w:val="26"/>
        </w:rPr>
      </w:pPr>
      <w:r w:rsidRPr="004241AB">
        <w:rPr>
          <w:rFonts w:ascii="Times New Roman" w:eastAsia="Calibri" w:hAnsi="Times New Roman" w:cs="Times New Roman"/>
          <w:sz w:val="26"/>
          <w:szCs w:val="26"/>
        </w:rPr>
        <w:t>В регионе по инициативе Губернатора в течение четырех лет выделяется финансирование на капитальный ремонт и (или) ремонт автомобильных дорог местного значения. В рамках реализации мероприятия было отремонтировано</w:t>
      </w:r>
      <w:r w:rsidRPr="004241AB">
        <w:rPr>
          <w:rFonts w:ascii="Times New Roman" w:hAnsi="Times New Roman" w:cs="Times New Roman"/>
          <w:sz w:val="26"/>
          <w:szCs w:val="26"/>
        </w:rPr>
        <w:t xml:space="preserve"> в границах муниципальных районов – 484,7 км, в границах городских округов – 48,8 км. Обустроено </w:t>
      </w:r>
      <w:r>
        <w:rPr>
          <w:rFonts w:ascii="Times New Roman" w:hAnsi="Times New Roman" w:cs="Times New Roman"/>
          <w:sz w:val="26"/>
          <w:szCs w:val="26"/>
        </w:rPr>
        <w:t>214</w:t>
      </w:r>
      <w:r w:rsidRPr="004241AB">
        <w:rPr>
          <w:rFonts w:ascii="Times New Roman" w:hAnsi="Times New Roman" w:cs="Times New Roman"/>
          <w:sz w:val="26"/>
          <w:szCs w:val="26"/>
        </w:rPr>
        <w:t xml:space="preserve"> пешеходных переходов и выполнен ремонт 2</w:t>
      </w:r>
      <w:r>
        <w:rPr>
          <w:rFonts w:ascii="Times New Roman" w:hAnsi="Times New Roman" w:cs="Times New Roman"/>
          <w:sz w:val="26"/>
          <w:szCs w:val="26"/>
        </w:rPr>
        <w:t>2</w:t>
      </w:r>
      <w:r w:rsidRPr="004241AB">
        <w:rPr>
          <w:rFonts w:ascii="Times New Roman" w:hAnsi="Times New Roman" w:cs="Times New Roman"/>
          <w:sz w:val="26"/>
          <w:szCs w:val="26"/>
        </w:rPr>
        <w:t>,</w:t>
      </w:r>
      <w:r>
        <w:rPr>
          <w:rFonts w:ascii="Times New Roman" w:hAnsi="Times New Roman" w:cs="Times New Roman"/>
          <w:sz w:val="26"/>
          <w:szCs w:val="26"/>
        </w:rPr>
        <w:t xml:space="preserve">4 </w:t>
      </w:r>
      <w:r w:rsidRPr="004241AB">
        <w:rPr>
          <w:rFonts w:ascii="Times New Roman" w:hAnsi="Times New Roman" w:cs="Times New Roman"/>
          <w:sz w:val="26"/>
          <w:szCs w:val="26"/>
        </w:rPr>
        <w:t>км пешеходных дорожек вблизи школ и других образовательных учреждений.</w:t>
      </w:r>
    </w:p>
    <w:p w14:paraId="5170E8AE" w14:textId="62CEB6B9" w:rsidR="00A937CA" w:rsidRDefault="00A937CA" w:rsidP="00A937CA">
      <w:pPr>
        <w:spacing w:after="0" w:line="240" w:lineRule="auto"/>
        <w:ind w:firstLine="709"/>
        <w:jc w:val="both"/>
        <w:rPr>
          <w:rFonts w:ascii="Times New Roman" w:eastAsia="Calibri" w:hAnsi="Times New Roman" w:cs="Times New Roman"/>
          <w:sz w:val="26"/>
          <w:szCs w:val="26"/>
        </w:rPr>
      </w:pPr>
      <w:r w:rsidRPr="00CC64C2">
        <w:rPr>
          <w:rFonts w:ascii="Times New Roman" w:eastAsia="Calibri" w:hAnsi="Times New Roman" w:cs="Times New Roman"/>
          <w:b/>
          <w:sz w:val="26"/>
          <w:szCs w:val="26"/>
        </w:rPr>
        <w:t>Финансирование данной программы</w:t>
      </w:r>
      <w:r w:rsidRPr="00E673A0">
        <w:rPr>
          <w:rFonts w:ascii="Times New Roman" w:eastAsia="Calibri" w:hAnsi="Times New Roman" w:cs="Times New Roman"/>
          <w:sz w:val="26"/>
          <w:szCs w:val="26"/>
        </w:rPr>
        <w:t xml:space="preserve"> за счет всех источников </w:t>
      </w:r>
      <w:r>
        <w:rPr>
          <w:rFonts w:ascii="Times New Roman" w:eastAsia="Calibri" w:hAnsi="Times New Roman" w:cs="Times New Roman"/>
          <w:sz w:val="26"/>
          <w:szCs w:val="26"/>
        </w:rPr>
        <w:t>с</w:t>
      </w:r>
      <w:r w:rsidRPr="00E673A0">
        <w:rPr>
          <w:rFonts w:ascii="Times New Roman" w:eastAsia="Calibri" w:hAnsi="Times New Roman" w:cs="Times New Roman"/>
          <w:sz w:val="26"/>
          <w:szCs w:val="26"/>
        </w:rPr>
        <w:t xml:space="preserve"> 2015 по 2019 годы составило 22 680 663,7 тыс. рублей</w:t>
      </w:r>
      <w:r>
        <w:rPr>
          <w:rFonts w:ascii="Times New Roman" w:eastAsia="Calibri" w:hAnsi="Times New Roman" w:cs="Times New Roman"/>
          <w:sz w:val="26"/>
          <w:szCs w:val="26"/>
        </w:rPr>
        <w:t xml:space="preserve">, в т.ч. из областного бюджета </w:t>
      </w:r>
      <w:r w:rsidRPr="00E673A0">
        <w:rPr>
          <w:rFonts w:ascii="Times New Roman" w:eastAsia="Calibri" w:hAnsi="Times New Roman" w:cs="Times New Roman"/>
          <w:sz w:val="26"/>
          <w:szCs w:val="26"/>
        </w:rPr>
        <w:t>15 721 423,3 тыс. рублей</w:t>
      </w:r>
      <w:r>
        <w:rPr>
          <w:rFonts w:ascii="Times New Roman" w:eastAsia="Calibri" w:hAnsi="Times New Roman" w:cs="Times New Roman"/>
          <w:sz w:val="26"/>
          <w:szCs w:val="26"/>
        </w:rPr>
        <w:t xml:space="preserve">, из федерального бюджета </w:t>
      </w:r>
      <w:r w:rsidRPr="00E673A0">
        <w:rPr>
          <w:rFonts w:ascii="Times New Roman" w:eastAsia="Calibri" w:hAnsi="Times New Roman" w:cs="Times New Roman"/>
          <w:sz w:val="26"/>
          <w:szCs w:val="26"/>
        </w:rPr>
        <w:t>5 758 876,9 тыс. рублей</w:t>
      </w:r>
      <w:r>
        <w:rPr>
          <w:rFonts w:ascii="Times New Roman" w:eastAsia="Calibri" w:hAnsi="Times New Roman" w:cs="Times New Roman"/>
          <w:sz w:val="26"/>
          <w:szCs w:val="26"/>
        </w:rPr>
        <w:t xml:space="preserve">, из местного бюджета </w:t>
      </w:r>
      <w:r w:rsidR="00AB0937">
        <w:rPr>
          <w:rFonts w:ascii="Times New Roman" w:eastAsia="Calibri" w:hAnsi="Times New Roman" w:cs="Times New Roman"/>
          <w:sz w:val="26"/>
          <w:szCs w:val="26"/>
        </w:rPr>
        <w:t xml:space="preserve">            </w:t>
      </w:r>
      <w:r w:rsidRPr="00E673A0">
        <w:rPr>
          <w:rFonts w:ascii="Times New Roman" w:eastAsia="Calibri" w:hAnsi="Times New Roman" w:cs="Times New Roman"/>
          <w:sz w:val="26"/>
          <w:szCs w:val="26"/>
        </w:rPr>
        <w:t>1 200 363,5 тыс. рублей</w:t>
      </w:r>
      <w:r>
        <w:rPr>
          <w:rFonts w:ascii="Times New Roman" w:eastAsia="Calibri" w:hAnsi="Times New Roman" w:cs="Times New Roman"/>
          <w:sz w:val="26"/>
          <w:szCs w:val="26"/>
        </w:rPr>
        <w:t>.</w:t>
      </w:r>
    </w:p>
    <w:p w14:paraId="739B4CE0" w14:textId="77777777" w:rsidR="00A937CA" w:rsidRDefault="00A937CA" w:rsidP="00A937CA">
      <w:pPr>
        <w:ind w:firstLine="709"/>
        <w:jc w:val="both"/>
        <w:rPr>
          <w:rFonts w:ascii="Times New Roman" w:hAnsi="Times New Roman" w:cs="Times New Roman"/>
          <w:bCs/>
          <w:sz w:val="26"/>
          <w:szCs w:val="26"/>
        </w:rPr>
      </w:pPr>
      <w:r w:rsidRPr="00E673A0">
        <w:rPr>
          <w:rFonts w:ascii="Times New Roman" w:hAnsi="Times New Roman" w:cs="Times New Roman"/>
          <w:bCs/>
          <w:sz w:val="26"/>
          <w:szCs w:val="26"/>
        </w:rPr>
        <w:t xml:space="preserve">По итогам ежегодной </w:t>
      </w:r>
      <w:r w:rsidRPr="00CC64C2">
        <w:rPr>
          <w:rFonts w:ascii="Times New Roman" w:hAnsi="Times New Roman" w:cs="Times New Roman"/>
          <w:b/>
          <w:bCs/>
          <w:sz w:val="26"/>
          <w:szCs w:val="26"/>
        </w:rPr>
        <w:t>оценки эффективности реализации государственной</w:t>
      </w:r>
      <w:r w:rsidRPr="00E673A0">
        <w:rPr>
          <w:rFonts w:ascii="Times New Roman" w:hAnsi="Times New Roman" w:cs="Times New Roman"/>
          <w:bCs/>
          <w:sz w:val="26"/>
          <w:szCs w:val="26"/>
        </w:rPr>
        <w:t xml:space="preserve"> программы в период 2015-2019 годов программа была эффективной</w:t>
      </w:r>
      <w:r>
        <w:rPr>
          <w:rFonts w:ascii="Times New Roman" w:hAnsi="Times New Roman" w:cs="Times New Roman"/>
          <w:bCs/>
          <w:sz w:val="26"/>
          <w:szCs w:val="26"/>
        </w:rPr>
        <w:t xml:space="preserve">. </w:t>
      </w:r>
    </w:p>
    <w:p w14:paraId="256F87F6" w14:textId="77777777" w:rsidR="0025396F" w:rsidRDefault="0025396F" w:rsidP="00A937CA">
      <w:pPr>
        <w:ind w:firstLine="709"/>
        <w:jc w:val="both"/>
        <w:rPr>
          <w:rFonts w:ascii="Times New Roman" w:hAnsi="Times New Roman" w:cs="Times New Roman"/>
          <w:bCs/>
          <w:sz w:val="26"/>
          <w:szCs w:val="26"/>
        </w:rPr>
      </w:pPr>
    </w:p>
    <w:p w14:paraId="27E11C45" w14:textId="77777777" w:rsidR="00A937CA" w:rsidRPr="00EC7D1F" w:rsidRDefault="00A937CA" w:rsidP="00A937CA">
      <w:pPr>
        <w:autoSpaceDE w:val="0"/>
        <w:autoSpaceDN w:val="0"/>
        <w:adjustRightInd w:val="0"/>
        <w:spacing w:after="0" w:line="240" w:lineRule="auto"/>
        <w:jc w:val="center"/>
        <w:rPr>
          <w:rFonts w:ascii="Times New Roman" w:hAnsi="Times New Roman"/>
          <w:b/>
          <w:iCs/>
          <w:sz w:val="26"/>
          <w:szCs w:val="26"/>
        </w:rPr>
      </w:pPr>
      <w:r w:rsidRPr="00EC7D1F">
        <w:rPr>
          <w:rFonts w:ascii="Times New Roman" w:hAnsi="Times New Roman"/>
          <w:b/>
          <w:iCs/>
          <w:sz w:val="26"/>
          <w:szCs w:val="26"/>
        </w:rPr>
        <w:t>ГП «ГП «Развитие коммунальной и коммуникационной инфраструктуры в Томской области»</w:t>
      </w:r>
    </w:p>
    <w:p w14:paraId="02065651" w14:textId="77777777" w:rsidR="00A937CA"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652C2A">
        <w:rPr>
          <w:rFonts w:ascii="Times New Roman" w:hAnsi="Times New Roman"/>
          <w:b/>
          <w:iCs/>
          <w:sz w:val="26"/>
          <w:szCs w:val="26"/>
        </w:rPr>
        <w:t>Целью реализации государственной программы</w:t>
      </w:r>
      <w:r w:rsidRPr="00EC7D1F">
        <w:rPr>
          <w:rFonts w:ascii="Times New Roman" w:hAnsi="Times New Roman"/>
          <w:iCs/>
          <w:sz w:val="26"/>
          <w:szCs w:val="26"/>
        </w:rPr>
        <w:t xml:space="preserve"> была модернизация и развитие коммунальной и коммуникационной инфраструктуры в Томской области</w:t>
      </w:r>
      <w:r w:rsidRPr="00EC7D1F">
        <w:rPr>
          <w:rFonts w:ascii="Times New Roman" w:hAnsi="Times New Roman"/>
          <w:bCs/>
          <w:iCs/>
          <w:sz w:val="26"/>
          <w:szCs w:val="26"/>
        </w:rPr>
        <w:t>.</w:t>
      </w:r>
      <w:r w:rsidRPr="00EC7D1F">
        <w:rPr>
          <w:rFonts w:ascii="Times New Roman" w:hAnsi="Times New Roman"/>
          <w:iCs/>
          <w:sz w:val="26"/>
          <w:szCs w:val="26"/>
        </w:rPr>
        <w:t xml:space="preserve"> </w:t>
      </w:r>
    </w:p>
    <w:p w14:paraId="482A0D55" w14:textId="3B0E24B1" w:rsidR="00A937CA" w:rsidRPr="00065445" w:rsidRDefault="00A937CA" w:rsidP="00A937CA">
      <w:pPr>
        <w:autoSpaceDE w:val="0"/>
        <w:autoSpaceDN w:val="0"/>
        <w:adjustRightInd w:val="0"/>
        <w:spacing w:after="0" w:line="240" w:lineRule="auto"/>
        <w:ind w:firstLine="709"/>
        <w:jc w:val="both"/>
        <w:rPr>
          <w:rFonts w:ascii="Times New Roman" w:hAnsi="Times New Roman"/>
          <w:iCs/>
          <w:sz w:val="26"/>
          <w:szCs w:val="26"/>
        </w:rPr>
      </w:pPr>
      <w:r w:rsidRPr="00065445">
        <w:rPr>
          <w:rFonts w:ascii="Times New Roman" w:hAnsi="Times New Roman"/>
          <w:b/>
          <w:iCs/>
          <w:sz w:val="26"/>
          <w:szCs w:val="26"/>
        </w:rPr>
        <w:t>Основными показателя</w:t>
      </w:r>
      <w:r w:rsidRPr="00065445">
        <w:rPr>
          <w:rFonts w:ascii="Times New Roman" w:hAnsi="Times New Roman"/>
          <w:iCs/>
          <w:sz w:val="26"/>
          <w:szCs w:val="26"/>
        </w:rPr>
        <w:t xml:space="preserve"> государственной программы являлись </w:t>
      </w:r>
      <w:r>
        <w:rPr>
          <w:rFonts w:ascii="Times New Roman" w:hAnsi="Times New Roman"/>
          <w:bCs/>
          <w:iCs/>
          <w:sz w:val="26"/>
          <w:szCs w:val="26"/>
        </w:rPr>
        <w:t>к</w:t>
      </w:r>
      <w:r w:rsidRPr="00065445">
        <w:rPr>
          <w:rFonts w:ascii="Times New Roman" w:hAnsi="Times New Roman"/>
          <w:bCs/>
          <w:iCs/>
          <w:sz w:val="26"/>
          <w:szCs w:val="26"/>
        </w:rPr>
        <w:t>оличество аварий в системах теплоснабжения, водоснабжения, водоотведения и очистки сточных</w:t>
      </w:r>
      <w:r w:rsidR="00723FBE">
        <w:rPr>
          <w:rFonts w:ascii="Times New Roman" w:hAnsi="Times New Roman"/>
          <w:bCs/>
          <w:iCs/>
          <w:sz w:val="26"/>
          <w:szCs w:val="26"/>
        </w:rPr>
        <w:t xml:space="preserve"> </w:t>
      </w:r>
      <w:r w:rsidRPr="00065445">
        <w:rPr>
          <w:rFonts w:ascii="Times New Roman" w:hAnsi="Times New Roman"/>
          <w:bCs/>
          <w:iCs/>
          <w:sz w:val="26"/>
          <w:szCs w:val="26"/>
        </w:rPr>
        <w:t>вод</w:t>
      </w:r>
      <w:r w:rsidRPr="00065445">
        <w:rPr>
          <w:rFonts w:ascii="Times New Roman" w:hAnsi="Times New Roman"/>
          <w:iCs/>
          <w:sz w:val="26"/>
          <w:szCs w:val="26"/>
        </w:rPr>
        <w:t xml:space="preserve"> и </w:t>
      </w:r>
      <w:r>
        <w:rPr>
          <w:rFonts w:ascii="Times New Roman" w:hAnsi="Times New Roman" w:cs="Times New Roman"/>
          <w:sz w:val="26"/>
          <w:szCs w:val="26"/>
        </w:rPr>
        <w:t>д</w:t>
      </w:r>
      <w:r w:rsidRPr="00EC7D1F">
        <w:rPr>
          <w:rFonts w:ascii="Times New Roman" w:hAnsi="Times New Roman" w:cs="Times New Roman"/>
          <w:sz w:val="26"/>
          <w:szCs w:val="26"/>
        </w:rPr>
        <w:t>оля населения Томской области, обеспеченного современными услугами связи</w:t>
      </w:r>
      <w:r w:rsidRPr="00065445">
        <w:rPr>
          <w:rFonts w:ascii="Times New Roman" w:hAnsi="Times New Roman"/>
          <w:iCs/>
          <w:sz w:val="26"/>
          <w:szCs w:val="26"/>
        </w:rPr>
        <w:t xml:space="preserve">. </w:t>
      </w:r>
    </w:p>
    <w:p w14:paraId="104E60A8" w14:textId="77777777" w:rsidR="00A937CA" w:rsidRDefault="00A937CA" w:rsidP="00A937CA">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iCs/>
          <w:sz w:val="26"/>
          <w:szCs w:val="26"/>
        </w:rPr>
        <w:t>В 2019 году</w:t>
      </w:r>
      <w:r w:rsidRPr="005A216A">
        <w:rPr>
          <w:rFonts w:ascii="Times New Roman" w:hAnsi="Times New Roman"/>
          <w:iCs/>
          <w:sz w:val="26"/>
          <w:szCs w:val="26"/>
        </w:rPr>
        <w:t xml:space="preserve"> </w:t>
      </w:r>
      <w:r w:rsidRPr="00656CB0">
        <w:rPr>
          <w:rFonts w:ascii="Times New Roman" w:hAnsi="Times New Roman"/>
          <w:bCs/>
          <w:iCs/>
          <w:sz w:val="26"/>
          <w:szCs w:val="26"/>
        </w:rPr>
        <w:t>количество аварий в системах теплоснабжения, водоснабжения, водоотведения и очистки сточных вод</w:t>
      </w:r>
      <w:r w:rsidRPr="005A216A">
        <w:rPr>
          <w:rFonts w:ascii="Times New Roman" w:hAnsi="Times New Roman"/>
          <w:iCs/>
          <w:sz w:val="26"/>
          <w:szCs w:val="26"/>
        </w:rPr>
        <w:t xml:space="preserve"> по сравнению с 2015 годом</w:t>
      </w:r>
      <w:r>
        <w:rPr>
          <w:rFonts w:ascii="Times New Roman" w:hAnsi="Times New Roman"/>
          <w:iCs/>
          <w:sz w:val="26"/>
          <w:szCs w:val="26"/>
        </w:rPr>
        <w:t xml:space="preserve"> (за счет </w:t>
      </w:r>
      <w:r w:rsidRPr="00656CB0">
        <w:rPr>
          <w:rFonts w:ascii="Times New Roman" w:hAnsi="Times New Roman"/>
          <w:bCs/>
          <w:iCs/>
          <w:sz w:val="26"/>
          <w:szCs w:val="26"/>
          <w:lang w:val="x-none"/>
        </w:rPr>
        <w:t>роста финансирования по капитальному и текущему ремонту объектов коммунальной инфраструктуры</w:t>
      </w:r>
      <w:r>
        <w:rPr>
          <w:rFonts w:ascii="Times New Roman" w:hAnsi="Times New Roman"/>
          <w:iCs/>
          <w:sz w:val="26"/>
          <w:szCs w:val="26"/>
        </w:rPr>
        <w:t>) снизилось на 67,3%</w:t>
      </w:r>
      <w:r w:rsidRPr="005A216A">
        <w:rPr>
          <w:rFonts w:ascii="Times New Roman" w:hAnsi="Times New Roman"/>
          <w:iCs/>
          <w:sz w:val="26"/>
          <w:szCs w:val="26"/>
        </w:rPr>
        <w:t xml:space="preserve"> и составил</w:t>
      </w:r>
      <w:r>
        <w:rPr>
          <w:rFonts w:ascii="Times New Roman" w:hAnsi="Times New Roman"/>
          <w:iCs/>
          <w:sz w:val="26"/>
          <w:szCs w:val="26"/>
        </w:rPr>
        <w:t>о</w:t>
      </w:r>
      <w:r w:rsidRPr="005A216A">
        <w:rPr>
          <w:rFonts w:ascii="Times New Roman" w:hAnsi="Times New Roman"/>
          <w:iCs/>
          <w:sz w:val="26"/>
          <w:szCs w:val="26"/>
        </w:rPr>
        <w:t xml:space="preserve"> </w:t>
      </w:r>
      <w:r>
        <w:rPr>
          <w:rFonts w:ascii="Times New Roman" w:hAnsi="Times New Roman"/>
          <w:iCs/>
          <w:sz w:val="26"/>
          <w:szCs w:val="26"/>
        </w:rPr>
        <w:t>168 единиц</w:t>
      </w:r>
      <w:r w:rsidRPr="005A216A">
        <w:rPr>
          <w:rFonts w:ascii="Times New Roman" w:hAnsi="Times New Roman"/>
          <w:iCs/>
          <w:sz w:val="26"/>
          <w:szCs w:val="26"/>
        </w:rPr>
        <w:t xml:space="preserve"> (факт 2015 года – </w:t>
      </w:r>
      <w:r>
        <w:rPr>
          <w:rFonts w:ascii="Times New Roman" w:hAnsi="Times New Roman"/>
          <w:iCs/>
          <w:sz w:val="26"/>
          <w:szCs w:val="26"/>
        </w:rPr>
        <w:t>281 единица</w:t>
      </w:r>
      <w:r w:rsidRPr="005A216A">
        <w:rPr>
          <w:rFonts w:ascii="Times New Roman" w:hAnsi="Times New Roman"/>
          <w:iCs/>
          <w:sz w:val="26"/>
          <w:szCs w:val="26"/>
        </w:rPr>
        <w:t>).</w:t>
      </w:r>
      <w:r>
        <w:rPr>
          <w:rFonts w:ascii="Times New Roman" w:hAnsi="Times New Roman"/>
          <w:iCs/>
          <w:sz w:val="26"/>
          <w:szCs w:val="26"/>
        </w:rPr>
        <w:t xml:space="preserve"> </w:t>
      </w:r>
    </w:p>
    <w:p w14:paraId="29DED14B" w14:textId="77777777" w:rsidR="00A937CA" w:rsidRDefault="00A937CA" w:rsidP="00A937CA">
      <w:pPr>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iCs/>
          <w:sz w:val="26"/>
          <w:szCs w:val="26"/>
        </w:rPr>
        <w:t xml:space="preserve">С 2015 по 2019 годы в регионе были реализованы мероприятия в рамках </w:t>
      </w:r>
      <w:r w:rsidRPr="00AA4730">
        <w:rPr>
          <w:rFonts w:ascii="Times New Roman" w:hAnsi="Times New Roman"/>
          <w:bCs/>
          <w:iCs/>
          <w:sz w:val="26"/>
          <w:szCs w:val="26"/>
        </w:rPr>
        <w:t>Федеральн</w:t>
      </w:r>
      <w:r>
        <w:rPr>
          <w:rFonts w:ascii="Times New Roman" w:hAnsi="Times New Roman"/>
          <w:bCs/>
          <w:iCs/>
          <w:sz w:val="26"/>
          <w:szCs w:val="26"/>
        </w:rPr>
        <w:t>ой</w:t>
      </w:r>
      <w:r w:rsidRPr="00AA4730">
        <w:rPr>
          <w:rFonts w:ascii="Times New Roman" w:hAnsi="Times New Roman"/>
          <w:bCs/>
          <w:iCs/>
          <w:sz w:val="26"/>
          <w:szCs w:val="26"/>
        </w:rPr>
        <w:t xml:space="preserve"> целев</w:t>
      </w:r>
      <w:r>
        <w:rPr>
          <w:rFonts w:ascii="Times New Roman" w:hAnsi="Times New Roman"/>
          <w:bCs/>
          <w:iCs/>
          <w:sz w:val="26"/>
          <w:szCs w:val="26"/>
        </w:rPr>
        <w:t xml:space="preserve">ой </w:t>
      </w:r>
      <w:r w:rsidRPr="00AA4730">
        <w:rPr>
          <w:rFonts w:ascii="Times New Roman" w:hAnsi="Times New Roman"/>
          <w:bCs/>
          <w:iCs/>
          <w:sz w:val="26"/>
          <w:szCs w:val="26"/>
        </w:rPr>
        <w:t>программ</w:t>
      </w:r>
      <w:r>
        <w:rPr>
          <w:rFonts w:ascii="Times New Roman" w:hAnsi="Times New Roman"/>
          <w:bCs/>
          <w:iCs/>
          <w:sz w:val="26"/>
          <w:szCs w:val="26"/>
        </w:rPr>
        <w:t>ы</w:t>
      </w:r>
      <w:r w:rsidRPr="00AA4730">
        <w:rPr>
          <w:rFonts w:ascii="Times New Roman" w:hAnsi="Times New Roman"/>
          <w:bCs/>
          <w:iCs/>
          <w:sz w:val="26"/>
          <w:szCs w:val="26"/>
        </w:rPr>
        <w:t xml:space="preserve"> «Развитие телерадиовещания в Российской Федерации на 2009-2018 годы»</w:t>
      </w:r>
      <w:r>
        <w:rPr>
          <w:rFonts w:ascii="Times New Roman" w:hAnsi="Times New Roman"/>
          <w:bCs/>
          <w:iCs/>
          <w:sz w:val="26"/>
          <w:szCs w:val="26"/>
        </w:rPr>
        <w:t xml:space="preserve">, </w:t>
      </w:r>
      <w:r w:rsidRPr="00450CF3">
        <w:rPr>
          <w:rFonts w:ascii="Times New Roman" w:hAnsi="Times New Roman"/>
          <w:bCs/>
          <w:iCs/>
          <w:sz w:val="26"/>
          <w:szCs w:val="26"/>
        </w:rPr>
        <w:t>федеральн</w:t>
      </w:r>
      <w:r>
        <w:rPr>
          <w:rFonts w:ascii="Times New Roman" w:hAnsi="Times New Roman"/>
          <w:bCs/>
          <w:iCs/>
          <w:sz w:val="26"/>
          <w:szCs w:val="26"/>
        </w:rPr>
        <w:t xml:space="preserve">ого </w:t>
      </w:r>
      <w:r w:rsidRPr="00450CF3">
        <w:rPr>
          <w:rFonts w:ascii="Times New Roman" w:hAnsi="Times New Roman"/>
          <w:bCs/>
          <w:iCs/>
          <w:sz w:val="26"/>
          <w:szCs w:val="26"/>
        </w:rPr>
        <w:t>проект</w:t>
      </w:r>
      <w:r>
        <w:rPr>
          <w:rFonts w:ascii="Times New Roman" w:hAnsi="Times New Roman"/>
          <w:bCs/>
          <w:iCs/>
          <w:sz w:val="26"/>
          <w:szCs w:val="26"/>
        </w:rPr>
        <w:t>а</w:t>
      </w:r>
      <w:r w:rsidRPr="00450CF3">
        <w:rPr>
          <w:rFonts w:ascii="Times New Roman" w:hAnsi="Times New Roman"/>
          <w:bCs/>
          <w:iCs/>
          <w:sz w:val="26"/>
          <w:szCs w:val="26"/>
        </w:rPr>
        <w:t xml:space="preserve"> «Устранение цифрового неравенства»</w:t>
      </w:r>
      <w:r>
        <w:rPr>
          <w:rFonts w:ascii="Times New Roman" w:hAnsi="Times New Roman"/>
          <w:bCs/>
          <w:iCs/>
          <w:sz w:val="26"/>
          <w:szCs w:val="26"/>
        </w:rPr>
        <w:t xml:space="preserve">, </w:t>
      </w:r>
      <w:r w:rsidRPr="00450CF3">
        <w:rPr>
          <w:rFonts w:ascii="Times New Roman" w:hAnsi="Times New Roman"/>
          <w:bCs/>
          <w:iCs/>
          <w:sz w:val="26"/>
          <w:szCs w:val="26"/>
        </w:rPr>
        <w:t>Губернаторск</w:t>
      </w:r>
      <w:r>
        <w:rPr>
          <w:rFonts w:ascii="Times New Roman" w:hAnsi="Times New Roman"/>
          <w:bCs/>
          <w:iCs/>
          <w:sz w:val="26"/>
          <w:szCs w:val="26"/>
        </w:rPr>
        <w:t>ой</w:t>
      </w:r>
      <w:r w:rsidRPr="00450CF3">
        <w:rPr>
          <w:rFonts w:ascii="Times New Roman" w:hAnsi="Times New Roman"/>
          <w:bCs/>
          <w:iCs/>
          <w:sz w:val="26"/>
          <w:szCs w:val="26"/>
        </w:rPr>
        <w:t xml:space="preserve"> программ</w:t>
      </w:r>
      <w:r>
        <w:rPr>
          <w:rFonts w:ascii="Times New Roman" w:hAnsi="Times New Roman"/>
          <w:bCs/>
          <w:iCs/>
          <w:sz w:val="26"/>
          <w:szCs w:val="26"/>
        </w:rPr>
        <w:t>ы</w:t>
      </w:r>
      <w:r w:rsidRPr="00450CF3">
        <w:rPr>
          <w:rFonts w:ascii="Times New Roman" w:hAnsi="Times New Roman"/>
          <w:bCs/>
          <w:iCs/>
          <w:sz w:val="26"/>
          <w:szCs w:val="26"/>
        </w:rPr>
        <w:t xml:space="preserve"> по развитию сотовой связи в отдаленных населенных пунктах Томской области</w:t>
      </w:r>
      <w:r>
        <w:rPr>
          <w:rFonts w:ascii="Times New Roman" w:hAnsi="Times New Roman"/>
          <w:bCs/>
          <w:iCs/>
          <w:sz w:val="26"/>
          <w:szCs w:val="26"/>
        </w:rPr>
        <w:t xml:space="preserve">. В результате </w:t>
      </w:r>
      <w:r>
        <w:rPr>
          <w:rFonts w:ascii="Times New Roman" w:hAnsi="Times New Roman" w:cs="Times New Roman"/>
          <w:sz w:val="26"/>
          <w:szCs w:val="26"/>
        </w:rPr>
        <w:t>д</w:t>
      </w:r>
      <w:r w:rsidRPr="00EC7D1F">
        <w:rPr>
          <w:rFonts w:ascii="Times New Roman" w:hAnsi="Times New Roman" w:cs="Times New Roman"/>
          <w:sz w:val="26"/>
          <w:szCs w:val="26"/>
        </w:rPr>
        <w:t>оля населения Томской области, обеспеченного современными услугами связи</w:t>
      </w:r>
      <w:r>
        <w:rPr>
          <w:rFonts w:ascii="Times New Roman" w:hAnsi="Times New Roman" w:cs="Times New Roman"/>
          <w:sz w:val="26"/>
          <w:szCs w:val="26"/>
        </w:rPr>
        <w:t xml:space="preserve"> в отчетном году составила 97,5%, что выше на 8,2 п.п. уровеня 2015 года (факт 2015 года – 89,3%).</w:t>
      </w:r>
    </w:p>
    <w:p w14:paraId="640FEFED" w14:textId="77777777" w:rsidR="00A937CA" w:rsidRPr="00EC7D1F" w:rsidRDefault="00A937CA" w:rsidP="00A937CA">
      <w:pPr>
        <w:autoSpaceDE w:val="0"/>
        <w:autoSpaceDN w:val="0"/>
        <w:adjustRightInd w:val="0"/>
        <w:spacing w:after="0" w:line="240" w:lineRule="auto"/>
        <w:ind w:firstLine="709"/>
        <w:jc w:val="both"/>
        <w:rPr>
          <w:rFonts w:ascii="Times New Roman" w:hAnsi="Times New Roman" w:cs="Times New Roman"/>
          <w:iCs/>
          <w:sz w:val="26"/>
          <w:szCs w:val="26"/>
        </w:rPr>
      </w:pPr>
      <w:r w:rsidRPr="003E5A2F">
        <w:rPr>
          <w:rFonts w:ascii="Times New Roman" w:hAnsi="Times New Roman"/>
          <w:b/>
          <w:iCs/>
          <w:sz w:val="26"/>
          <w:szCs w:val="26"/>
        </w:rPr>
        <w:t>Одной из задач государственной программы</w:t>
      </w:r>
      <w:r>
        <w:rPr>
          <w:rFonts w:ascii="Times New Roman" w:hAnsi="Times New Roman"/>
          <w:iCs/>
          <w:sz w:val="26"/>
          <w:szCs w:val="26"/>
        </w:rPr>
        <w:t xml:space="preserve"> являлось р</w:t>
      </w:r>
      <w:r w:rsidRPr="003E5A2F">
        <w:rPr>
          <w:rFonts w:ascii="Times New Roman" w:hAnsi="Times New Roman"/>
          <w:iCs/>
          <w:sz w:val="26"/>
          <w:szCs w:val="26"/>
        </w:rPr>
        <w:t>азвитие коммунальной инфраструктуры и обеспечение надежности функционирования коммунал</w:t>
      </w:r>
      <w:r>
        <w:rPr>
          <w:rFonts w:ascii="Times New Roman" w:hAnsi="Times New Roman"/>
          <w:iCs/>
          <w:sz w:val="26"/>
          <w:szCs w:val="26"/>
        </w:rPr>
        <w:t>ьного комплекса Томской области.</w:t>
      </w:r>
    </w:p>
    <w:p w14:paraId="52745474" w14:textId="77777777" w:rsidR="00A937CA" w:rsidRPr="00EC7D1F" w:rsidRDefault="00A937CA" w:rsidP="00A937CA">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В рамках задачи е</w:t>
      </w:r>
      <w:r w:rsidRPr="00EC7D1F">
        <w:rPr>
          <w:rFonts w:ascii="Times New Roman" w:hAnsi="Times New Roman" w:cs="Times New Roman"/>
          <w:iCs/>
          <w:sz w:val="26"/>
          <w:szCs w:val="26"/>
        </w:rPr>
        <w:t>жегодно на подготовку к зиме из областного бюджета выдел</w:t>
      </w:r>
      <w:r>
        <w:rPr>
          <w:rFonts w:ascii="Times New Roman" w:hAnsi="Times New Roman" w:cs="Times New Roman"/>
          <w:iCs/>
          <w:sz w:val="26"/>
          <w:szCs w:val="26"/>
        </w:rPr>
        <w:t>ялось</w:t>
      </w:r>
      <w:r w:rsidRPr="00EC7D1F">
        <w:rPr>
          <w:rFonts w:ascii="Times New Roman" w:hAnsi="Times New Roman" w:cs="Times New Roman"/>
          <w:iCs/>
          <w:sz w:val="26"/>
          <w:szCs w:val="26"/>
        </w:rPr>
        <w:t xml:space="preserve"> финансирование, за счет которого производ</w:t>
      </w:r>
      <w:r>
        <w:rPr>
          <w:rFonts w:ascii="Times New Roman" w:hAnsi="Times New Roman" w:cs="Times New Roman"/>
          <w:iCs/>
          <w:sz w:val="26"/>
          <w:szCs w:val="26"/>
        </w:rPr>
        <w:t>ил</w:t>
      </w:r>
      <w:r w:rsidRPr="00EC7D1F">
        <w:rPr>
          <w:rFonts w:ascii="Times New Roman" w:hAnsi="Times New Roman" w:cs="Times New Roman"/>
          <w:iCs/>
          <w:sz w:val="26"/>
          <w:szCs w:val="26"/>
        </w:rPr>
        <w:t>ся капитальный ремонт объектов коммунальной инфраструктуры во всех муниципальных образованиях Томской области.</w:t>
      </w:r>
    </w:p>
    <w:p w14:paraId="53D8BB8F" w14:textId="77777777" w:rsidR="00A937CA" w:rsidRPr="00EC7D1F" w:rsidRDefault="00A937CA" w:rsidP="00A937CA">
      <w:pPr>
        <w:spacing w:after="0" w:line="240" w:lineRule="auto"/>
        <w:ind w:firstLine="708"/>
        <w:jc w:val="both"/>
        <w:rPr>
          <w:rFonts w:ascii="Times New Roman" w:hAnsi="Times New Roman" w:cs="Times New Roman"/>
          <w:bCs/>
          <w:iCs/>
          <w:sz w:val="26"/>
          <w:szCs w:val="26"/>
        </w:rPr>
      </w:pPr>
      <w:r w:rsidRPr="00EC7D1F">
        <w:rPr>
          <w:rFonts w:ascii="Times New Roman" w:hAnsi="Times New Roman" w:cs="Times New Roman"/>
          <w:bCs/>
          <w:iCs/>
          <w:sz w:val="26"/>
          <w:szCs w:val="26"/>
        </w:rPr>
        <w:t>В целях повышения качества питьевой воды для населения Томской области в период действия государственной программы реализованы мероприятия по строительству станций водоподготовки в с</w:t>
      </w:r>
      <w:proofErr w:type="gramStart"/>
      <w:r w:rsidRPr="00EC7D1F">
        <w:rPr>
          <w:rFonts w:ascii="Times New Roman" w:hAnsi="Times New Roman" w:cs="Times New Roman"/>
          <w:bCs/>
          <w:iCs/>
          <w:sz w:val="26"/>
          <w:szCs w:val="26"/>
        </w:rPr>
        <w:t>.Б</w:t>
      </w:r>
      <w:proofErr w:type="gramEnd"/>
      <w:r w:rsidRPr="00EC7D1F">
        <w:rPr>
          <w:rFonts w:ascii="Times New Roman" w:hAnsi="Times New Roman" w:cs="Times New Roman"/>
          <w:bCs/>
          <w:iCs/>
          <w:sz w:val="26"/>
          <w:szCs w:val="26"/>
        </w:rPr>
        <w:t>акчар Бакчарского района и в д. Лоскутово муниципального образования «Город Томск». Данные объекты обеспечили качественной питьевой водой более чем 6,5 тыс. человек.</w:t>
      </w:r>
    </w:p>
    <w:p w14:paraId="3CA0397C" w14:textId="77777777" w:rsidR="00A937CA" w:rsidRPr="00EC7D1F" w:rsidRDefault="00A937CA" w:rsidP="00A937CA">
      <w:pPr>
        <w:spacing w:after="0" w:line="240" w:lineRule="auto"/>
        <w:ind w:firstLine="708"/>
        <w:jc w:val="both"/>
        <w:rPr>
          <w:rFonts w:ascii="Times New Roman" w:hAnsi="Times New Roman" w:cs="Times New Roman"/>
          <w:iCs/>
          <w:sz w:val="26"/>
          <w:szCs w:val="26"/>
        </w:rPr>
      </w:pPr>
      <w:r w:rsidRPr="00EC7D1F">
        <w:rPr>
          <w:rFonts w:ascii="Times New Roman" w:hAnsi="Times New Roman" w:cs="Times New Roman"/>
          <w:bCs/>
          <w:iCs/>
          <w:sz w:val="26"/>
          <w:szCs w:val="26"/>
        </w:rPr>
        <w:t xml:space="preserve">Также с 2017 года на территории Томской области реализуется </w:t>
      </w:r>
      <w:r w:rsidRPr="00EC7D1F">
        <w:rPr>
          <w:rFonts w:ascii="Times New Roman" w:hAnsi="Times New Roman" w:cs="Times New Roman"/>
          <w:sz w:val="26"/>
          <w:szCs w:val="26"/>
        </w:rPr>
        <w:t xml:space="preserve">инициированный Губернатором проект по установке локальных водоочистных комплексов в сельских территориях. Концепция проекта заключается в предоставлении населению доступа к воде питьевого качества. Каждый житель может бесплатно воспользоваться комплексом для раздачи чистой воды, в первую очередь в целях питья и пищеприготовления. За время реализации Губернаторского проекта </w:t>
      </w:r>
      <w:r w:rsidRPr="00EC7D1F">
        <w:rPr>
          <w:rFonts w:ascii="Times New Roman" w:hAnsi="Times New Roman" w:cs="Times New Roman"/>
          <w:bCs/>
          <w:sz w:val="26"/>
          <w:szCs w:val="26"/>
        </w:rPr>
        <w:t xml:space="preserve">«Чистая вода» </w:t>
      </w:r>
      <w:r w:rsidRPr="00EC7D1F">
        <w:rPr>
          <w:rFonts w:ascii="Times New Roman" w:hAnsi="Times New Roman" w:cs="Times New Roman"/>
          <w:iCs/>
          <w:sz w:val="26"/>
          <w:szCs w:val="26"/>
          <w:lang w:val="x-none"/>
        </w:rPr>
        <w:t xml:space="preserve">установлено </w:t>
      </w:r>
      <w:r w:rsidRPr="00EC7D1F">
        <w:rPr>
          <w:rFonts w:ascii="Times New Roman" w:hAnsi="Times New Roman" w:cs="Times New Roman"/>
          <w:iCs/>
          <w:sz w:val="26"/>
          <w:szCs w:val="26"/>
        </w:rPr>
        <w:t xml:space="preserve">140 </w:t>
      </w:r>
      <w:r w:rsidRPr="00EC7D1F">
        <w:rPr>
          <w:rFonts w:ascii="Times New Roman" w:hAnsi="Times New Roman" w:cs="Times New Roman"/>
          <w:iCs/>
          <w:sz w:val="26"/>
          <w:szCs w:val="26"/>
          <w:lang w:val="x-none"/>
        </w:rPr>
        <w:t>водоочистных комплекс</w:t>
      </w:r>
      <w:r w:rsidRPr="00EC7D1F">
        <w:rPr>
          <w:rFonts w:ascii="Times New Roman" w:hAnsi="Times New Roman" w:cs="Times New Roman"/>
          <w:iCs/>
          <w:sz w:val="26"/>
          <w:szCs w:val="26"/>
        </w:rPr>
        <w:t xml:space="preserve">ов </w:t>
      </w:r>
      <w:r w:rsidRPr="00EC7D1F">
        <w:rPr>
          <w:rFonts w:ascii="Times New Roman" w:hAnsi="Times New Roman" w:cs="Times New Roman"/>
          <w:iCs/>
          <w:sz w:val="26"/>
          <w:szCs w:val="26"/>
          <w:lang w:val="x-none"/>
        </w:rPr>
        <w:t xml:space="preserve">в </w:t>
      </w:r>
      <w:r w:rsidRPr="00EC7D1F">
        <w:rPr>
          <w:rFonts w:ascii="Times New Roman" w:hAnsi="Times New Roman" w:cs="Times New Roman"/>
          <w:iCs/>
          <w:sz w:val="26"/>
          <w:szCs w:val="26"/>
        </w:rPr>
        <w:t>138</w:t>
      </w:r>
      <w:r w:rsidRPr="00EC7D1F">
        <w:rPr>
          <w:rFonts w:ascii="Times New Roman" w:hAnsi="Times New Roman" w:cs="Times New Roman"/>
          <w:iCs/>
          <w:sz w:val="26"/>
          <w:szCs w:val="26"/>
          <w:lang w:val="x-none"/>
        </w:rPr>
        <w:t xml:space="preserve"> населенных пунктах</w:t>
      </w:r>
      <w:r w:rsidRPr="00EC7D1F">
        <w:rPr>
          <w:rFonts w:ascii="Times New Roman" w:hAnsi="Times New Roman" w:cs="Times New Roman"/>
          <w:iCs/>
          <w:sz w:val="26"/>
          <w:szCs w:val="26"/>
        </w:rPr>
        <w:t xml:space="preserve">. </w:t>
      </w:r>
      <w:r w:rsidRPr="00EC7D1F">
        <w:rPr>
          <w:rFonts w:ascii="Times New Roman" w:hAnsi="Times New Roman" w:cs="Times New Roman"/>
          <w:iCs/>
          <w:sz w:val="26"/>
          <w:szCs w:val="26"/>
          <w:lang w:val="x-none"/>
        </w:rPr>
        <w:t xml:space="preserve">В результате численность сельского населения Томской области, имеющего доступ к воде питьевого качества, за </w:t>
      </w:r>
      <w:r w:rsidRPr="00EC7D1F">
        <w:rPr>
          <w:rFonts w:ascii="Times New Roman" w:hAnsi="Times New Roman" w:cs="Times New Roman"/>
          <w:iCs/>
          <w:sz w:val="26"/>
          <w:szCs w:val="26"/>
        </w:rPr>
        <w:t>три</w:t>
      </w:r>
      <w:r w:rsidRPr="00EC7D1F">
        <w:rPr>
          <w:rFonts w:ascii="Times New Roman" w:hAnsi="Times New Roman" w:cs="Times New Roman"/>
          <w:iCs/>
          <w:sz w:val="26"/>
          <w:szCs w:val="26"/>
          <w:lang w:val="x-none"/>
        </w:rPr>
        <w:t xml:space="preserve"> года возросла до </w:t>
      </w:r>
      <w:r w:rsidRPr="00EC7D1F">
        <w:rPr>
          <w:rFonts w:ascii="Times New Roman" w:hAnsi="Times New Roman" w:cs="Times New Roman"/>
          <w:iCs/>
          <w:sz w:val="26"/>
          <w:szCs w:val="26"/>
        </w:rPr>
        <w:t>90</w:t>
      </w:r>
      <w:r w:rsidRPr="00EC7D1F">
        <w:rPr>
          <w:rFonts w:ascii="Times New Roman" w:hAnsi="Times New Roman" w:cs="Times New Roman"/>
          <w:iCs/>
          <w:sz w:val="26"/>
          <w:szCs w:val="26"/>
          <w:lang w:val="x-none"/>
        </w:rPr>
        <w:t xml:space="preserve"> тыс. человек.</w:t>
      </w:r>
    </w:p>
    <w:p w14:paraId="69CA3066" w14:textId="3A80AFEE" w:rsidR="00A937CA" w:rsidRPr="00EC7D1F" w:rsidRDefault="00A937CA" w:rsidP="00A937CA">
      <w:pPr>
        <w:spacing w:before="240" w:after="0" w:line="240" w:lineRule="auto"/>
        <w:ind w:firstLine="709"/>
        <w:contextualSpacing/>
        <w:jc w:val="both"/>
        <w:rPr>
          <w:rFonts w:ascii="Times New Roman" w:hAnsi="Times New Roman" w:cs="Times New Roman"/>
          <w:sz w:val="26"/>
          <w:szCs w:val="26"/>
          <w:lang w:eastAsia="ar-SA"/>
        </w:rPr>
      </w:pPr>
      <w:r w:rsidRPr="00EC7D1F">
        <w:rPr>
          <w:rFonts w:ascii="Times New Roman" w:hAnsi="Times New Roman" w:cs="Times New Roman"/>
          <w:sz w:val="26"/>
          <w:szCs w:val="26"/>
        </w:rPr>
        <w:t xml:space="preserve">В целях улучшения качества предоставляемых услуг для населения Томской области </w:t>
      </w:r>
      <w:r w:rsidRPr="00EC7D1F">
        <w:rPr>
          <w:rFonts w:ascii="Times New Roman" w:hAnsi="Times New Roman" w:cs="Times New Roman"/>
          <w:iCs/>
          <w:sz w:val="26"/>
          <w:szCs w:val="26"/>
        </w:rPr>
        <w:t xml:space="preserve">с 2015 по 2019 год </w:t>
      </w:r>
      <w:r w:rsidRPr="00EC7D1F">
        <w:rPr>
          <w:rFonts w:ascii="Times New Roman" w:hAnsi="Times New Roman" w:cs="Times New Roman"/>
          <w:sz w:val="26"/>
          <w:szCs w:val="26"/>
        </w:rPr>
        <w:t xml:space="preserve">в муниципальную собственность Асиновского, Колпашевского, Кривошеинского и Томского районов при финансовой поддержке средств областного бюджета приобретено 6 (шесть) котельных. </w:t>
      </w:r>
      <w:r w:rsidRPr="00EC7D1F">
        <w:rPr>
          <w:rFonts w:ascii="Times New Roman" w:hAnsi="Times New Roman" w:cs="Times New Roman"/>
          <w:sz w:val="26"/>
          <w:szCs w:val="26"/>
          <w:lang w:eastAsia="ar-SA"/>
        </w:rPr>
        <w:t>Новые котельные обеспечивают теплом более чем 2,5 тыс. человек, а также объекты социальной сферы.</w:t>
      </w:r>
    </w:p>
    <w:p w14:paraId="0CAF978B" w14:textId="77777777" w:rsidR="00A937CA" w:rsidRPr="00EC7D1F" w:rsidRDefault="00A937CA" w:rsidP="00A937CA">
      <w:pPr>
        <w:autoSpaceDE w:val="0"/>
        <w:autoSpaceDN w:val="0"/>
        <w:adjustRightInd w:val="0"/>
        <w:spacing w:after="0" w:line="240" w:lineRule="auto"/>
        <w:ind w:firstLine="709"/>
        <w:jc w:val="both"/>
        <w:rPr>
          <w:rFonts w:ascii="Times New Roman" w:hAnsi="Times New Roman" w:cs="Times New Roman"/>
          <w:iCs/>
          <w:sz w:val="26"/>
          <w:szCs w:val="26"/>
        </w:rPr>
      </w:pPr>
      <w:r w:rsidRPr="003E5A2F">
        <w:rPr>
          <w:rFonts w:ascii="Times New Roman" w:hAnsi="Times New Roman" w:cs="Times New Roman"/>
          <w:b/>
          <w:iCs/>
          <w:sz w:val="26"/>
          <w:szCs w:val="26"/>
        </w:rPr>
        <w:t>Второй задачей</w:t>
      </w:r>
      <w:r w:rsidRPr="00EC7D1F">
        <w:rPr>
          <w:rFonts w:ascii="Times New Roman" w:hAnsi="Times New Roman" w:cs="Times New Roman"/>
          <w:iCs/>
          <w:sz w:val="26"/>
          <w:szCs w:val="26"/>
        </w:rPr>
        <w:t xml:space="preserve"> при реализации </w:t>
      </w:r>
      <w:r w:rsidRPr="003E5A2F">
        <w:rPr>
          <w:rFonts w:ascii="Times New Roman" w:hAnsi="Times New Roman" w:cs="Times New Roman"/>
          <w:b/>
          <w:iCs/>
          <w:sz w:val="26"/>
          <w:szCs w:val="26"/>
        </w:rPr>
        <w:t>государственной программы</w:t>
      </w:r>
      <w:r w:rsidRPr="00EC7D1F">
        <w:rPr>
          <w:rFonts w:ascii="Times New Roman" w:hAnsi="Times New Roman" w:cs="Times New Roman"/>
          <w:iCs/>
          <w:sz w:val="26"/>
          <w:szCs w:val="26"/>
        </w:rPr>
        <w:t xml:space="preserve"> </w:t>
      </w:r>
      <w:r>
        <w:rPr>
          <w:rFonts w:ascii="Times New Roman" w:hAnsi="Times New Roman" w:cs="Times New Roman"/>
          <w:iCs/>
          <w:sz w:val="26"/>
          <w:szCs w:val="26"/>
        </w:rPr>
        <w:t>было</w:t>
      </w:r>
      <w:r w:rsidRPr="00EC7D1F">
        <w:rPr>
          <w:rFonts w:ascii="Times New Roman" w:hAnsi="Times New Roman" w:cs="Times New Roman"/>
          <w:iCs/>
          <w:sz w:val="26"/>
          <w:szCs w:val="26"/>
        </w:rPr>
        <w:t xml:space="preserve"> развитие коммуникационной инфраструктуры в Томской области.</w:t>
      </w:r>
    </w:p>
    <w:p w14:paraId="475564D8" w14:textId="54F1A085" w:rsidR="00A937CA" w:rsidRDefault="00A937CA" w:rsidP="00A937CA">
      <w:pPr>
        <w:suppressAutoHyphens/>
        <w:spacing w:after="0" w:line="240" w:lineRule="auto"/>
        <w:ind w:firstLine="709"/>
        <w:jc w:val="both"/>
        <w:rPr>
          <w:rFonts w:ascii="Times New Roman" w:eastAsia="Times New Roman" w:hAnsi="Times New Roman" w:cs="Times New Roman"/>
          <w:sz w:val="26"/>
          <w:szCs w:val="26"/>
          <w:lang w:eastAsia="ar-SA"/>
        </w:rPr>
      </w:pPr>
      <w:r w:rsidRPr="00EC7D1F">
        <w:rPr>
          <w:rFonts w:ascii="Times New Roman" w:eastAsia="Times New Roman" w:hAnsi="Times New Roman" w:cs="Times New Roman"/>
          <w:sz w:val="26"/>
          <w:szCs w:val="26"/>
          <w:lang w:eastAsia="ar-SA"/>
        </w:rPr>
        <w:t>В целях обеспечения равного доступа населения к современным услугам связи на федеральном уровне с 2015 года реализ</w:t>
      </w:r>
      <w:r>
        <w:rPr>
          <w:rFonts w:ascii="Times New Roman" w:eastAsia="Times New Roman" w:hAnsi="Times New Roman" w:cs="Times New Roman"/>
          <w:sz w:val="26"/>
          <w:szCs w:val="26"/>
          <w:lang w:eastAsia="ar-SA"/>
        </w:rPr>
        <w:t>овался</w:t>
      </w:r>
      <w:r w:rsidRPr="00EC7D1F">
        <w:rPr>
          <w:rFonts w:ascii="Times New Roman" w:eastAsia="Times New Roman" w:hAnsi="Times New Roman" w:cs="Times New Roman"/>
          <w:sz w:val="26"/>
          <w:szCs w:val="26"/>
          <w:lang w:eastAsia="ar-SA"/>
        </w:rPr>
        <w:t xml:space="preserve"> проект «Устранение цифрового неравенства», в рамках которого </w:t>
      </w:r>
      <w:r>
        <w:rPr>
          <w:rFonts w:ascii="Times New Roman" w:eastAsia="Times New Roman" w:hAnsi="Times New Roman" w:cs="Times New Roman"/>
          <w:sz w:val="26"/>
          <w:szCs w:val="26"/>
          <w:lang w:eastAsia="ar-SA"/>
        </w:rPr>
        <w:t xml:space="preserve">был </w:t>
      </w:r>
      <w:r w:rsidRPr="00EC7D1F">
        <w:rPr>
          <w:rFonts w:ascii="Times New Roman" w:eastAsia="Times New Roman" w:hAnsi="Times New Roman" w:cs="Times New Roman"/>
          <w:sz w:val="26"/>
          <w:szCs w:val="26"/>
          <w:lang w:eastAsia="ar-SA"/>
        </w:rPr>
        <w:t>обеспеч</w:t>
      </w:r>
      <w:r>
        <w:rPr>
          <w:rFonts w:ascii="Times New Roman" w:eastAsia="Times New Roman" w:hAnsi="Times New Roman" w:cs="Times New Roman"/>
          <w:sz w:val="26"/>
          <w:szCs w:val="26"/>
          <w:lang w:eastAsia="ar-SA"/>
        </w:rPr>
        <w:t>ен</w:t>
      </w:r>
      <w:r w:rsidRPr="00EC7D1F">
        <w:rPr>
          <w:rFonts w:ascii="Times New Roman" w:eastAsia="Times New Roman" w:hAnsi="Times New Roman" w:cs="Times New Roman"/>
          <w:sz w:val="26"/>
          <w:szCs w:val="26"/>
          <w:lang w:eastAsia="ar-SA"/>
        </w:rPr>
        <w:t xml:space="preserve"> доступ к сети Интернет за счет средств федерального бюджета в населенных пунктах Российской Федерации с численностью жителей от 250 до 500 человек. Срок реализации </w:t>
      </w:r>
      <w:r>
        <w:rPr>
          <w:rFonts w:ascii="Times New Roman" w:eastAsia="Times New Roman" w:hAnsi="Times New Roman" w:cs="Times New Roman"/>
          <w:sz w:val="26"/>
          <w:szCs w:val="26"/>
          <w:lang w:eastAsia="ar-SA"/>
        </w:rPr>
        <w:t>проекта</w:t>
      </w:r>
      <w:r w:rsidRPr="00EC7D1F">
        <w:rPr>
          <w:rFonts w:ascii="Times New Roman" w:eastAsia="Times New Roman" w:hAnsi="Times New Roman" w:cs="Times New Roman"/>
          <w:sz w:val="26"/>
          <w:szCs w:val="26"/>
          <w:lang w:eastAsia="ar-SA"/>
        </w:rPr>
        <w:t xml:space="preserve"> в Томской области 2016</w:t>
      </w:r>
      <w:r>
        <w:rPr>
          <w:rFonts w:ascii="Times New Roman" w:eastAsia="Times New Roman" w:hAnsi="Times New Roman" w:cs="Times New Roman"/>
          <w:sz w:val="26"/>
          <w:szCs w:val="26"/>
          <w:lang w:eastAsia="ar-SA"/>
        </w:rPr>
        <w:t xml:space="preserve"> - </w:t>
      </w:r>
      <w:r w:rsidRPr="00EC7D1F">
        <w:rPr>
          <w:rFonts w:ascii="Times New Roman" w:eastAsia="Times New Roman" w:hAnsi="Times New Roman" w:cs="Times New Roman"/>
          <w:sz w:val="26"/>
          <w:szCs w:val="26"/>
          <w:lang w:eastAsia="ar-SA"/>
        </w:rPr>
        <w:t xml:space="preserve">2019 годы. </w:t>
      </w:r>
      <w:r w:rsidRPr="001978AC">
        <w:rPr>
          <w:rFonts w:ascii="Times New Roman" w:eastAsia="Times New Roman" w:hAnsi="Times New Roman" w:cs="Times New Roman"/>
          <w:sz w:val="26"/>
          <w:szCs w:val="26"/>
          <w:lang w:eastAsia="ar-SA"/>
        </w:rPr>
        <w:t xml:space="preserve">Первая точка доступа к сети Интернет была организована в конце 2015 года </w:t>
      </w:r>
      <w:proofErr w:type="gramStart"/>
      <w:r w:rsidRPr="001978AC">
        <w:rPr>
          <w:rFonts w:ascii="Times New Roman" w:eastAsia="Times New Roman" w:hAnsi="Times New Roman" w:cs="Times New Roman"/>
          <w:sz w:val="26"/>
          <w:szCs w:val="26"/>
          <w:lang w:eastAsia="ar-SA"/>
        </w:rPr>
        <w:t>в</w:t>
      </w:r>
      <w:proofErr w:type="gramEnd"/>
      <w:r w:rsidRPr="001978AC">
        <w:rPr>
          <w:rFonts w:ascii="Times New Roman" w:eastAsia="Times New Roman" w:hAnsi="Times New Roman" w:cs="Times New Roman"/>
          <w:sz w:val="26"/>
          <w:szCs w:val="26"/>
          <w:lang w:eastAsia="ar-SA"/>
        </w:rPr>
        <w:t xml:space="preserve"> с. Десятово Кожевниковского района.</w:t>
      </w:r>
      <w:r>
        <w:rPr>
          <w:rFonts w:ascii="Times New Roman" w:eastAsia="Times New Roman" w:hAnsi="Times New Roman" w:cs="Times New Roman"/>
          <w:sz w:val="26"/>
          <w:szCs w:val="26"/>
          <w:lang w:eastAsia="ar-SA"/>
        </w:rPr>
        <w:t xml:space="preserve"> </w:t>
      </w:r>
      <w:r w:rsidRPr="00EC7D1F">
        <w:rPr>
          <w:rFonts w:ascii="Times New Roman" w:eastAsia="Times New Roman" w:hAnsi="Times New Roman" w:cs="Times New Roman"/>
          <w:sz w:val="26"/>
          <w:szCs w:val="26"/>
          <w:lang w:eastAsia="ar-SA"/>
        </w:rPr>
        <w:t xml:space="preserve">В рамках </w:t>
      </w:r>
      <w:r>
        <w:rPr>
          <w:rFonts w:ascii="Times New Roman" w:eastAsia="Times New Roman" w:hAnsi="Times New Roman" w:cs="Times New Roman"/>
          <w:sz w:val="26"/>
          <w:szCs w:val="26"/>
          <w:lang w:eastAsia="ar-SA"/>
        </w:rPr>
        <w:t xml:space="preserve">данного </w:t>
      </w:r>
      <w:r w:rsidRPr="00EC7D1F">
        <w:rPr>
          <w:rFonts w:ascii="Times New Roman" w:eastAsia="Times New Roman" w:hAnsi="Times New Roman" w:cs="Times New Roman"/>
          <w:sz w:val="26"/>
          <w:szCs w:val="26"/>
          <w:lang w:eastAsia="ar-SA"/>
        </w:rPr>
        <w:t xml:space="preserve">проекта доступ к сети Интернет по волоконно-оптической линии связи </w:t>
      </w:r>
      <w:r w:rsidRPr="001978AC">
        <w:rPr>
          <w:rFonts w:ascii="Times New Roman" w:eastAsia="Times New Roman" w:hAnsi="Times New Roman" w:cs="Times New Roman"/>
          <w:sz w:val="26"/>
          <w:szCs w:val="26"/>
          <w:lang w:eastAsia="ar-SA"/>
        </w:rPr>
        <w:t>организован в 73 населенных пунктах региона.</w:t>
      </w:r>
    </w:p>
    <w:p w14:paraId="320A98E6" w14:textId="77777777" w:rsidR="00A937CA" w:rsidRDefault="00A937CA" w:rsidP="00A937CA">
      <w:pPr>
        <w:suppressAutoHyphens/>
        <w:spacing w:after="0" w:line="240" w:lineRule="auto"/>
        <w:ind w:firstLine="709"/>
        <w:jc w:val="both"/>
        <w:rPr>
          <w:rFonts w:ascii="Times New Roman" w:hAnsi="Times New Roman" w:cs="Times New Roman"/>
          <w:sz w:val="26"/>
          <w:szCs w:val="26"/>
        </w:rPr>
      </w:pPr>
      <w:r w:rsidRPr="00EC7D1F">
        <w:rPr>
          <w:rFonts w:ascii="Times New Roman" w:hAnsi="Times New Roman" w:cs="Times New Roman"/>
          <w:sz w:val="26"/>
          <w:szCs w:val="26"/>
        </w:rPr>
        <w:t xml:space="preserve">В течение </w:t>
      </w:r>
      <w:r>
        <w:rPr>
          <w:rFonts w:ascii="Times New Roman" w:hAnsi="Times New Roman" w:cs="Times New Roman"/>
          <w:sz w:val="26"/>
          <w:szCs w:val="26"/>
        </w:rPr>
        <w:t>трех</w:t>
      </w:r>
      <w:r w:rsidRPr="00EC7D1F">
        <w:rPr>
          <w:rFonts w:ascii="Times New Roman" w:hAnsi="Times New Roman" w:cs="Times New Roman"/>
          <w:sz w:val="26"/>
          <w:szCs w:val="26"/>
        </w:rPr>
        <w:t xml:space="preserve"> лет </w:t>
      </w:r>
      <w:r>
        <w:rPr>
          <w:rFonts w:ascii="Times New Roman" w:hAnsi="Times New Roman" w:cs="Times New Roman"/>
          <w:sz w:val="26"/>
          <w:szCs w:val="26"/>
        </w:rPr>
        <w:t>реализовалась</w:t>
      </w:r>
      <w:r w:rsidRPr="00EC7D1F">
        <w:rPr>
          <w:rFonts w:ascii="Times New Roman" w:hAnsi="Times New Roman" w:cs="Times New Roman"/>
          <w:sz w:val="26"/>
          <w:szCs w:val="26"/>
        </w:rPr>
        <w:t xml:space="preserve"> Губернаторская программа по развитию сотовой связи в отдаленных населенных пунктах Томской области, в рамках которой </w:t>
      </w:r>
      <w:proofErr w:type="gramStart"/>
      <w:r w:rsidRPr="00EC7D1F">
        <w:rPr>
          <w:rFonts w:ascii="Times New Roman" w:hAnsi="Times New Roman" w:cs="Times New Roman"/>
          <w:sz w:val="26"/>
          <w:szCs w:val="26"/>
        </w:rPr>
        <w:t>обеспечена доступность/улучшено</w:t>
      </w:r>
      <w:proofErr w:type="gramEnd"/>
      <w:r w:rsidRPr="00EC7D1F">
        <w:rPr>
          <w:rFonts w:ascii="Times New Roman" w:hAnsi="Times New Roman" w:cs="Times New Roman"/>
          <w:sz w:val="26"/>
          <w:szCs w:val="26"/>
        </w:rPr>
        <w:t xml:space="preserve"> качество </w:t>
      </w:r>
      <w:r>
        <w:rPr>
          <w:rFonts w:ascii="Times New Roman" w:hAnsi="Times New Roman" w:cs="Times New Roman"/>
          <w:sz w:val="26"/>
          <w:szCs w:val="26"/>
        </w:rPr>
        <w:t>мобильной</w:t>
      </w:r>
      <w:r w:rsidRPr="00EC7D1F">
        <w:rPr>
          <w:rFonts w:ascii="Times New Roman" w:hAnsi="Times New Roman" w:cs="Times New Roman"/>
          <w:sz w:val="26"/>
          <w:szCs w:val="26"/>
        </w:rPr>
        <w:t xml:space="preserve"> связи в </w:t>
      </w:r>
      <w:r>
        <w:rPr>
          <w:rFonts w:ascii="Times New Roman" w:hAnsi="Times New Roman" w:cs="Times New Roman"/>
          <w:sz w:val="26"/>
          <w:szCs w:val="26"/>
        </w:rPr>
        <w:t xml:space="preserve">22 </w:t>
      </w:r>
      <w:r w:rsidRPr="00EC7D1F">
        <w:rPr>
          <w:rFonts w:ascii="Times New Roman" w:hAnsi="Times New Roman" w:cs="Times New Roman"/>
          <w:sz w:val="26"/>
          <w:szCs w:val="26"/>
        </w:rPr>
        <w:t xml:space="preserve">населенных пунктах Томской области </w:t>
      </w:r>
      <w:r>
        <w:rPr>
          <w:rFonts w:ascii="Times New Roman" w:hAnsi="Times New Roman" w:cs="Times New Roman"/>
          <w:sz w:val="26"/>
          <w:szCs w:val="26"/>
        </w:rPr>
        <w:t>для</w:t>
      </w:r>
      <w:r w:rsidRPr="00EC7D1F">
        <w:rPr>
          <w:rFonts w:ascii="Times New Roman" w:hAnsi="Times New Roman" w:cs="Times New Roman"/>
          <w:sz w:val="26"/>
          <w:szCs w:val="26"/>
        </w:rPr>
        <w:t xml:space="preserve"> </w:t>
      </w:r>
      <w:r>
        <w:rPr>
          <w:rFonts w:ascii="Times New Roman" w:hAnsi="Times New Roman" w:cs="Times New Roman"/>
          <w:sz w:val="26"/>
          <w:szCs w:val="26"/>
        </w:rPr>
        <w:t>6,7</w:t>
      </w:r>
      <w:r w:rsidRPr="00EC7D1F">
        <w:rPr>
          <w:rFonts w:ascii="Times New Roman" w:hAnsi="Times New Roman" w:cs="Times New Roman"/>
          <w:sz w:val="26"/>
          <w:szCs w:val="26"/>
        </w:rPr>
        <w:t xml:space="preserve"> тыс. человек</w:t>
      </w:r>
      <w:r>
        <w:rPr>
          <w:rFonts w:ascii="Times New Roman" w:hAnsi="Times New Roman" w:cs="Times New Roman"/>
          <w:sz w:val="26"/>
          <w:szCs w:val="26"/>
        </w:rPr>
        <w:t xml:space="preserve">. В </w:t>
      </w:r>
      <w:proofErr w:type="gramStart"/>
      <w:r w:rsidRPr="00EC7D1F">
        <w:rPr>
          <w:rFonts w:ascii="Times New Roman" w:hAnsi="Times New Roman" w:cs="Times New Roman"/>
          <w:sz w:val="26"/>
          <w:szCs w:val="26"/>
        </w:rPr>
        <w:t>связи</w:t>
      </w:r>
      <w:proofErr w:type="gramEnd"/>
      <w:r w:rsidRPr="00EC7D1F">
        <w:rPr>
          <w:rFonts w:ascii="Times New Roman" w:hAnsi="Times New Roman" w:cs="Times New Roman"/>
          <w:sz w:val="26"/>
          <w:szCs w:val="26"/>
        </w:rPr>
        <w:t xml:space="preserve"> с чем доля населения </w:t>
      </w:r>
      <w:r>
        <w:rPr>
          <w:rFonts w:ascii="Times New Roman" w:hAnsi="Times New Roman" w:cs="Times New Roman"/>
          <w:sz w:val="26"/>
          <w:szCs w:val="26"/>
        </w:rPr>
        <w:t>в регионе</w:t>
      </w:r>
      <w:r w:rsidRPr="00EC7D1F">
        <w:rPr>
          <w:rFonts w:ascii="Times New Roman" w:hAnsi="Times New Roman" w:cs="Times New Roman"/>
          <w:sz w:val="26"/>
          <w:szCs w:val="26"/>
        </w:rPr>
        <w:t>, обеспеченного современными услугами связи – сотовой связью составила 99,6%</w:t>
      </w:r>
      <w:r>
        <w:rPr>
          <w:rFonts w:ascii="Times New Roman" w:hAnsi="Times New Roman" w:cs="Times New Roman"/>
          <w:sz w:val="26"/>
          <w:szCs w:val="26"/>
        </w:rPr>
        <w:t>.</w:t>
      </w:r>
    </w:p>
    <w:p w14:paraId="5B986EA5" w14:textId="77777777" w:rsidR="00A937CA" w:rsidRDefault="00A937CA" w:rsidP="00A937CA">
      <w:pPr>
        <w:autoSpaceDE w:val="0"/>
        <w:autoSpaceDN w:val="0"/>
        <w:adjustRightInd w:val="0"/>
        <w:spacing w:after="0" w:line="240" w:lineRule="auto"/>
        <w:ind w:firstLine="709"/>
        <w:jc w:val="both"/>
        <w:rPr>
          <w:rFonts w:ascii="Times New Roman" w:hAnsi="Times New Roman"/>
          <w:sz w:val="26"/>
          <w:szCs w:val="26"/>
        </w:rPr>
      </w:pPr>
      <w:r w:rsidRPr="00EC7D1F">
        <w:rPr>
          <w:rFonts w:ascii="Times New Roman" w:eastAsia="Calibri" w:hAnsi="Times New Roman" w:cs="Times New Roman"/>
          <w:sz w:val="26"/>
          <w:szCs w:val="26"/>
        </w:rPr>
        <w:t xml:space="preserve">В 2019 году Томская область перешла на эфирное цифровое телевидение. Отказ России от аналогового телевещания в пользу более современного цифрового формата </w:t>
      </w:r>
      <w:r>
        <w:rPr>
          <w:rFonts w:ascii="Times New Roman" w:eastAsia="Calibri" w:hAnsi="Times New Roman" w:cs="Times New Roman"/>
          <w:sz w:val="26"/>
          <w:szCs w:val="26"/>
        </w:rPr>
        <w:t xml:space="preserve">был </w:t>
      </w:r>
      <w:r w:rsidRPr="00EC7D1F">
        <w:rPr>
          <w:rFonts w:ascii="Times New Roman" w:eastAsia="Calibri" w:hAnsi="Times New Roman" w:cs="Times New Roman"/>
          <w:sz w:val="26"/>
          <w:szCs w:val="26"/>
        </w:rPr>
        <w:t>предусмотрен федеральной целевой программой «Развитие телерадиовещания на 2009</w:t>
      </w:r>
      <w:r>
        <w:rPr>
          <w:rFonts w:ascii="Times New Roman" w:eastAsia="Calibri" w:hAnsi="Times New Roman" w:cs="Times New Roman"/>
          <w:sz w:val="26"/>
          <w:szCs w:val="26"/>
        </w:rPr>
        <w:t>-2018 годы» (далее – Программа)</w:t>
      </w:r>
      <w:r w:rsidRPr="00EC7D1F">
        <w:rPr>
          <w:rFonts w:ascii="Times New Roman" w:eastAsia="Calibri" w:hAnsi="Times New Roman" w:cs="Times New Roman"/>
          <w:sz w:val="26"/>
          <w:szCs w:val="26"/>
        </w:rPr>
        <w:t>. На начало реализации Программы более 40% жителей Томской области имели возможность принимать только до пяти аналоговых телевизионных программ. По результатам завершения реализации Программы сигнал двадцати обязательных общедоступных телеканалов и трех радиостанций в составе первого и второго мультиплекса доступен для 97,1% населения региона (обеспеченность эфирным телевидением)</w:t>
      </w:r>
      <w:r w:rsidRPr="00EC7D1F">
        <w:rPr>
          <w:rFonts w:ascii="Times New Roman" w:eastAsia="Calibri" w:hAnsi="Times New Roman" w:cs="Times New Roman"/>
          <w:sz w:val="26"/>
          <w:szCs w:val="26"/>
          <w:lang w:val="ru"/>
        </w:rPr>
        <w:t>.</w:t>
      </w:r>
      <w:r>
        <w:rPr>
          <w:rFonts w:ascii="Times New Roman" w:eastAsia="Calibri" w:hAnsi="Times New Roman" w:cs="Times New Roman"/>
          <w:sz w:val="26"/>
          <w:szCs w:val="26"/>
          <w:lang w:val="ru"/>
        </w:rPr>
        <w:t xml:space="preserve"> </w:t>
      </w:r>
      <w:r w:rsidRPr="00185820">
        <w:rPr>
          <w:rFonts w:ascii="Times New Roman" w:hAnsi="Times New Roman"/>
          <w:sz w:val="26"/>
          <w:szCs w:val="26"/>
        </w:rPr>
        <w:t xml:space="preserve">Для </w:t>
      </w:r>
      <w:proofErr w:type="gramStart"/>
      <w:r w:rsidRPr="00185820">
        <w:rPr>
          <w:rFonts w:ascii="Times New Roman" w:hAnsi="Times New Roman"/>
          <w:sz w:val="26"/>
          <w:szCs w:val="26"/>
        </w:rPr>
        <w:t xml:space="preserve">жителей, проживающих вне зоны </w:t>
      </w:r>
      <w:r w:rsidRPr="00185820">
        <w:rPr>
          <w:rFonts w:ascii="Times New Roman" w:hAnsi="Times New Roman"/>
          <w:color w:val="000000"/>
          <w:sz w:val="26"/>
          <w:szCs w:val="26"/>
        </w:rPr>
        <w:t>эфирного цифрового ТВ оказана</w:t>
      </w:r>
      <w:proofErr w:type="gramEnd"/>
      <w:r w:rsidRPr="00185820">
        <w:rPr>
          <w:rFonts w:ascii="Times New Roman" w:hAnsi="Times New Roman"/>
          <w:color w:val="000000"/>
          <w:sz w:val="26"/>
          <w:szCs w:val="26"/>
        </w:rPr>
        <w:t xml:space="preserve"> поддержка по установке спутникового приемного оборудования</w:t>
      </w:r>
      <w:r w:rsidRPr="00185820">
        <w:rPr>
          <w:rFonts w:ascii="Times New Roman" w:hAnsi="Times New Roman"/>
          <w:sz w:val="26"/>
          <w:szCs w:val="26"/>
        </w:rPr>
        <w:t xml:space="preserve"> (адресная помощь предоставлена 6023 домохозяйствам).</w:t>
      </w:r>
    </w:p>
    <w:p w14:paraId="01D98789" w14:textId="5A0987EF" w:rsidR="00A937CA" w:rsidRPr="00441F1C" w:rsidRDefault="00A937CA" w:rsidP="00A937CA">
      <w:pPr>
        <w:spacing w:after="0" w:line="240" w:lineRule="auto"/>
        <w:ind w:firstLine="709"/>
        <w:jc w:val="both"/>
        <w:rPr>
          <w:rFonts w:ascii="Times New Roman" w:hAnsi="Times New Roman" w:cs="Times New Roman"/>
          <w:iCs/>
          <w:sz w:val="26"/>
          <w:szCs w:val="26"/>
        </w:rPr>
      </w:pPr>
      <w:r w:rsidRPr="007315D0">
        <w:rPr>
          <w:rFonts w:ascii="Times New Roman" w:hAnsi="Times New Roman" w:cs="Times New Roman"/>
          <w:b/>
          <w:iCs/>
          <w:sz w:val="26"/>
          <w:szCs w:val="26"/>
        </w:rPr>
        <w:t>Финансирование данной программы</w:t>
      </w:r>
      <w:r w:rsidRPr="007315D0">
        <w:rPr>
          <w:rFonts w:ascii="Times New Roman" w:hAnsi="Times New Roman" w:cs="Times New Roman"/>
          <w:iCs/>
          <w:sz w:val="26"/>
          <w:szCs w:val="26"/>
        </w:rPr>
        <w:t xml:space="preserve"> за счет всех источников с 2015 по 2019 годы составило </w:t>
      </w:r>
      <w:r w:rsidRPr="007315D0">
        <w:rPr>
          <w:rFonts w:ascii="Times New Roman" w:hAnsi="Times New Roman" w:cs="Times New Roman"/>
          <w:bCs/>
          <w:iCs/>
          <w:sz w:val="26"/>
          <w:szCs w:val="26"/>
        </w:rPr>
        <w:t>1 711 375,7</w:t>
      </w:r>
      <w:r w:rsidRPr="007315D0">
        <w:rPr>
          <w:rFonts w:ascii="Times New Roman" w:hAnsi="Times New Roman" w:cs="Times New Roman"/>
          <w:b/>
          <w:bCs/>
          <w:iCs/>
          <w:sz w:val="26"/>
          <w:szCs w:val="26"/>
        </w:rPr>
        <w:t xml:space="preserve"> </w:t>
      </w:r>
      <w:r w:rsidRPr="007315D0">
        <w:rPr>
          <w:rFonts w:ascii="Times New Roman" w:hAnsi="Times New Roman" w:cs="Times New Roman"/>
          <w:iCs/>
          <w:sz w:val="26"/>
          <w:szCs w:val="26"/>
        </w:rPr>
        <w:t>тыс. рублей, в т.ч. из областного бюджета 1 085 731,6</w:t>
      </w:r>
      <w:r>
        <w:rPr>
          <w:rFonts w:ascii="Times New Roman" w:hAnsi="Times New Roman" w:cs="Times New Roman"/>
          <w:iCs/>
          <w:sz w:val="26"/>
          <w:szCs w:val="26"/>
        </w:rPr>
        <w:t xml:space="preserve"> </w:t>
      </w:r>
      <w:r w:rsidRPr="007315D0">
        <w:rPr>
          <w:rFonts w:ascii="Times New Roman" w:hAnsi="Times New Roman" w:cs="Times New Roman"/>
          <w:iCs/>
          <w:sz w:val="26"/>
          <w:szCs w:val="26"/>
        </w:rPr>
        <w:t>тыс. рублей, из федерального бюджета 155 394,0 тыс. рублей, из местного бюджета 124 033,6</w:t>
      </w:r>
      <w:r>
        <w:rPr>
          <w:rFonts w:ascii="Times New Roman" w:hAnsi="Times New Roman" w:cs="Times New Roman"/>
          <w:iCs/>
          <w:sz w:val="26"/>
          <w:szCs w:val="26"/>
        </w:rPr>
        <w:t xml:space="preserve"> </w:t>
      </w:r>
      <w:r w:rsidRPr="007315D0">
        <w:rPr>
          <w:rFonts w:ascii="Times New Roman" w:hAnsi="Times New Roman" w:cs="Times New Roman"/>
          <w:iCs/>
          <w:sz w:val="26"/>
          <w:szCs w:val="26"/>
        </w:rPr>
        <w:t>тыс. рублей</w:t>
      </w:r>
      <w:r>
        <w:rPr>
          <w:rFonts w:ascii="Times New Roman" w:hAnsi="Times New Roman" w:cs="Times New Roman"/>
          <w:iCs/>
          <w:sz w:val="26"/>
          <w:szCs w:val="26"/>
        </w:rPr>
        <w:t xml:space="preserve">, из внебюджетных источников 346 216,5 </w:t>
      </w:r>
      <w:r w:rsidRPr="00441F1C">
        <w:rPr>
          <w:rFonts w:ascii="Times New Roman" w:hAnsi="Times New Roman" w:cs="Times New Roman"/>
          <w:iCs/>
          <w:sz w:val="26"/>
          <w:szCs w:val="26"/>
        </w:rPr>
        <w:t>тыс</w:t>
      </w:r>
      <w:proofErr w:type="gramStart"/>
      <w:r w:rsidRPr="00441F1C">
        <w:rPr>
          <w:rFonts w:ascii="Times New Roman" w:hAnsi="Times New Roman" w:cs="Times New Roman"/>
          <w:iCs/>
          <w:sz w:val="26"/>
          <w:szCs w:val="26"/>
        </w:rPr>
        <w:t>.р</w:t>
      </w:r>
      <w:proofErr w:type="gramEnd"/>
      <w:r w:rsidRPr="00441F1C">
        <w:rPr>
          <w:rFonts w:ascii="Times New Roman" w:hAnsi="Times New Roman" w:cs="Times New Roman"/>
          <w:iCs/>
          <w:sz w:val="26"/>
          <w:szCs w:val="26"/>
        </w:rPr>
        <w:t>ублей.</w:t>
      </w:r>
    </w:p>
    <w:p w14:paraId="11315336" w14:textId="77777777" w:rsidR="00A937CA" w:rsidRPr="001E00F9" w:rsidRDefault="00A937CA" w:rsidP="00A937CA">
      <w:pPr>
        <w:spacing w:after="0" w:line="240" w:lineRule="auto"/>
        <w:ind w:firstLine="709"/>
        <w:jc w:val="both"/>
        <w:rPr>
          <w:rFonts w:ascii="Times New Roman" w:hAnsi="Times New Roman" w:cs="Times New Roman"/>
          <w:bCs/>
          <w:iCs/>
          <w:sz w:val="26"/>
          <w:szCs w:val="26"/>
        </w:rPr>
      </w:pPr>
      <w:r w:rsidRPr="00441F1C">
        <w:rPr>
          <w:rFonts w:ascii="Times New Roman" w:hAnsi="Times New Roman" w:cs="Times New Roman"/>
          <w:bCs/>
          <w:iCs/>
          <w:sz w:val="26"/>
          <w:szCs w:val="26"/>
        </w:rPr>
        <w:t xml:space="preserve">По итогам ежегодной </w:t>
      </w:r>
      <w:r w:rsidRPr="00441F1C">
        <w:rPr>
          <w:rFonts w:ascii="Times New Roman" w:hAnsi="Times New Roman" w:cs="Times New Roman"/>
          <w:b/>
          <w:bCs/>
          <w:iCs/>
          <w:sz w:val="26"/>
          <w:szCs w:val="26"/>
        </w:rPr>
        <w:t>оценки эффективности реализации государственной</w:t>
      </w:r>
      <w:r w:rsidRPr="00441F1C">
        <w:rPr>
          <w:rFonts w:ascii="Times New Roman" w:hAnsi="Times New Roman" w:cs="Times New Roman"/>
          <w:bCs/>
          <w:iCs/>
          <w:sz w:val="26"/>
          <w:szCs w:val="26"/>
        </w:rPr>
        <w:t xml:space="preserve"> программы в период 2015-2019 годов программа была эффективной.</w:t>
      </w:r>
      <w:r w:rsidRPr="001E00F9">
        <w:rPr>
          <w:rFonts w:ascii="Times New Roman" w:hAnsi="Times New Roman" w:cs="Times New Roman"/>
          <w:bCs/>
          <w:iCs/>
          <w:sz w:val="26"/>
          <w:szCs w:val="26"/>
        </w:rPr>
        <w:t xml:space="preserve"> </w:t>
      </w:r>
    </w:p>
    <w:p w14:paraId="2C51FA30" w14:textId="77777777" w:rsidR="00A937CA" w:rsidRDefault="00A937CA" w:rsidP="00A937CA">
      <w:pPr>
        <w:autoSpaceDE w:val="0"/>
        <w:autoSpaceDN w:val="0"/>
        <w:adjustRightInd w:val="0"/>
        <w:spacing w:after="0" w:line="240" w:lineRule="auto"/>
        <w:ind w:firstLine="709"/>
        <w:contextualSpacing/>
        <w:rPr>
          <w:rFonts w:ascii="Times New Roman" w:hAnsi="Times New Roman" w:cs="Times New Roman"/>
          <w:b/>
          <w:bCs/>
          <w:sz w:val="26"/>
          <w:szCs w:val="26"/>
        </w:rPr>
      </w:pPr>
    </w:p>
    <w:p w14:paraId="5FF7DD6D" w14:textId="77777777" w:rsidR="00A937CA" w:rsidRPr="00A937CA" w:rsidRDefault="00A937CA" w:rsidP="00A937CA">
      <w:pPr>
        <w:autoSpaceDE w:val="0"/>
        <w:autoSpaceDN w:val="0"/>
        <w:adjustRightInd w:val="0"/>
        <w:spacing w:after="0" w:line="240" w:lineRule="auto"/>
        <w:contextualSpacing/>
        <w:jc w:val="center"/>
        <w:rPr>
          <w:rFonts w:ascii="Times New Roman" w:hAnsi="Times New Roman" w:cs="Times New Roman"/>
          <w:b/>
          <w:bCs/>
          <w:sz w:val="26"/>
          <w:szCs w:val="26"/>
        </w:rPr>
      </w:pPr>
      <w:r w:rsidRPr="00A937CA">
        <w:rPr>
          <w:rFonts w:ascii="Times New Roman" w:hAnsi="Times New Roman" w:cs="Times New Roman"/>
          <w:b/>
          <w:bCs/>
          <w:sz w:val="26"/>
          <w:szCs w:val="26"/>
        </w:rPr>
        <w:t>ГП «Повышение энергоэффективности в Томской области»</w:t>
      </w:r>
    </w:p>
    <w:p w14:paraId="42F67E35" w14:textId="77777777"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bCs/>
          <w:iCs/>
          <w:sz w:val="26"/>
          <w:szCs w:val="26"/>
        </w:rPr>
      </w:pPr>
      <w:r w:rsidRPr="00A937CA">
        <w:rPr>
          <w:rFonts w:ascii="Times New Roman" w:hAnsi="Times New Roman" w:cs="Times New Roman"/>
          <w:b/>
          <w:iCs/>
          <w:sz w:val="26"/>
          <w:szCs w:val="26"/>
        </w:rPr>
        <w:t>Целью реализации государственной программы</w:t>
      </w:r>
      <w:r w:rsidRPr="00A937CA">
        <w:rPr>
          <w:rFonts w:ascii="Times New Roman" w:hAnsi="Times New Roman" w:cs="Times New Roman"/>
          <w:iCs/>
          <w:sz w:val="26"/>
          <w:szCs w:val="26"/>
        </w:rPr>
        <w:t xml:space="preserve"> было п</w:t>
      </w:r>
      <w:r w:rsidRPr="00A937CA">
        <w:rPr>
          <w:rFonts w:ascii="Times New Roman" w:hAnsi="Times New Roman" w:cs="Times New Roman"/>
          <w:bCs/>
          <w:iCs/>
          <w:sz w:val="26"/>
          <w:szCs w:val="26"/>
        </w:rPr>
        <w:t>овышение энергоэффективности в Томской области.</w:t>
      </w:r>
    </w:p>
    <w:p w14:paraId="05548868" w14:textId="77777777"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iCs/>
          <w:sz w:val="26"/>
          <w:szCs w:val="26"/>
        </w:rPr>
      </w:pPr>
      <w:r w:rsidRPr="00A937CA">
        <w:rPr>
          <w:rFonts w:ascii="Times New Roman" w:hAnsi="Times New Roman" w:cs="Times New Roman"/>
          <w:b/>
          <w:iCs/>
          <w:sz w:val="26"/>
          <w:szCs w:val="26"/>
        </w:rPr>
        <w:t>Основными показателями</w:t>
      </w:r>
      <w:r w:rsidRPr="00A937CA">
        <w:rPr>
          <w:rFonts w:ascii="Times New Roman" w:hAnsi="Times New Roman" w:cs="Times New Roman"/>
          <w:iCs/>
          <w:sz w:val="26"/>
          <w:szCs w:val="26"/>
        </w:rPr>
        <w:t xml:space="preserve"> государственной программы являлись </w:t>
      </w:r>
      <w:r w:rsidRPr="00A937CA">
        <w:rPr>
          <w:rFonts w:ascii="Times New Roman" w:hAnsi="Times New Roman" w:cs="Times New Roman"/>
          <w:bCs/>
          <w:iCs/>
          <w:sz w:val="26"/>
          <w:szCs w:val="26"/>
        </w:rPr>
        <w:t xml:space="preserve">уровень газификации природным газом жилищного фонда Томской области </w:t>
      </w:r>
      <w:r w:rsidRPr="00A937CA">
        <w:rPr>
          <w:rFonts w:ascii="Times New Roman" w:hAnsi="Times New Roman" w:cs="Times New Roman"/>
          <w:iCs/>
          <w:sz w:val="26"/>
          <w:szCs w:val="26"/>
        </w:rPr>
        <w:t xml:space="preserve">и </w:t>
      </w:r>
      <w:r w:rsidRPr="00A937CA">
        <w:rPr>
          <w:rFonts w:ascii="Times New Roman" w:hAnsi="Times New Roman" w:cs="Times New Roman"/>
          <w:bCs/>
          <w:iCs/>
          <w:sz w:val="26"/>
          <w:szCs w:val="26"/>
        </w:rPr>
        <w:t>снижение энергоемкости валового регионального продукта</w:t>
      </w:r>
      <w:r w:rsidRPr="00A937CA">
        <w:rPr>
          <w:rFonts w:ascii="Times New Roman" w:hAnsi="Times New Roman" w:cs="Times New Roman"/>
          <w:iCs/>
          <w:sz w:val="26"/>
          <w:szCs w:val="26"/>
        </w:rPr>
        <w:t xml:space="preserve">. </w:t>
      </w:r>
    </w:p>
    <w:p w14:paraId="1701A665" w14:textId="77777777"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iCs/>
          <w:sz w:val="26"/>
          <w:szCs w:val="26"/>
        </w:rPr>
      </w:pPr>
      <w:r w:rsidRPr="00A937CA">
        <w:rPr>
          <w:rFonts w:ascii="Times New Roman" w:hAnsi="Times New Roman" w:cs="Times New Roman"/>
          <w:iCs/>
          <w:sz w:val="26"/>
          <w:szCs w:val="26"/>
        </w:rPr>
        <w:t xml:space="preserve">Достижение показателя </w:t>
      </w:r>
      <w:r w:rsidRPr="00A937CA">
        <w:rPr>
          <w:rFonts w:ascii="Times New Roman" w:hAnsi="Times New Roman" w:cs="Times New Roman"/>
          <w:bCs/>
          <w:iCs/>
          <w:sz w:val="26"/>
          <w:szCs w:val="26"/>
        </w:rPr>
        <w:t>уровень газификации природным газом</w:t>
      </w:r>
      <w:r w:rsidRPr="00A937CA">
        <w:rPr>
          <w:rFonts w:ascii="Times New Roman" w:hAnsi="Times New Roman" w:cs="Times New Roman"/>
          <w:iCs/>
          <w:sz w:val="26"/>
          <w:szCs w:val="26"/>
        </w:rPr>
        <w:t xml:space="preserve"> обеспечивалось за счет реализации </w:t>
      </w:r>
      <w:r w:rsidRPr="00A937CA">
        <w:rPr>
          <w:rFonts w:ascii="Times New Roman" w:hAnsi="Times New Roman" w:cs="Times New Roman"/>
          <w:bCs/>
          <w:iCs/>
          <w:sz w:val="26"/>
          <w:szCs w:val="26"/>
        </w:rPr>
        <w:t xml:space="preserve">Программы «Развитие газоснабжения и газификации Томской области на период с 2016 по 2020 годы» совместно с ПАО «Газпром» и Программ газификации Томской области на 2014-2018 годы, на 2019-2022 годы. </w:t>
      </w:r>
      <w:r w:rsidRPr="00A937CA">
        <w:rPr>
          <w:rFonts w:ascii="Times New Roman" w:hAnsi="Times New Roman" w:cs="Times New Roman"/>
          <w:iCs/>
          <w:sz w:val="26"/>
          <w:szCs w:val="26"/>
        </w:rPr>
        <w:t xml:space="preserve">С </w:t>
      </w:r>
      <w:r w:rsidRPr="00A937CA">
        <w:rPr>
          <w:rFonts w:ascii="Times New Roman" w:hAnsi="Times New Roman" w:cs="Times New Roman"/>
          <w:bCs/>
          <w:iCs/>
          <w:sz w:val="26"/>
          <w:szCs w:val="26"/>
        </w:rPr>
        <w:t xml:space="preserve">2015 года по 2019 год по итогам реализации программ </w:t>
      </w:r>
      <w:r w:rsidRPr="00A937CA">
        <w:rPr>
          <w:rFonts w:ascii="Times New Roman" w:hAnsi="Times New Roman" w:cs="Times New Roman"/>
          <w:iCs/>
          <w:sz w:val="26"/>
          <w:szCs w:val="26"/>
        </w:rPr>
        <w:t xml:space="preserve">уровень газификации природным газом </w:t>
      </w:r>
      <w:r w:rsidRPr="00A937CA">
        <w:rPr>
          <w:rFonts w:ascii="Times New Roman" w:hAnsi="Times New Roman" w:cs="Times New Roman"/>
          <w:bCs/>
          <w:iCs/>
          <w:sz w:val="26"/>
          <w:szCs w:val="26"/>
        </w:rPr>
        <w:t>жилищного</w:t>
      </w:r>
      <w:r w:rsidRPr="00A937CA">
        <w:rPr>
          <w:rFonts w:ascii="Times New Roman" w:hAnsi="Times New Roman" w:cs="Times New Roman"/>
          <w:iCs/>
          <w:sz w:val="26"/>
          <w:szCs w:val="26"/>
        </w:rPr>
        <w:t xml:space="preserve"> фонда, вырос с 29,1% до 37% соответственно.</w:t>
      </w:r>
    </w:p>
    <w:p w14:paraId="35593567" w14:textId="77777777"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bCs/>
          <w:iCs/>
          <w:sz w:val="26"/>
          <w:szCs w:val="26"/>
        </w:rPr>
      </w:pPr>
      <w:r w:rsidRPr="00A937CA">
        <w:rPr>
          <w:rFonts w:ascii="Times New Roman" w:hAnsi="Times New Roman" w:cs="Times New Roman"/>
          <w:bCs/>
          <w:iCs/>
          <w:sz w:val="26"/>
          <w:szCs w:val="26"/>
        </w:rPr>
        <w:t xml:space="preserve">За период реализации программы сложилась устойчивая тенденция снижения энергоёмкости ВРП. Оценочное значение показателя в 2019 года «Снижение энергоемкости ВРП (по отношению к уровню 2013 года)» составило 25,5%, что на 13,3 п.п. выше уровня 2015 года (факт 2015 года – 12,2%). На снижение энергоемкости ВРП влияет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учреждениями, финансируемыми за счет средств бюджета. </w:t>
      </w:r>
    </w:p>
    <w:p w14:paraId="3A62798C" w14:textId="77777777"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iCs/>
          <w:sz w:val="26"/>
          <w:szCs w:val="26"/>
        </w:rPr>
      </w:pPr>
      <w:r w:rsidRPr="00A937CA">
        <w:rPr>
          <w:rFonts w:ascii="Times New Roman" w:hAnsi="Times New Roman" w:cs="Times New Roman"/>
          <w:b/>
          <w:iCs/>
          <w:sz w:val="26"/>
          <w:szCs w:val="26"/>
        </w:rPr>
        <w:t>Одной из задач государственной программы</w:t>
      </w:r>
      <w:r w:rsidRPr="00A937CA">
        <w:rPr>
          <w:rFonts w:ascii="Times New Roman" w:hAnsi="Times New Roman" w:cs="Times New Roman"/>
          <w:iCs/>
          <w:sz w:val="26"/>
          <w:szCs w:val="26"/>
        </w:rPr>
        <w:t xml:space="preserve"> являлось развитие газоснабжения и повышение уровня газификации.</w:t>
      </w:r>
    </w:p>
    <w:p w14:paraId="6EDDD47C" w14:textId="1F44C6C3"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bCs/>
          <w:iCs/>
          <w:sz w:val="26"/>
          <w:szCs w:val="26"/>
        </w:rPr>
      </w:pPr>
      <w:r w:rsidRPr="00A937CA">
        <w:rPr>
          <w:rFonts w:ascii="Times New Roman" w:hAnsi="Times New Roman" w:cs="Times New Roman"/>
          <w:bCs/>
          <w:iCs/>
          <w:sz w:val="26"/>
          <w:szCs w:val="26"/>
        </w:rPr>
        <w:t xml:space="preserve">За пятилетний период в регионе построено около 700 км газовых сетей, из которых введено в эксплуатацию 504 км газопроводов, техническая возможность для подключения к газу обеспечена для 7000 домовладений. В настоящее время потребителями природного газа на территории Томской области являются более 44,3 тыс. абонентов (прирост с 2015 года на 9203 абонента). Общий объем реализации природного газа потребителям Томской области в 2019 году составил порядка 2,4 млрд. рублей (2 362,4 млн. </w:t>
      </w:r>
      <w:r w:rsidR="007A3387">
        <w:rPr>
          <w:rFonts w:ascii="Times New Roman" w:hAnsi="Times New Roman" w:cs="Times New Roman"/>
          <w:bCs/>
          <w:iCs/>
          <w:sz w:val="26"/>
          <w:szCs w:val="26"/>
        </w:rPr>
        <w:t>куб.</w:t>
      </w:r>
      <w:r w:rsidRPr="00A937CA">
        <w:rPr>
          <w:rFonts w:ascii="Times New Roman" w:hAnsi="Times New Roman" w:cs="Times New Roman"/>
          <w:bCs/>
          <w:iCs/>
          <w:sz w:val="26"/>
          <w:szCs w:val="26"/>
        </w:rPr>
        <w:t>м</w:t>
      </w:r>
      <w:r w:rsidR="007A3387">
        <w:rPr>
          <w:rFonts w:ascii="Times New Roman" w:hAnsi="Times New Roman" w:cs="Times New Roman"/>
          <w:bCs/>
          <w:iCs/>
          <w:sz w:val="26"/>
          <w:szCs w:val="26"/>
        </w:rPr>
        <w:t>.</w:t>
      </w:r>
      <w:r w:rsidRPr="00A937CA">
        <w:rPr>
          <w:rFonts w:ascii="Times New Roman" w:hAnsi="Times New Roman" w:cs="Times New Roman"/>
          <w:bCs/>
          <w:iCs/>
          <w:sz w:val="26"/>
          <w:szCs w:val="26"/>
        </w:rPr>
        <w:t xml:space="preserve">). Объемы реализации природного газа по населению с 2015 года по 2019 год выросли с 72,5 млн. </w:t>
      </w:r>
      <w:r w:rsidR="007A3387">
        <w:rPr>
          <w:rFonts w:ascii="Times New Roman" w:hAnsi="Times New Roman" w:cs="Times New Roman"/>
          <w:bCs/>
          <w:iCs/>
          <w:sz w:val="26"/>
          <w:szCs w:val="26"/>
        </w:rPr>
        <w:t>куб.м</w:t>
      </w:r>
      <w:r w:rsidR="000F4CA8">
        <w:rPr>
          <w:rFonts w:ascii="Times New Roman" w:hAnsi="Times New Roman" w:cs="Times New Roman"/>
          <w:bCs/>
          <w:iCs/>
          <w:sz w:val="26"/>
          <w:szCs w:val="26"/>
        </w:rPr>
        <w:t>.</w:t>
      </w:r>
      <w:r w:rsidRPr="00A937CA">
        <w:rPr>
          <w:rFonts w:ascii="Times New Roman" w:hAnsi="Times New Roman" w:cs="Times New Roman"/>
          <w:bCs/>
          <w:iCs/>
          <w:sz w:val="26"/>
          <w:szCs w:val="26"/>
        </w:rPr>
        <w:t xml:space="preserve"> до 91,4 млн. </w:t>
      </w:r>
      <w:r w:rsidR="007A3387">
        <w:rPr>
          <w:rFonts w:ascii="Times New Roman" w:hAnsi="Times New Roman" w:cs="Times New Roman"/>
          <w:bCs/>
          <w:iCs/>
          <w:sz w:val="26"/>
          <w:szCs w:val="26"/>
        </w:rPr>
        <w:t>куб.м</w:t>
      </w:r>
      <w:r w:rsidR="000F4CA8">
        <w:rPr>
          <w:rFonts w:ascii="Times New Roman" w:hAnsi="Times New Roman" w:cs="Times New Roman"/>
          <w:bCs/>
          <w:iCs/>
          <w:sz w:val="26"/>
          <w:szCs w:val="26"/>
        </w:rPr>
        <w:t>.</w:t>
      </w:r>
      <w:r w:rsidRPr="00A937CA">
        <w:rPr>
          <w:rFonts w:ascii="Times New Roman" w:hAnsi="Times New Roman" w:cs="Times New Roman"/>
          <w:bCs/>
          <w:iCs/>
          <w:sz w:val="26"/>
          <w:szCs w:val="26"/>
        </w:rPr>
        <w:t xml:space="preserve"> (на 26%). </w:t>
      </w:r>
    </w:p>
    <w:p w14:paraId="4F2D9713" w14:textId="77777777"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iCs/>
          <w:sz w:val="26"/>
          <w:szCs w:val="26"/>
        </w:rPr>
      </w:pPr>
      <w:r w:rsidRPr="00A937CA">
        <w:rPr>
          <w:rFonts w:ascii="Times New Roman" w:hAnsi="Times New Roman" w:cs="Times New Roman"/>
          <w:b/>
          <w:iCs/>
          <w:sz w:val="26"/>
          <w:szCs w:val="26"/>
        </w:rPr>
        <w:t>Вторым направлением</w:t>
      </w:r>
      <w:r w:rsidRPr="00A937CA">
        <w:rPr>
          <w:rFonts w:ascii="Times New Roman" w:hAnsi="Times New Roman" w:cs="Times New Roman"/>
          <w:iCs/>
          <w:sz w:val="26"/>
          <w:szCs w:val="26"/>
        </w:rPr>
        <w:t xml:space="preserve"> при реализации </w:t>
      </w:r>
      <w:r w:rsidRPr="00A937CA">
        <w:rPr>
          <w:rFonts w:ascii="Times New Roman" w:hAnsi="Times New Roman" w:cs="Times New Roman"/>
          <w:b/>
          <w:iCs/>
          <w:sz w:val="26"/>
          <w:szCs w:val="26"/>
        </w:rPr>
        <w:t>государственной программы</w:t>
      </w:r>
      <w:r w:rsidRPr="00A937CA">
        <w:rPr>
          <w:rFonts w:ascii="Times New Roman" w:hAnsi="Times New Roman" w:cs="Times New Roman"/>
          <w:iCs/>
          <w:sz w:val="26"/>
          <w:szCs w:val="26"/>
        </w:rPr>
        <w:t xml:space="preserve"> было увеличение потребления природного газа автомобильным транспортом в Томской области. В рамках мероприятий государственной программы построено четыре </w:t>
      </w:r>
      <w:r w:rsidRPr="00A937CA">
        <w:rPr>
          <w:rFonts w:ascii="Times New Roman" w:hAnsi="Times New Roman" w:cs="Times New Roman"/>
          <w:bCs/>
          <w:iCs/>
          <w:sz w:val="26"/>
          <w:szCs w:val="26"/>
        </w:rPr>
        <w:t xml:space="preserve">автомобильных газонаполнительных компрессорных станций. Также </w:t>
      </w:r>
      <w:r w:rsidRPr="00A937CA">
        <w:rPr>
          <w:rFonts w:ascii="Times New Roman" w:hAnsi="Times New Roman" w:cs="Times New Roman"/>
          <w:bCs/>
          <w:sz w:val="26"/>
          <w:szCs w:val="26"/>
        </w:rPr>
        <w:t>было переведено на компримированный природный газ 292 единицы автобусов и техники для дорожно-коммунальных служб.</w:t>
      </w:r>
    </w:p>
    <w:p w14:paraId="2309A1D3" w14:textId="282CD851" w:rsidR="00A937CA" w:rsidRPr="00A937CA" w:rsidRDefault="00A937CA" w:rsidP="00A937CA">
      <w:pPr>
        <w:autoSpaceDE w:val="0"/>
        <w:autoSpaceDN w:val="0"/>
        <w:adjustRightInd w:val="0"/>
        <w:spacing w:after="0" w:line="240" w:lineRule="auto"/>
        <w:ind w:firstLine="709"/>
        <w:jc w:val="both"/>
        <w:rPr>
          <w:rFonts w:ascii="Times New Roman" w:hAnsi="Times New Roman" w:cs="Times New Roman"/>
          <w:bCs/>
          <w:iCs/>
          <w:sz w:val="26"/>
          <w:szCs w:val="26"/>
        </w:rPr>
      </w:pPr>
      <w:r w:rsidRPr="00A937CA">
        <w:rPr>
          <w:rFonts w:ascii="Times New Roman" w:hAnsi="Times New Roman" w:cs="Times New Roman"/>
          <w:bCs/>
          <w:iCs/>
          <w:sz w:val="26"/>
          <w:szCs w:val="26"/>
        </w:rPr>
        <w:t>За время реализации Программы газификации совместно с ПАО «Газпром» привлечено инвестиции в объеме более 5,0 млрд. руб</w:t>
      </w:r>
      <w:r w:rsidR="00AE1E86">
        <w:rPr>
          <w:rFonts w:ascii="Times New Roman" w:hAnsi="Times New Roman" w:cs="Times New Roman"/>
          <w:bCs/>
          <w:iCs/>
          <w:sz w:val="26"/>
          <w:szCs w:val="26"/>
        </w:rPr>
        <w:t xml:space="preserve">лей </w:t>
      </w:r>
      <w:r w:rsidRPr="00A937CA">
        <w:rPr>
          <w:rFonts w:ascii="Times New Roman" w:hAnsi="Times New Roman" w:cs="Times New Roman"/>
          <w:bCs/>
          <w:iCs/>
          <w:sz w:val="26"/>
          <w:szCs w:val="26"/>
        </w:rPr>
        <w:t>для развития газотранспортной системы и повышения уровня газификации жилищного фонда Томской области.</w:t>
      </w:r>
    </w:p>
    <w:p w14:paraId="4391E109" w14:textId="77777777" w:rsidR="00A937CA" w:rsidRPr="000F2A5E" w:rsidRDefault="00A937CA" w:rsidP="00A937CA">
      <w:pPr>
        <w:spacing w:after="0" w:line="240" w:lineRule="auto"/>
        <w:ind w:firstLine="709"/>
        <w:jc w:val="both"/>
        <w:rPr>
          <w:rFonts w:ascii="Times New Roman" w:hAnsi="Times New Roman" w:cs="Times New Roman"/>
          <w:bCs/>
          <w:iCs/>
          <w:sz w:val="26"/>
          <w:szCs w:val="26"/>
        </w:rPr>
      </w:pPr>
      <w:r w:rsidRPr="00A937CA">
        <w:rPr>
          <w:rFonts w:ascii="Times New Roman" w:hAnsi="Times New Roman" w:cs="Times New Roman"/>
          <w:bCs/>
          <w:iCs/>
          <w:sz w:val="26"/>
          <w:szCs w:val="26"/>
        </w:rPr>
        <w:t xml:space="preserve">Также одной из </w:t>
      </w:r>
      <w:r w:rsidRPr="00A937CA">
        <w:rPr>
          <w:rFonts w:ascii="Times New Roman" w:hAnsi="Times New Roman" w:cs="Times New Roman"/>
          <w:b/>
          <w:bCs/>
          <w:iCs/>
          <w:sz w:val="26"/>
          <w:szCs w:val="26"/>
        </w:rPr>
        <w:t>задач государственной программы</w:t>
      </w:r>
      <w:r w:rsidRPr="00A937CA">
        <w:rPr>
          <w:rFonts w:ascii="Times New Roman" w:hAnsi="Times New Roman" w:cs="Times New Roman"/>
          <w:bCs/>
          <w:iCs/>
          <w:sz w:val="26"/>
          <w:szCs w:val="26"/>
        </w:rPr>
        <w:t xml:space="preserve"> являлась к</w:t>
      </w:r>
      <w:r w:rsidRPr="00A937CA">
        <w:rPr>
          <w:rFonts w:ascii="Times New Roman" w:hAnsi="Times New Roman" w:cs="Times New Roman"/>
          <w:sz w:val="26"/>
          <w:szCs w:val="26"/>
        </w:rPr>
        <w:t xml:space="preserve">оординация реформы энергосбережения Томской области. В рамках данной задачи с 2013 года ведется работа по анализу договоров на тепло и электроснабжение бюджетных учреждений и ресурсоснабжающих организаций. В рамках анализа договоров корректируется тариф, потери в сетях, убираются или уменьшаются штрафные санкции для учреждений. </w:t>
      </w:r>
      <w:r w:rsidRPr="000F2A5E">
        <w:rPr>
          <w:rFonts w:ascii="Times New Roman" w:hAnsi="Times New Roman" w:cs="Times New Roman"/>
          <w:sz w:val="26"/>
          <w:szCs w:val="26"/>
        </w:rPr>
        <w:t>Данная работа позволяет снизить затраты бюджетных учреждений и привести договоры в соответствие с действующим законодательством. Более 200 учреждений провели данную корректировку договоров.</w:t>
      </w:r>
    </w:p>
    <w:p w14:paraId="4E72F7C0" w14:textId="0EAB56C0" w:rsidR="00A937CA" w:rsidRPr="000F2A5E" w:rsidRDefault="00A937CA" w:rsidP="00A937CA">
      <w:pPr>
        <w:spacing w:after="0" w:line="240" w:lineRule="auto"/>
        <w:ind w:firstLine="709"/>
        <w:jc w:val="both"/>
        <w:rPr>
          <w:rFonts w:ascii="Times New Roman" w:hAnsi="Times New Roman" w:cs="Times New Roman"/>
          <w:b/>
          <w:bCs/>
          <w:sz w:val="26"/>
          <w:szCs w:val="26"/>
        </w:rPr>
      </w:pPr>
      <w:proofErr w:type="gramStart"/>
      <w:r w:rsidRPr="000F2A5E">
        <w:rPr>
          <w:rFonts w:ascii="Times New Roman" w:hAnsi="Times New Roman" w:cs="Times New Roman"/>
          <w:sz w:val="26"/>
          <w:szCs w:val="26"/>
          <w:lang w:val="en-US"/>
        </w:rPr>
        <w:t>C</w:t>
      </w:r>
      <w:r w:rsidRPr="000F2A5E">
        <w:rPr>
          <w:rFonts w:ascii="Times New Roman" w:hAnsi="Times New Roman" w:cs="Times New Roman"/>
          <w:sz w:val="26"/>
          <w:szCs w:val="26"/>
        </w:rPr>
        <w:t xml:space="preserve"> целью модернизации систем теплоснабжения и перевода источников на другие ресурсы подготовлено 7 электронных схем теплоснабжения и финансово-экономических моделей (для населенных пунктов п. Белый Яр Верхнекетского района, г. Асино, с. Подгорное, с. Бакчар, с. Тегульдет, с. Зырянское, с. Первомайское).</w:t>
      </w:r>
      <w:proofErr w:type="gramEnd"/>
      <w:r w:rsidRPr="000F2A5E">
        <w:rPr>
          <w:rFonts w:ascii="Times New Roman" w:hAnsi="Times New Roman" w:cs="Times New Roman"/>
          <w:sz w:val="26"/>
          <w:szCs w:val="26"/>
        </w:rPr>
        <w:t xml:space="preserve"> Данная работа необходима для дальнейшего привлечения инвесторов в процесс модернизации объектов коммунальной инфраструктуры.</w:t>
      </w:r>
    </w:p>
    <w:p w14:paraId="2B9766A7" w14:textId="1213E1EE" w:rsidR="00A937CA" w:rsidRPr="00A937CA" w:rsidRDefault="00A937CA" w:rsidP="00A937CA">
      <w:pPr>
        <w:spacing w:after="0" w:line="240" w:lineRule="auto"/>
        <w:ind w:firstLine="709"/>
        <w:jc w:val="both"/>
        <w:rPr>
          <w:rFonts w:ascii="Times New Roman" w:hAnsi="Times New Roman" w:cs="Times New Roman"/>
          <w:iCs/>
          <w:sz w:val="26"/>
          <w:szCs w:val="26"/>
        </w:rPr>
      </w:pPr>
      <w:r w:rsidRPr="000F2A5E">
        <w:rPr>
          <w:rFonts w:ascii="Times New Roman" w:hAnsi="Times New Roman" w:cs="Times New Roman"/>
          <w:b/>
          <w:iCs/>
          <w:sz w:val="26"/>
          <w:szCs w:val="26"/>
        </w:rPr>
        <w:t>Финансирование данной программы</w:t>
      </w:r>
      <w:r w:rsidRPr="000F2A5E">
        <w:rPr>
          <w:rFonts w:ascii="Times New Roman" w:hAnsi="Times New Roman" w:cs="Times New Roman"/>
          <w:iCs/>
          <w:sz w:val="26"/>
          <w:szCs w:val="26"/>
        </w:rPr>
        <w:t xml:space="preserve"> за счет всех источников с 2015 по 2019 годы составило </w:t>
      </w:r>
      <w:r w:rsidRPr="000F2A5E">
        <w:rPr>
          <w:rFonts w:ascii="Times New Roman" w:hAnsi="Times New Roman" w:cs="Times New Roman"/>
          <w:bCs/>
          <w:iCs/>
          <w:sz w:val="26"/>
          <w:szCs w:val="26"/>
        </w:rPr>
        <w:t>11 083 354,9</w:t>
      </w:r>
      <w:r w:rsidRPr="000F2A5E">
        <w:rPr>
          <w:rFonts w:ascii="Times New Roman" w:hAnsi="Times New Roman" w:cs="Times New Roman"/>
          <w:b/>
          <w:bCs/>
          <w:iCs/>
          <w:sz w:val="26"/>
          <w:szCs w:val="26"/>
        </w:rPr>
        <w:t xml:space="preserve"> </w:t>
      </w:r>
      <w:r w:rsidRPr="000F2A5E">
        <w:rPr>
          <w:rFonts w:ascii="Times New Roman" w:hAnsi="Times New Roman" w:cs="Times New Roman"/>
          <w:iCs/>
          <w:sz w:val="26"/>
          <w:szCs w:val="26"/>
        </w:rPr>
        <w:t>тыс. рублей, в</w:t>
      </w:r>
      <w:r w:rsidRPr="00A937CA">
        <w:rPr>
          <w:rFonts w:ascii="Times New Roman" w:hAnsi="Times New Roman" w:cs="Times New Roman"/>
          <w:iCs/>
          <w:sz w:val="26"/>
          <w:szCs w:val="26"/>
        </w:rPr>
        <w:t xml:space="preserve"> т.ч. из областного бюджета 925 765,4 тыс. рублей, из местного бюджета </w:t>
      </w:r>
      <w:r w:rsidRPr="00A937CA">
        <w:rPr>
          <w:rFonts w:ascii="Times New Roman" w:eastAsia="Times New Roman" w:hAnsi="Times New Roman" w:cs="Times New Roman"/>
          <w:color w:val="000000"/>
          <w:sz w:val="26"/>
          <w:szCs w:val="26"/>
          <w:lang w:eastAsia="ru-RU"/>
        </w:rPr>
        <w:t xml:space="preserve">52 466,7 </w:t>
      </w:r>
      <w:r w:rsidRPr="00A937CA">
        <w:rPr>
          <w:rFonts w:ascii="Times New Roman" w:hAnsi="Times New Roman" w:cs="Times New Roman"/>
          <w:iCs/>
          <w:sz w:val="26"/>
          <w:szCs w:val="26"/>
        </w:rPr>
        <w:t xml:space="preserve">тыс. рублей, из внебюджетных источников </w:t>
      </w:r>
      <w:r w:rsidR="004935B5">
        <w:rPr>
          <w:rFonts w:ascii="Times New Roman" w:hAnsi="Times New Roman" w:cs="Times New Roman"/>
          <w:iCs/>
          <w:sz w:val="26"/>
          <w:szCs w:val="26"/>
        </w:rPr>
        <w:t xml:space="preserve">         </w:t>
      </w:r>
      <w:r w:rsidRPr="00A937CA">
        <w:rPr>
          <w:rFonts w:ascii="Times New Roman" w:hAnsi="Times New Roman" w:cs="Times New Roman"/>
          <w:iCs/>
          <w:sz w:val="26"/>
          <w:szCs w:val="26"/>
        </w:rPr>
        <w:t>10 105 122,8 тыс</w:t>
      </w:r>
      <w:proofErr w:type="gramStart"/>
      <w:r w:rsidRPr="00A937CA">
        <w:rPr>
          <w:rFonts w:ascii="Times New Roman" w:hAnsi="Times New Roman" w:cs="Times New Roman"/>
          <w:iCs/>
          <w:sz w:val="26"/>
          <w:szCs w:val="26"/>
        </w:rPr>
        <w:t>.р</w:t>
      </w:r>
      <w:proofErr w:type="gramEnd"/>
      <w:r w:rsidRPr="00A937CA">
        <w:rPr>
          <w:rFonts w:ascii="Times New Roman" w:hAnsi="Times New Roman" w:cs="Times New Roman"/>
          <w:iCs/>
          <w:sz w:val="26"/>
          <w:szCs w:val="26"/>
        </w:rPr>
        <w:t>ублей.</w:t>
      </w:r>
    </w:p>
    <w:p w14:paraId="6A49EFB4" w14:textId="77777777" w:rsidR="00A937CA" w:rsidRPr="00A937CA" w:rsidRDefault="00A937CA" w:rsidP="00A937CA">
      <w:pPr>
        <w:spacing w:after="0" w:line="240" w:lineRule="auto"/>
        <w:ind w:firstLine="709"/>
        <w:jc w:val="both"/>
        <w:rPr>
          <w:rFonts w:ascii="Times New Roman" w:hAnsi="Times New Roman" w:cs="Times New Roman"/>
          <w:bCs/>
          <w:iCs/>
          <w:sz w:val="26"/>
          <w:szCs w:val="26"/>
        </w:rPr>
      </w:pPr>
      <w:r w:rsidRPr="00A937CA">
        <w:rPr>
          <w:rFonts w:ascii="Times New Roman" w:hAnsi="Times New Roman" w:cs="Times New Roman"/>
          <w:bCs/>
          <w:iCs/>
          <w:sz w:val="26"/>
          <w:szCs w:val="26"/>
        </w:rPr>
        <w:t xml:space="preserve">По итогам ежегодной </w:t>
      </w:r>
      <w:r w:rsidRPr="00A937CA">
        <w:rPr>
          <w:rFonts w:ascii="Times New Roman" w:hAnsi="Times New Roman" w:cs="Times New Roman"/>
          <w:b/>
          <w:bCs/>
          <w:iCs/>
          <w:sz w:val="26"/>
          <w:szCs w:val="26"/>
        </w:rPr>
        <w:t>оценки эффективности реализации государственной</w:t>
      </w:r>
      <w:r w:rsidRPr="00A937CA">
        <w:rPr>
          <w:rFonts w:ascii="Times New Roman" w:hAnsi="Times New Roman" w:cs="Times New Roman"/>
          <w:bCs/>
          <w:iCs/>
          <w:sz w:val="26"/>
          <w:szCs w:val="26"/>
        </w:rPr>
        <w:t xml:space="preserve"> программы в период 2015-2019 годов программа была эффективной. </w:t>
      </w:r>
    </w:p>
    <w:p w14:paraId="7BCBC3A4" w14:textId="77777777" w:rsidR="000F2A5E" w:rsidRDefault="000F2A5E" w:rsidP="005573CC">
      <w:pPr>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14:paraId="4E8CD70F" w14:textId="17D259CD" w:rsidR="00D045A5" w:rsidRPr="00D045A5" w:rsidRDefault="00D045A5" w:rsidP="005573CC">
      <w:pPr>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D045A5">
        <w:rPr>
          <w:rFonts w:ascii="Times New Roman" w:eastAsia="Times New Roman" w:hAnsi="Times New Roman" w:cs="Times New Roman"/>
          <w:b/>
          <w:sz w:val="26"/>
          <w:szCs w:val="26"/>
          <w:lang w:eastAsia="ru-RU"/>
        </w:rPr>
        <w:t>ГП «Развитие информационного общества»</w:t>
      </w:r>
    </w:p>
    <w:p w14:paraId="6E728714" w14:textId="77777777" w:rsidR="000F2A5E" w:rsidRPr="000F2A5E" w:rsidRDefault="000F2A5E" w:rsidP="000F2A5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b/>
          <w:sz w:val="26"/>
          <w:szCs w:val="26"/>
          <w:lang w:eastAsia="ru-RU"/>
        </w:rPr>
        <w:t>Целью государственной программы</w:t>
      </w:r>
      <w:r w:rsidRPr="000F2A5E">
        <w:rPr>
          <w:rFonts w:ascii="Times New Roman" w:eastAsia="Times New Roman" w:hAnsi="Times New Roman" w:cs="Times New Roman"/>
          <w:sz w:val="26"/>
          <w:szCs w:val="26"/>
          <w:lang w:eastAsia="ru-RU"/>
        </w:rPr>
        <w:t xml:space="preserve"> было создание и развитие информационного общества на территории Томской области.</w:t>
      </w:r>
    </w:p>
    <w:p w14:paraId="3AB4FD35" w14:textId="77777777" w:rsidR="000F2A5E" w:rsidRPr="000F2A5E" w:rsidRDefault="000F2A5E" w:rsidP="000F2A5E">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b/>
          <w:sz w:val="26"/>
          <w:szCs w:val="26"/>
          <w:lang w:eastAsia="ru-RU"/>
        </w:rPr>
        <w:t>Основным показателем</w:t>
      </w:r>
      <w:r w:rsidRPr="000F2A5E">
        <w:rPr>
          <w:rFonts w:ascii="Times New Roman" w:eastAsia="Times New Roman" w:hAnsi="Times New Roman" w:cs="Times New Roman"/>
          <w:sz w:val="26"/>
          <w:szCs w:val="26"/>
          <w:lang w:eastAsia="ru-RU"/>
        </w:rPr>
        <w:t xml:space="preserve"> государственной программы являлось «уровень удовлетворенности жителей Томской области качеством предоставления государственных и муниципальных услуг».</w:t>
      </w:r>
    </w:p>
    <w:p w14:paraId="4C62A64E" w14:textId="77777777" w:rsidR="000F2A5E" w:rsidRPr="000F2A5E" w:rsidRDefault="000F2A5E" w:rsidP="000F2A5E">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sz w:val="26"/>
          <w:szCs w:val="26"/>
          <w:lang w:eastAsia="ru-RU"/>
        </w:rPr>
        <w:t xml:space="preserve">В 2019 году по результатам мониторинга качества и доступности </w:t>
      </w:r>
      <w:proofErr w:type="gramStart"/>
      <w:r w:rsidRPr="000F2A5E">
        <w:rPr>
          <w:rFonts w:ascii="Times New Roman" w:eastAsia="Times New Roman" w:hAnsi="Times New Roman" w:cs="Times New Roman"/>
          <w:sz w:val="26"/>
          <w:szCs w:val="26"/>
          <w:lang w:eastAsia="ru-RU"/>
        </w:rPr>
        <w:t>предоставления</w:t>
      </w:r>
      <w:proofErr w:type="gramEnd"/>
      <w:r w:rsidRPr="000F2A5E">
        <w:rPr>
          <w:rFonts w:ascii="Times New Roman" w:eastAsia="Times New Roman" w:hAnsi="Times New Roman" w:cs="Times New Roman"/>
          <w:sz w:val="26"/>
          <w:szCs w:val="26"/>
          <w:lang w:eastAsia="ru-RU"/>
        </w:rPr>
        <w:t xml:space="preserve"> государственных и муниципальных услуг, в том числе на базе многофункциональных центров в Томской области установлено, что среднее значение уровня удовлетворенности заявителей качеством и доступностью государственных и муниципальных услуг по сравнению с 2015 годом увеличилась на 3 п.п. и составила 95,1 % (факт 2015 года – 91,8 %). </w:t>
      </w:r>
    </w:p>
    <w:p w14:paraId="7F92E62F" w14:textId="0D544547" w:rsidR="000F2A5E" w:rsidRPr="000F2A5E" w:rsidRDefault="000F2A5E" w:rsidP="000F2A5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b/>
          <w:sz w:val="26"/>
          <w:szCs w:val="26"/>
          <w:lang w:eastAsia="ru-RU"/>
        </w:rPr>
        <w:t>Одной из задач</w:t>
      </w:r>
      <w:r w:rsidRPr="000F2A5E">
        <w:rPr>
          <w:rFonts w:ascii="Times New Roman" w:eastAsia="Times New Roman" w:hAnsi="Times New Roman" w:cs="Times New Roman"/>
          <w:sz w:val="26"/>
          <w:szCs w:val="26"/>
          <w:lang w:eastAsia="ru-RU"/>
        </w:rPr>
        <w:t xml:space="preserve"> государственной программы являлось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p w14:paraId="41958FD6" w14:textId="77777777" w:rsidR="000F2A5E" w:rsidRPr="000F2A5E" w:rsidRDefault="000F2A5E" w:rsidP="000F2A5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sz w:val="26"/>
          <w:szCs w:val="26"/>
          <w:lang w:eastAsia="ru-RU"/>
        </w:rPr>
        <w:t>На уровень удовлетворенности граждан качеством предоставления государственных и муниципальных услуг положительно повлияло выполнение следующих мероприятий:</w:t>
      </w:r>
    </w:p>
    <w:p w14:paraId="21BBDAD6" w14:textId="77777777" w:rsidR="000F2A5E" w:rsidRPr="000F2A5E" w:rsidRDefault="000F2A5E" w:rsidP="005C60DB">
      <w:pPr>
        <w:numPr>
          <w:ilvl w:val="0"/>
          <w:numId w:val="187"/>
        </w:numPr>
        <w:tabs>
          <w:tab w:val="left" w:pos="993"/>
        </w:tabs>
        <w:spacing w:after="0" w:line="240" w:lineRule="auto"/>
        <w:ind w:left="0" w:firstLine="709"/>
        <w:contextualSpacing/>
        <w:jc w:val="both"/>
        <w:rPr>
          <w:rFonts w:ascii="Times New Roman" w:hAnsi="Times New Roman" w:cs="Times New Roman"/>
          <w:sz w:val="26"/>
          <w:szCs w:val="26"/>
        </w:rPr>
      </w:pPr>
      <w:r w:rsidRPr="000F2A5E">
        <w:rPr>
          <w:rFonts w:ascii="Times New Roman" w:eastAsia="Times New Roman" w:hAnsi="Times New Roman" w:cs="Times New Roman"/>
          <w:sz w:val="26"/>
          <w:szCs w:val="26"/>
          <w:lang w:eastAsia="ru-RU"/>
        </w:rPr>
        <w:t xml:space="preserve">возможность получения 142-х услуг, в электронном виде на портале Госуслуг составило, в том числе </w:t>
      </w:r>
      <w:r w:rsidRPr="000F2A5E">
        <w:rPr>
          <w:rFonts w:ascii="Times New Roman" w:hAnsi="Times New Roman" w:cs="Times New Roman"/>
          <w:sz w:val="26"/>
          <w:szCs w:val="26"/>
        </w:rPr>
        <w:t>120 областных услуг и 22 муниципальных (уникальных) услуги. В то же время, из 22-х уникальных (муниципальных) 6 услуг были тиражированы в 15 муниципальных образованиях;</w:t>
      </w:r>
    </w:p>
    <w:p w14:paraId="3EC71244" w14:textId="77777777" w:rsidR="000F2A5E" w:rsidRPr="000F2A5E" w:rsidRDefault="000F2A5E" w:rsidP="005C60DB">
      <w:pPr>
        <w:numPr>
          <w:ilvl w:val="0"/>
          <w:numId w:val="187"/>
        </w:numPr>
        <w:tabs>
          <w:tab w:val="left" w:pos="993"/>
        </w:tabs>
        <w:spacing w:after="0" w:line="240" w:lineRule="auto"/>
        <w:ind w:left="0" w:firstLine="709"/>
        <w:contextualSpacing/>
        <w:jc w:val="both"/>
        <w:rPr>
          <w:rFonts w:ascii="Times New Roman" w:hAnsi="Times New Roman" w:cs="Times New Roman"/>
          <w:sz w:val="26"/>
          <w:szCs w:val="26"/>
        </w:rPr>
      </w:pPr>
      <w:r w:rsidRPr="000F2A5E">
        <w:rPr>
          <w:rFonts w:ascii="Times New Roman" w:eastAsia="Times New Roman" w:hAnsi="Times New Roman" w:cs="Times New Roman"/>
          <w:sz w:val="26"/>
          <w:szCs w:val="26"/>
          <w:lang w:eastAsia="ru-RU"/>
        </w:rPr>
        <w:t>создание 18 отделов «Томский областной многофункциональный центр по предоставлению государственных и муниципальных услуг» (далее – МФЦ) и 38 территориально обособленных подразделений;</w:t>
      </w:r>
    </w:p>
    <w:p w14:paraId="7614A253" w14:textId="70AC33C0" w:rsidR="000F2A5E" w:rsidRPr="000F2A5E" w:rsidRDefault="000F2A5E" w:rsidP="005C60DB">
      <w:pPr>
        <w:numPr>
          <w:ilvl w:val="0"/>
          <w:numId w:val="187"/>
        </w:numPr>
        <w:tabs>
          <w:tab w:val="left" w:pos="993"/>
        </w:tabs>
        <w:spacing w:after="0" w:line="240" w:lineRule="auto"/>
        <w:ind w:left="0" w:firstLine="709"/>
        <w:contextualSpacing/>
        <w:jc w:val="both"/>
        <w:rPr>
          <w:rFonts w:ascii="Times New Roman" w:hAnsi="Times New Roman" w:cs="Times New Roman"/>
          <w:sz w:val="26"/>
          <w:szCs w:val="26"/>
        </w:rPr>
      </w:pPr>
      <w:r w:rsidRPr="000F2A5E">
        <w:rPr>
          <w:rFonts w:ascii="Times New Roman" w:eastAsia="Times New Roman" w:hAnsi="Times New Roman" w:cs="Times New Roman"/>
          <w:sz w:val="26"/>
          <w:szCs w:val="26"/>
          <w:lang w:eastAsia="ru-RU"/>
        </w:rPr>
        <w:t>сокращение времени ожидания в очереди при обращении заявителя в орган государственной власти (орган местного самоуправления) для получения государственных (муниципальных) услуг на территории Томской области: в 2019 году – до 7,8 мин</w:t>
      </w:r>
      <w:r w:rsidR="000F4CA8">
        <w:rPr>
          <w:rFonts w:ascii="Times New Roman" w:eastAsia="Times New Roman" w:hAnsi="Times New Roman" w:cs="Times New Roman"/>
          <w:sz w:val="26"/>
          <w:szCs w:val="26"/>
          <w:lang w:eastAsia="ru-RU"/>
        </w:rPr>
        <w:t>ут</w:t>
      </w:r>
      <w:r w:rsidRPr="000F2A5E">
        <w:rPr>
          <w:rFonts w:ascii="Times New Roman" w:eastAsia="Times New Roman" w:hAnsi="Times New Roman" w:cs="Times New Roman"/>
          <w:sz w:val="26"/>
          <w:szCs w:val="26"/>
          <w:lang w:eastAsia="ru-RU"/>
        </w:rPr>
        <w:t xml:space="preserve"> (в 2015 году – 20 мин</w:t>
      </w:r>
      <w:r w:rsidR="000F4CA8">
        <w:rPr>
          <w:rFonts w:ascii="Times New Roman" w:eastAsia="Times New Roman" w:hAnsi="Times New Roman" w:cs="Times New Roman"/>
          <w:sz w:val="26"/>
          <w:szCs w:val="26"/>
          <w:lang w:eastAsia="ru-RU"/>
        </w:rPr>
        <w:t>ут</w:t>
      </w:r>
      <w:r w:rsidRPr="000F2A5E">
        <w:rPr>
          <w:rFonts w:ascii="Times New Roman" w:eastAsia="Times New Roman" w:hAnsi="Times New Roman" w:cs="Times New Roman"/>
          <w:sz w:val="26"/>
          <w:szCs w:val="26"/>
          <w:lang w:eastAsia="ru-RU"/>
        </w:rPr>
        <w:t>);</w:t>
      </w:r>
    </w:p>
    <w:p w14:paraId="10A45260" w14:textId="56C1B054" w:rsidR="000F2A5E" w:rsidRPr="000F2A5E" w:rsidRDefault="000F2A5E" w:rsidP="005C60DB">
      <w:pPr>
        <w:numPr>
          <w:ilvl w:val="0"/>
          <w:numId w:val="187"/>
        </w:numPr>
        <w:tabs>
          <w:tab w:val="left" w:pos="993"/>
        </w:tabs>
        <w:spacing w:after="0" w:line="240" w:lineRule="auto"/>
        <w:ind w:left="0" w:firstLine="709"/>
        <w:contextualSpacing/>
        <w:jc w:val="both"/>
        <w:rPr>
          <w:rFonts w:ascii="Times New Roman" w:hAnsi="Times New Roman" w:cs="Times New Roman"/>
          <w:sz w:val="26"/>
          <w:szCs w:val="26"/>
        </w:rPr>
      </w:pPr>
      <w:r w:rsidRPr="000F2A5E">
        <w:rPr>
          <w:rFonts w:ascii="Times New Roman" w:eastAsia="Times New Roman" w:hAnsi="Times New Roman" w:cs="Times New Roman"/>
          <w:sz w:val="26"/>
          <w:szCs w:val="26"/>
          <w:lang w:eastAsia="ru-RU"/>
        </w:rPr>
        <w:t xml:space="preserve">сокращение среднего количества обращений представителей </w:t>
      </w:r>
      <w:proofErr w:type="gramStart"/>
      <w:r w:rsidRPr="000F2A5E">
        <w:rPr>
          <w:rFonts w:ascii="Times New Roman" w:eastAsia="Times New Roman" w:hAnsi="Times New Roman" w:cs="Times New Roman"/>
          <w:sz w:val="26"/>
          <w:szCs w:val="26"/>
          <w:lang w:eastAsia="ru-RU"/>
        </w:rPr>
        <w:t>бизнес-сообщества</w:t>
      </w:r>
      <w:proofErr w:type="gramEnd"/>
      <w:r w:rsidRPr="000F2A5E">
        <w:rPr>
          <w:rFonts w:ascii="Times New Roman" w:eastAsia="Times New Roman" w:hAnsi="Times New Roman" w:cs="Times New Roman"/>
          <w:sz w:val="26"/>
          <w:szCs w:val="26"/>
          <w:lang w:eastAsia="ru-RU"/>
        </w:rPr>
        <w:t xml:space="preserve"> в органы государственной власти (орган местного самоуправления) для получения одной государственной (муниципальной) услуги, связанной со сферой предпринимательской деятельности, на территории Томской области до 1,77 обращения </w:t>
      </w:r>
      <w:r>
        <w:rPr>
          <w:rFonts w:ascii="Times New Roman" w:eastAsia="Times New Roman" w:hAnsi="Times New Roman" w:cs="Times New Roman"/>
          <w:sz w:val="26"/>
          <w:szCs w:val="26"/>
          <w:lang w:eastAsia="ru-RU"/>
        </w:rPr>
        <w:t>(</w:t>
      </w:r>
      <w:r w:rsidRPr="000F2A5E">
        <w:rPr>
          <w:rFonts w:ascii="Times New Roman" w:eastAsia="Times New Roman" w:hAnsi="Times New Roman" w:cs="Times New Roman"/>
          <w:sz w:val="26"/>
          <w:szCs w:val="26"/>
          <w:lang w:eastAsia="ru-RU"/>
        </w:rPr>
        <w:t>в 2015 году – 2,2 обращения);</w:t>
      </w:r>
    </w:p>
    <w:p w14:paraId="0AF8E90C" w14:textId="77777777" w:rsidR="000F2A5E" w:rsidRPr="000F2A5E" w:rsidRDefault="000F2A5E" w:rsidP="005C60DB">
      <w:pPr>
        <w:numPr>
          <w:ilvl w:val="0"/>
          <w:numId w:val="187"/>
        </w:numPr>
        <w:tabs>
          <w:tab w:val="left" w:pos="993"/>
        </w:tabs>
        <w:spacing w:after="0" w:line="240" w:lineRule="auto"/>
        <w:ind w:left="0" w:firstLine="709"/>
        <w:contextualSpacing/>
        <w:jc w:val="both"/>
        <w:rPr>
          <w:rFonts w:ascii="Times New Roman" w:hAnsi="Times New Roman" w:cs="Times New Roman"/>
          <w:sz w:val="26"/>
          <w:szCs w:val="26"/>
        </w:rPr>
      </w:pPr>
      <w:r w:rsidRPr="000F2A5E">
        <w:rPr>
          <w:rFonts w:ascii="Times New Roman" w:eastAsia="Times New Roman" w:hAnsi="Times New Roman" w:cs="Times New Roman"/>
          <w:sz w:val="26"/>
          <w:szCs w:val="26"/>
          <w:lang w:eastAsia="ru-RU"/>
        </w:rPr>
        <w:t>сокращение нагрузки на граждан по сбору документов для получения государственных и муниципальных услуг за счет использования модуля межведомственного электронного взаимодействия. В 2019 году направлено 452 тысячи запросов, что соответствует количеству справок, которые не истребованы у заявителей.</w:t>
      </w:r>
    </w:p>
    <w:p w14:paraId="0A111F5E" w14:textId="77777777" w:rsidR="000F2A5E" w:rsidRPr="000F2A5E" w:rsidRDefault="000F2A5E" w:rsidP="000F2A5E">
      <w:pPr>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sz w:val="26"/>
          <w:szCs w:val="26"/>
          <w:lang w:eastAsia="ru-RU"/>
        </w:rPr>
        <w:t xml:space="preserve">По данным Федеральной службы государственной статистики доля </w:t>
      </w:r>
      <w:proofErr w:type="gramStart"/>
      <w:r w:rsidRPr="000F2A5E">
        <w:rPr>
          <w:rFonts w:ascii="Times New Roman" w:eastAsia="Times New Roman" w:hAnsi="Times New Roman" w:cs="Times New Roman"/>
          <w:sz w:val="26"/>
          <w:szCs w:val="26"/>
          <w:lang w:eastAsia="ru-RU"/>
        </w:rPr>
        <w:t>населения, использовавшего сеть Интернет для получения государственных и муниципальных услуг по Томской области составила</w:t>
      </w:r>
      <w:proofErr w:type="gramEnd"/>
      <w:r w:rsidRPr="000F2A5E">
        <w:rPr>
          <w:rFonts w:ascii="Times New Roman" w:eastAsia="Times New Roman" w:hAnsi="Times New Roman" w:cs="Times New Roman"/>
          <w:sz w:val="26"/>
          <w:szCs w:val="26"/>
          <w:lang w:eastAsia="ru-RU"/>
        </w:rPr>
        <w:t xml:space="preserve"> в 2019 году – 86,9 %. Значение показателя формируется Росстатом на основании выборочного статистического наблюдения (опроса). При этом в выборку производимого опроса были включены и населенные пункты, не охваченные сетью Интернет.</w:t>
      </w:r>
    </w:p>
    <w:p w14:paraId="4DED20DB" w14:textId="77777777" w:rsidR="000F2A5E" w:rsidRPr="000F2A5E" w:rsidRDefault="000F2A5E" w:rsidP="000F2A5E">
      <w:pPr>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b/>
          <w:sz w:val="26"/>
          <w:szCs w:val="26"/>
          <w:lang w:eastAsia="ru-RU"/>
        </w:rPr>
        <w:t xml:space="preserve">Финансирование данной программы </w:t>
      </w:r>
      <w:r w:rsidRPr="000F2A5E">
        <w:rPr>
          <w:rFonts w:ascii="Times New Roman" w:eastAsia="Times New Roman" w:hAnsi="Times New Roman" w:cs="Times New Roman"/>
          <w:sz w:val="26"/>
          <w:szCs w:val="26"/>
          <w:lang w:eastAsia="ru-RU"/>
        </w:rPr>
        <w:t>за счет всех источников с 2015 по 2019 год составило 2 026 846,0 рублей, в том числе из областного бюджета 1 957 468,5 рублей, из федерального бюджета 69 377,5 рублей.</w:t>
      </w:r>
    </w:p>
    <w:p w14:paraId="1D1244E2" w14:textId="77777777" w:rsidR="000F2A5E" w:rsidRPr="000F2A5E" w:rsidRDefault="000F2A5E" w:rsidP="000F2A5E">
      <w:pPr>
        <w:spacing w:after="0" w:line="240" w:lineRule="auto"/>
        <w:ind w:firstLine="709"/>
        <w:jc w:val="both"/>
        <w:rPr>
          <w:rFonts w:ascii="Times New Roman" w:eastAsia="Times New Roman" w:hAnsi="Times New Roman" w:cs="Times New Roman"/>
          <w:sz w:val="26"/>
          <w:szCs w:val="26"/>
          <w:lang w:eastAsia="ru-RU"/>
        </w:rPr>
      </w:pPr>
      <w:r w:rsidRPr="000F2A5E">
        <w:rPr>
          <w:rFonts w:ascii="Times New Roman" w:eastAsia="Times New Roman" w:hAnsi="Times New Roman" w:cs="Times New Roman"/>
          <w:sz w:val="26"/>
          <w:szCs w:val="26"/>
          <w:lang w:eastAsia="ru-RU"/>
        </w:rPr>
        <w:t xml:space="preserve">По итогам ежегодной </w:t>
      </w:r>
      <w:r w:rsidRPr="000F4CA8">
        <w:rPr>
          <w:rFonts w:ascii="Times New Roman" w:eastAsia="Times New Roman" w:hAnsi="Times New Roman" w:cs="Times New Roman"/>
          <w:b/>
          <w:sz w:val="26"/>
          <w:szCs w:val="26"/>
          <w:lang w:eastAsia="ru-RU"/>
        </w:rPr>
        <w:t>оценки эффективности реализации государственной программы</w:t>
      </w:r>
      <w:r w:rsidRPr="000F2A5E">
        <w:rPr>
          <w:rFonts w:ascii="Times New Roman" w:eastAsia="Times New Roman" w:hAnsi="Times New Roman" w:cs="Times New Roman"/>
          <w:sz w:val="26"/>
          <w:szCs w:val="26"/>
          <w:lang w:eastAsia="ru-RU"/>
        </w:rPr>
        <w:t xml:space="preserve"> </w:t>
      </w:r>
      <w:r w:rsidRPr="000F4CA8">
        <w:rPr>
          <w:rFonts w:ascii="Times New Roman" w:eastAsia="Times New Roman" w:hAnsi="Times New Roman" w:cs="Times New Roman"/>
          <w:sz w:val="26"/>
          <w:szCs w:val="26"/>
          <w:lang w:eastAsia="ru-RU"/>
        </w:rPr>
        <w:t>в период 2015-2019 годов программа была эффективной</w:t>
      </w:r>
      <w:r w:rsidRPr="000F2A5E">
        <w:rPr>
          <w:rFonts w:ascii="Times New Roman" w:eastAsia="Times New Roman" w:hAnsi="Times New Roman" w:cs="Times New Roman"/>
          <w:sz w:val="26"/>
          <w:szCs w:val="26"/>
          <w:lang w:eastAsia="ru-RU"/>
        </w:rPr>
        <w:t>.</w:t>
      </w:r>
    </w:p>
    <w:p w14:paraId="3BE75709" w14:textId="77777777" w:rsidR="0036091C" w:rsidRPr="0036091C" w:rsidRDefault="0036091C" w:rsidP="0036091C">
      <w:pPr>
        <w:pStyle w:val="a6"/>
        <w:tabs>
          <w:tab w:val="left" w:pos="0"/>
        </w:tabs>
        <w:autoSpaceDE w:val="0"/>
        <w:autoSpaceDN w:val="0"/>
        <w:adjustRightInd w:val="0"/>
        <w:spacing w:after="0" w:line="240" w:lineRule="auto"/>
        <w:ind w:left="0" w:firstLine="720"/>
        <w:jc w:val="both"/>
        <w:rPr>
          <w:rFonts w:ascii="Times New Roman" w:hAnsi="Times New Roman" w:cs="Times New Roman"/>
          <w:b/>
          <w:bCs/>
          <w:sz w:val="26"/>
          <w:szCs w:val="26"/>
        </w:rPr>
      </w:pPr>
    </w:p>
    <w:p w14:paraId="0105E422" w14:textId="648ACD00" w:rsidR="0036091C" w:rsidRDefault="0036091C" w:rsidP="0036091C">
      <w:pPr>
        <w:pStyle w:val="a6"/>
        <w:tabs>
          <w:tab w:val="left" w:pos="0"/>
        </w:tabs>
        <w:autoSpaceDE w:val="0"/>
        <w:autoSpaceDN w:val="0"/>
        <w:adjustRightInd w:val="0"/>
        <w:spacing w:after="0" w:line="240" w:lineRule="auto"/>
        <w:ind w:left="0" w:firstLine="720"/>
        <w:jc w:val="center"/>
        <w:rPr>
          <w:rFonts w:ascii="Times New Roman" w:hAnsi="Times New Roman" w:cs="Times New Roman"/>
          <w:b/>
          <w:bCs/>
          <w:sz w:val="26"/>
          <w:szCs w:val="26"/>
        </w:rPr>
      </w:pPr>
      <w:r w:rsidRPr="0036091C">
        <w:rPr>
          <w:rFonts w:ascii="Times New Roman" w:hAnsi="Times New Roman" w:cs="Times New Roman"/>
          <w:b/>
          <w:bCs/>
          <w:sz w:val="26"/>
          <w:szCs w:val="26"/>
        </w:rPr>
        <w:t>ГП «Эффективное управление региональными финансами, государственными закупками и совершенствование межбюджетных отношений в Томской области»</w:t>
      </w:r>
    </w:p>
    <w:p w14:paraId="111BEA17" w14:textId="77777777" w:rsidR="000F669E" w:rsidRPr="000F669E" w:rsidRDefault="000F669E" w:rsidP="000F669E">
      <w:pPr>
        <w:autoSpaceDE w:val="0"/>
        <w:autoSpaceDN w:val="0"/>
        <w:adjustRightInd w:val="0"/>
        <w:spacing w:after="0" w:line="240" w:lineRule="auto"/>
        <w:ind w:firstLine="709"/>
        <w:jc w:val="both"/>
        <w:rPr>
          <w:rFonts w:ascii="Times New Roman" w:eastAsiaTheme="minorEastAsia" w:hAnsi="Times New Roman" w:cs="Times New Roman"/>
          <w:sz w:val="26"/>
          <w:szCs w:val="26"/>
          <w:lang w:eastAsia="ru-RU"/>
        </w:rPr>
      </w:pPr>
      <w:r w:rsidRPr="000F669E">
        <w:rPr>
          <w:rFonts w:ascii="Times New Roman" w:eastAsiaTheme="minorEastAsia" w:hAnsi="Times New Roman"/>
          <w:b/>
          <w:iCs/>
          <w:sz w:val="26"/>
          <w:szCs w:val="26"/>
          <w:lang w:eastAsia="ru-RU"/>
        </w:rPr>
        <w:t>Целью реализации государственной программы</w:t>
      </w:r>
      <w:r w:rsidRPr="000F669E">
        <w:rPr>
          <w:rFonts w:ascii="Times New Roman" w:eastAsiaTheme="minorEastAsia" w:hAnsi="Times New Roman"/>
          <w:iCs/>
          <w:sz w:val="26"/>
          <w:szCs w:val="26"/>
          <w:lang w:eastAsia="ru-RU"/>
        </w:rPr>
        <w:t xml:space="preserve"> было э</w:t>
      </w:r>
      <w:r w:rsidRPr="000F669E">
        <w:rPr>
          <w:rFonts w:ascii="Times New Roman" w:eastAsiaTheme="minorEastAsia" w:hAnsi="Times New Roman" w:cs="Times New Roman"/>
          <w:sz w:val="26"/>
          <w:szCs w:val="26"/>
          <w:lang w:eastAsia="ru-RU"/>
        </w:rPr>
        <w:t>ффективное управление региональными финансами, государственными закупками и совершенствование межбюджетных отношений в Томской области.</w:t>
      </w:r>
    </w:p>
    <w:p w14:paraId="76F02189" w14:textId="77777777" w:rsidR="000F669E" w:rsidRPr="000F669E" w:rsidRDefault="000F669E" w:rsidP="000F669E">
      <w:pPr>
        <w:autoSpaceDE w:val="0"/>
        <w:autoSpaceDN w:val="0"/>
        <w:adjustRightInd w:val="0"/>
        <w:spacing w:after="0" w:line="240" w:lineRule="auto"/>
        <w:ind w:firstLine="709"/>
        <w:jc w:val="both"/>
        <w:rPr>
          <w:rFonts w:ascii="Times New Roman" w:eastAsiaTheme="minorEastAsia" w:hAnsi="Times New Roman" w:cs="Times New Roman"/>
          <w:sz w:val="26"/>
          <w:szCs w:val="26"/>
          <w:lang w:eastAsia="ru-RU"/>
        </w:rPr>
      </w:pPr>
      <w:r w:rsidRPr="000F669E">
        <w:rPr>
          <w:rFonts w:ascii="Times New Roman" w:eastAsiaTheme="minorEastAsia" w:hAnsi="Times New Roman"/>
          <w:b/>
          <w:iCs/>
          <w:sz w:val="26"/>
          <w:szCs w:val="26"/>
          <w:lang w:eastAsia="ru-RU"/>
        </w:rPr>
        <w:t>Основными показателями</w:t>
      </w:r>
      <w:r w:rsidRPr="000F669E">
        <w:rPr>
          <w:rFonts w:ascii="Times New Roman" w:eastAsiaTheme="minorEastAsia" w:hAnsi="Times New Roman"/>
          <w:iCs/>
          <w:sz w:val="26"/>
          <w:szCs w:val="26"/>
          <w:lang w:eastAsia="ru-RU"/>
        </w:rPr>
        <w:t xml:space="preserve"> государственной программы являлись р</w:t>
      </w:r>
      <w:r w:rsidRPr="000F669E">
        <w:rPr>
          <w:rFonts w:ascii="Times New Roman" w:eastAsiaTheme="minorEastAsia" w:hAnsi="Times New Roman" w:cs="Times New Roman"/>
          <w:sz w:val="26"/>
          <w:szCs w:val="26"/>
          <w:lang w:eastAsia="ru-RU"/>
        </w:rPr>
        <w:t>ейтинг Томской области среди субъектов Российской Федерации по качеству управления региональными финансами и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w:t>
      </w:r>
    </w:p>
    <w:p w14:paraId="754372E9" w14:textId="77777777" w:rsidR="000F669E" w:rsidRPr="000F669E" w:rsidRDefault="000F669E" w:rsidP="000F669E">
      <w:pPr>
        <w:spacing w:after="0" w:line="240" w:lineRule="auto"/>
        <w:ind w:firstLine="709"/>
        <w:jc w:val="both"/>
        <w:rPr>
          <w:rFonts w:ascii="Times New Roman" w:eastAsia="Times New Roman" w:hAnsi="Times New Roman" w:cs="Times New Roman"/>
          <w:sz w:val="26"/>
          <w:szCs w:val="26"/>
          <w:lang w:eastAsia="ru-RU"/>
        </w:rPr>
      </w:pPr>
      <w:r w:rsidRPr="000F669E">
        <w:rPr>
          <w:rFonts w:ascii="Times New Roman" w:eastAsia="Times New Roman" w:hAnsi="Times New Roman" w:cs="Times New Roman"/>
          <w:sz w:val="26"/>
          <w:szCs w:val="26"/>
          <w:lang w:eastAsia="ru-RU"/>
        </w:rPr>
        <w:t>В 2019 году рейтинг Томской области среди субъектов Российской Федерации по качеству управления региональными финансами остался без изменений и соответствовал второй степени качества, аналогично 2015 году.</w:t>
      </w:r>
    </w:p>
    <w:p w14:paraId="379C5572" w14:textId="5685A999" w:rsidR="000F669E" w:rsidRPr="000F669E" w:rsidRDefault="000F669E" w:rsidP="000F669E">
      <w:pPr>
        <w:spacing w:after="0" w:line="240" w:lineRule="auto"/>
        <w:ind w:firstLine="709"/>
        <w:jc w:val="both"/>
        <w:rPr>
          <w:rFonts w:ascii="Times New Roman" w:eastAsiaTheme="minorEastAsia" w:hAnsi="Times New Roman" w:cs="Times New Roman"/>
          <w:sz w:val="26"/>
          <w:szCs w:val="26"/>
          <w:lang w:eastAsia="ru-RU"/>
        </w:rPr>
      </w:pPr>
      <w:r w:rsidRPr="000F669E">
        <w:rPr>
          <w:rFonts w:ascii="Times New Roman" w:eastAsiaTheme="minorEastAsia" w:hAnsi="Times New Roman" w:cs="Times New Roman"/>
          <w:sz w:val="26"/>
          <w:szCs w:val="26"/>
          <w:lang w:eastAsia="ru-RU"/>
        </w:rPr>
        <w:t>С 2015 года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w:t>
      </w:r>
      <w:proofErr w:type="gramStart"/>
      <w:r w:rsidRPr="000F669E">
        <w:rPr>
          <w:rFonts w:ascii="Times New Roman" w:eastAsiaTheme="minorEastAsia" w:hAnsi="Times New Roman" w:cs="Times New Roman"/>
          <w:sz w:val="26"/>
          <w:szCs w:val="26"/>
          <w:lang w:eastAsia="ru-RU"/>
        </w:rPr>
        <w:t>дств ст</w:t>
      </w:r>
      <w:proofErr w:type="gramEnd"/>
      <w:r w:rsidRPr="000F669E">
        <w:rPr>
          <w:rFonts w:ascii="Times New Roman" w:eastAsiaTheme="minorEastAsia" w:hAnsi="Times New Roman" w:cs="Times New Roman"/>
          <w:sz w:val="26"/>
          <w:szCs w:val="26"/>
          <w:lang w:eastAsia="ru-RU"/>
        </w:rPr>
        <w:t xml:space="preserve">абильно превышала установленные плановые значения и к 2019 году достигла 12,3% (факт 2015 года -12,3%). </w:t>
      </w:r>
    </w:p>
    <w:p w14:paraId="0386D98C" w14:textId="77777777" w:rsidR="000F669E" w:rsidRPr="000F669E" w:rsidRDefault="000F669E" w:rsidP="000F669E">
      <w:pPr>
        <w:spacing w:after="0" w:line="240" w:lineRule="auto"/>
        <w:ind w:firstLine="709"/>
        <w:jc w:val="both"/>
        <w:rPr>
          <w:rFonts w:ascii="Times New Roman" w:eastAsia="Calibri" w:hAnsi="Times New Roman" w:cs="Times New Roman"/>
          <w:sz w:val="26"/>
          <w:szCs w:val="26"/>
          <w:lang w:eastAsia="ru-RU"/>
        </w:rPr>
      </w:pPr>
      <w:r w:rsidRPr="000F669E">
        <w:rPr>
          <w:rFonts w:ascii="Times New Roman" w:eastAsiaTheme="minorEastAsia" w:hAnsi="Times New Roman" w:cs="Times New Roman"/>
          <w:b/>
          <w:sz w:val="26"/>
          <w:szCs w:val="26"/>
          <w:lang w:eastAsia="ru-RU"/>
        </w:rPr>
        <w:t>Одним из основных направлений</w:t>
      </w:r>
      <w:r w:rsidRPr="000F669E">
        <w:rPr>
          <w:rFonts w:ascii="Times New Roman" w:eastAsiaTheme="minorEastAsia" w:hAnsi="Times New Roman" w:cs="Times New Roman"/>
          <w:sz w:val="26"/>
          <w:szCs w:val="26"/>
          <w:lang w:eastAsia="ru-RU"/>
        </w:rPr>
        <w:t xml:space="preserve"> при реализации государственной программы являлось </w:t>
      </w:r>
      <w:r w:rsidRPr="000F669E">
        <w:rPr>
          <w:rFonts w:ascii="Times New Roman" w:eastAsia="Calibri" w:hAnsi="Times New Roman" w:cs="Times New Roman"/>
          <w:sz w:val="26"/>
          <w:szCs w:val="26"/>
          <w:lang w:eastAsia="ru-RU"/>
        </w:rPr>
        <w:t>эффективное и прозрачное управление региональными финансами, государственными закупками, а также грамотно выстроенные межбюджетные отношения с муниципальными образованиями Томской области.</w:t>
      </w:r>
    </w:p>
    <w:p w14:paraId="67548F3F" w14:textId="77777777" w:rsidR="000F669E" w:rsidRPr="000F669E" w:rsidRDefault="000F669E" w:rsidP="000F669E">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69E">
        <w:rPr>
          <w:rFonts w:ascii="Times New Roman" w:eastAsia="Calibri" w:hAnsi="Times New Roman" w:cs="Times New Roman"/>
          <w:sz w:val="26"/>
          <w:szCs w:val="26"/>
          <w:lang w:eastAsia="ru-RU"/>
        </w:rPr>
        <w:t xml:space="preserve">В рамках данного направления реализовывались мероприятия, направленные на повышение эффективности бюджетных расходов в Томской области, осуществляемые на областном и муниципальном уровнях. </w:t>
      </w:r>
      <w:r w:rsidRPr="000F669E">
        <w:rPr>
          <w:rFonts w:ascii="Times New Roman" w:eastAsia="Times New Roman" w:hAnsi="Times New Roman" w:cs="Times New Roman"/>
          <w:sz w:val="26"/>
          <w:szCs w:val="26"/>
          <w:lang w:eastAsia="ru-RU"/>
        </w:rPr>
        <w:t xml:space="preserve">Доля расходов консолидированного бюджета Томской области, формируемых в рамках программ, в общем объеме расходов консолидированного бюджета Томской области ежегодно имеет положительную динамику, увеличившись с 95,8% в 2015 году до 99,1% в 2019 году. </w:t>
      </w:r>
    </w:p>
    <w:p w14:paraId="3208575A" w14:textId="47BDC6EF" w:rsidR="000F669E" w:rsidRPr="000F669E" w:rsidRDefault="000F669E" w:rsidP="000F669E">
      <w:pPr>
        <w:autoSpaceDE w:val="0"/>
        <w:autoSpaceDN w:val="0"/>
        <w:adjustRightInd w:val="0"/>
        <w:spacing w:after="0" w:line="240" w:lineRule="auto"/>
        <w:ind w:firstLine="709"/>
        <w:jc w:val="both"/>
        <w:rPr>
          <w:rFonts w:ascii="Times New Roman" w:eastAsiaTheme="minorEastAsia" w:hAnsi="Times New Roman" w:cs="Times New Roman"/>
          <w:sz w:val="26"/>
          <w:szCs w:val="26"/>
          <w:lang w:eastAsia="ru-RU"/>
        </w:rPr>
      </w:pPr>
      <w:r w:rsidRPr="000F669E">
        <w:rPr>
          <w:rFonts w:ascii="Times New Roman" w:eastAsiaTheme="minorEastAsia" w:hAnsi="Times New Roman" w:cs="Times New Roman"/>
          <w:sz w:val="26"/>
          <w:szCs w:val="26"/>
          <w:lang w:eastAsia="ru-RU"/>
        </w:rPr>
        <w:t>На протяжении 2015-2019 годов задачи по совершенствованию межбюджетных отношений, складывающихся между Томской областью и муниципальными образованиями Томской области при предоставлении межбюджетных трансфертов, успешно выполнялась. При этом 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 соответствовала плановым значениям, при этом, начиная с 2017 года, увеличилась с 85,0% до 90,0%.</w:t>
      </w:r>
    </w:p>
    <w:p w14:paraId="050BEE04" w14:textId="77777777" w:rsidR="000F669E" w:rsidRPr="000F669E" w:rsidRDefault="000F669E" w:rsidP="000F669E">
      <w:pPr>
        <w:autoSpaceDE w:val="0"/>
        <w:autoSpaceDN w:val="0"/>
        <w:adjustRightInd w:val="0"/>
        <w:spacing w:after="0" w:line="240" w:lineRule="auto"/>
        <w:ind w:firstLine="709"/>
        <w:jc w:val="both"/>
        <w:rPr>
          <w:rFonts w:ascii="Times New Roman" w:eastAsiaTheme="minorEastAsia" w:hAnsi="Times New Roman" w:cs="Times New Roman"/>
          <w:sz w:val="26"/>
          <w:szCs w:val="26"/>
          <w:lang w:eastAsia="ru-RU"/>
        </w:rPr>
      </w:pPr>
      <w:r w:rsidRPr="000F669E">
        <w:rPr>
          <w:rFonts w:ascii="Times New Roman" w:eastAsiaTheme="minorEastAsia" w:hAnsi="Times New Roman" w:cs="Times New Roman"/>
          <w:b/>
          <w:sz w:val="26"/>
          <w:szCs w:val="26"/>
          <w:lang w:eastAsia="ru-RU"/>
        </w:rPr>
        <w:t>Вторым основным направлением</w:t>
      </w:r>
      <w:r w:rsidRPr="000F669E">
        <w:rPr>
          <w:rFonts w:ascii="Times New Roman" w:eastAsiaTheme="minorEastAsia" w:hAnsi="Times New Roman" w:cs="Times New Roman"/>
          <w:sz w:val="26"/>
          <w:szCs w:val="26"/>
          <w:lang w:eastAsia="ru-RU"/>
        </w:rPr>
        <w:t xml:space="preserve"> при реализации государственной программы являлось эффективное управление государственным долгом Томской области.</w:t>
      </w:r>
    </w:p>
    <w:p w14:paraId="35B6CC85" w14:textId="77777777" w:rsidR="000F669E" w:rsidRPr="000F669E" w:rsidRDefault="000F669E" w:rsidP="000F669E">
      <w:pPr>
        <w:autoSpaceDE w:val="0"/>
        <w:autoSpaceDN w:val="0"/>
        <w:adjustRightInd w:val="0"/>
        <w:spacing w:after="0" w:line="240" w:lineRule="auto"/>
        <w:ind w:firstLine="709"/>
        <w:jc w:val="both"/>
        <w:rPr>
          <w:rFonts w:ascii="Times New Roman" w:eastAsiaTheme="minorEastAsia" w:hAnsi="Times New Roman" w:cs="Times New Roman"/>
          <w:sz w:val="26"/>
          <w:szCs w:val="26"/>
          <w:lang w:eastAsia="ru-RU"/>
        </w:rPr>
      </w:pPr>
      <w:r w:rsidRPr="000F669E">
        <w:rPr>
          <w:rFonts w:ascii="Times New Roman" w:eastAsiaTheme="minorEastAsia" w:hAnsi="Times New Roman" w:cs="Times New Roman"/>
          <w:sz w:val="26"/>
          <w:szCs w:val="26"/>
          <w:lang w:eastAsia="ru-RU"/>
        </w:rPr>
        <w:t xml:space="preserve">На протяжении 5-тилетнего периода показатель по спреду кредитного рейтинга Томской </w:t>
      </w:r>
      <w:proofErr w:type="gramStart"/>
      <w:r w:rsidRPr="000F669E">
        <w:rPr>
          <w:rFonts w:ascii="Times New Roman" w:eastAsiaTheme="minorEastAsia" w:hAnsi="Times New Roman" w:cs="Times New Roman"/>
          <w:sz w:val="26"/>
          <w:szCs w:val="26"/>
          <w:lang w:eastAsia="ru-RU"/>
        </w:rPr>
        <w:t>области</w:t>
      </w:r>
      <w:proofErr w:type="gramEnd"/>
      <w:r w:rsidRPr="000F669E">
        <w:rPr>
          <w:rFonts w:ascii="Times New Roman" w:eastAsiaTheme="minorEastAsia" w:hAnsi="Times New Roman" w:cs="Times New Roman"/>
          <w:sz w:val="26"/>
          <w:szCs w:val="26"/>
          <w:lang w:eastAsia="ru-RU"/>
        </w:rPr>
        <w:t xml:space="preserve"> к суверенному рейтингу Российской Федерации достигнут, ограничение по уровню долговой нагрузки соблюдено в результате проводимой бюджетной и долговой политики.</w:t>
      </w:r>
    </w:p>
    <w:p w14:paraId="40D0E594" w14:textId="5D2AA30B" w:rsidR="000F669E" w:rsidRPr="000F669E" w:rsidRDefault="000F669E" w:rsidP="000F669E">
      <w:pPr>
        <w:spacing w:after="0" w:line="240" w:lineRule="auto"/>
        <w:ind w:firstLine="709"/>
        <w:jc w:val="both"/>
        <w:outlineLvl w:val="2"/>
        <w:rPr>
          <w:rFonts w:ascii="Times New Roman" w:eastAsia="Times New Roman" w:hAnsi="Times New Roman" w:cs="Times New Roman"/>
          <w:sz w:val="26"/>
          <w:szCs w:val="26"/>
          <w:lang w:eastAsia="ru-RU"/>
        </w:rPr>
      </w:pPr>
      <w:r w:rsidRPr="000F669E">
        <w:rPr>
          <w:rFonts w:ascii="Times New Roman" w:eastAsiaTheme="minorEastAsia" w:hAnsi="Times New Roman" w:cs="Times New Roman"/>
          <w:sz w:val="26"/>
          <w:szCs w:val="26"/>
          <w:lang w:eastAsia="ru-RU"/>
        </w:rPr>
        <w:t>За период 2015</w:t>
      </w:r>
      <w:r>
        <w:rPr>
          <w:rFonts w:ascii="Times New Roman" w:eastAsiaTheme="minorEastAsia" w:hAnsi="Times New Roman" w:cs="Times New Roman"/>
          <w:sz w:val="26"/>
          <w:szCs w:val="26"/>
          <w:lang w:eastAsia="ru-RU"/>
        </w:rPr>
        <w:t>-</w:t>
      </w:r>
      <w:r w:rsidRPr="000F669E">
        <w:rPr>
          <w:rFonts w:ascii="Times New Roman" w:eastAsiaTheme="minorEastAsia" w:hAnsi="Times New Roman" w:cs="Times New Roman"/>
          <w:sz w:val="26"/>
          <w:szCs w:val="26"/>
          <w:lang w:eastAsia="ru-RU"/>
        </w:rPr>
        <w:t xml:space="preserve">2019 годы реализации государственной программы выделено 7 569 005,0 тыс. рублей </w:t>
      </w:r>
      <w:r w:rsidRPr="000F669E">
        <w:rPr>
          <w:rFonts w:ascii="Times New Roman" w:eastAsia="Times New Roman" w:hAnsi="Times New Roman" w:cs="Times New Roman"/>
          <w:sz w:val="26"/>
          <w:szCs w:val="26"/>
          <w:lang w:eastAsia="ru-RU"/>
        </w:rPr>
        <w:t>на своевременное и полное исполнение программы заимствований Томской области, в рамках которого осуществлялись расходы по процентным платежам на обслуживание государственного долга Томской области в соответствии с государственными контрактами. В результате реализации мероприятий государственной программы в 2019 году просроченные долговые обязательства в объеме государственного долга отсутствовали. Отношение годовой суммы платежей на погашение и обслуживание государственного долга Томской области к доходам областного бюджета составило 11,2%.</w:t>
      </w:r>
    </w:p>
    <w:p w14:paraId="290441BF" w14:textId="77777777" w:rsidR="000F669E" w:rsidRPr="000F669E" w:rsidRDefault="000F669E" w:rsidP="000F669E">
      <w:pPr>
        <w:spacing w:after="0" w:line="240" w:lineRule="auto"/>
        <w:ind w:firstLine="709"/>
        <w:jc w:val="both"/>
        <w:outlineLvl w:val="2"/>
        <w:rPr>
          <w:rFonts w:ascii="Times New Roman" w:eastAsia="Times New Roman" w:hAnsi="Times New Roman" w:cs="Times New Roman"/>
          <w:sz w:val="26"/>
          <w:szCs w:val="26"/>
          <w:lang w:eastAsia="ru-RU"/>
        </w:rPr>
      </w:pPr>
      <w:r w:rsidRPr="000F669E">
        <w:rPr>
          <w:rFonts w:ascii="Times New Roman" w:eastAsia="Times New Roman" w:hAnsi="Times New Roman" w:cs="Times New Roman"/>
          <w:sz w:val="26"/>
          <w:szCs w:val="26"/>
          <w:lang w:eastAsia="ru-RU"/>
        </w:rPr>
        <w:t xml:space="preserve">За период реализации </w:t>
      </w:r>
      <w:r w:rsidRPr="000F669E">
        <w:rPr>
          <w:rFonts w:ascii="Times New Roman" w:eastAsiaTheme="minorEastAsia" w:hAnsi="Times New Roman" w:cs="Times New Roman"/>
          <w:sz w:val="26"/>
          <w:szCs w:val="26"/>
          <w:lang w:eastAsia="ru-RU"/>
        </w:rPr>
        <w:t xml:space="preserve">государственной программы </w:t>
      </w:r>
      <w:r w:rsidRPr="000F669E">
        <w:rPr>
          <w:rFonts w:ascii="Times New Roman" w:eastAsia="Times New Roman" w:hAnsi="Times New Roman" w:cs="Times New Roman"/>
          <w:sz w:val="26"/>
          <w:szCs w:val="26"/>
          <w:lang w:eastAsia="ru-RU"/>
        </w:rPr>
        <w:t>на обеспечение выпуска ценных бумаг Томской области направлено 60 019,8 тыс. рублей. В данные расходы включены оплата услуг биржи, депозитария, реестродержателя, банков-агентов, рейтингового агентства. В результате выполненных мероприятий объем облигаций областных внутренних займов Томской области для населения составил 8 620,9 млн. рублей.</w:t>
      </w:r>
    </w:p>
    <w:p w14:paraId="235B1434" w14:textId="77777777" w:rsidR="000F669E" w:rsidRPr="000F669E" w:rsidRDefault="000F669E" w:rsidP="000F669E">
      <w:pPr>
        <w:autoSpaceDE w:val="0"/>
        <w:autoSpaceDN w:val="0"/>
        <w:adjustRightInd w:val="0"/>
        <w:spacing w:after="0" w:line="240" w:lineRule="auto"/>
        <w:ind w:firstLine="709"/>
        <w:contextualSpacing/>
        <w:jc w:val="both"/>
        <w:rPr>
          <w:sz w:val="26"/>
          <w:szCs w:val="26"/>
        </w:rPr>
      </w:pPr>
      <w:r w:rsidRPr="000F669E">
        <w:rPr>
          <w:rFonts w:ascii="Times New Roman" w:eastAsiaTheme="minorEastAsia" w:hAnsi="Times New Roman" w:cs="Times New Roman"/>
          <w:b/>
          <w:sz w:val="26"/>
          <w:szCs w:val="26"/>
          <w:lang w:eastAsia="ru-RU"/>
        </w:rPr>
        <w:t>Третьим важным направлением</w:t>
      </w:r>
      <w:r w:rsidRPr="000F669E">
        <w:rPr>
          <w:rFonts w:ascii="Times New Roman" w:eastAsiaTheme="minorEastAsia" w:hAnsi="Times New Roman" w:cs="Times New Roman"/>
          <w:sz w:val="26"/>
          <w:szCs w:val="26"/>
          <w:lang w:eastAsia="ru-RU"/>
        </w:rPr>
        <w:t xml:space="preserve"> при реализации государственной программы стало повышение финансовой грамотности и развитие </w:t>
      </w:r>
      <w:proofErr w:type="gramStart"/>
      <w:r w:rsidRPr="000F669E">
        <w:rPr>
          <w:rFonts w:ascii="Times New Roman" w:eastAsiaTheme="minorEastAsia" w:hAnsi="Times New Roman" w:cs="Times New Roman"/>
          <w:sz w:val="26"/>
          <w:szCs w:val="26"/>
          <w:lang w:eastAsia="ru-RU"/>
        </w:rPr>
        <w:t>инициативного</w:t>
      </w:r>
      <w:proofErr w:type="gramEnd"/>
      <w:r w:rsidRPr="000F669E">
        <w:rPr>
          <w:rFonts w:ascii="Times New Roman" w:eastAsiaTheme="minorEastAsia" w:hAnsi="Times New Roman" w:cs="Times New Roman"/>
          <w:sz w:val="26"/>
          <w:szCs w:val="26"/>
          <w:lang w:eastAsia="ru-RU"/>
        </w:rPr>
        <w:t xml:space="preserve"> бюджетирования на территории Томской области.</w:t>
      </w:r>
    </w:p>
    <w:p w14:paraId="7822E43B" w14:textId="77777777" w:rsidR="000F669E" w:rsidRPr="000F669E" w:rsidRDefault="000F669E" w:rsidP="000F669E">
      <w:pPr>
        <w:autoSpaceDE w:val="0"/>
        <w:autoSpaceDN w:val="0"/>
        <w:adjustRightInd w:val="0"/>
        <w:spacing w:after="0" w:line="240" w:lineRule="auto"/>
        <w:ind w:firstLine="709"/>
        <w:contextualSpacing/>
        <w:jc w:val="both"/>
        <w:rPr>
          <w:rFonts w:eastAsiaTheme="minorEastAsia"/>
          <w:sz w:val="26"/>
          <w:szCs w:val="26"/>
          <w:lang w:eastAsia="ru-RU"/>
        </w:rPr>
      </w:pPr>
      <w:r w:rsidRPr="000F669E">
        <w:rPr>
          <w:rFonts w:ascii="Times New Roman" w:eastAsiaTheme="minorEastAsia" w:hAnsi="Times New Roman" w:cs="Times New Roman"/>
          <w:sz w:val="26"/>
          <w:szCs w:val="26"/>
          <w:lang w:eastAsia="ru-RU"/>
        </w:rPr>
        <w:t xml:space="preserve">За 2015 – 2019 годы </w:t>
      </w:r>
      <w:r w:rsidRPr="000F669E">
        <w:rPr>
          <w:rFonts w:ascii="Times New Roman" w:eastAsiaTheme="minorEastAsia" w:hAnsi="Times New Roman"/>
          <w:sz w:val="26"/>
          <w:szCs w:val="26"/>
          <w:lang w:eastAsia="ru-RU"/>
        </w:rPr>
        <w:t>проведены 165 обучающих мероприятия в форме семинаров, вебинаров, уроков (в том числе в интерактивной форме), круглых столов и т.д.</w:t>
      </w:r>
    </w:p>
    <w:p w14:paraId="6D9AA75D" w14:textId="77777777" w:rsidR="000F669E" w:rsidRPr="000F669E" w:rsidRDefault="000F669E" w:rsidP="000F669E">
      <w:pPr>
        <w:spacing w:after="0" w:line="240" w:lineRule="auto"/>
        <w:ind w:firstLine="709"/>
        <w:jc w:val="both"/>
        <w:rPr>
          <w:rFonts w:ascii="Times New Roman" w:eastAsia="Times New Roman" w:hAnsi="Times New Roman" w:cs="Times New Roman"/>
          <w:sz w:val="26"/>
          <w:szCs w:val="26"/>
          <w:lang w:eastAsia="ru-RU"/>
        </w:rPr>
      </w:pPr>
      <w:r w:rsidRPr="000F669E">
        <w:rPr>
          <w:rFonts w:ascii="Times New Roman" w:eastAsia="Times New Roman" w:hAnsi="Times New Roman" w:cs="Times New Roman"/>
          <w:sz w:val="26"/>
          <w:szCs w:val="26"/>
          <w:lang w:eastAsia="ru-RU"/>
        </w:rPr>
        <w:t>По итогам 2019 года доля жителей Томской области, осведомленных о программе по повышению финансовой грамотности, составила 33,0%, увеличившись по сравнению с 2015 годом более чем в 2 раза.</w:t>
      </w:r>
    </w:p>
    <w:p w14:paraId="61138568" w14:textId="77777777" w:rsidR="000F669E" w:rsidRPr="000F669E" w:rsidRDefault="000F669E" w:rsidP="000F669E">
      <w:pPr>
        <w:spacing w:after="0" w:line="240" w:lineRule="auto"/>
        <w:ind w:firstLine="709"/>
        <w:jc w:val="both"/>
        <w:rPr>
          <w:rFonts w:ascii="Times New Roman" w:eastAsia="Times New Roman" w:hAnsi="Times New Roman" w:cs="Times New Roman"/>
          <w:sz w:val="26"/>
          <w:szCs w:val="26"/>
          <w:lang w:eastAsia="ru-RU"/>
        </w:rPr>
      </w:pPr>
      <w:r w:rsidRPr="000F669E">
        <w:rPr>
          <w:rFonts w:ascii="Times New Roman" w:eastAsia="Times New Roman" w:hAnsi="Times New Roman" w:cs="Times New Roman"/>
          <w:sz w:val="26"/>
          <w:szCs w:val="26"/>
          <w:lang w:eastAsia="ru-RU"/>
        </w:rPr>
        <w:t>В 2019 году количество граждан, регулярно охваченных мероприятиями по финансовой грамотности, составил более 18 тысяч человек, что почти на 20,0% больше фактического значения показателя 2016 года.</w:t>
      </w:r>
    </w:p>
    <w:p w14:paraId="44F1D2E7" w14:textId="77777777" w:rsidR="000F669E" w:rsidRPr="000F669E" w:rsidRDefault="000F669E" w:rsidP="000F669E">
      <w:pPr>
        <w:spacing w:after="0" w:line="240" w:lineRule="auto"/>
        <w:ind w:firstLine="709"/>
        <w:jc w:val="both"/>
        <w:rPr>
          <w:rFonts w:ascii="Times New Roman" w:eastAsia="Times New Roman" w:hAnsi="Times New Roman" w:cs="Times New Roman"/>
          <w:sz w:val="26"/>
          <w:szCs w:val="26"/>
          <w:lang w:eastAsia="ru-RU"/>
        </w:rPr>
      </w:pPr>
      <w:proofErr w:type="gramStart"/>
      <w:r w:rsidRPr="000F669E">
        <w:rPr>
          <w:rFonts w:ascii="Times New Roman" w:eastAsia="Times New Roman" w:hAnsi="Times New Roman" w:cs="Times New Roman"/>
          <w:sz w:val="26"/>
          <w:szCs w:val="26"/>
          <w:lang w:eastAsia="ru-RU"/>
        </w:rPr>
        <w:t>Положительная динамика доли жителей Томской области, осведомленных о действующей в Томской области инфраструктуре повышения финансовой грамотности, а также количества граждан, охваченных мероприятиями по повышению финансовой грамотности населения, свидетельствуют о повышении интереса к региональной программе со стороны жителей Томской области и необходимости ее продолжения.</w:t>
      </w:r>
      <w:proofErr w:type="gramEnd"/>
    </w:p>
    <w:p w14:paraId="0C34C5E2" w14:textId="77777777" w:rsidR="000F669E" w:rsidRPr="000F669E" w:rsidRDefault="000F669E" w:rsidP="000F669E">
      <w:pPr>
        <w:autoSpaceDE w:val="0"/>
        <w:autoSpaceDN w:val="0"/>
        <w:adjustRightInd w:val="0"/>
        <w:spacing w:after="0" w:line="240" w:lineRule="auto"/>
        <w:ind w:firstLine="709"/>
        <w:jc w:val="both"/>
        <w:rPr>
          <w:rFonts w:ascii="Times New Roman" w:hAnsi="Times New Roman" w:cs="Times New Roman"/>
          <w:bCs/>
          <w:sz w:val="26"/>
          <w:szCs w:val="26"/>
        </w:rPr>
      </w:pPr>
      <w:r w:rsidRPr="000F669E">
        <w:rPr>
          <w:rFonts w:ascii="Times New Roman" w:eastAsia="Calibri" w:hAnsi="Times New Roman" w:cs="Times New Roman"/>
          <w:sz w:val="26"/>
          <w:szCs w:val="26"/>
          <w:lang w:eastAsia="ru-RU"/>
        </w:rPr>
        <w:t xml:space="preserve">С 2018 года </w:t>
      </w:r>
      <w:r w:rsidRPr="000F669E">
        <w:rPr>
          <w:rFonts w:ascii="Times New Roman" w:eastAsiaTheme="minorEastAsia" w:hAnsi="Times New Roman" w:cs="Times New Roman"/>
          <w:bCs/>
          <w:sz w:val="26"/>
          <w:szCs w:val="26"/>
          <w:lang w:eastAsia="ru-RU"/>
        </w:rPr>
        <w:t>стартовал проект по развитию инициативного бюджетирования на территории Томской области, в рамках которого из областного бюджета выделялись субсидии на реализацию проектов, предложенных населением небольших населенных пунктов Томской области (численностью до 35 тыс. человек), отобранных на конкурсной основе.</w:t>
      </w:r>
    </w:p>
    <w:p w14:paraId="5F981A09" w14:textId="77777777" w:rsidR="000F669E" w:rsidRPr="000F669E" w:rsidRDefault="000F669E" w:rsidP="000F669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0F669E">
        <w:rPr>
          <w:rFonts w:ascii="Times New Roman" w:eastAsia="Calibri" w:hAnsi="Times New Roman" w:cs="Times New Roman"/>
          <w:sz w:val="26"/>
          <w:szCs w:val="26"/>
          <w:lang w:eastAsia="ru-RU"/>
        </w:rPr>
        <w:t xml:space="preserve">За период 2018 - 2019 годы из </w:t>
      </w:r>
      <w:r w:rsidRPr="000F669E">
        <w:rPr>
          <w:rFonts w:ascii="Times New Roman" w:eastAsia="Times New Roman" w:hAnsi="Times New Roman" w:cs="Times New Roman"/>
          <w:sz w:val="26"/>
          <w:szCs w:val="26"/>
          <w:lang w:eastAsia="ru-RU"/>
        </w:rPr>
        <w:t>представленных муниципальными образованиями Томской области</w:t>
      </w:r>
      <w:r w:rsidRPr="000F669E">
        <w:rPr>
          <w:rFonts w:ascii="Times New Roman" w:eastAsia="Calibri" w:hAnsi="Times New Roman" w:cs="Times New Roman"/>
          <w:sz w:val="26"/>
          <w:szCs w:val="26"/>
          <w:lang w:eastAsia="ru-RU"/>
        </w:rPr>
        <w:t xml:space="preserve"> 147 </w:t>
      </w:r>
      <w:r w:rsidRPr="000F669E">
        <w:rPr>
          <w:rFonts w:ascii="Times New Roman" w:eastAsia="Times New Roman" w:hAnsi="Times New Roman" w:cs="Times New Roman"/>
          <w:sz w:val="26"/>
          <w:szCs w:val="26"/>
          <w:lang w:eastAsia="ru-RU"/>
        </w:rPr>
        <w:t>заявок в</w:t>
      </w:r>
      <w:r w:rsidRPr="000F669E">
        <w:rPr>
          <w:rFonts w:ascii="Times New Roman" w:eastAsiaTheme="minorEastAsia" w:hAnsi="Times New Roman" w:cs="Times New Roman"/>
          <w:sz w:val="26"/>
          <w:szCs w:val="26"/>
          <w:lang w:eastAsia="ru-RU"/>
        </w:rPr>
        <w:t xml:space="preserve"> результате конкурсного отбора реализовано 107 проектов с общим объемом финансирования за счет всех источников </w:t>
      </w:r>
      <w:r w:rsidRPr="000F669E">
        <w:rPr>
          <w:rFonts w:ascii="Times New Roman" w:eastAsia="Times New Roman" w:hAnsi="Times New Roman" w:cs="Times New Roman"/>
          <w:sz w:val="26"/>
          <w:szCs w:val="26"/>
          <w:lang w:eastAsia="ru-RU"/>
        </w:rPr>
        <w:t>в сумме 85 548,4 тыс. рублей, в том числе из областного бюджета 62 488,4 тыс. рублей, из местного бюджета 14 626,6 тыс. рублей, из внебюджетных источников 8 433,4 тыс. рублей.</w:t>
      </w:r>
      <w:proofErr w:type="gramEnd"/>
    </w:p>
    <w:p w14:paraId="692BA82E" w14:textId="77777777" w:rsidR="000F669E" w:rsidRPr="000F669E" w:rsidRDefault="000F669E" w:rsidP="000F669E">
      <w:pPr>
        <w:tabs>
          <w:tab w:val="num" w:pos="1560"/>
        </w:tabs>
        <w:spacing w:after="0" w:line="240" w:lineRule="auto"/>
        <w:ind w:firstLine="709"/>
        <w:jc w:val="both"/>
        <w:rPr>
          <w:rFonts w:ascii="Times New Roman" w:eastAsia="Times New Roman" w:hAnsi="Times New Roman" w:cs="Times New Roman"/>
          <w:sz w:val="26"/>
          <w:szCs w:val="26"/>
          <w:lang w:eastAsia="ru-RU"/>
        </w:rPr>
      </w:pPr>
      <w:proofErr w:type="gramStart"/>
      <w:r w:rsidRPr="000F669E">
        <w:rPr>
          <w:rFonts w:ascii="Times New Roman" w:eastAsia="Times New Roman" w:hAnsi="Times New Roman" w:cs="Times New Roman"/>
          <w:sz w:val="26"/>
          <w:szCs w:val="26"/>
          <w:lang w:eastAsia="ru-RU"/>
        </w:rPr>
        <w:t>Создано и обустроено 25 детских площадок, 15 спортивных объектов (установлено 6 спортивных площадок, 3 хоккейные коробки, обустроено футбольное поле, отремонтировано 3 стадиона, создан спортивный клуб), благоустроено 27 мест массового отдыха (площадей, парков, скверов), возведено и отремонтировано 11 памятников (мемориалов) участникам Великой Отечественной войны, отремонтировано  объектов жилищно-коммунального хозяйства (в основном в части объектов водоснабжения), благоустроено 6 кладбищ, 7 объекта дорожного хозяйства</w:t>
      </w:r>
      <w:proofErr w:type="gramEnd"/>
      <w:r w:rsidRPr="000F669E">
        <w:rPr>
          <w:rFonts w:ascii="Times New Roman" w:eastAsia="Times New Roman" w:hAnsi="Times New Roman" w:cs="Times New Roman"/>
          <w:sz w:val="26"/>
          <w:szCs w:val="26"/>
          <w:lang w:eastAsia="ru-RU"/>
        </w:rPr>
        <w:t xml:space="preserve"> (дороги, тротуары, остановочный павильон), отремонтирована Межпоселенческая центральная библиотека в с. </w:t>
      </w:r>
      <w:proofErr w:type="gramStart"/>
      <w:r w:rsidRPr="000F669E">
        <w:rPr>
          <w:rFonts w:ascii="Times New Roman" w:eastAsia="Times New Roman" w:hAnsi="Times New Roman" w:cs="Times New Roman"/>
          <w:sz w:val="26"/>
          <w:szCs w:val="26"/>
          <w:lang w:eastAsia="ru-RU"/>
        </w:rPr>
        <w:t>Зырянское</w:t>
      </w:r>
      <w:proofErr w:type="gramEnd"/>
      <w:r w:rsidRPr="000F669E">
        <w:rPr>
          <w:rFonts w:ascii="Times New Roman" w:eastAsia="Times New Roman" w:hAnsi="Times New Roman" w:cs="Times New Roman"/>
          <w:sz w:val="26"/>
          <w:szCs w:val="26"/>
          <w:lang w:eastAsia="ru-RU"/>
        </w:rPr>
        <w:t xml:space="preserve"> и прочие.</w:t>
      </w:r>
    </w:p>
    <w:p w14:paraId="4ADFCF8B" w14:textId="6DA6DCAF" w:rsidR="000F669E" w:rsidRPr="000F669E" w:rsidRDefault="000F669E" w:rsidP="000F669E">
      <w:pPr>
        <w:spacing w:after="0" w:line="240" w:lineRule="auto"/>
        <w:ind w:firstLine="709"/>
        <w:jc w:val="both"/>
        <w:rPr>
          <w:rFonts w:ascii="Times New Roman" w:eastAsia="Calibri" w:hAnsi="Times New Roman" w:cs="Times New Roman"/>
          <w:sz w:val="26"/>
          <w:szCs w:val="26"/>
          <w:lang w:eastAsia="ru-RU"/>
        </w:rPr>
      </w:pPr>
      <w:proofErr w:type="gramStart"/>
      <w:r w:rsidRPr="000F669E">
        <w:rPr>
          <w:rFonts w:ascii="Times New Roman" w:eastAsia="Calibri" w:hAnsi="Times New Roman" w:cs="Times New Roman"/>
          <w:b/>
          <w:sz w:val="26"/>
          <w:szCs w:val="26"/>
          <w:lang w:eastAsia="ru-RU"/>
        </w:rPr>
        <w:t>Финансирование данной программы</w:t>
      </w:r>
      <w:r w:rsidRPr="000F669E">
        <w:rPr>
          <w:rFonts w:ascii="Times New Roman" w:eastAsia="Calibri" w:hAnsi="Times New Roman" w:cs="Times New Roman"/>
          <w:sz w:val="26"/>
          <w:szCs w:val="26"/>
          <w:lang w:eastAsia="ru-RU"/>
        </w:rPr>
        <w:t xml:space="preserve"> за счет всех источников с 2015 по 2019 годы составило 32 721 945,4 тыс. рублей, в т.ч. из областного бюджета 28 452 385,8 тыс. рублей, из федерального бюджета 4 246 499,6 тыс. рублей, из местного бюджета 14 626,6 тыс.</w:t>
      </w:r>
      <w:r>
        <w:rPr>
          <w:rFonts w:ascii="Times New Roman" w:eastAsia="Calibri" w:hAnsi="Times New Roman" w:cs="Times New Roman"/>
          <w:sz w:val="26"/>
          <w:szCs w:val="26"/>
          <w:lang w:eastAsia="ru-RU"/>
        </w:rPr>
        <w:t xml:space="preserve"> </w:t>
      </w:r>
      <w:r w:rsidRPr="000F669E">
        <w:rPr>
          <w:rFonts w:ascii="Times New Roman" w:eastAsia="Calibri" w:hAnsi="Times New Roman" w:cs="Times New Roman"/>
          <w:sz w:val="26"/>
          <w:szCs w:val="26"/>
          <w:lang w:eastAsia="ru-RU"/>
        </w:rPr>
        <w:t>рублей, из внебюджетных источников 8 433,4 тыс. рублей.</w:t>
      </w:r>
      <w:proofErr w:type="gramEnd"/>
    </w:p>
    <w:p w14:paraId="0729D161" w14:textId="77777777" w:rsidR="000F669E" w:rsidRPr="000F669E" w:rsidRDefault="000F669E" w:rsidP="000F669E">
      <w:pPr>
        <w:spacing w:after="0" w:line="240" w:lineRule="auto"/>
        <w:ind w:firstLine="709"/>
        <w:jc w:val="both"/>
        <w:rPr>
          <w:rFonts w:ascii="Times New Roman" w:hAnsi="Times New Roman" w:cs="Times New Roman"/>
          <w:bCs/>
          <w:sz w:val="26"/>
          <w:szCs w:val="26"/>
          <w:lang w:eastAsia="ru-RU"/>
        </w:rPr>
      </w:pPr>
      <w:r w:rsidRPr="000F669E">
        <w:rPr>
          <w:rFonts w:ascii="Times New Roman" w:eastAsiaTheme="minorEastAsia" w:hAnsi="Times New Roman" w:cs="Times New Roman"/>
          <w:bCs/>
          <w:sz w:val="26"/>
          <w:szCs w:val="26"/>
          <w:lang w:eastAsia="ru-RU"/>
        </w:rPr>
        <w:t xml:space="preserve">По итогам ежегодной </w:t>
      </w:r>
      <w:r w:rsidRPr="000F669E">
        <w:rPr>
          <w:rFonts w:ascii="Times New Roman" w:eastAsiaTheme="minorEastAsia" w:hAnsi="Times New Roman" w:cs="Times New Roman"/>
          <w:b/>
          <w:bCs/>
          <w:sz w:val="26"/>
          <w:szCs w:val="26"/>
          <w:lang w:eastAsia="ru-RU"/>
        </w:rPr>
        <w:t>оценки эффективности реализации государственной</w:t>
      </w:r>
      <w:r w:rsidRPr="000F669E">
        <w:rPr>
          <w:rFonts w:ascii="Times New Roman" w:eastAsiaTheme="minorEastAsia" w:hAnsi="Times New Roman" w:cs="Times New Roman"/>
          <w:bCs/>
          <w:sz w:val="26"/>
          <w:szCs w:val="26"/>
          <w:lang w:eastAsia="ru-RU"/>
        </w:rPr>
        <w:t xml:space="preserve"> программы в период 2015-2019 годов программа была высокоэффективной. </w:t>
      </w:r>
    </w:p>
    <w:p w14:paraId="274C3475" w14:textId="77777777" w:rsidR="0036091C" w:rsidRDefault="0036091C" w:rsidP="000F669E">
      <w:pPr>
        <w:tabs>
          <w:tab w:val="left" w:pos="993"/>
        </w:tabs>
        <w:autoSpaceDE w:val="0"/>
        <w:autoSpaceDN w:val="0"/>
        <w:adjustRightInd w:val="0"/>
        <w:spacing w:after="0" w:line="240" w:lineRule="auto"/>
        <w:ind w:left="720" w:firstLine="709"/>
        <w:contextualSpacing/>
        <w:jc w:val="center"/>
        <w:rPr>
          <w:rFonts w:ascii="Times New Roman" w:hAnsi="Times New Roman" w:cs="Times New Roman"/>
          <w:b/>
          <w:bCs/>
          <w:sz w:val="26"/>
          <w:szCs w:val="26"/>
        </w:rPr>
      </w:pPr>
    </w:p>
    <w:p w14:paraId="4610F5AE" w14:textId="761BE5CF" w:rsidR="00D045A5" w:rsidRPr="00D045A5" w:rsidRDefault="00D045A5" w:rsidP="00D045A5">
      <w:pPr>
        <w:tabs>
          <w:tab w:val="left" w:pos="993"/>
        </w:tabs>
        <w:autoSpaceDE w:val="0"/>
        <w:autoSpaceDN w:val="0"/>
        <w:adjustRightInd w:val="0"/>
        <w:spacing w:after="0" w:line="240" w:lineRule="auto"/>
        <w:ind w:left="720"/>
        <w:contextualSpacing/>
        <w:jc w:val="center"/>
        <w:rPr>
          <w:rFonts w:ascii="Times New Roman" w:hAnsi="Times New Roman" w:cs="Times New Roman"/>
          <w:b/>
          <w:bCs/>
          <w:sz w:val="26"/>
          <w:szCs w:val="26"/>
        </w:rPr>
      </w:pPr>
      <w:r w:rsidRPr="00D045A5">
        <w:rPr>
          <w:rFonts w:ascii="Times New Roman" w:hAnsi="Times New Roman" w:cs="Times New Roman"/>
          <w:b/>
          <w:bCs/>
          <w:sz w:val="26"/>
          <w:szCs w:val="26"/>
        </w:rPr>
        <w:t>ГП «Эффективное управление госимуществом Томской области»</w:t>
      </w:r>
    </w:p>
    <w:p w14:paraId="13ADF073" w14:textId="77777777" w:rsidR="00D045A5" w:rsidRPr="00D045A5" w:rsidRDefault="00D045A5" w:rsidP="00D045A5">
      <w:pPr>
        <w:autoSpaceDE w:val="0"/>
        <w:autoSpaceDN w:val="0"/>
        <w:adjustRightInd w:val="0"/>
        <w:spacing w:after="0" w:line="240" w:lineRule="auto"/>
        <w:ind w:firstLine="709"/>
        <w:jc w:val="both"/>
        <w:rPr>
          <w:rFonts w:ascii="Times New Roman" w:hAnsi="Times New Roman" w:cs="Times New Roman"/>
          <w:b/>
          <w:bCs/>
          <w:sz w:val="26"/>
          <w:szCs w:val="26"/>
        </w:rPr>
      </w:pPr>
      <w:r w:rsidRPr="00D045A5">
        <w:rPr>
          <w:rFonts w:ascii="Times New Roman" w:hAnsi="Times New Roman" w:cs="Times New Roman"/>
          <w:b/>
          <w:iCs/>
          <w:sz w:val="26"/>
          <w:szCs w:val="26"/>
        </w:rPr>
        <w:t>Целью реализации государственной программы</w:t>
      </w:r>
      <w:r w:rsidRPr="00D045A5">
        <w:rPr>
          <w:rFonts w:ascii="Times New Roman" w:hAnsi="Times New Roman" w:cs="Times New Roman"/>
          <w:iCs/>
          <w:sz w:val="26"/>
          <w:szCs w:val="26"/>
        </w:rPr>
        <w:t xml:space="preserve"> было </w:t>
      </w:r>
      <w:r w:rsidRPr="00D045A5">
        <w:rPr>
          <w:rFonts w:ascii="Times New Roman" w:hAnsi="Times New Roman" w:cs="Times New Roman"/>
          <w:bCs/>
          <w:sz w:val="26"/>
          <w:szCs w:val="26"/>
        </w:rPr>
        <w:t>повышение эффективности управления государственным имуществом Томской области.</w:t>
      </w:r>
    </w:p>
    <w:p w14:paraId="12EE3642" w14:textId="77777777" w:rsidR="00D045A5" w:rsidRPr="00D045A5" w:rsidRDefault="00D045A5" w:rsidP="00D045A5">
      <w:pPr>
        <w:autoSpaceDE w:val="0"/>
        <w:autoSpaceDN w:val="0"/>
        <w:adjustRightInd w:val="0"/>
        <w:spacing w:after="0" w:line="240" w:lineRule="auto"/>
        <w:ind w:firstLine="709"/>
        <w:jc w:val="both"/>
        <w:rPr>
          <w:rFonts w:ascii="Times New Roman" w:hAnsi="Times New Roman" w:cs="Times New Roman"/>
          <w:sz w:val="26"/>
          <w:szCs w:val="26"/>
        </w:rPr>
      </w:pPr>
      <w:r w:rsidRPr="00D045A5">
        <w:rPr>
          <w:rFonts w:ascii="Times New Roman" w:hAnsi="Times New Roman" w:cs="Times New Roman"/>
          <w:b/>
          <w:iCs/>
          <w:sz w:val="26"/>
          <w:szCs w:val="26"/>
        </w:rPr>
        <w:t>Основным показателем</w:t>
      </w:r>
      <w:r w:rsidRPr="00D045A5">
        <w:rPr>
          <w:rFonts w:ascii="Times New Roman" w:hAnsi="Times New Roman" w:cs="Times New Roman"/>
          <w:iCs/>
          <w:sz w:val="26"/>
          <w:szCs w:val="26"/>
        </w:rPr>
        <w:t xml:space="preserve"> государственной программы являлась д</w:t>
      </w:r>
      <w:r w:rsidRPr="00D045A5">
        <w:rPr>
          <w:rFonts w:ascii="Times New Roman" w:hAnsi="Times New Roman" w:cs="Times New Roman"/>
          <w:sz w:val="26"/>
          <w:szCs w:val="26"/>
        </w:rPr>
        <w:t>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p w14:paraId="57A44A95" w14:textId="4DF48C83" w:rsidR="00D045A5" w:rsidRPr="00D045A5" w:rsidRDefault="00D045A5" w:rsidP="00D045A5">
      <w:pPr>
        <w:autoSpaceDE w:val="0"/>
        <w:autoSpaceDN w:val="0"/>
        <w:adjustRightInd w:val="0"/>
        <w:spacing w:after="0" w:line="240" w:lineRule="auto"/>
        <w:ind w:firstLine="709"/>
        <w:jc w:val="both"/>
        <w:rPr>
          <w:rFonts w:ascii="Times New Roman" w:hAnsi="Times New Roman" w:cs="Times New Roman"/>
          <w:b/>
          <w:i/>
          <w:color w:val="FF0000"/>
          <w:sz w:val="26"/>
          <w:szCs w:val="26"/>
        </w:rPr>
      </w:pPr>
      <w:r w:rsidRPr="00D045A5">
        <w:rPr>
          <w:rFonts w:ascii="Times New Roman" w:hAnsi="Times New Roman" w:cs="Times New Roman"/>
          <w:iCs/>
          <w:sz w:val="26"/>
          <w:szCs w:val="26"/>
        </w:rPr>
        <w:t>В 2019 году д</w:t>
      </w:r>
      <w:r w:rsidRPr="00D045A5">
        <w:rPr>
          <w:rFonts w:ascii="Times New Roman" w:hAnsi="Times New Roman" w:cs="Times New Roman"/>
          <w:sz w:val="26"/>
          <w:szCs w:val="26"/>
        </w:rPr>
        <w:t xml:space="preserve">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составила 92%, при этом за период реализации государственной программы плановые значения были достигнуты. </w:t>
      </w:r>
    </w:p>
    <w:p w14:paraId="54CE1057" w14:textId="77777777" w:rsidR="00D045A5" w:rsidRPr="00166C4C" w:rsidRDefault="00D045A5" w:rsidP="00D045A5">
      <w:pPr>
        <w:autoSpaceDE w:val="0"/>
        <w:autoSpaceDN w:val="0"/>
        <w:adjustRightInd w:val="0"/>
        <w:spacing w:after="0" w:line="240" w:lineRule="auto"/>
        <w:ind w:firstLine="709"/>
        <w:jc w:val="both"/>
        <w:rPr>
          <w:rFonts w:ascii="Times New Roman" w:hAnsi="Times New Roman" w:cs="Times New Roman"/>
          <w:sz w:val="26"/>
          <w:szCs w:val="26"/>
        </w:rPr>
      </w:pPr>
      <w:r w:rsidRPr="00D045A5">
        <w:rPr>
          <w:rFonts w:ascii="Times New Roman" w:hAnsi="Times New Roman" w:cs="Times New Roman"/>
          <w:b/>
          <w:sz w:val="26"/>
          <w:szCs w:val="26"/>
        </w:rPr>
        <w:t>Важным направлением государственной программы</w:t>
      </w:r>
      <w:r w:rsidRPr="00D045A5">
        <w:rPr>
          <w:rFonts w:ascii="Times New Roman" w:hAnsi="Times New Roman" w:cs="Times New Roman"/>
          <w:sz w:val="26"/>
          <w:szCs w:val="26"/>
        </w:rPr>
        <w:t xml:space="preserve"> являлось повышение эффективности управления и распоряжения государственным имуществом Томской области. В рамках данного направления на протяжении периода реализации государственной программы проводилась работа, направленная на обеспечение достоверности</w:t>
      </w:r>
      <w:r w:rsidRPr="00166C4C">
        <w:rPr>
          <w:rFonts w:ascii="Times New Roman" w:hAnsi="Times New Roman" w:cs="Times New Roman"/>
          <w:sz w:val="26"/>
          <w:szCs w:val="26"/>
        </w:rPr>
        <w:t>, полноты учета государственного имущества Томской области, а также проведен ряд мероприятий, направленных на повышение эффективности управления и распоряжения государственным имуществом Томской области.</w:t>
      </w:r>
    </w:p>
    <w:p w14:paraId="0055CE20" w14:textId="77777777" w:rsidR="00D045A5" w:rsidRPr="00166C4C" w:rsidRDefault="00D045A5" w:rsidP="00D045A5">
      <w:pPr>
        <w:autoSpaceDE w:val="0"/>
        <w:autoSpaceDN w:val="0"/>
        <w:adjustRightInd w:val="0"/>
        <w:spacing w:after="0" w:line="240" w:lineRule="auto"/>
        <w:ind w:firstLine="709"/>
        <w:jc w:val="both"/>
        <w:rPr>
          <w:rFonts w:ascii="Times New Roman" w:hAnsi="Times New Roman" w:cs="Times New Roman"/>
          <w:sz w:val="26"/>
          <w:szCs w:val="26"/>
        </w:rPr>
      </w:pPr>
      <w:r w:rsidRPr="00166C4C">
        <w:rPr>
          <w:rFonts w:ascii="Times New Roman" w:hAnsi="Times New Roman" w:cs="Times New Roman"/>
          <w:sz w:val="26"/>
          <w:szCs w:val="26"/>
        </w:rPr>
        <w:t xml:space="preserve">В 2018 году завершен первый этап внедрения программного комплекса «Собственность-Смарт», который позволит обеспечивать сбор, консолидацию и представление информации, в том числе путем использования (интеграции) данных различных государственных реестров и информационных систем (например, ЕГРН, ГИС ГМП). Также посредством программного комплекса предполагается внедрить механизм электронного взаимодействия и обмена данными с областными государственными учреждениями и предприятиями через личный кабинет, что позволит сократить временные затраты на ведение учета областного имущества, повысить актуальность Реестра государственного имущества Томской области и качество контроля за правомерностью и эффективностью использования государственного имущества. </w:t>
      </w:r>
    </w:p>
    <w:p w14:paraId="76D1400B" w14:textId="0EC89516" w:rsidR="00D045A5" w:rsidRPr="00166C4C" w:rsidRDefault="00D045A5" w:rsidP="00D045A5">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166C4C">
        <w:rPr>
          <w:rFonts w:ascii="Times New Roman" w:hAnsi="Times New Roman" w:cs="Times New Roman"/>
          <w:sz w:val="26"/>
          <w:szCs w:val="26"/>
        </w:rPr>
        <w:t>За 2015</w:t>
      </w:r>
      <w:r w:rsidR="000F4CA8" w:rsidRPr="00166C4C">
        <w:rPr>
          <w:rFonts w:ascii="Times New Roman" w:hAnsi="Times New Roman" w:cs="Times New Roman"/>
          <w:sz w:val="26"/>
          <w:szCs w:val="26"/>
        </w:rPr>
        <w:t>-</w:t>
      </w:r>
      <w:r w:rsidRPr="00166C4C">
        <w:rPr>
          <w:rFonts w:ascii="Times New Roman" w:hAnsi="Times New Roman" w:cs="Times New Roman"/>
          <w:sz w:val="26"/>
          <w:szCs w:val="26"/>
        </w:rPr>
        <w:t xml:space="preserve">2019 годы реализации государственной программы проводились мероприятия по регистрации права собственности Томской области на </w:t>
      </w:r>
      <w:r w:rsidRPr="00166C4C">
        <w:rPr>
          <w:rFonts w:ascii="Times New Roman" w:eastAsia="Times New Roman" w:hAnsi="Times New Roman" w:cs="Times New Roman"/>
          <w:sz w:val="26"/>
          <w:szCs w:val="26"/>
        </w:rPr>
        <w:t xml:space="preserve">360 </w:t>
      </w:r>
      <w:r w:rsidRPr="00166C4C">
        <w:rPr>
          <w:rFonts w:ascii="Times New Roman" w:hAnsi="Times New Roman" w:cs="Times New Roman"/>
          <w:sz w:val="26"/>
          <w:szCs w:val="26"/>
        </w:rPr>
        <w:t xml:space="preserve">объектов недвижимого имущества, в том числе земельные участки, а также проведена оценка </w:t>
      </w:r>
      <w:r w:rsidRPr="00166C4C">
        <w:rPr>
          <w:rFonts w:ascii="Times New Roman" w:eastAsia="Times New Roman" w:hAnsi="Times New Roman" w:cs="Times New Roman"/>
          <w:sz w:val="26"/>
          <w:szCs w:val="26"/>
        </w:rPr>
        <w:t>арендной платы и рыночной стоимости 376 земельных участков.</w:t>
      </w:r>
    </w:p>
    <w:p w14:paraId="5492DC75" w14:textId="77777777" w:rsidR="00D045A5" w:rsidRPr="00166C4C" w:rsidRDefault="00D045A5" w:rsidP="00D045A5">
      <w:pPr>
        <w:autoSpaceDE w:val="0"/>
        <w:autoSpaceDN w:val="0"/>
        <w:adjustRightInd w:val="0"/>
        <w:spacing w:after="0" w:line="240" w:lineRule="auto"/>
        <w:ind w:firstLine="709"/>
        <w:jc w:val="both"/>
        <w:rPr>
          <w:rFonts w:ascii="Times New Roman" w:hAnsi="Times New Roman"/>
          <w:sz w:val="26"/>
          <w:szCs w:val="26"/>
        </w:rPr>
      </w:pPr>
      <w:r w:rsidRPr="00166C4C">
        <w:rPr>
          <w:rFonts w:ascii="Times New Roman" w:eastAsia="Batang" w:hAnsi="Times New Roman"/>
          <w:sz w:val="26"/>
          <w:szCs w:val="26"/>
        </w:rPr>
        <w:t>В рамках п</w:t>
      </w:r>
      <w:r w:rsidRPr="00166C4C">
        <w:rPr>
          <w:rFonts w:ascii="Times New Roman" w:hAnsi="Times New Roman"/>
          <w:sz w:val="26"/>
          <w:szCs w:val="26"/>
        </w:rPr>
        <w:t xml:space="preserve">риватизации областного государственного имущества </w:t>
      </w:r>
      <w:r w:rsidRPr="00166C4C">
        <w:rPr>
          <w:rFonts w:ascii="Times New Roman" w:eastAsia="Times New Roman" w:hAnsi="Times New Roman" w:cs="Times New Roman"/>
          <w:sz w:val="26"/>
          <w:szCs w:val="26"/>
        </w:rPr>
        <w:t>осуществлялась работа по отчуждению государственного имущества Томской области путем реорганизации областных государственных унитарных предприятий, внесения указанного имущества в качестве вкладов в имущество хозяйственных товариществ или обществ, а также продажи его на конкурсе, аукционе и другими способами, установленными законодательством Российской Федерации. З</w:t>
      </w:r>
      <w:r w:rsidRPr="00166C4C">
        <w:rPr>
          <w:rFonts w:ascii="Times New Roman" w:hAnsi="Times New Roman"/>
          <w:sz w:val="26"/>
          <w:szCs w:val="26"/>
        </w:rPr>
        <w:t>а период действия государственной программы было реализовано в порядке приватизации 135 объектов государственного имущества Томской области на общую сумму 36 397, 39 тыс. рублей.</w:t>
      </w:r>
    </w:p>
    <w:p w14:paraId="2120637A" w14:textId="77777777" w:rsidR="00D045A5" w:rsidRPr="00166C4C" w:rsidRDefault="00D045A5" w:rsidP="00D045A5">
      <w:pPr>
        <w:autoSpaceDE w:val="0"/>
        <w:autoSpaceDN w:val="0"/>
        <w:adjustRightInd w:val="0"/>
        <w:spacing w:after="0" w:line="240" w:lineRule="auto"/>
        <w:ind w:firstLine="709"/>
        <w:jc w:val="both"/>
        <w:rPr>
          <w:rFonts w:ascii="Times New Roman" w:eastAsia="Times New Roman" w:hAnsi="Times New Roman" w:cs="Times New Roman"/>
          <w:b/>
          <w:color w:val="FF0000"/>
          <w:sz w:val="26"/>
          <w:szCs w:val="26"/>
        </w:rPr>
      </w:pPr>
      <w:proofErr w:type="gramStart"/>
      <w:r w:rsidRPr="00166C4C">
        <w:rPr>
          <w:rFonts w:ascii="Times New Roman" w:eastAsia="Times New Roman" w:hAnsi="Times New Roman" w:cs="Times New Roman"/>
          <w:sz w:val="26"/>
          <w:szCs w:val="26"/>
        </w:rPr>
        <w:t>В целях ежегодной инвентаризации областного имущества проведены мероприятия, включающие в себя осмотр, определение технического состояния объекта и внесение предложений по дальнейшему использованию объекта (в отношении неиспользуемых в деятельности учреждений объектов.</w:t>
      </w:r>
      <w:proofErr w:type="gramEnd"/>
    </w:p>
    <w:p w14:paraId="7294F32B" w14:textId="77777777" w:rsidR="00D045A5" w:rsidRPr="00166C4C" w:rsidRDefault="00D045A5" w:rsidP="00D045A5">
      <w:pPr>
        <w:autoSpaceDE w:val="0"/>
        <w:autoSpaceDN w:val="0"/>
        <w:adjustRightInd w:val="0"/>
        <w:spacing w:after="0" w:line="240" w:lineRule="auto"/>
        <w:ind w:firstLine="709"/>
        <w:jc w:val="both"/>
        <w:rPr>
          <w:rFonts w:ascii="Times New Roman" w:hAnsi="Times New Roman" w:cs="Times New Roman"/>
          <w:sz w:val="26"/>
          <w:szCs w:val="26"/>
        </w:rPr>
      </w:pPr>
      <w:r w:rsidRPr="00166C4C">
        <w:rPr>
          <w:rFonts w:ascii="Times New Roman" w:eastAsia="Times New Roman" w:hAnsi="Times New Roman" w:cs="Times New Roman"/>
          <w:sz w:val="26"/>
          <w:szCs w:val="26"/>
        </w:rPr>
        <w:t>В период с 2015 по 2019 годы проведена оценка стоимости 156 объектов областного государственного имущества, аудит областных государственных унитарных предприятий в рамках процедур</w:t>
      </w:r>
      <w:r w:rsidRPr="00166C4C">
        <w:rPr>
          <w:rFonts w:ascii="Times New Roman" w:hAnsi="Times New Roman" w:cs="Times New Roman"/>
          <w:sz w:val="26"/>
          <w:szCs w:val="26"/>
        </w:rPr>
        <w:t xml:space="preserve">. </w:t>
      </w:r>
    </w:p>
    <w:p w14:paraId="6AFFF2FB" w14:textId="77777777" w:rsidR="000F669E" w:rsidRPr="00166C4C" w:rsidRDefault="000F669E" w:rsidP="000F669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6C4C">
        <w:rPr>
          <w:rFonts w:ascii="Times New Roman" w:eastAsia="Times New Roman" w:hAnsi="Times New Roman" w:cs="Times New Roman"/>
          <w:sz w:val="26"/>
          <w:szCs w:val="26"/>
          <w:lang w:eastAsia="ru-RU"/>
        </w:rPr>
        <w:t>По результатам контрольных мероприятий выявлено государственное имущество Томской области, неиспользуемое в деятельности законных пользователей или используемое им не по целевому назначению, выявлено бесхозяйное имущество, которое в дальнейшем вовлечено в хозяйственный оборот.</w:t>
      </w:r>
    </w:p>
    <w:p w14:paraId="78198788" w14:textId="77777777" w:rsidR="000F669E" w:rsidRPr="00166C4C" w:rsidRDefault="000F669E" w:rsidP="000F669E">
      <w:pPr>
        <w:autoSpaceDE w:val="0"/>
        <w:autoSpaceDN w:val="0"/>
        <w:adjustRightInd w:val="0"/>
        <w:spacing w:after="0" w:line="240" w:lineRule="auto"/>
        <w:ind w:firstLine="709"/>
        <w:jc w:val="both"/>
        <w:rPr>
          <w:rFonts w:ascii="Times New Roman" w:eastAsiaTheme="minorEastAsia" w:hAnsi="Times New Roman" w:cs="Times New Roman"/>
          <w:b/>
          <w:color w:val="FF0000"/>
          <w:sz w:val="26"/>
          <w:szCs w:val="26"/>
          <w:lang w:eastAsia="ru-RU"/>
        </w:rPr>
      </w:pPr>
      <w:proofErr w:type="gramStart"/>
      <w:r w:rsidRPr="00166C4C">
        <w:rPr>
          <w:rFonts w:ascii="Times New Roman" w:eastAsiaTheme="minorEastAsia" w:hAnsi="Times New Roman" w:cs="Times New Roman"/>
          <w:sz w:val="26"/>
          <w:szCs w:val="26"/>
          <w:lang w:eastAsia="ru-RU"/>
        </w:rPr>
        <w:t>В результате проведенных мероприятий п</w:t>
      </w:r>
      <w:r w:rsidRPr="00166C4C">
        <w:rPr>
          <w:rFonts w:ascii="Times New Roman" w:eastAsiaTheme="minorEastAsia" w:hAnsi="Times New Roman" w:cs="Times New Roman"/>
          <w:bCs/>
          <w:sz w:val="26"/>
          <w:szCs w:val="26"/>
          <w:lang w:eastAsia="ru-RU"/>
        </w:rPr>
        <w:t>оступления в бюджет Томской области доходов имущества, находящегося в государственной собственности Томской области, в том числе доходы от реализации иного имущества в части реализации основных средств по указанному имуществу, доходы от продажи земельных участков, доходы от сдачи в аренду имущества, составляющего казну субъекта РФ (за исключением земельных участков), доходы в виде прибыли, приходящейся на доли в</w:t>
      </w:r>
      <w:proofErr w:type="gramEnd"/>
      <w:r w:rsidRPr="00166C4C">
        <w:rPr>
          <w:rFonts w:ascii="Times New Roman" w:eastAsiaTheme="minorEastAsia" w:hAnsi="Times New Roman" w:cs="Times New Roman"/>
          <w:bCs/>
          <w:sz w:val="26"/>
          <w:szCs w:val="26"/>
          <w:lang w:eastAsia="ru-RU"/>
        </w:rPr>
        <w:t xml:space="preserve"> </w:t>
      </w:r>
      <w:proofErr w:type="gramStart"/>
      <w:r w:rsidRPr="00166C4C">
        <w:rPr>
          <w:rFonts w:ascii="Times New Roman" w:eastAsiaTheme="minorEastAsia" w:hAnsi="Times New Roman" w:cs="Times New Roman"/>
          <w:bCs/>
          <w:sz w:val="26"/>
          <w:szCs w:val="26"/>
          <w:lang w:eastAsia="ru-RU"/>
        </w:rPr>
        <w:t>уставных (складочных) капиталах хозяйственных товариществ и обществ, или дивидендов по акциям, принадлежащим субъектам Российской Федерации, 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r w:rsidRPr="00166C4C">
        <w:rPr>
          <w:rFonts w:ascii="Times New Roman" w:eastAsiaTheme="minorEastAsia" w:hAnsi="Times New Roman" w:cs="Times New Roman"/>
          <w:bCs/>
          <w:color w:val="FF0000"/>
          <w:sz w:val="26"/>
          <w:szCs w:val="26"/>
          <w:lang w:eastAsia="ru-RU"/>
        </w:rPr>
        <w:t xml:space="preserve"> </w:t>
      </w:r>
      <w:r w:rsidRPr="00166C4C">
        <w:rPr>
          <w:rFonts w:ascii="Times New Roman" w:eastAsiaTheme="minorEastAsia" w:hAnsi="Times New Roman" w:cs="Times New Roman"/>
          <w:bCs/>
          <w:sz w:val="26"/>
          <w:szCs w:val="26"/>
          <w:lang w:eastAsia="ru-RU"/>
        </w:rPr>
        <w:t xml:space="preserve">составили 308 853,3 тыс. рублей. </w:t>
      </w:r>
      <w:proofErr w:type="gramEnd"/>
    </w:p>
    <w:p w14:paraId="2F69CA78" w14:textId="77777777" w:rsidR="00D045A5" w:rsidRPr="00D045A5" w:rsidRDefault="00D045A5" w:rsidP="00D045A5">
      <w:pPr>
        <w:spacing w:after="0" w:line="240" w:lineRule="auto"/>
        <w:ind w:firstLine="709"/>
        <w:jc w:val="both"/>
        <w:rPr>
          <w:rFonts w:ascii="Times New Roman" w:eastAsia="Calibri" w:hAnsi="Times New Roman" w:cs="Times New Roman"/>
          <w:sz w:val="26"/>
          <w:szCs w:val="26"/>
        </w:rPr>
      </w:pPr>
      <w:r w:rsidRPr="00166C4C">
        <w:rPr>
          <w:rFonts w:ascii="Times New Roman" w:eastAsia="Calibri" w:hAnsi="Times New Roman" w:cs="Times New Roman"/>
          <w:b/>
          <w:sz w:val="26"/>
          <w:szCs w:val="26"/>
        </w:rPr>
        <w:t>Финансирование данной программы</w:t>
      </w:r>
      <w:r w:rsidRPr="00166C4C">
        <w:rPr>
          <w:rFonts w:ascii="Times New Roman" w:eastAsia="Calibri" w:hAnsi="Times New Roman" w:cs="Times New Roman"/>
          <w:sz w:val="26"/>
          <w:szCs w:val="26"/>
        </w:rPr>
        <w:t xml:space="preserve"> за счет всех источников с 2015 по 2019 годы составило 591 037,3 тыс. рублей, в т.ч. из област</w:t>
      </w:r>
      <w:r w:rsidRPr="00D045A5">
        <w:rPr>
          <w:rFonts w:ascii="Times New Roman" w:eastAsia="Calibri" w:hAnsi="Times New Roman" w:cs="Times New Roman"/>
          <w:sz w:val="26"/>
          <w:szCs w:val="26"/>
        </w:rPr>
        <w:t>ного бюджета 591 037,3 тыс. рублей.</w:t>
      </w:r>
    </w:p>
    <w:p w14:paraId="088939FC" w14:textId="77777777" w:rsidR="00D045A5" w:rsidRPr="00D045A5" w:rsidRDefault="00D045A5" w:rsidP="00D045A5">
      <w:pPr>
        <w:spacing w:after="0" w:line="240" w:lineRule="auto"/>
        <w:ind w:firstLine="709"/>
        <w:jc w:val="both"/>
        <w:rPr>
          <w:rFonts w:ascii="Times New Roman" w:hAnsi="Times New Roman" w:cs="Times New Roman"/>
          <w:bCs/>
          <w:sz w:val="26"/>
          <w:szCs w:val="26"/>
        </w:rPr>
      </w:pPr>
      <w:r w:rsidRPr="00D045A5">
        <w:rPr>
          <w:rFonts w:ascii="Times New Roman" w:hAnsi="Times New Roman" w:cs="Times New Roman"/>
          <w:bCs/>
          <w:sz w:val="26"/>
          <w:szCs w:val="26"/>
        </w:rPr>
        <w:t xml:space="preserve">По итогам ежегодной </w:t>
      </w:r>
      <w:r w:rsidRPr="00D045A5">
        <w:rPr>
          <w:rFonts w:ascii="Times New Roman" w:hAnsi="Times New Roman" w:cs="Times New Roman"/>
          <w:b/>
          <w:bCs/>
          <w:sz w:val="26"/>
          <w:szCs w:val="26"/>
        </w:rPr>
        <w:t>оценки эффективности реализации государственной</w:t>
      </w:r>
      <w:r w:rsidRPr="00D045A5">
        <w:rPr>
          <w:rFonts w:ascii="Times New Roman" w:hAnsi="Times New Roman" w:cs="Times New Roman"/>
          <w:bCs/>
          <w:sz w:val="26"/>
          <w:szCs w:val="26"/>
        </w:rPr>
        <w:t xml:space="preserve"> программы в период 2015-2019 годов программа была эффективной. </w:t>
      </w:r>
    </w:p>
    <w:p w14:paraId="03936B1B" w14:textId="77777777" w:rsidR="009E7BD3" w:rsidRDefault="009E7BD3" w:rsidP="000C793D">
      <w:pPr>
        <w:pStyle w:val="a6"/>
        <w:tabs>
          <w:tab w:val="left" w:pos="0"/>
        </w:tabs>
        <w:spacing w:after="0" w:line="240" w:lineRule="auto"/>
        <w:ind w:left="0" w:firstLine="709"/>
        <w:jc w:val="center"/>
        <w:rPr>
          <w:rFonts w:ascii="Times New Roman" w:hAnsi="Times New Roman" w:cs="Times New Roman"/>
          <w:b/>
          <w:bCs/>
          <w:sz w:val="26"/>
          <w:szCs w:val="26"/>
        </w:rPr>
      </w:pPr>
    </w:p>
    <w:p w14:paraId="3B1363CB" w14:textId="5C535291" w:rsidR="000C793D" w:rsidRDefault="000C793D" w:rsidP="000C793D">
      <w:pPr>
        <w:pStyle w:val="a6"/>
        <w:tabs>
          <w:tab w:val="left" w:pos="0"/>
        </w:tabs>
        <w:spacing w:after="0" w:line="240" w:lineRule="auto"/>
        <w:ind w:left="0" w:firstLine="709"/>
        <w:jc w:val="center"/>
        <w:rPr>
          <w:rFonts w:ascii="Times New Roman" w:hAnsi="Times New Roman" w:cs="Times New Roman"/>
          <w:b/>
          <w:bCs/>
          <w:sz w:val="26"/>
          <w:szCs w:val="26"/>
        </w:rPr>
      </w:pPr>
      <w:r w:rsidRPr="000C793D">
        <w:rPr>
          <w:rFonts w:ascii="Times New Roman" w:hAnsi="Times New Roman" w:cs="Times New Roman"/>
          <w:b/>
          <w:bCs/>
          <w:sz w:val="26"/>
          <w:szCs w:val="26"/>
        </w:rPr>
        <w:t>ГП «Повышение эффективности регионального и муниципального управления»</w:t>
      </w:r>
    </w:p>
    <w:p w14:paraId="71E84294" w14:textId="77777777" w:rsidR="000C793D" w:rsidRDefault="000C793D" w:rsidP="009E7BD3">
      <w:pPr>
        <w:autoSpaceDE w:val="0"/>
        <w:autoSpaceDN w:val="0"/>
        <w:adjustRightInd w:val="0"/>
        <w:spacing w:after="0" w:line="240" w:lineRule="auto"/>
        <w:ind w:firstLine="709"/>
        <w:jc w:val="both"/>
        <w:rPr>
          <w:rFonts w:ascii="Times New Roman" w:hAnsi="Times New Roman" w:cs="Times New Roman"/>
          <w:b/>
          <w:bCs/>
          <w:sz w:val="26"/>
          <w:szCs w:val="26"/>
        </w:rPr>
      </w:pPr>
      <w:r>
        <w:rPr>
          <w:rFonts w:ascii="Times New Roman" w:hAnsi="Times New Roman"/>
          <w:b/>
          <w:iCs/>
          <w:sz w:val="26"/>
          <w:szCs w:val="26"/>
        </w:rPr>
        <w:t>Целью реализации государственной программы</w:t>
      </w:r>
      <w:r>
        <w:rPr>
          <w:rFonts w:ascii="Times New Roman" w:hAnsi="Times New Roman"/>
          <w:iCs/>
          <w:sz w:val="26"/>
          <w:szCs w:val="26"/>
        </w:rPr>
        <w:t xml:space="preserve"> было</w:t>
      </w:r>
      <w:r>
        <w:rPr>
          <w:rFonts w:ascii="Times New Roman" w:hAnsi="Times New Roman" w:cs="Times New Roman"/>
          <w:b/>
          <w:bCs/>
          <w:sz w:val="26"/>
          <w:szCs w:val="26"/>
        </w:rPr>
        <w:t xml:space="preserve"> </w:t>
      </w:r>
      <w:r>
        <w:rPr>
          <w:rFonts w:ascii="Times New Roman" w:hAnsi="Times New Roman" w:cs="Times New Roman"/>
          <w:bCs/>
          <w:sz w:val="26"/>
          <w:szCs w:val="26"/>
        </w:rPr>
        <w:t xml:space="preserve">повышение </w:t>
      </w:r>
      <w:proofErr w:type="gramStart"/>
      <w:r>
        <w:rPr>
          <w:rFonts w:ascii="Times New Roman" w:hAnsi="Times New Roman" w:cs="Times New Roman"/>
          <w:bCs/>
          <w:sz w:val="26"/>
          <w:szCs w:val="26"/>
        </w:rPr>
        <w:t>эффективности деятельности исполнительных органов государственной власти Томской области</w:t>
      </w:r>
      <w:proofErr w:type="gramEnd"/>
    </w:p>
    <w:p w14:paraId="764F0DD1" w14:textId="77777777" w:rsidR="000C793D" w:rsidRPr="000D11C5" w:rsidRDefault="000C793D" w:rsidP="009E7BD3">
      <w:pPr>
        <w:autoSpaceDE w:val="0"/>
        <w:autoSpaceDN w:val="0"/>
        <w:adjustRightInd w:val="0"/>
        <w:spacing w:after="0" w:line="240" w:lineRule="auto"/>
        <w:ind w:firstLine="709"/>
        <w:jc w:val="both"/>
        <w:rPr>
          <w:rFonts w:ascii="Times New Roman" w:hAnsi="Times New Roman" w:cs="Times New Roman"/>
          <w:bCs/>
          <w:sz w:val="26"/>
          <w:szCs w:val="26"/>
        </w:rPr>
      </w:pPr>
      <w:r w:rsidRPr="00CC64C2">
        <w:rPr>
          <w:rFonts w:ascii="Times New Roman" w:hAnsi="Times New Roman"/>
          <w:b/>
          <w:iCs/>
          <w:sz w:val="26"/>
          <w:szCs w:val="26"/>
        </w:rPr>
        <w:t>Основным показател</w:t>
      </w:r>
      <w:r>
        <w:rPr>
          <w:rFonts w:ascii="Times New Roman" w:hAnsi="Times New Roman"/>
          <w:b/>
          <w:iCs/>
          <w:sz w:val="26"/>
          <w:szCs w:val="26"/>
        </w:rPr>
        <w:t>ем</w:t>
      </w:r>
      <w:r>
        <w:rPr>
          <w:rFonts w:ascii="Times New Roman" w:hAnsi="Times New Roman"/>
          <w:iCs/>
          <w:sz w:val="26"/>
          <w:szCs w:val="26"/>
        </w:rPr>
        <w:t xml:space="preserve"> государ</w:t>
      </w:r>
      <w:r w:rsidRPr="00B86478">
        <w:rPr>
          <w:rFonts w:ascii="Times New Roman" w:hAnsi="Times New Roman"/>
          <w:iCs/>
          <w:sz w:val="26"/>
          <w:szCs w:val="26"/>
        </w:rPr>
        <w:t>ственной программы являлась д</w:t>
      </w:r>
      <w:r w:rsidRPr="001750B1">
        <w:rPr>
          <w:rFonts w:ascii="Times New Roman" w:hAnsi="Times New Roman" w:cs="Times New Roman"/>
          <w:bCs/>
          <w:sz w:val="26"/>
          <w:szCs w:val="26"/>
        </w:rPr>
        <w:t xml:space="preserve">оля населения, удовлетворенного деятельностью государственных органов </w:t>
      </w:r>
      <w:r w:rsidRPr="000D11C5">
        <w:rPr>
          <w:rFonts w:ascii="Times New Roman" w:hAnsi="Times New Roman" w:cs="Times New Roman"/>
          <w:bCs/>
          <w:sz w:val="26"/>
          <w:szCs w:val="26"/>
        </w:rPr>
        <w:t>исполнительной власти Томской области.</w:t>
      </w:r>
    </w:p>
    <w:p w14:paraId="51D1F40D" w14:textId="77777777" w:rsidR="000C793D" w:rsidRPr="00311CDB" w:rsidRDefault="000C793D" w:rsidP="009E7BD3">
      <w:pPr>
        <w:spacing w:after="0" w:line="240" w:lineRule="auto"/>
        <w:ind w:firstLine="709"/>
        <w:jc w:val="both"/>
      </w:pPr>
      <w:r w:rsidRPr="00311CDB">
        <w:rPr>
          <w:rFonts w:ascii="Times New Roman" w:hAnsi="Times New Roman" w:cs="Times New Roman"/>
          <w:sz w:val="26"/>
          <w:szCs w:val="26"/>
        </w:rPr>
        <w:t xml:space="preserve">Ежегодно на территории Томской области проводится мониторинг </w:t>
      </w:r>
      <w:proofErr w:type="gramStart"/>
      <w:r w:rsidRPr="00311CDB">
        <w:rPr>
          <w:rFonts w:ascii="Times New Roman" w:hAnsi="Times New Roman" w:cs="Times New Roman"/>
          <w:sz w:val="26"/>
          <w:szCs w:val="26"/>
        </w:rPr>
        <w:t xml:space="preserve">эффективности деятельности органов </w:t>
      </w:r>
      <w:r w:rsidRPr="00311CDB">
        <w:rPr>
          <w:rFonts w:ascii="Times New Roman" w:hAnsi="Times New Roman" w:cs="Times New Roman"/>
          <w:bCs/>
          <w:sz w:val="26"/>
          <w:szCs w:val="26"/>
        </w:rPr>
        <w:t>исполнительной власти Томской области</w:t>
      </w:r>
      <w:proofErr w:type="gramEnd"/>
      <w:r w:rsidRPr="00311CDB">
        <w:rPr>
          <w:rFonts w:ascii="Times New Roman" w:hAnsi="Times New Roman" w:cs="Times New Roman"/>
          <w:bCs/>
          <w:sz w:val="26"/>
          <w:szCs w:val="26"/>
        </w:rPr>
        <w:t xml:space="preserve"> и </w:t>
      </w:r>
      <w:r w:rsidRPr="00311CDB">
        <w:rPr>
          <w:rFonts w:ascii="Times New Roman" w:hAnsi="Times New Roman" w:cs="Times New Roman"/>
          <w:sz w:val="26"/>
          <w:szCs w:val="26"/>
        </w:rPr>
        <w:t>местного самоуправления путем проведения социологических исследований.</w:t>
      </w:r>
    </w:p>
    <w:p w14:paraId="7E8C6A90" w14:textId="45732DD5" w:rsidR="000C793D" w:rsidRPr="00311CDB" w:rsidRDefault="000C793D" w:rsidP="009E7BD3">
      <w:pPr>
        <w:pStyle w:val="a8"/>
        <w:tabs>
          <w:tab w:val="left" w:pos="993"/>
        </w:tabs>
        <w:ind w:firstLine="709"/>
        <w:rPr>
          <w:lang w:val="ru-RU"/>
        </w:rPr>
      </w:pPr>
      <w:r w:rsidRPr="00311CDB">
        <w:rPr>
          <w:bCs/>
          <w:lang w:val="ru-RU"/>
        </w:rPr>
        <w:t>По итогам</w:t>
      </w:r>
      <w:r w:rsidRPr="00311CDB">
        <w:rPr>
          <w:bCs/>
        </w:rPr>
        <w:t xml:space="preserve"> 2019 год</w:t>
      </w:r>
      <w:r w:rsidRPr="00311CDB">
        <w:rPr>
          <w:bCs/>
          <w:lang w:val="ru-RU"/>
        </w:rPr>
        <w:t>а</w:t>
      </w:r>
      <w:r w:rsidRPr="00311CDB">
        <w:rPr>
          <w:bCs/>
        </w:rPr>
        <w:t xml:space="preserve"> </w:t>
      </w:r>
      <w:r w:rsidRPr="00311CDB">
        <w:rPr>
          <w:iCs/>
        </w:rPr>
        <w:t>д</w:t>
      </w:r>
      <w:r w:rsidRPr="00311CDB">
        <w:rPr>
          <w:bCs/>
        </w:rPr>
        <w:t>оля населения, удовлетворенного деятельностью государственных органов исполнительной власти Томской области составила 43</w:t>
      </w:r>
      <w:r>
        <w:rPr>
          <w:bCs/>
          <w:lang w:val="ru-RU"/>
        </w:rPr>
        <w:t>,0</w:t>
      </w:r>
      <w:r w:rsidRPr="00311CDB">
        <w:rPr>
          <w:bCs/>
        </w:rPr>
        <w:t>%</w:t>
      </w:r>
      <w:r w:rsidRPr="00311CDB">
        <w:rPr>
          <w:bCs/>
          <w:lang w:val="ru-RU"/>
        </w:rPr>
        <w:t xml:space="preserve">, что выше уровня 2015 года на </w:t>
      </w:r>
      <w:r>
        <w:rPr>
          <w:bCs/>
          <w:lang w:val="ru-RU"/>
        </w:rPr>
        <w:t xml:space="preserve">7,1 </w:t>
      </w:r>
      <w:r w:rsidRPr="00311CDB">
        <w:rPr>
          <w:bCs/>
          <w:lang w:val="ru-RU"/>
        </w:rPr>
        <w:t>п.п. (факт 2015 года 35,</w:t>
      </w:r>
      <w:r w:rsidRPr="00311CDB">
        <w:t>9</w:t>
      </w:r>
      <w:r w:rsidRPr="00311CDB">
        <w:rPr>
          <w:lang w:val="ru-RU"/>
        </w:rPr>
        <w:t xml:space="preserve">%). </w:t>
      </w:r>
    </w:p>
    <w:p w14:paraId="6BE12054" w14:textId="1110BAC7" w:rsidR="000C793D" w:rsidRPr="00311CDB" w:rsidRDefault="000C793D" w:rsidP="009E7BD3">
      <w:pPr>
        <w:autoSpaceDE w:val="0"/>
        <w:autoSpaceDN w:val="0"/>
        <w:adjustRightInd w:val="0"/>
        <w:spacing w:after="0" w:line="240" w:lineRule="auto"/>
        <w:ind w:firstLine="709"/>
        <w:jc w:val="both"/>
        <w:rPr>
          <w:rFonts w:ascii="Times New Roman" w:hAnsi="Times New Roman" w:cs="Times New Roman"/>
          <w:sz w:val="26"/>
          <w:szCs w:val="26"/>
        </w:rPr>
      </w:pPr>
      <w:r w:rsidRPr="00311CDB">
        <w:rPr>
          <w:rFonts w:ascii="Times New Roman" w:hAnsi="Times New Roman" w:cs="Times New Roman"/>
          <w:b/>
          <w:sz w:val="26"/>
          <w:szCs w:val="26"/>
        </w:rPr>
        <w:t>Одной из задач государственной программы</w:t>
      </w:r>
      <w:r w:rsidRPr="00311CDB">
        <w:rPr>
          <w:rFonts w:ascii="Times New Roman" w:hAnsi="Times New Roman" w:cs="Times New Roman"/>
          <w:sz w:val="26"/>
          <w:szCs w:val="26"/>
        </w:rPr>
        <w:t xml:space="preserve"> являлось развитие местного самоуправления. В рамках данной задачи ежегодно проводился мониторинг </w:t>
      </w:r>
      <w:proofErr w:type="gramStart"/>
      <w:r w:rsidRPr="00311CDB">
        <w:rPr>
          <w:rFonts w:ascii="Times New Roman" w:hAnsi="Times New Roman" w:cs="Times New Roman"/>
          <w:sz w:val="26"/>
          <w:szCs w:val="26"/>
        </w:rPr>
        <w:t>эффективности деятельности органов местного самоуправления муниципальных образований Томской области</w:t>
      </w:r>
      <w:proofErr w:type="gramEnd"/>
      <w:r w:rsidRPr="00311CDB">
        <w:rPr>
          <w:rFonts w:ascii="Times New Roman" w:hAnsi="Times New Roman" w:cs="Times New Roman"/>
          <w:sz w:val="26"/>
          <w:szCs w:val="26"/>
        </w:rPr>
        <w:t>. По итогам проведенных исследований выявлено, что доля жителей Томской области, удовлетворенных качеством предоставляемых муниципальных услуг и положительно оценивающих деятельность органов местного самоуправления в 2019 году выросла на 9,78 п</w:t>
      </w:r>
      <w:proofErr w:type="gramStart"/>
      <w:r w:rsidRPr="00311CDB">
        <w:rPr>
          <w:rFonts w:ascii="Times New Roman" w:hAnsi="Times New Roman" w:cs="Times New Roman"/>
          <w:sz w:val="26"/>
          <w:szCs w:val="26"/>
        </w:rPr>
        <w:t>.п</w:t>
      </w:r>
      <w:proofErr w:type="gramEnd"/>
      <w:r w:rsidRPr="00311CDB">
        <w:rPr>
          <w:rFonts w:ascii="Times New Roman" w:hAnsi="Times New Roman" w:cs="Times New Roman"/>
          <w:sz w:val="26"/>
          <w:szCs w:val="26"/>
        </w:rPr>
        <w:t xml:space="preserve"> относительно 2015 года и составила 43, 28 % (в 205 году 33,5%).</w:t>
      </w:r>
    </w:p>
    <w:p w14:paraId="36A226D6" w14:textId="77777777" w:rsidR="000C793D" w:rsidRPr="00311CDB" w:rsidRDefault="000C793D" w:rsidP="009E7BD3">
      <w:pPr>
        <w:autoSpaceDE w:val="0"/>
        <w:autoSpaceDN w:val="0"/>
        <w:adjustRightInd w:val="0"/>
        <w:spacing w:after="0" w:line="240" w:lineRule="auto"/>
        <w:ind w:firstLine="709"/>
        <w:jc w:val="both"/>
        <w:rPr>
          <w:rFonts w:ascii="Times New Roman" w:hAnsi="Times New Roman" w:cs="Times New Roman"/>
          <w:sz w:val="26"/>
          <w:szCs w:val="26"/>
        </w:rPr>
      </w:pPr>
      <w:r w:rsidRPr="00311CDB">
        <w:rPr>
          <w:rFonts w:ascii="Times New Roman" w:hAnsi="Times New Roman" w:cs="Times New Roman"/>
          <w:sz w:val="26"/>
          <w:szCs w:val="26"/>
        </w:rPr>
        <w:t>В целях повышения роли и значения института местного самоуправления, развития демократии и гражданского общества за период с 2015 по 2019 годы организовано и проведено 5 торжественных мероприятий, посвященных Дню местного самоуправления, с общим количеством участников более 350 человек.</w:t>
      </w:r>
    </w:p>
    <w:p w14:paraId="05B89E03" w14:textId="22BFB7FB" w:rsidR="000C793D" w:rsidRPr="00311CDB" w:rsidRDefault="000C793D" w:rsidP="009E7BD3">
      <w:pPr>
        <w:pStyle w:val="a6"/>
        <w:tabs>
          <w:tab w:val="left" w:pos="1134"/>
        </w:tabs>
        <w:spacing w:after="0" w:line="240" w:lineRule="auto"/>
        <w:ind w:left="-142" w:firstLine="709"/>
        <w:jc w:val="both"/>
        <w:rPr>
          <w:rFonts w:ascii="Times New Roman" w:hAnsi="Times New Roman" w:cs="Times New Roman"/>
          <w:sz w:val="26"/>
          <w:szCs w:val="26"/>
        </w:rPr>
      </w:pPr>
      <w:r w:rsidRPr="00311CDB">
        <w:rPr>
          <w:rFonts w:ascii="Times New Roman" w:hAnsi="Times New Roman" w:cs="Times New Roman"/>
          <w:b/>
          <w:bCs/>
          <w:sz w:val="26"/>
          <w:szCs w:val="26"/>
        </w:rPr>
        <w:t>Второй задачей государственной программы</w:t>
      </w:r>
      <w:r w:rsidRPr="00311CDB">
        <w:rPr>
          <w:rFonts w:ascii="Times New Roman" w:hAnsi="Times New Roman" w:cs="Times New Roman"/>
          <w:bCs/>
          <w:sz w:val="26"/>
          <w:szCs w:val="26"/>
        </w:rPr>
        <w:t xml:space="preserve"> являлось развитие государственных гражданских и муниципальных служащих. За</w:t>
      </w:r>
      <w:r w:rsidRPr="00311CDB">
        <w:rPr>
          <w:rFonts w:ascii="Times New Roman" w:hAnsi="Times New Roman" w:cs="Times New Roman"/>
          <w:sz w:val="26"/>
          <w:szCs w:val="26"/>
        </w:rPr>
        <w:t xml:space="preserve"> период реализации государственной программы проведены мероприятия по </w:t>
      </w:r>
      <w:proofErr w:type="gramStart"/>
      <w:r w:rsidRPr="00311CDB">
        <w:rPr>
          <w:rFonts w:ascii="Times New Roman" w:hAnsi="Times New Roman" w:cs="Times New Roman"/>
          <w:sz w:val="26"/>
          <w:szCs w:val="26"/>
        </w:rPr>
        <w:t>профессиональную</w:t>
      </w:r>
      <w:proofErr w:type="gramEnd"/>
      <w:r w:rsidRPr="00311CDB">
        <w:rPr>
          <w:rFonts w:ascii="Times New Roman" w:hAnsi="Times New Roman" w:cs="Times New Roman"/>
          <w:sz w:val="26"/>
          <w:szCs w:val="26"/>
        </w:rPr>
        <w:t xml:space="preserve"> развитию государственной гражданской и муниципальной служащих, в которых приняли участие 4 462 государственных служащих и 2 715 муниципальных служащих Томской области.</w:t>
      </w:r>
    </w:p>
    <w:p w14:paraId="16928A65" w14:textId="77777777" w:rsidR="000C793D" w:rsidRPr="00311CDB" w:rsidRDefault="000C793D" w:rsidP="009E7BD3">
      <w:pPr>
        <w:pStyle w:val="a6"/>
        <w:tabs>
          <w:tab w:val="left" w:pos="709"/>
        </w:tabs>
        <w:spacing w:after="0" w:line="240" w:lineRule="auto"/>
        <w:ind w:left="-142" w:firstLine="709"/>
        <w:jc w:val="both"/>
        <w:rPr>
          <w:rFonts w:ascii="Times New Roman" w:hAnsi="Times New Roman" w:cs="Times New Roman"/>
          <w:sz w:val="26"/>
          <w:szCs w:val="26"/>
        </w:rPr>
      </w:pPr>
      <w:proofErr w:type="gramStart"/>
      <w:r w:rsidRPr="00311CDB">
        <w:rPr>
          <w:rFonts w:ascii="Times New Roman" w:hAnsi="Times New Roman" w:cs="Times New Roman"/>
          <w:sz w:val="26"/>
          <w:szCs w:val="26"/>
        </w:rPr>
        <w:t>В период с 2015 по 2019 год в целях информационно-методического обеспечения разработаны более 15 образовательных и методических материалов.</w:t>
      </w:r>
      <w:proofErr w:type="gramEnd"/>
      <w:r w:rsidRPr="00311CDB">
        <w:rPr>
          <w:rFonts w:ascii="Times New Roman" w:hAnsi="Times New Roman" w:cs="Times New Roman"/>
          <w:sz w:val="26"/>
          <w:szCs w:val="26"/>
        </w:rPr>
        <w:t xml:space="preserve"> Дважды проводился конкурс на звание «Лучший государственный гражданский служащий Томской области» (в 2016 и в 2018 году). В 2016 году в конкурсе приняли участие 25 гражданских служащих Томской области (победителями признаны 6 человек), в 2018 году число участников увеличилось до 33 гражданских служащих Томской области (победителями признаны 9 человек). </w:t>
      </w:r>
    </w:p>
    <w:p w14:paraId="0ED40C1A" w14:textId="77777777" w:rsidR="000C793D" w:rsidRPr="00311CDB" w:rsidRDefault="000C793D" w:rsidP="009E7BD3">
      <w:pPr>
        <w:pStyle w:val="a6"/>
        <w:tabs>
          <w:tab w:val="left" w:pos="1134"/>
        </w:tabs>
        <w:spacing w:after="0" w:line="240" w:lineRule="auto"/>
        <w:ind w:left="-142" w:firstLine="709"/>
        <w:jc w:val="both"/>
        <w:rPr>
          <w:rFonts w:ascii="Times New Roman" w:hAnsi="Times New Roman" w:cs="Times New Roman"/>
          <w:sz w:val="26"/>
          <w:szCs w:val="26"/>
        </w:rPr>
      </w:pPr>
      <w:r w:rsidRPr="00311CDB">
        <w:rPr>
          <w:rFonts w:ascii="Times New Roman" w:hAnsi="Times New Roman" w:cs="Times New Roman"/>
          <w:sz w:val="26"/>
          <w:szCs w:val="26"/>
        </w:rPr>
        <w:t>В целях выявления и поддержки муниципальных служащих в Томской области в 2018 году впервые проведен конкурс на звание «Лучший муниципальный служащий в Томской области». В рамках данного конкурса зарегистрировался 531 служащий, 58 человек стали финалистами, 18 – победителями конкурса.</w:t>
      </w:r>
    </w:p>
    <w:p w14:paraId="77E0F8E4" w14:textId="77777777" w:rsidR="000C793D" w:rsidRPr="00311CDB" w:rsidRDefault="000C793D" w:rsidP="009E7BD3">
      <w:pPr>
        <w:pStyle w:val="a6"/>
        <w:tabs>
          <w:tab w:val="left" w:pos="1134"/>
        </w:tabs>
        <w:spacing w:after="0" w:line="240" w:lineRule="auto"/>
        <w:ind w:left="-142" w:firstLine="709"/>
        <w:jc w:val="both"/>
        <w:rPr>
          <w:rFonts w:ascii="Times New Roman" w:hAnsi="Times New Roman" w:cs="Times New Roman"/>
          <w:sz w:val="26"/>
          <w:szCs w:val="26"/>
        </w:rPr>
      </w:pPr>
      <w:r w:rsidRPr="00311CDB">
        <w:rPr>
          <w:rFonts w:ascii="Times New Roman" w:hAnsi="Times New Roman" w:cs="Times New Roman"/>
          <w:sz w:val="26"/>
          <w:szCs w:val="26"/>
        </w:rPr>
        <w:t>За период реализации государственной программы проводилась эффективная работа с резервом управленческих кадров. За 5-тилетний период в кадровые резервы Томской области включено 1 869 человек, из них в кадровый резерв Томской области (единый) – 948 человек. Ежегодно более половины вакансий на должности государственной службы Томской области замещается из лиц, состоящих в данных кадровых резервах.</w:t>
      </w:r>
    </w:p>
    <w:p w14:paraId="0CB92C8E" w14:textId="0F95CCCB" w:rsidR="000C793D" w:rsidRPr="00311CDB" w:rsidRDefault="000C793D" w:rsidP="009E7BD3">
      <w:pPr>
        <w:pStyle w:val="a6"/>
        <w:tabs>
          <w:tab w:val="left" w:pos="709"/>
        </w:tabs>
        <w:spacing w:after="0" w:line="240" w:lineRule="auto"/>
        <w:ind w:left="-142" w:firstLine="709"/>
        <w:jc w:val="both"/>
        <w:rPr>
          <w:rFonts w:ascii="Times New Roman" w:hAnsi="Times New Roman" w:cs="Times New Roman"/>
          <w:sz w:val="26"/>
          <w:szCs w:val="26"/>
        </w:rPr>
      </w:pPr>
      <w:r w:rsidRPr="00311CDB">
        <w:rPr>
          <w:rFonts w:ascii="Times New Roman" w:eastAsia="Times New Roman" w:hAnsi="Times New Roman" w:cs="Times New Roman"/>
          <w:sz w:val="26"/>
          <w:szCs w:val="26"/>
          <w:lang w:eastAsia="ru-RU"/>
        </w:rPr>
        <w:t xml:space="preserve">В рамках данной задачи государственной программы областным государственным бюджетным учреждением «Томский региональный ресурсный центр» ежегодно проводился конкурсный отбор специалистов для участия в программе профессиональной переподготовки в рамках Государственного плана подготовки управленческих кадров для организаций народного хозяйства российской Федерации (далее – Государственный план, Президентская программа). За период 2015-2019 годы </w:t>
      </w:r>
      <w:r w:rsidRPr="00311CDB">
        <w:rPr>
          <w:rFonts w:ascii="Times New Roman" w:hAnsi="Times New Roman" w:cs="Times New Roman"/>
          <w:sz w:val="26"/>
          <w:szCs w:val="26"/>
        </w:rPr>
        <w:t xml:space="preserve">обучение прошли 200 руководителей и специалистов томских предприятий и организаций, из них 106 человек на базе </w:t>
      </w:r>
      <w:r w:rsidRPr="00311CDB">
        <w:rPr>
          <w:rFonts w:ascii="Times New Roman" w:hAnsi="Times New Roman" w:cs="Times New Roman"/>
          <w:bCs/>
          <w:sz w:val="26"/>
          <w:szCs w:val="26"/>
        </w:rPr>
        <w:t>Т</w:t>
      </w:r>
      <w:r w:rsidRPr="00311CDB">
        <w:rPr>
          <w:rFonts w:ascii="Times New Roman" w:hAnsi="Times New Roman" w:cs="Times New Roman"/>
          <w:sz w:val="26"/>
          <w:szCs w:val="26"/>
        </w:rPr>
        <w:t>омского государственного университета, 94 человека на базе Томского политехнического университета.</w:t>
      </w:r>
    </w:p>
    <w:p w14:paraId="36EF0274" w14:textId="77777777" w:rsidR="000C793D" w:rsidRPr="00311CDB" w:rsidRDefault="000C793D" w:rsidP="009E7BD3">
      <w:pPr>
        <w:spacing w:after="0" w:line="240" w:lineRule="auto"/>
        <w:ind w:firstLine="709"/>
        <w:contextualSpacing/>
        <w:jc w:val="both"/>
        <w:rPr>
          <w:rFonts w:ascii="Times New Roman" w:eastAsia="Times New Roman" w:hAnsi="Times New Roman" w:cs="Times New Roman"/>
          <w:sz w:val="26"/>
          <w:szCs w:val="26"/>
          <w:lang w:eastAsia="ru-RU"/>
        </w:rPr>
      </w:pPr>
      <w:r w:rsidRPr="00311CDB">
        <w:rPr>
          <w:rFonts w:ascii="Times New Roman" w:eastAsia="Times New Roman" w:hAnsi="Times New Roman" w:cs="Times New Roman"/>
          <w:sz w:val="26"/>
          <w:szCs w:val="26"/>
          <w:lang w:eastAsia="ru-RU"/>
        </w:rPr>
        <w:t>Также в рамках Государственного плана осуществлялось постпрограммное сопровождение выпускников Президентской программы, в рамках которого проводились различные образовательные мероприятия (семинары, круглые столы, тренинги, проектные сессии, конференции, форумы). За 5-тилетний период в региональном этапе конкурса среди выпускников Президентской программы «Менеджер года» участие приняли 109 человек, из которых 15 стали победителями.</w:t>
      </w:r>
    </w:p>
    <w:p w14:paraId="0A3DDED5" w14:textId="77777777" w:rsidR="000C793D" w:rsidRPr="00311CDB" w:rsidRDefault="000C793D" w:rsidP="009E7BD3">
      <w:pPr>
        <w:pStyle w:val="a6"/>
        <w:tabs>
          <w:tab w:val="left" w:pos="1134"/>
        </w:tabs>
        <w:spacing w:after="0" w:line="240" w:lineRule="auto"/>
        <w:ind w:left="-142" w:firstLine="709"/>
        <w:jc w:val="both"/>
        <w:rPr>
          <w:rFonts w:ascii="Times New Roman" w:hAnsi="Times New Roman" w:cs="Times New Roman"/>
          <w:sz w:val="26"/>
          <w:szCs w:val="26"/>
        </w:rPr>
      </w:pPr>
      <w:r w:rsidRPr="00311CDB">
        <w:rPr>
          <w:rFonts w:ascii="Times New Roman" w:hAnsi="Times New Roman" w:cs="Times New Roman"/>
          <w:sz w:val="26"/>
          <w:szCs w:val="26"/>
        </w:rPr>
        <w:t>Не менее важной задачей была</w:t>
      </w:r>
      <w:r w:rsidRPr="00311CDB">
        <w:rPr>
          <w:rFonts w:ascii="Times New Roman" w:hAnsi="Times New Roman" w:cs="Times New Roman"/>
          <w:bCs/>
          <w:sz w:val="26"/>
          <w:szCs w:val="26"/>
        </w:rPr>
        <w:t xml:space="preserve"> реализация государственной наградной политики на территории Томской области. </w:t>
      </w:r>
    </w:p>
    <w:p w14:paraId="029A37D2" w14:textId="77777777" w:rsidR="000C793D" w:rsidRPr="00311CDB" w:rsidRDefault="000C793D" w:rsidP="009E7BD3">
      <w:pPr>
        <w:pStyle w:val="a6"/>
        <w:tabs>
          <w:tab w:val="left" w:pos="709"/>
        </w:tabs>
        <w:spacing w:after="0" w:line="240" w:lineRule="auto"/>
        <w:ind w:left="-142" w:firstLine="709"/>
        <w:jc w:val="both"/>
        <w:rPr>
          <w:rFonts w:ascii="Times New Roman" w:hAnsi="Times New Roman" w:cs="Times New Roman"/>
          <w:sz w:val="26"/>
          <w:szCs w:val="26"/>
        </w:rPr>
      </w:pPr>
      <w:r w:rsidRPr="00311CDB">
        <w:rPr>
          <w:rFonts w:ascii="Times New Roman" w:hAnsi="Times New Roman" w:cs="Times New Roman"/>
          <w:sz w:val="26"/>
          <w:szCs w:val="26"/>
        </w:rPr>
        <w:t>В 2016 году состоялось торжественное открытие стенда «Почетные граждане Томской области». В 2017 году в Администрации Томской области состоялось первое торжественное вручение знаков «Будущее Томской области» студентам томских университетов – обладателям губернаторской стипендии. За период с 2015 по 2019 годы в Томской области наградами разных уровней награждены около 35 000 томичей и жителей области</w:t>
      </w:r>
      <w:r>
        <w:rPr>
          <w:rFonts w:ascii="Times New Roman" w:hAnsi="Times New Roman" w:cs="Times New Roman"/>
          <w:sz w:val="26"/>
          <w:szCs w:val="26"/>
        </w:rPr>
        <w:t>.</w:t>
      </w:r>
    </w:p>
    <w:p w14:paraId="715C2DBB" w14:textId="77777777" w:rsidR="000C793D" w:rsidRPr="00311CDB" w:rsidRDefault="000C793D" w:rsidP="009E7BD3">
      <w:pPr>
        <w:autoSpaceDE w:val="0"/>
        <w:autoSpaceDN w:val="0"/>
        <w:adjustRightInd w:val="0"/>
        <w:spacing w:after="0" w:line="240" w:lineRule="auto"/>
        <w:ind w:firstLine="709"/>
        <w:contextualSpacing/>
        <w:jc w:val="both"/>
        <w:rPr>
          <w:rFonts w:ascii="Times New Roman" w:hAnsi="Times New Roman" w:cs="Times New Roman"/>
          <w:b/>
          <w:sz w:val="26"/>
          <w:szCs w:val="26"/>
        </w:rPr>
      </w:pPr>
      <w:r w:rsidRPr="00311CDB">
        <w:rPr>
          <w:rFonts w:ascii="Times New Roman" w:hAnsi="Times New Roman" w:cs="Times New Roman"/>
          <w:b/>
          <w:sz w:val="26"/>
          <w:szCs w:val="26"/>
        </w:rPr>
        <w:t>Третьим важным направлением</w:t>
      </w:r>
      <w:r w:rsidRPr="00311CDB">
        <w:rPr>
          <w:rFonts w:ascii="Times New Roman" w:hAnsi="Times New Roman" w:cs="Times New Roman"/>
          <w:sz w:val="26"/>
          <w:szCs w:val="26"/>
        </w:rPr>
        <w:t xml:space="preserve"> при реализации государственной программы стало реализация государственной национальной политики Российской Федерации на территории Томской области и содействие развитию институтов гражданского общества Томской области.</w:t>
      </w:r>
      <w:r w:rsidRPr="00311CDB">
        <w:rPr>
          <w:rFonts w:ascii="Times New Roman" w:hAnsi="Times New Roman" w:cs="Times New Roman"/>
          <w:b/>
          <w:sz w:val="26"/>
          <w:szCs w:val="26"/>
        </w:rPr>
        <w:t xml:space="preserve"> </w:t>
      </w:r>
    </w:p>
    <w:p w14:paraId="785352D9" w14:textId="77777777" w:rsidR="000C793D" w:rsidRPr="00311CDB" w:rsidRDefault="000C793D" w:rsidP="009E7BD3">
      <w:pPr>
        <w:spacing w:after="0" w:line="240" w:lineRule="auto"/>
        <w:ind w:firstLine="709"/>
        <w:contextualSpacing/>
        <w:jc w:val="both"/>
        <w:rPr>
          <w:rFonts w:ascii="Times New Roman" w:hAnsi="Times New Roman" w:cs="Times New Roman"/>
          <w:sz w:val="26"/>
          <w:szCs w:val="26"/>
        </w:rPr>
      </w:pPr>
      <w:r w:rsidRPr="00311CDB">
        <w:rPr>
          <w:rFonts w:ascii="Times New Roman" w:hAnsi="Times New Roman" w:cs="Times New Roman"/>
          <w:sz w:val="26"/>
          <w:szCs w:val="26"/>
        </w:rPr>
        <w:t>За период реализации государственной программы более 30 тыс. человек приняли участие в мероприятиях, направленных на укрепление общероссийской гражданской идентичности и этнокультурное развитие народов России. Ключевыми мероприятиями стали: фестиваль эстонской культуры «Янов День», праздник традиционной русской культуры «Праздник Хлеба», Кирилло-Мефодиевские чтения, акция «Большой этнографический диктант», региональный форум «НацПолитика. Томск».</w:t>
      </w:r>
    </w:p>
    <w:p w14:paraId="2F9E3F9A" w14:textId="77777777" w:rsidR="000C793D" w:rsidRPr="00311CDB" w:rsidRDefault="000C793D" w:rsidP="009E7BD3">
      <w:pPr>
        <w:pStyle w:val="af2"/>
        <w:ind w:firstLine="709"/>
        <w:contextualSpacing/>
      </w:pPr>
      <w:r w:rsidRPr="00311CDB">
        <w:t>За 2015 – 2019 годы в СМИ опубликовано более 50 информационных материалов, способствующих гармонизации межнациональных отношений.</w:t>
      </w:r>
    </w:p>
    <w:p w14:paraId="64FAB8A8" w14:textId="77777777" w:rsidR="000C793D" w:rsidRPr="00311CDB" w:rsidRDefault="000C793D" w:rsidP="009E7BD3">
      <w:pPr>
        <w:pStyle w:val="af2"/>
        <w:ind w:firstLine="709"/>
        <w:contextualSpacing/>
      </w:pPr>
      <w:r w:rsidRPr="00311CDB">
        <w:t>Более 11 тыс. человек приняли участие в мероприятиях, направленных развитие институтов гражданского общества на территории Томской области, в том числе около 7,5 тыс. представителей гражданского общества.</w:t>
      </w:r>
    </w:p>
    <w:p w14:paraId="018AEA57" w14:textId="77777777" w:rsidR="000C793D" w:rsidRPr="00311CDB" w:rsidRDefault="000C793D" w:rsidP="009E7BD3">
      <w:pPr>
        <w:spacing w:after="0" w:line="240" w:lineRule="auto"/>
        <w:ind w:firstLine="709"/>
        <w:contextualSpacing/>
        <w:jc w:val="both"/>
        <w:rPr>
          <w:rFonts w:ascii="Times New Roman" w:eastAsia="Times New Roman" w:hAnsi="Times New Roman" w:cs="Times New Roman"/>
          <w:sz w:val="26"/>
          <w:szCs w:val="26"/>
          <w:lang w:eastAsia="ru-RU"/>
        </w:rPr>
      </w:pPr>
      <w:r w:rsidRPr="00311CDB">
        <w:rPr>
          <w:rFonts w:ascii="Times New Roman" w:hAnsi="Times New Roman" w:cs="Times New Roman"/>
          <w:sz w:val="26"/>
          <w:szCs w:val="26"/>
        </w:rPr>
        <w:t>С 201</w:t>
      </w:r>
      <w:r w:rsidRPr="00311CDB">
        <w:rPr>
          <w:rFonts w:ascii="Times New Roman" w:eastAsia="Times New Roman" w:hAnsi="Times New Roman" w:cs="Times New Roman"/>
          <w:sz w:val="26"/>
          <w:szCs w:val="26"/>
          <w:lang w:eastAsia="ru-RU"/>
        </w:rPr>
        <w:t>5 года более 70 социально ориентированные некоммерческие организации получили субсидии из областного бюджета на реализацию социально значимых проектов на общую сумму около 50 млн. рублей. Конкурс также стимулировал некоммерческие организации и социально ориентированные некоммерческие организации к участию в гранатовом конкурсе Фонда президентских грантов.</w:t>
      </w:r>
    </w:p>
    <w:p w14:paraId="494CAEE5" w14:textId="77777777" w:rsidR="000C793D" w:rsidRPr="00311CDB" w:rsidRDefault="000C793D" w:rsidP="009E7BD3">
      <w:pPr>
        <w:spacing w:after="0" w:line="240" w:lineRule="auto"/>
        <w:ind w:firstLine="709"/>
        <w:contextualSpacing/>
        <w:jc w:val="both"/>
        <w:rPr>
          <w:rFonts w:ascii="Times New Roman" w:eastAsia="Calibri" w:hAnsi="Times New Roman" w:cs="Times New Roman"/>
          <w:sz w:val="26"/>
          <w:szCs w:val="26"/>
        </w:rPr>
      </w:pPr>
      <w:r w:rsidRPr="00311CDB">
        <w:rPr>
          <w:rFonts w:ascii="Times New Roman" w:eastAsia="Calibri" w:hAnsi="Times New Roman" w:cs="Times New Roman"/>
          <w:b/>
          <w:sz w:val="26"/>
          <w:szCs w:val="26"/>
        </w:rPr>
        <w:t>Финансирование данной программы</w:t>
      </w:r>
      <w:r w:rsidRPr="00311CDB">
        <w:rPr>
          <w:rFonts w:ascii="Times New Roman" w:eastAsia="Calibri" w:hAnsi="Times New Roman" w:cs="Times New Roman"/>
          <w:sz w:val="26"/>
          <w:szCs w:val="26"/>
        </w:rPr>
        <w:t xml:space="preserve"> за счет всех источников с 2015 по 2019 годы составило 2 343 496,7 тыс. рублей, в т.ч. из областного бюджета 2 062 631,3 тыс. рублей, из федерального бюджета 279 411,0 тыс. рублей, из внебюджетных источников 1 424,4 тыс. рублей.</w:t>
      </w:r>
    </w:p>
    <w:p w14:paraId="1DDE763D" w14:textId="77777777" w:rsidR="000C793D" w:rsidRPr="00311CDB" w:rsidRDefault="000C793D" w:rsidP="009E7BD3">
      <w:pPr>
        <w:spacing w:after="0" w:line="240" w:lineRule="auto"/>
        <w:ind w:firstLine="709"/>
        <w:contextualSpacing/>
        <w:jc w:val="both"/>
        <w:rPr>
          <w:rFonts w:ascii="Times New Roman" w:hAnsi="Times New Roman" w:cs="Times New Roman"/>
          <w:bCs/>
          <w:sz w:val="26"/>
          <w:szCs w:val="26"/>
        </w:rPr>
      </w:pPr>
      <w:r w:rsidRPr="00311CDB">
        <w:rPr>
          <w:rFonts w:ascii="Times New Roman" w:hAnsi="Times New Roman" w:cs="Times New Roman"/>
          <w:bCs/>
          <w:sz w:val="26"/>
          <w:szCs w:val="26"/>
        </w:rPr>
        <w:t xml:space="preserve">По итогам ежегодной </w:t>
      </w:r>
      <w:r w:rsidRPr="00311CDB">
        <w:rPr>
          <w:rFonts w:ascii="Times New Roman" w:hAnsi="Times New Roman" w:cs="Times New Roman"/>
          <w:b/>
          <w:bCs/>
          <w:sz w:val="26"/>
          <w:szCs w:val="26"/>
        </w:rPr>
        <w:t>оценки эффективности реализации государственной</w:t>
      </w:r>
      <w:r w:rsidRPr="00311CDB">
        <w:rPr>
          <w:rFonts w:ascii="Times New Roman" w:hAnsi="Times New Roman" w:cs="Times New Roman"/>
          <w:bCs/>
          <w:sz w:val="26"/>
          <w:szCs w:val="26"/>
        </w:rPr>
        <w:t xml:space="preserve"> программы в период 2015-2019 годов программа была высокоэффективной. </w:t>
      </w:r>
    </w:p>
    <w:p w14:paraId="4071B782" w14:textId="77777777" w:rsidR="00166C4C" w:rsidRDefault="00166C4C" w:rsidP="009B2E86">
      <w:pPr>
        <w:tabs>
          <w:tab w:val="left" w:pos="993"/>
        </w:tabs>
        <w:autoSpaceDE w:val="0"/>
        <w:autoSpaceDN w:val="0"/>
        <w:adjustRightInd w:val="0"/>
        <w:spacing w:after="0" w:line="240" w:lineRule="auto"/>
        <w:ind w:firstLine="709"/>
        <w:jc w:val="both"/>
        <w:rPr>
          <w:rFonts w:ascii="Times New Roman" w:hAnsi="Times New Roman" w:cs="Times New Roman"/>
          <w:b/>
          <w:sz w:val="26"/>
          <w:szCs w:val="26"/>
        </w:rPr>
      </w:pPr>
    </w:p>
    <w:p w14:paraId="4CAFAF29" w14:textId="77777777" w:rsidR="003925A3" w:rsidRPr="00283AB5" w:rsidRDefault="006B0063" w:rsidP="003925A3">
      <w:pPr>
        <w:pStyle w:val="a6"/>
        <w:numPr>
          <w:ilvl w:val="0"/>
          <w:numId w:val="1"/>
        </w:numPr>
        <w:spacing w:after="0" w:line="240" w:lineRule="auto"/>
        <w:ind w:left="0" w:firstLine="360"/>
        <w:jc w:val="center"/>
        <w:rPr>
          <w:rFonts w:ascii="Times New Roman" w:hAnsi="Times New Roman" w:cs="Times New Roman"/>
          <w:b/>
          <w:sz w:val="26"/>
          <w:szCs w:val="26"/>
        </w:rPr>
      </w:pPr>
      <w:bookmarkStart w:id="0" w:name="_GoBack"/>
      <w:bookmarkEnd w:id="0"/>
      <w:r w:rsidRPr="00283AB5">
        <w:rPr>
          <w:rFonts w:ascii="Times New Roman" w:hAnsi="Times New Roman" w:cs="Times New Roman"/>
          <w:b/>
          <w:sz w:val="26"/>
          <w:szCs w:val="26"/>
        </w:rPr>
        <w:t>Основные результаты</w:t>
      </w:r>
      <w:r w:rsidR="003925A3" w:rsidRPr="00283AB5">
        <w:rPr>
          <w:rFonts w:ascii="Times New Roman" w:hAnsi="Times New Roman" w:cs="Times New Roman"/>
          <w:b/>
          <w:sz w:val="26"/>
          <w:szCs w:val="26"/>
        </w:rPr>
        <w:t xml:space="preserve"> реализации государственных программ Томской области за 201</w:t>
      </w:r>
      <w:r w:rsidR="00134319">
        <w:rPr>
          <w:rFonts w:ascii="Times New Roman" w:hAnsi="Times New Roman" w:cs="Times New Roman"/>
          <w:b/>
          <w:sz w:val="26"/>
          <w:szCs w:val="26"/>
        </w:rPr>
        <w:t>9</w:t>
      </w:r>
      <w:r w:rsidR="003925A3" w:rsidRPr="00283AB5">
        <w:rPr>
          <w:rFonts w:ascii="Times New Roman" w:hAnsi="Times New Roman" w:cs="Times New Roman"/>
          <w:b/>
          <w:sz w:val="26"/>
          <w:szCs w:val="26"/>
        </w:rPr>
        <w:t xml:space="preserve"> год</w:t>
      </w:r>
    </w:p>
    <w:p w14:paraId="21BFE74B" w14:textId="096D2250" w:rsidR="009E7968" w:rsidRDefault="003E736C" w:rsidP="00981385">
      <w:pPr>
        <w:pStyle w:val="a8"/>
        <w:tabs>
          <w:tab w:val="left" w:pos="1418"/>
        </w:tabs>
        <w:ind w:firstLine="709"/>
      </w:pPr>
      <w:r w:rsidRPr="00BD27DF">
        <w:t>Всего на территории Томской области в 201</w:t>
      </w:r>
      <w:r w:rsidR="00222216" w:rsidRPr="00BD27DF">
        <w:rPr>
          <w:lang w:val="ru-RU"/>
        </w:rPr>
        <w:t>9</w:t>
      </w:r>
      <w:r w:rsidRPr="00BD27DF">
        <w:t xml:space="preserve"> г</w:t>
      </w:r>
      <w:r w:rsidR="003925A3" w:rsidRPr="00BD27DF">
        <w:t>оду осуществлялась реализация 2</w:t>
      </w:r>
      <w:r w:rsidR="00503038" w:rsidRPr="00BD27DF">
        <w:rPr>
          <w:lang w:val="ru-RU"/>
        </w:rPr>
        <w:t xml:space="preserve">4 </w:t>
      </w:r>
      <w:r w:rsidRPr="00BD27DF">
        <w:t xml:space="preserve">государственных программ Томской области (далее – ГП), в рамках которых было запланировано </w:t>
      </w:r>
      <w:r w:rsidR="00AC42A0" w:rsidRPr="00BD27DF">
        <w:t>6</w:t>
      </w:r>
      <w:r w:rsidR="00AC42A0" w:rsidRPr="00981385">
        <w:t>9</w:t>
      </w:r>
      <w:r w:rsidRPr="00BD27DF">
        <w:t xml:space="preserve"> целевых показателей. Из них </w:t>
      </w:r>
      <w:r w:rsidR="00D41EEB" w:rsidRPr="00981385">
        <w:t xml:space="preserve">в отчетном году </w:t>
      </w:r>
      <w:r w:rsidRPr="00BD27DF">
        <w:t>удалось достичь 5</w:t>
      </w:r>
      <w:r w:rsidR="00BD27DF" w:rsidRPr="00981385">
        <w:t>1</w:t>
      </w:r>
      <w:r w:rsidR="00AC42A0" w:rsidRPr="00BD27DF">
        <w:t xml:space="preserve"> показател</w:t>
      </w:r>
      <w:r w:rsidR="009131F4">
        <w:rPr>
          <w:lang w:val="ru-RU"/>
        </w:rPr>
        <w:t>я</w:t>
      </w:r>
      <w:r w:rsidRPr="00BD27DF">
        <w:t xml:space="preserve">, что составляет </w:t>
      </w:r>
      <w:r w:rsidR="00BD27DF" w:rsidRPr="00981385">
        <w:t>73</w:t>
      </w:r>
      <w:r w:rsidR="00AC42A0" w:rsidRPr="00981385">
        <w:t>,</w:t>
      </w:r>
      <w:r w:rsidR="00BD27DF" w:rsidRPr="00981385">
        <w:t>9</w:t>
      </w:r>
      <w:r w:rsidRPr="00BD27DF">
        <w:t xml:space="preserve">%. </w:t>
      </w:r>
    </w:p>
    <w:p w14:paraId="63F71BB5" w14:textId="77777777" w:rsidR="003A0AFC" w:rsidRPr="005C4EC1" w:rsidRDefault="003A0AFC" w:rsidP="003A0AFC">
      <w:pPr>
        <w:pStyle w:val="a8"/>
        <w:tabs>
          <w:tab w:val="left" w:pos="1418"/>
        </w:tabs>
        <w:ind w:firstLine="709"/>
      </w:pPr>
      <w:r>
        <w:t>Основными направлениями</w:t>
      </w:r>
      <w:r>
        <w:rPr>
          <w:lang w:val="ru-RU"/>
        </w:rPr>
        <w:t>,</w:t>
      </w:r>
      <w:r>
        <w:t xml:space="preserve"> по которым сложилось отклонения от планового </w:t>
      </w:r>
      <w:r w:rsidRPr="005C4EC1">
        <w:t>уровня являются:</w:t>
      </w:r>
    </w:p>
    <w:p w14:paraId="19EEEC90" w14:textId="607891B8" w:rsidR="003A0AFC" w:rsidRPr="00720E55" w:rsidRDefault="003A0AFC" w:rsidP="003A0AFC">
      <w:pPr>
        <w:pStyle w:val="a8"/>
        <w:numPr>
          <w:ilvl w:val="0"/>
          <w:numId w:val="176"/>
        </w:numPr>
        <w:tabs>
          <w:tab w:val="left" w:pos="993"/>
        </w:tabs>
        <w:ind w:left="0" w:firstLine="709"/>
        <w:rPr>
          <w:lang w:val="ru-RU"/>
        </w:rPr>
      </w:pPr>
      <w:r w:rsidRPr="00720E55">
        <w:rPr>
          <w:lang w:val="ru-RU"/>
        </w:rPr>
        <w:t xml:space="preserve">в </w:t>
      </w:r>
      <w:r w:rsidR="005C4EC1" w:rsidRPr="00720E55">
        <w:rPr>
          <w:lang w:val="ru-RU"/>
        </w:rPr>
        <w:t>сфере</w:t>
      </w:r>
      <w:r w:rsidRPr="00720E55">
        <w:rPr>
          <w:lang w:val="ru-RU"/>
        </w:rPr>
        <w:t xml:space="preserve"> </w:t>
      </w:r>
      <w:r w:rsidR="00585647" w:rsidRPr="00720E55">
        <w:rPr>
          <w:lang w:val="ru-RU"/>
        </w:rPr>
        <w:t>создания условий для</w:t>
      </w:r>
      <w:r w:rsidR="005C4EC1" w:rsidRPr="00720E55">
        <w:rPr>
          <w:lang w:val="ru-RU"/>
        </w:rPr>
        <w:t xml:space="preserve"> осуществления</w:t>
      </w:r>
      <w:r w:rsidR="00585647" w:rsidRPr="00720E55">
        <w:rPr>
          <w:lang w:val="ru-RU"/>
        </w:rPr>
        <w:t xml:space="preserve"> инвестиций</w:t>
      </w:r>
      <w:r w:rsidRPr="00720E55">
        <w:rPr>
          <w:lang w:val="ru-RU"/>
        </w:rPr>
        <w:t xml:space="preserve"> (за счет снижения инвестиционной активности в регионе);</w:t>
      </w:r>
    </w:p>
    <w:p w14:paraId="7DF602D0" w14:textId="77777777" w:rsidR="003A0AFC" w:rsidRPr="00313B35" w:rsidRDefault="003A0AFC" w:rsidP="003A0AFC">
      <w:pPr>
        <w:pStyle w:val="a8"/>
        <w:numPr>
          <w:ilvl w:val="0"/>
          <w:numId w:val="176"/>
        </w:numPr>
        <w:tabs>
          <w:tab w:val="left" w:pos="993"/>
        </w:tabs>
        <w:ind w:left="0" w:firstLine="709"/>
        <w:rPr>
          <w:lang w:val="ru-RU"/>
        </w:rPr>
      </w:pPr>
      <w:r w:rsidRPr="005C4EC1">
        <w:rPr>
          <w:lang w:val="ru-RU"/>
        </w:rPr>
        <w:t>в сфере малого</w:t>
      </w:r>
      <w:r w:rsidRPr="00313B35">
        <w:rPr>
          <w:lang w:val="ru-RU"/>
        </w:rPr>
        <w:t xml:space="preserve"> и среднего предпринимательства (за счет увеличения фискальной нагрузки и снижения покупательской способности населения);</w:t>
      </w:r>
    </w:p>
    <w:p w14:paraId="61D6CFBC" w14:textId="77777777" w:rsidR="003A0AFC" w:rsidRPr="00313B35" w:rsidRDefault="003A0AFC" w:rsidP="003A0AFC">
      <w:pPr>
        <w:pStyle w:val="a8"/>
        <w:numPr>
          <w:ilvl w:val="0"/>
          <w:numId w:val="176"/>
        </w:numPr>
        <w:tabs>
          <w:tab w:val="left" w:pos="993"/>
        </w:tabs>
        <w:ind w:left="0" w:firstLine="709"/>
        <w:rPr>
          <w:lang w:val="ru-RU"/>
        </w:rPr>
      </w:pPr>
      <w:r w:rsidRPr="00313B35">
        <w:rPr>
          <w:lang w:val="ru-RU"/>
        </w:rPr>
        <w:t>в сфере сельского хозяйства (за счет неблагоприятных погодных условий);</w:t>
      </w:r>
    </w:p>
    <w:p w14:paraId="08EC47FA" w14:textId="77777777" w:rsidR="003A0AFC" w:rsidRPr="00313B35" w:rsidRDefault="003A0AFC" w:rsidP="003A0AFC">
      <w:pPr>
        <w:pStyle w:val="a8"/>
        <w:numPr>
          <w:ilvl w:val="0"/>
          <w:numId w:val="176"/>
        </w:numPr>
        <w:tabs>
          <w:tab w:val="left" w:pos="993"/>
        </w:tabs>
        <w:ind w:left="0" w:firstLine="709"/>
        <w:rPr>
          <w:lang w:val="ru-RU"/>
        </w:rPr>
      </w:pPr>
      <w:r w:rsidRPr="00313B35">
        <w:rPr>
          <w:lang w:val="ru-RU"/>
        </w:rPr>
        <w:t>в сфере лестного хозяйства (в связи с пандемической вспышкой сибирского шелкопряда в 2017-2018 годах);</w:t>
      </w:r>
    </w:p>
    <w:p w14:paraId="6B91EBC7" w14:textId="77777777" w:rsidR="003A0AFC" w:rsidRPr="00D41EEB" w:rsidRDefault="003A0AFC" w:rsidP="003A0AFC">
      <w:pPr>
        <w:pStyle w:val="a8"/>
        <w:numPr>
          <w:ilvl w:val="0"/>
          <w:numId w:val="176"/>
        </w:numPr>
        <w:tabs>
          <w:tab w:val="left" w:pos="993"/>
        </w:tabs>
        <w:ind w:left="0" w:firstLine="709"/>
        <w:rPr>
          <w:lang w:val="ru-RU"/>
        </w:rPr>
      </w:pPr>
      <w:r w:rsidRPr="00D41EEB">
        <w:rPr>
          <w:lang w:val="ru-RU"/>
        </w:rPr>
        <w:t>в части ввода жилья и спроса на его приобретение (со снижением доходов населения);</w:t>
      </w:r>
    </w:p>
    <w:p w14:paraId="580F26B4" w14:textId="77777777" w:rsidR="003A0AFC" w:rsidRDefault="003A0AFC" w:rsidP="003A0AFC">
      <w:pPr>
        <w:pStyle w:val="a8"/>
        <w:numPr>
          <w:ilvl w:val="0"/>
          <w:numId w:val="176"/>
        </w:numPr>
        <w:tabs>
          <w:tab w:val="left" w:pos="993"/>
        </w:tabs>
        <w:ind w:left="0" w:firstLine="709"/>
        <w:rPr>
          <w:lang w:val="ru-RU"/>
        </w:rPr>
      </w:pPr>
      <w:r w:rsidRPr="009E7968">
        <w:t xml:space="preserve">в сфере транспортных </w:t>
      </w:r>
      <w:r w:rsidRPr="00E56254">
        <w:rPr>
          <w:lang w:val="ru-RU"/>
        </w:rPr>
        <w:t xml:space="preserve">и грузовых </w:t>
      </w:r>
      <w:r w:rsidRPr="009E7968">
        <w:t xml:space="preserve">перевозок (за счет </w:t>
      </w:r>
      <w:r w:rsidRPr="00E56254">
        <w:rPr>
          <w:lang w:val="ru-RU"/>
        </w:rPr>
        <w:t>перераспределения пассажиропотока в пользу</w:t>
      </w:r>
      <w:r w:rsidRPr="009E7968">
        <w:t xml:space="preserve"> </w:t>
      </w:r>
      <w:r w:rsidRPr="00E56254">
        <w:rPr>
          <w:lang w:val="ru-RU"/>
        </w:rPr>
        <w:t>личного транспорта и такси, за счет перераспределения грузовых перевозок в пользу железнодорожного транспорта)</w:t>
      </w:r>
      <w:r>
        <w:rPr>
          <w:lang w:val="ru-RU"/>
        </w:rPr>
        <w:t>.</w:t>
      </w:r>
    </w:p>
    <w:p w14:paraId="4505E511" w14:textId="75A6CEEC" w:rsidR="00981385" w:rsidRDefault="00D41EEB" w:rsidP="00981385">
      <w:pPr>
        <w:autoSpaceDE w:val="0"/>
        <w:autoSpaceDN w:val="0"/>
        <w:adjustRightInd w:val="0"/>
        <w:spacing w:after="0" w:line="240" w:lineRule="auto"/>
        <w:ind w:firstLine="709"/>
        <w:jc w:val="both"/>
      </w:pPr>
      <w:r w:rsidRPr="00981385">
        <w:rPr>
          <w:rFonts w:ascii="Times New Roman" w:eastAsia="Times New Roman" w:hAnsi="Times New Roman" w:cs="Times New Roman"/>
          <w:sz w:val="26"/>
          <w:szCs w:val="26"/>
          <w:lang w:val="x-none" w:eastAsia="x-none"/>
        </w:rPr>
        <w:t>При этом реализация государственных программ</w:t>
      </w:r>
      <w:r w:rsidR="00981385" w:rsidRPr="00981385">
        <w:rPr>
          <w:rFonts w:ascii="Times New Roman" w:eastAsia="Times New Roman" w:hAnsi="Times New Roman" w:cs="Times New Roman"/>
          <w:sz w:val="26"/>
          <w:szCs w:val="26"/>
          <w:lang w:val="x-none" w:eastAsia="x-none"/>
        </w:rPr>
        <w:t xml:space="preserve"> Томской области</w:t>
      </w:r>
      <w:r w:rsidRPr="00981385">
        <w:rPr>
          <w:rFonts w:ascii="Times New Roman" w:eastAsia="Times New Roman" w:hAnsi="Times New Roman" w:cs="Times New Roman"/>
          <w:sz w:val="26"/>
          <w:szCs w:val="26"/>
          <w:lang w:val="x-none" w:eastAsia="x-none"/>
        </w:rPr>
        <w:t xml:space="preserve"> была </w:t>
      </w:r>
      <w:r w:rsidRPr="003A0AFC">
        <w:rPr>
          <w:rFonts w:ascii="Times New Roman" w:eastAsia="Times New Roman" w:hAnsi="Times New Roman" w:cs="Times New Roman"/>
          <w:sz w:val="26"/>
          <w:szCs w:val="26"/>
          <w:lang w:val="x-none" w:eastAsia="x-none"/>
        </w:rPr>
        <w:t xml:space="preserve">направлена на достижение целей </w:t>
      </w:r>
      <w:r w:rsidR="00981385" w:rsidRPr="003A0AFC">
        <w:rPr>
          <w:rFonts w:ascii="Times New Roman" w:eastAsia="Times New Roman" w:hAnsi="Times New Roman" w:cs="Times New Roman"/>
          <w:sz w:val="26"/>
          <w:szCs w:val="26"/>
          <w:lang w:val="x-none" w:eastAsia="x-none"/>
        </w:rPr>
        <w:t>социально-экономического развития региона, установленных в Стратегии социально-экономического развития Томской области до 2030 года (</w:t>
      </w:r>
      <w:r w:rsidR="00981385" w:rsidRPr="003A0AFC">
        <w:rPr>
          <w:rFonts w:ascii="Times New Roman" w:eastAsia="Times New Roman" w:hAnsi="Times New Roman" w:cs="Times New Roman"/>
          <w:sz w:val="26"/>
          <w:szCs w:val="26"/>
          <w:lang w:eastAsia="x-none"/>
        </w:rPr>
        <w:t>постановление</w:t>
      </w:r>
      <w:r w:rsidR="00981385" w:rsidRPr="003A0AFC">
        <w:rPr>
          <w:rFonts w:ascii="Times New Roman" w:eastAsia="Times New Roman" w:hAnsi="Times New Roman" w:cs="Times New Roman"/>
          <w:sz w:val="26"/>
          <w:szCs w:val="26"/>
          <w:lang w:val="x-none" w:eastAsia="x-none"/>
        </w:rPr>
        <w:t xml:space="preserve"> Законодательной Думы Томской области от 26.03.2015 №</w:t>
      </w:r>
      <w:r w:rsidR="009131F4">
        <w:rPr>
          <w:rFonts w:ascii="Times New Roman" w:eastAsia="Times New Roman" w:hAnsi="Times New Roman" w:cs="Times New Roman"/>
          <w:sz w:val="26"/>
          <w:szCs w:val="26"/>
          <w:lang w:eastAsia="x-none"/>
        </w:rPr>
        <w:t xml:space="preserve"> </w:t>
      </w:r>
      <w:r w:rsidR="00981385" w:rsidRPr="003A0AFC">
        <w:rPr>
          <w:rFonts w:ascii="Times New Roman" w:eastAsia="Times New Roman" w:hAnsi="Times New Roman" w:cs="Times New Roman"/>
          <w:sz w:val="26"/>
          <w:szCs w:val="26"/>
          <w:lang w:val="x-none" w:eastAsia="x-none"/>
        </w:rPr>
        <w:t>2580)</w:t>
      </w:r>
      <w:r w:rsidR="003A0AFC" w:rsidRPr="003A0AFC">
        <w:rPr>
          <w:rFonts w:ascii="Times New Roman" w:eastAsia="Times New Roman" w:hAnsi="Times New Roman" w:cs="Times New Roman"/>
          <w:sz w:val="26"/>
          <w:szCs w:val="26"/>
          <w:lang w:val="x-none" w:eastAsia="x-none"/>
        </w:rPr>
        <w:t xml:space="preserve"> (далее – Стратегии</w:t>
      </w:r>
      <w:r w:rsidR="003A0AFC" w:rsidRPr="003A0AFC">
        <w:rPr>
          <w:rFonts w:ascii="Times New Roman" w:hAnsi="Times New Roman" w:cs="Times New Roman"/>
          <w:sz w:val="26"/>
          <w:szCs w:val="26"/>
        </w:rPr>
        <w:t>)</w:t>
      </w:r>
      <w:r w:rsidR="00981385" w:rsidRPr="003A0AFC">
        <w:rPr>
          <w:rFonts w:ascii="Times New Roman" w:hAnsi="Times New Roman" w:cs="Times New Roman"/>
          <w:sz w:val="26"/>
          <w:szCs w:val="26"/>
        </w:rPr>
        <w:t>.</w:t>
      </w:r>
      <w:r w:rsidR="003A0AFC">
        <w:t xml:space="preserve"> </w:t>
      </w:r>
    </w:p>
    <w:p w14:paraId="6E29ED8B" w14:textId="3ACA157A" w:rsidR="003A0AFC" w:rsidRDefault="003A0AFC" w:rsidP="00981385">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В связи с досрочным завершение</w:t>
      </w:r>
      <w:r w:rsidR="009131F4">
        <w:rPr>
          <w:rFonts w:ascii="Times New Roman" w:eastAsia="Times New Roman" w:hAnsi="Times New Roman" w:cs="Times New Roman"/>
          <w:sz w:val="26"/>
          <w:szCs w:val="26"/>
          <w:lang w:eastAsia="x-none"/>
        </w:rPr>
        <w:t>м</w:t>
      </w:r>
      <w:r>
        <w:rPr>
          <w:rFonts w:ascii="Times New Roman" w:eastAsia="Times New Roman" w:hAnsi="Times New Roman" w:cs="Times New Roman"/>
          <w:sz w:val="26"/>
          <w:szCs w:val="26"/>
          <w:lang w:eastAsia="x-none"/>
        </w:rPr>
        <w:t xml:space="preserve"> государственных программ в 2019 году, ответственными исполнителями государственных программ Томской области был сделан прогноз достижения целевых показателей, установленных в Стратегии на 2020 год.</w:t>
      </w:r>
    </w:p>
    <w:p w14:paraId="5CE531B5" w14:textId="17ECBAA8" w:rsidR="003A0AFC" w:rsidRPr="003A0AFC" w:rsidRDefault="003A0AFC" w:rsidP="00981385">
      <w:pPr>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По итогам прогноза</w:t>
      </w:r>
      <w:r w:rsidR="00313B35">
        <w:rPr>
          <w:rFonts w:ascii="Times New Roman" w:eastAsia="Times New Roman" w:hAnsi="Times New Roman" w:cs="Times New Roman"/>
          <w:sz w:val="26"/>
          <w:szCs w:val="26"/>
          <w:lang w:eastAsia="x-none"/>
        </w:rPr>
        <w:t xml:space="preserve"> по ряду показателей Стратегии на 2020 год имеется риск недостижения в соответствии с причинами, указанными в таблице 1.</w:t>
      </w:r>
    </w:p>
    <w:p w14:paraId="61C6B6AF" w14:textId="77777777" w:rsidR="0025396F" w:rsidRDefault="0025396F" w:rsidP="00313B35">
      <w:pPr>
        <w:tabs>
          <w:tab w:val="left" w:pos="993"/>
        </w:tabs>
        <w:spacing w:after="0" w:line="240" w:lineRule="auto"/>
        <w:ind w:firstLine="709"/>
        <w:jc w:val="right"/>
        <w:rPr>
          <w:rFonts w:ascii="Times New Roman" w:hAnsi="Times New Roman" w:cs="Times New Roman"/>
          <w:sz w:val="26"/>
          <w:szCs w:val="26"/>
        </w:rPr>
      </w:pPr>
    </w:p>
    <w:p w14:paraId="1DEC8C88" w14:textId="76196BE5" w:rsidR="003E736C" w:rsidRPr="00313B35" w:rsidRDefault="00313B35" w:rsidP="00313B35">
      <w:pPr>
        <w:tabs>
          <w:tab w:val="left" w:pos="993"/>
        </w:tabs>
        <w:spacing w:after="0" w:line="240" w:lineRule="auto"/>
        <w:ind w:firstLine="709"/>
        <w:jc w:val="right"/>
        <w:rPr>
          <w:rFonts w:ascii="Times New Roman" w:eastAsia="Calibri" w:hAnsi="Times New Roman" w:cs="Times New Roman"/>
          <w:sz w:val="26"/>
          <w:szCs w:val="26"/>
        </w:rPr>
      </w:pPr>
      <w:r w:rsidRPr="00313B35">
        <w:rPr>
          <w:rFonts w:ascii="Times New Roman" w:hAnsi="Times New Roman" w:cs="Times New Roman"/>
          <w:sz w:val="26"/>
          <w:szCs w:val="26"/>
        </w:rPr>
        <w:t>Таблица 1</w:t>
      </w:r>
    </w:p>
    <w:p w14:paraId="484D253B" w14:textId="77777777" w:rsidR="00313B35" w:rsidRDefault="00313B35" w:rsidP="00D41EEB">
      <w:pPr>
        <w:tabs>
          <w:tab w:val="left" w:pos="993"/>
        </w:tabs>
        <w:spacing w:after="0" w:line="240" w:lineRule="auto"/>
        <w:jc w:val="center"/>
        <w:rPr>
          <w:rFonts w:ascii="Times New Roman" w:hAnsi="Times New Roman" w:cs="Times New Roman"/>
          <w:b/>
          <w:sz w:val="26"/>
          <w:szCs w:val="26"/>
        </w:rPr>
      </w:pPr>
    </w:p>
    <w:p w14:paraId="45882536" w14:textId="47DD8143" w:rsidR="00D41EEB" w:rsidRPr="00283AB5" w:rsidRDefault="00D41EEB" w:rsidP="00D41EEB">
      <w:pPr>
        <w:tabs>
          <w:tab w:val="left" w:pos="993"/>
        </w:tabs>
        <w:spacing w:after="0" w:line="240" w:lineRule="auto"/>
        <w:jc w:val="center"/>
        <w:rPr>
          <w:rFonts w:ascii="Times New Roman" w:hAnsi="Times New Roman" w:cs="Times New Roman"/>
          <w:b/>
          <w:sz w:val="26"/>
          <w:szCs w:val="26"/>
        </w:rPr>
      </w:pPr>
      <w:r w:rsidRPr="004C2333">
        <w:rPr>
          <w:rFonts w:ascii="Times New Roman" w:hAnsi="Times New Roman" w:cs="Times New Roman"/>
          <w:b/>
          <w:sz w:val="26"/>
          <w:szCs w:val="26"/>
        </w:rPr>
        <w:t>Результаты и оценка показателей Стратегии</w:t>
      </w:r>
      <w:r w:rsidRPr="00283AB5">
        <w:rPr>
          <w:rFonts w:ascii="Times New Roman" w:hAnsi="Times New Roman" w:cs="Times New Roman"/>
          <w:b/>
          <w:sz w:val="26"/>
          <w:szCs w:val="26"/>
        </w:rPr>
        <w:t xml:space="preserve"> в разрезе ГП</w:t>
      </w:r>
    </w:p>
    <w:p w14:paraId="130857F8" w14:textId="77777777" w:rsidR="00D41EEB" w:rsidRPr="00283AB5" w:rsidRDefault="00D41EEB" w:rsidP="00D41EEB">
      <w:pPr>
        <w:tabs>
          <w:tab w:val="left" w:pos="993"/>
        </w:tabs>
        <w:spacing w:after="0" w:line="240" w:lineRule="auto"/>
        <w:ind w:firstLine="709"/>
        <w:jc w:val="center"/>
        <w:rPr>
          <w:rFonts w:ascii="Times New Roman" w:eastAsia="Calibri" w:hAnsi="Times New Roman" w:cs="Times New Roman"/>
          <w:sz w:val="26"/>
          <w:szCs w:val="26"/>
        </w:rPr>
      </w:pPr>
    </w:p>
    <w:tbl>
      <w:tblPr>
        <w:tblStyle w:val="a5"/>
        <w:tblW w:w="11057" w:type="dxa"/>
        <w:jc w:val="center"/>
        <w:tblInd w:w="3188" w:type="dxa"/>
        <w:tblLayout w:type="fixed"/>
        <w:tblLook w:val="04A0" w:firstRow="1" w:lastRow="0" w:firstColumn="1" w:lastColumn="0" w:noHBand="0" w:noVBand="1"/>
      </w:tblPr>
      <w:tblGrid>
        <w:gridCol w:w="2341"/>
        <w:gridCol w:w="1765"/>
        <w:gridCol w:w="1170"/>
        <w:gridCol w:w="1011"/>
        <w:gridCol w:w="1367"/>
        <w:gridCol w:w="3403"/>
      </w:tblGrid>
      <w:tr w:rsidR="00D41EEB" w:rsidRPr="00D41EEB" w14:paraId="6AF58A82" w14:textId="77777777" w:rsidTr="00D41EEB">
        <w:trPr>
          <w:trHeight w:val="1406"/>
          <w:tblHeader/>
          <w:jc w:val="center"/>
        </w:trPr>
        <w:tc>
          <w:tcPr>
            <w:tcW w:w="2341" w:type="dxa"/>
            <w:vAlign w:val="center"/>
          </w:tcPr>
          <w:p w14:paraId="42238648" w14:textId="77777777" w:rsidR="00D41EEB" w:rsidRPr="00D41EEB" w:rsidRDefault="00D41EEB" w:rsidP="00D41EEB">
            <w:pPr>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Наименование ГП</w:t>
            </w:r>
          </w:p>
        </w:tc>
        <w:tc>
          <w:tcPr>
            <w:tcW w:w="1765" w:type="dxa"/>
            <w:vAlign w:val="center"/>
          </w:tcPr>
          <w:p w14:paraId="67E3530B" w14:textId="77777777" w:rsidR="00D41EEB" w:rsidRPr="00D41EEB" w:rsidRDefault="00D41EEB" w:rsidP="00D41EEB">
            <w:pPr>
              <w:jc w:val="center"/>
              <w:rPr>
                <w:rFonts w:ascii="Times New Roman" w:hAnsi="Times New Roman" w:cs="Times New Roman"/>
                <w:sz w:val="20"/>
                <w:szCs w:val="20"/>
              </w:rPr>
            </w:pPr>
            <w:r w:rsidRPr="00D41EEB">
              <w:rPr>
                <w:rFonts w:ascii="Times New Roman" w:eastAsia="Times New Roman" w:hAnsi="Times New Roman" w:cs="Times New Roman"/>
                <w:sz w:val="20"/>
                <w:szCs w:val="20"/>
              </w:rPr>
              <w:t>Наименование показателя достижения целей и задач Стратегии</w:t>
            </w:r>
          </w:p>
        </w:tc>
        <w:tc>
          <w:tcPr>
            <w:tcW w:w="1170" w:type="dxa"/>
            <w:vAlign w:val="center"/>
          </w:tcPr>
          <w:p w14:paraId="16F5B380"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Фактическое значение показателя за 2019 год</w:t>
            </w:r>
          </w:p>
        </w:tc>
        <w:tc>
          <w:tcPr>
            <w:tcW w:w="1011" w:type="dxa"/>
            <w:vAlign w:val="center"/>
          </w:tcPr>
          <w:p w14:paraId="6AF3FB8E" w14:textId="77777777" w:rsidR="00D41EEB" w:rsidRPr="00D41EEB" w:rsidRDefault="00D41EEB" w:rsidP="00D41EEB">
            <w:pPr>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Оценка значения показателя к 2020 году</w:t>
            </w:r>
          </w:p>
        </w:tc>
        <w:tc>
          <w:tcPr>
            <w:tcW w:w="1367" w:type="dxa"/>
            <w:vAlign w:val="center"/>
          </w:tcPr>
          <w:p w14:paraId="2D06706C" w14:textId="13022455" w:rsidR="00D41EEB" w:rsidRPr="00166530" w:rsidRDefault="00D41EEB" w:rsidP="00D41EEB">
            <w:pPr>
              <w:jc w:val="center"/>
              <w:rPr>
                <w:rFonts w:ascii="Times New Roman" w:eastAsia="Times New Roman" w:hAnsi="Times New Roman" w:cs="Times New Roman"/>
                <w:sz w:val="20"/>
                <w:szCs w:val="20"/>
              </w:rPr>
            </w:pPr>
            <w:r w:rsidRPr="00166530">
              <w:rPr>
                <w:rFonts w:ascii="Times New Roman" w:eastAsia="Times New Roman" w:hAnsi="Times New Roman" w:cs="Times New Roman"/>
                <w:sz w:val="20"/>
                <w:szCs w:val="20"/>
              </w:rPr>
              <w:t>Целевое значение показателя, указанное в Стратегии на 2020 год</w:t>
            </w:r>
          </w:p>
        </w:tc>
        <w:tc>
          <w:tcPr>
            <w:tcW w:w="3403" w:type="dxa"/>
            <w:vAlign w:val="center"/>
          </w:tcPr>
          <w:p w14:paraId="6B13A032" w14:textId="6A3E7333" w:rsidR="00D41EEB" w:rsidRPr="00166530" w:rsidRDefault="00166530" w:rsidP="00166530">
            <w:pPr>
              <w:jc w:val="center"/>
              <w:rPr>
                <w:rFonts w:ascii="Times New Roman" w:eastAsia="Times New Roman" w:hAnsi="Times New Roman" w:cs="Times New Roman"/>
                <w:sz w:val="20"/>
                <w:szCs w:val="20"/>
              </w:rPr>
            </w:pPr>
            <w:r w:rsidRPr="00626D7F">
              <w:rPr>
                <w:rFonts w:ascii="Times New Roman" w:eastAsia="Times New Roman" w:hAnsi="Times New Roman" w:cs="Times New Roman"/>
                <w:sz w:val="20"/>
                <w:szCs w:val="20"/>
              </w:rPr>
              <w:t>Краткое описание рисков недостижения показателей</w:t>
            </w:r>
            <w:r w:rsidR="00D41EEB" w:rsidRPr="00626D7F">
              <w:rPr>
                <w:rFonts w:ascii="Times New Roman" w:eastAsia="Times New Roman" w:hAnsi="Times New Roman" w:cs="Times New Roman"/>
                <w:sz w:val="20"/>
                <w:szCs w:val="20"/>
              </w:rPr>
              <w:t xml:space="preserve"> в 2020 году</w:t>
            </w:r>
          </w:p>
        </w:tc>
      </w:tr>
      <w:tr w:rsidR="00D41EEB" w:rsidRPr="00D41EEB" w14:paraId="7DDD6D77" w14:textId="77777777" w:rsidTr="00D41EEB">
        <w:trPr>
          <w:trHeight w:val="666"/>
          <w:jc w:val="center"/>
        </w:trPr>
        <w:tc>
          <w:tcPr>
            <w:tcW w:w="11057" w:type="dxa"/>
            <w:gridSpan w:val="6"/>
          </w:tcPr>
          <w:p w14:paraId="68CF903D" w14:textId="77777777" w:rsidR="00D41EEB" w:rsidRPr="00D41EEB" w:rsidRDefault="00D41EEB" w:rsidP="00D41EEB">
            <w:pPr>
              <w:pStyle w:val="a6"/>
              <w:numPr>
                <w:ilvl w:val="0"/>
                <w:numId w:val="194"/>
              </w:numPr>
              <w:ind w:left="357" w:hanging="357"/>
              <w:jc w:val="center"/>
              <w:rPr>
                <w:rFonts w:ascii="Times New Roman" w:eastAsia="Times New Roman" w:hAnsi="Times New Roman" w:cs="Times New Roman"/>
                <w:b/>
                <w:sz w:val="20"/>
                <w:szCs w:val="20"/>
              </w:rPr>
            </w:pPr>
            <w:r w:rsidRPr="00D41EEB">
              <w:rPr>
                <w:rFonts w:ascii="Times New Roman" w:eastAsia="Times New Roman" w:hAnsi="Times New Roman" w:cs="Times New Roman"/>
                <w:b/>
                <w:sz w:val="20"/>
                <w:szCs w:val="20"/>
              </w:rPr>
              <w:t xml:space="preserve">Цель Стратегии. </w:t>
            </w:r>
            <w:r w:rsidRPr="00D41EEB">
              <w:rPr>
                <w:rFonts w:ascii="Times New Roman" w:hAnsi="Times New Roman" w:cs="Times New Roman"/>
                <w:b/>
                <w:sz w:val="20"/>
                <w:szCs w:val="20"/>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D41EEB" w:rsidRPr="00D41EEB" w14:paraId="2EADCCEC" w14:textId="77777777" w:rsidTr="00D41EEB">
        <w:trPr>
          <w:trHeight w:val="3114"/>
          <w:jc w:val="center"/>
        </w:trPr>
        <w:tc>
          <w:tcPr>
            <w:tcW w:w="2341" w:type="dxa"/>
            <w:vAlign w:val="center"/>
          </w:tcPr>
          <w:p w14:paraId="32BD715B" w14:textId="77777777" w:rsidR="00D41EEB" w:rsidRPr="00D41EEB" w:rsidRDefault="00D41EEB" w:rsidP="00D41EEB">
            <w:pPr>
              <w:autoSpaceDE w:val="0"/>
              <w:autoSpaceDN w:val="0"/>
              <w:adjustRightInd w:val="0"/>
              <w:jc w:val="both"/>
              <w:rPr>
                <w:rFonts w:ascii="Times New Roman" w:hAnsi="Times New Roman" w:cs="Times New Roman"/>
                <w:sz w:val="20"/>
                <w:szCs w:val="20"/>
              </w:rPr>
            </w:pPr>
            <w:r w:rsidRPr="00D41EEB">
              <w:rPr>
                <w:rFonts w:ascii="Times New Roman" w:hAnsi="Times New Roman" w:cs="Times New Roman"/>
                <w:bCs/>
                <w:color w:val="000000"/>
                <w:sz w:val="20"/>
                <w:szCs w:val="20"/>
              </w:rPr>
              <w:t>«Улучшение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1765" w:type="dxa"/>
            <w:vAlign w:val="center"/>
          </w:tcPr>
          <w:p w14:paraId="28B2851B" w14:textId="77777777" w:rsidR="00D41EEB" w:rsidRPr="00D41EEB" w:rsidRDefault="00D41EEB" w:rsidP="00D41EEB">
            <w:pPr>
              <w:autoSpaceDE w:val="0"/>
              <w:autoSpaceDN w:val="0"/>
              <w:adjustRightInd w:val="0"/>
              <w:ind w:right="391" w:firstLine="34"/>
              <w:jc w:val="both"/>
              <w:rPr>
                <w:rFonts w:ascii="Times New Roman" w:eastAsia="Times New Roman" w:hAnsi="Times New Roman" w:cs="Times New Roman"/>
                <w:sz w:val="20"/>
                <w:szCs w:val="20"/>
              </w:rPr>
            </w:pPr>
            <w:r w:rsidRPr="00D41EEB">
              <w:rPr>
                <w:rFonts w:ascii="Times New Roman" w:hAnsi="Times New Roman" w:cs="Times New Roman"/>
                <w:sz w:val="20"/>
                <w:szCs w:val="20"/>
              </w:rPr>
              <w:t>Доля инвестиций в основной капитал в ВРП, %</w:t>
            </w:r>
          </w:p>
        </w:tc>
        <w:tc>
          <w:tcPr>
            <w:tcW w:w="1170" w:type="dxa"/>
            <w:vAlign w:val="center"/>
          </w:tcPr>
          <w:p w14:paraId="63A91680"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15,8*</w:t>
            </w:r>
          </w:p>
        </w:tc>
        <w:tc>
          <w:tcPr>
            <w:tcW w:w="1011" w:type="dxa"/>
            <w:vAlign w:val="center"/>
          </w:tcPr>
          <w:p w14:paraId="68D12775" w14:textId="77777777" w:rsidR="00D41EEB" w:rsidRPr="00D41EEB" w:rsidRDefault="00D41EEB" w:rsidP="00D41EEB">
            <w:pPr>
              <w:pStyle w:val="ConsPlusNormal"/>
              <w:ind w:firstLine="34"/>
              <w:jc w:val="center"/>
              <w:rPr>
                <w:sz w:val="20"/>
                <w:szCs w:val="20"/>
              </w:rPr>
            </w:pPr>
            <w:r w:rsidRPr="00D41EEB">
              <w:rPr>
                <w:sz w:val="20"/>
                <w:szCs w:val="20"/>
              </w:rPr>
              <w:t>17,3</w:t>
            </w:r>
          </w:p>
        </w:tc>
        <w:tc>
          <w:tcPr>
            <w:tcW w:w="1367" w:type="dxa"/>
            <w:vAlign w:val="center"/>
          </w:tcPr>
          <w:p w14:paraId="3AE3901E" w14:textId="77777777" w:rsidR="00D41EEB" w:rsidRPr="00D41EEB" w:rsidRDefault="00D41EEB" w:rsidP="00D41EEB">
            <w:pPr>
              <w:pStyle w:val="ConsPlusNormal"/>
              <w:ind w:firstLine="0"/>
              <w:jc w:val="center"/>
              <w:rPr>
                <w:b/>
                <w:sz w:val="20"/>
                <w:szCs w:val="20"/>
              </w:rPr>
            </w:pPr>
            <w:r w:rsidRPr="00D41EEB">
              <w:rPr>
                <w:sz w:val="20"/>
                <w:szCs w:val="20"/>
              </w:rPr>
              <w:t>28,8</w:t>
            </w:r>
          </w:p>
        </w:tc>
        <w:tc>
          <w:tcPr>
            <w:tcW w:w="3403" w:type="dxa"/>
            <w:vAlign w:val="center"/>
          </w:tcPr>
          <w:p w14:paraId="471C95DB" w14:textId="5CE4C79F" w:rsidR="00D41EEB" w:rsidRPr="00D41EEB" w:rsidRDefault="00D41EEB" w:rsidP="00F13A54">
            <w:pPr>
              <w:widowControl w:val="0"/>
              <w:jc w:val="both"/>
              <w:rPr>
                <w:rFonts w:ascii="Times New Roman" w:hAnsi="Times New Roman" w:cs="Times New Roman"/>
                <w:sz w:val="20"/>
                <w:szCs w:val="20"/>
              </w:rPr>
            </w:pPr>
            <w:proofErr w:type="gramStart"/>
            <w:r w:rsidRPr="00D41EEB">
              <w:rPr>
                <w:rFonts w:ascii="Times New Roman" w:hAnsi="Times New Roman" w:cs="Times New Roman"/>
                <w:sz w:val="20"/>
                <w:szCs w:val="20"/>
              </w:rPr>
              <w:t>Существуют риски недостижения целевого значения показателя к 2020 году в связи со сложившимися тенденциями в инвестиционной деятельности: низкий уровень потребительского и инвестиционного спросов, нехватка собственных и заемных средств организаций для долгосрочного инвестирования, сокращение объемов</w:t>
            </w:r>
            <w:r w:rsidR="00F13A54">
              <w:rPr>
                <w:rFonts w:ascii="Times New Roman" w:hAnsi="Times New Roman" w:cs="Times New Roman"/>
                <w:sz w:val="20"/>
                <w:szCs w:val="20"/>
              </w:rPr>
              <w:t xml:space="preserve"> </w:t>
            </w:r>
            <w:r w:rsidRPr="00D41EEB">
              <w:rPr>
                <w:rFonts w:ascii="Times New Roman" w:hAnsi="Times New Roman" w:cs="Times New Roman"/>
                <w:sz w:val="20"/>
                <w:szCs w:val="20"/>
              </w:rPr>
              <w:t>государственной поддержки субъектов МСП, а также сохранение санкционного режима, высокая волатильность цен на нефть и негативные ожидания инвесторов относительно роста цен и тарифов.</w:t>
            </w:r>
            <w:proofErr w:type="gramEnd"/>
          </w:p>
        </w:tc>
      </w:tr>
      <w:tr w:rsidR="00D41EEB" w:rsidRPr="00D41EEB" w14:paraId="4E383C32" w14:textId="77777777" w:rsidTr="00D41EEB">
        <w:trPr>
          <w:trHeight w:val="415"/>
          <w:jc w:val="center"/>
        </w:trPr>
        <w:tc>
          <w:tcPr>
            <w:tcW w:w="11057" w:type="dxa"/>
            <w:gridSpan w:val="6"/>
            <w:vAlign w:val="center"/>
          </w:tcPr>
          <w:p w14:paraId="5C9B55D2" w14:textId="77777777" w:rsidR="00D41EEB" w:rsidRPr="00D41EEB" w:rsidRDefault="00D41EEB" w:rsidP="00D41EEB">
            <w:pPr>
              <w:pStyle w:val="ConsPlusNormal"/>
              <w:ind w:firstLine="0"/>
              <w:jc w:val="center"/>
              <w:rPr>
                <w:sz w:val="20"/>
                <w:szCs w:val="20"/>
              </w:rPr>
            </w:pPr>
            <w:r w:rsidRPr="00D41EEB">
              <w:rPr>
                <w:sz w:val="20"/>
                <w:szCs w:val="20"/>
              </w:rPr>
              <w:t>Задача 1.1. Обеспечить развитие промышленности и предпринимательства в Томской области</w:t>
            </w:r>
          </w:p>
        </w:tc>
      </w:tr>
      <w:tr w:rsidR="00D41EEB" w:rsidRPr="00D41EEB" w14:paraId="53E861B8" w14:textId="77777777" w:rsidTr="00D41EEB">
        <w:trPr>
          <w:jc w:val="center"/>
        </w:trPr>
        <w:tc>
          <w:tcPr>
            <w:tcW w:w="2341" w:type="dxa"/>
            <w:vMerge w:val="restart"/>
            <w:vAlign w:val="center"/>
          </w:tcPr>
          <w:p w14:paraId="5E6A1B03"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предпринимательства, повышение эффективности государственного управления социально-экономическим развитием Томской области»</w:t>
            </w:r>
          </w:p>
          <w:p w14:paraId="279B1B8E" w14:textId="77777777" w:rsidR="00D41EEB" w:rsidRPr="00D41EEB" w:rsidRDefault="00D41EEB" w:rsidP="00D41EEB">
            <w:pPr>
              <w:pStyle w:val="ConsPlusNormal"/>
              <w:jc w:val="center"/>
              <w:rPr>
                <w:sz w:val="20"/>
                <w:szCs w:val="20"/>
              </w:rPr>
            </w:pPr>
          </w:p>
        </w:tc>
        <w:tc>
          <w:tcPr>
            <w:tcW w:w="1765" w:type="dxa"/>
          </w:tcPr>
          <w:p w14:paraId="047CEBC9" w14:textId="77777777" w:rsidR="00D41EEB" w:rsidRPr="00D41EEB" w:rsidRDefault="00D41EEB" w:rsidP="00D41EEB">
            <w:pPr>
              <w:pStyle w:val="ConsPlusNormal"/>
              <w:ind w:firstLine="34"/>
              <w:jc w:val="both"/>
              <w:rPr>
                <w:b/>
                <w:sz w:val="20"/>
                <w:szCs w:val="20"/>
              </w:rPr>
            </w:pPr>
            <w:r w:rsidRPr="00D41EEB">
              <w:rPr>
                <w:sz w:val="20"/>
                <w:szCs w:val="20"/>
              </w:rPr>
              <w:t>Оборот продукции (услуг), производимой малыми предприятиями (включая микропредприятия и индивидуальных предпринимателей), млрд. рублей</w:t>
            </w:r>
          </w:p>
        </w:tc>
        <w:tc>
          <w:tcPr>
            <w:tcW w:w="1170" w:type="dxa"/>
            <w:vAlign w:val="center"/>
          </w:tcPr>
          <w:p w14:paraId="476E1F4A"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337,27</w:t>
            </w:r>
          </w:p>
        </w:tc>
        <w:tc>
          <w:tcPr>
            <w:tcW w:w="1011" w:type="dxa"/>
            <w:vAlign w:val="center"/>
          </w:tcPr>
          <w:p w14:paraId="66B3263C" w14:textId="77777777" w:rsidR="00D41EEB" w:rsidRPr="00D41EEB" w:rsidRDefault="00D41EEB" w:rsidP="00D41EEB">
            <w:pPr>
              <w:pStyle w:val="ConsPlusNormal"/>
              <w:ind w:firstLine="0"/>
              <w:jc w:val="center"/>
              <w:rPr>
                <w:rFonts w:eastAsiaTheme="minorHAnsi"/>
                <w:sz w:val="20"/>
                <w:szCs w:val="20"/>
                <w:lang w:eastAsia="en-US"/>
              </w:rPr>
            </w:pPr>
            <w:r w:rsidRPr="00D41EEB">
              <w:rPr>
                <w:rFonts w:eastAsiaTheme="minorHAnsi"/>
                <w:sz w:val="20"/>
                <w:szCs w:val="20"/>
                <w:lang w:eastAsia="en-US"/>
              </w:rPr>
              <w:t>407,3</w:t>
            </w:r>
          </w:p>
        </w:tc>
        <w:tc>
          <w:tcPr>
            <w:tcW w:w="1367" w:type="dxa"/>
            <w:vAlign w:val="center"/>
          </w:tcPr>
          <w:p w14:paraId="01CEA929" w14:textId="77777777" w:rsidR="00D41EEB" w:rsidRPr="00D41EEB" w:rsidRDefault="00D41EEB" w:rsidP="00D41EEB">
            <w:pPr>
              <w:pStyle w:val="ConsPlusNormal"/>
              <w:ind w:firstLine="34"/>
              <w:jc w:val="center"/>
              <w:rPr>
                <w:rFonts w:eastAsiaTheme="minorHAnsi"/>
                <w:sz w:val="20"/>
                <w:szCs w:val="20"/>
                <w:lang w:eastAsia="en-US"/>
              </w:rPr>
            </w:pPr>
            <w:r w:rsidRPr="00D41EEB">
              <w:rPr>
                <w:rFonts w:eastAsiaTheme="minorHAnsi"/>
                <w:sz w:val="20"/>
                <w:szCs w:val="20"/>
                <w:lang w:eastAsia="en-US"/>
              </w:rPr>
              <w:t>296,4</w:t>
            </w:r>
          </w:p>
        </w:tc>
        <w:tc>
          <w:tcPr>
            <w:tcW w:w="3403" w:type="dxa"/>
          </w:tcPr>
          <w:p w14:paraId="703C49CE" w14:textId="77777777" w:rsidR="00D41EEB" w:rsidRPr="00D41EEB" w:rsidRDefault="00D41EEB" w:rsidP="00D41EEB">
            <w:pPr>
              <w:pStyle w:val="ConsPlusNormal"/>
              <w:ind w:firstLine="34"/>
              <w:jc w:val="both"/>
              <w:rPr>
                <w:sz w:val="20"/>
                <w:szCs w:val="20"/>
              </w:rPr>
            </w:pPr>
          </w:p>
        </w:tc>
      </w:tr>
      <w:tr w:rsidR="00D41EEB" w:rsidRPr="00D41EEB" w14:paraId="0FF0B756" w14:textId="77777777" w:rsidTr="00D41EEB">
        <w:trPr>
          <w:jc w:val="center"/>
        </w:trPr>
        <w:tc>
          <w:tcPr>
            <w:tcW w:w="2341" w:type="dxa"/>
            <w:vMerge/>
          </w:tcPr>
          <w:p w14:paraId="14F9A065" w14:textId="77777777" w:rsidR="00D41EEB" w:rsidRPr="00D41EEB" w:rsidRDefault="00D41EEB" w:rsidP="00D41EEB">
            <w:pPr>
              <w:pStyle w:val="ConsPlusNormal"/>
              <w:ind w:firstLine="0"/>
              <w:jc w:val="center"/>
              <w:rPr>
                <w:sz w:val="20"/>
                <w:szCs w:val="20"/>
              </w:rPr>
            </w:pPr>
          </w:p>
        </w:tc>
        <w:tc>
          <w:tcPr>
            <w:tcW w:w="1765" w:type="dxa"/>
          </w:tcPr>
          <w:p w14:paraId="478B0048" w14:textId="77777777" w:rsidR="00D41EEB" w:rsidRPr="00D41EEB" w:rsidRDefault="00D41EEB" w:rsidP="00D41EEB">
            <w:pPr>
              <w:pStyle w:val="ConsPlusNormal"/>
              <w:ind w:firstLine="34"/>
              <w:jc w:val="both"/>
              <w:rPr>
                <w:b/>
                <w:sz w:val="20"/>
                <w:szCs w:val="20"/>
              </w:rPr>
            </w:pPr>
            <w:r w:rsidRPr="00D41EEB">
              <w:rPr>
                <w:sz w:val="20"/>
                <w:szCs w:val="20"/>
              </w:rPr>
              <w:t xml:space="preserve">Доля </w:t>
            </w:r>
            <w:proofErr w:type="gramStart"/>
            <w:r w:rsidRPr="00D41EEB">
              <w:rPr>
                <w:sz w:val="20"/>
                <w:szCs w:val="20"/>
              </w:rPr>
              <w:t>занятых</w:t>
            </w:r>
            <w:proofErr w:type="gramEnd"/>
            <w:r w:rsidRPr="00D41EEB">
              <w:rPr>
                <w:sz w:val="20"/>
                <w:szCs w:val="20"/>
              </w:rPr>
              <w:t xml:space="preserve"> в малом (в том числе на микропредприятиях) и среднем предпринимательстве в общем числе занятых Томской области, %</w:t>
            </w:r>
          </w:p>
        </w:tc>
        <w:tc>
          <w:tcPr>
            <w:tcW w:w="1170" w:type="dxa"/>
            <w:vAlign w:val="center"/>
          </w:tcPr>
          <w:p w14:paraId="3A96AFD6"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17,0</w:t>
            </w:r>
          </w:p>
        </w:tc>
        <w:tc>
          <w:tcPr>
            <w:tcW w:w="1011" w:type="dxa"/>
            <w:vAlign w:val="center"/>
          </w:tcPr>
          <w:p w14:paraId="41E46AE0" w14:textId="77777777" w:rsidR="00D41EEB" w:rsidRPr="00D41EEB" w:rsidRDefault="00D41EEB" w:rsidP="00D41EEB">
            <w:pPr>
              <w:pStyle w:val="ConsPlusNormal"/>
              <w:ind w:firstLine="0"/>
              <w:jc w:val="center"/>
              <w:rPr>
                <w:rFonts w:eastAsiaTheme="minorHAnsi"/>
                <w:sz w:val="20"/>
                <w:szCs w:val="20"/>
                <w:lang w:eastAsia="en-US"/>
              </w:rPr>
            </w:pPr>
            <w:r w:rsidRPr="00D41EEB">
              <w:rPr>
                <w:rFonts w:eastAsiaTheme="minorHAnsi"/>
                <w:sz w:val="20"/>
                <w:szCs w:val="20"/>
                <w:lang w:eastAsia="en-US"/>
              </w:rPr>
              <w:t>17,6</w:t>
            </w:r>
          </w:p>
        </w:tc>
        <w:tc>
          <w:tcPr>
            <w:tcW w:w="1367" w:type="dxa"/>
            <w:vAlign w:val="center"/>
          </w:tcPr>
          <w:p w14:paraId="72E4EDD0" w14:textId="77777777" w:rsidR="00D41EEB" w:rsidRPr="00D41EEB" w:rsidRDefault="00D41EEB" w:rsidP="00D41EEB">
            <w:pPr>
              <w:pStyle w:val="ConsPlusNormal"/>
              <w:ind w:firstLine="34"/>
              <w:jc w:val="center"/>
              <w:rPr>
                <w:rFonts w:eastAsiaTheme="minorHAnsi"/>
                <w:sz w:val="20"/>
                <w:szCs w:val="20"/>
                <w:lang w:eastAsia="en-US"/>
              </w:rPr>
            </w:pPr>
            <w:r w:rsidRPr="00D41EEB">
              <w:rPr>
                <w:rFonts w:eastAsiaTheme="minorHAnsi"/>
                <w:sz w:val="20"/>
                <w:szCs w:val="20"/>
                <w:lang w:eastAsia="en-US"/>
              </w:rPr>
              <w:t>20,1</w:t>
            </w:r>
          </w:p>
        </w:tc>
        <w:tc>
          <w:tcPr>
            <w:tcW w:w="3403" w:type="dxa"/>
            <w:vAlign w:val="center"/>
          </w:tcPr>
          <w:p w14:paraId="5384279E" w14:textId="77777777" w:rsidR="00D41EEB" w:rsidRPr="00D41EEB" w:rsidRDefault="00D41EEB" w:rsidP="00D41EEB">
            <w:pPr>
              <w:pStyle w:val="ConsPlusNormal"/>
              <w:ind w:firstLine="34"/>
              <w:rPr>
                <w:sz w:val="20"/>
                <w:szCs w:val="20"/>
              </w:rPr>
            </w:pPr>
            <w:r w:rsidRPr="00D41EEB">
              <w:rPr>
                <w:sz w:val="20"/>
                <w:szCs w:val="20"/>
              </w:rPr>
              <w:t>Существуют риски недостижения целевого значения показателя к 2020 году. Сокращение количества предприятий и оптимизация штатной численности, отрицательно отразились на количестве занятых в секторе МСП.</w:t>
            </w:r>
          </w:p>
        </w:tc>
      </w:tr>
      <w:tr w:rsidR="00D41EEB" w:rsidRPr="00D41EEB" w14:paraId="049EA856" w14:textId="77777777" w:rsidTr="00D41EEB">
        <w:trPr>
          <w:trHeight w:val="328"/>
          <w:jc w:val="center"/>
        </w:trPr>
        <w:tc>
          <w:tcPr>
            <w:tcW w:w="11057" w:type="dxa"/>
            <w:gridSpan w:val="6"/>
            <w:vAlign w:val="center"/>
          </w:tcPr>
          <w:p w14:paraId="20B6170A" w14:textId="77777777" w:rsidR="00D41EEB" w:rsidRPr="00D41EEB" w:rsidRDefault="00D41EEB" w:rsidP="00D41EEB">
            <w:pPr>
              <w:pStyle w:val="ConsPlusNormal"/>
              <w:ind w:firstLine="0"/>
              <w:jc w:val="center"/>
              <w:rPr>
                <w:sz w:val="20"/>
                <w:szCs w:val="20"/>
              </w:rPr>
            </w:pPr>
            <w:r w:rsidRPr="00D41EEB">
              <w:rPr>
                <w:sz w:val="20"/>
                <w:szCs w:val="20"/>
              </w:rPr>
              <w:t>Задача 1.2. Повысить научно-образовательную и научно-практическую отдачу сектора образования, исследований и разработок, обеспечить развитие высокотехнологичных кластеров и инновационной инфраструктуры</w:t>
            </w:r>
          </w:p>
        </w:tc>
      </w:tr>
      <w:tr w:rsidR="00D41EEB" w:rsidRPr="00D41EEB" w14:paraId="523AE4CA" w14:textId="77777777" w:rsidTr="00D41EEB">
        <w:trPr>
          <w:trHeight w:val="1587"/>
          <w:jc w:val="center"/>
        </w:trPr>
        <w:tc>
          <w:tcPr>
            <w:tcW w:w="2341" w:type="dxa"/>
            <w:vMerge w:val="restart"/>
            <w:vAlign w:val="center"/>
          </w:tcPr>
          <w:p w14:paraId="55ACAC94"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инновационной деятельности и науки в Томской области»</w:t>
            </w:r>
          </w:p>
        </w:tc>
        <w:tc>
          <w:tcPr>
            <w:tcW w:w="1765" w:type="dxa"/>
          </w:tcPr>
          <w:p w14:paraId="5C659297" w14:textId="77777777" w:rsidR="00D41EEB" w:rsidRPr="00D41EEB" w:rsidRDefault="00D41EEB" w:rsidP="00D41EEB">
            <w:pPr>
              <w:pStyle w:val="ConsPlusNormal"/>
              <w:ind w:firstLine="34"/>
              <w:jc w:val="both"/>
              <w:rPr>
                <w:b/>
                <w:sz w:val="20"/>
                <w:szCs w:val="20"/>
              </w:rPr>
            </w:pPr>
            <w:r w:rsidRPr="00D41EEB">
              <w:rPr>
                <w:sz w:val="20"/>
                <w:szCs w:val="20"/>
              </w:rPr>
              <w:t>Доля продукции высокотехнологичных и наукоемких отраслей экономики в валовом региональном продукте, %</w:t>
            </w:r>
          </w:p>
        </w:tc>
        <w:tc>
          <w:tcPr>
            <w:tcW w:w="1170" w:type="dxa"/>
            <w:shd w:val="clear" w:color="auto" w:fill="auto"/>
            <w:vAlign w:val="center"/>
          </w:tcPr>
          <w:p w14:paraId="3FB5891E"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26,3</w:t>
            </w:r>
          </w:p>
        </w:tc>
        <w:tc>
          <w:tcPr>
            <w:tcW w:w="1011" w:type="dxa"/>
            <w:shd w:val="clear" w:color="auto" w:fill="auto"/>
            <w:vAlign w:val="center"/>
          </w:tcPr>
          <w:p w14:paraId="325A0AB5"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27,0</w:t>
            </w:r>
          </w:p>
        </w:tc>
        <w:tc>
          <w:tcPr>
            <w:tcW w:w="1367" w:type="dxa"/>
            <w:vAlign w:val="center"/>
          </w:tcPr>
          <w:p w14:paraId="43598E2E"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27,0</w:t>
            </w:r>
          </w:p>
        </w:tc>
        <w:tc>
          <w:tcPr>
            <w:tcW w:w="3403" w:type="dxa"/>
          </w:tcPr>
          <w:p w14:paraId="5DB05F0A" w14:textId="77777777" w:rsidR="00D41EEB" w:rsidRPr="00D41EEB" w:rsidRDefault="00D41EEB" w:rsidP="00D41EEB">
            <w:pPr>
              <w:tabs>
                <w:tab w:val="left" w:pos="4962"/>
              </w:tabs>
              <w:jc w:val="both"/>
              <w:rPr>
                <w:rFonts w:ascii="Times New Roman" w:hAnsi="Times New Roman" w:cs="Times New Roman"/>
                <w:sz w:val="20"/>
                <w:szCs w:val="20"/>
              </w:rPr>
            </w:pPr>
            <w:r w:rsidRPr="00D41EEB">
              <w:rPr>
                <w:rFonts w:ascii="Times New Roman" w:hAnsi="Times New Roman" w:cs="Times New Roman"/>
                <w:sz w:val="20"/>
                <w:szCs w:val="20"/>
              </w:rPr>
              <w:t>.</w:t>
            </w:r>
          </w:p>
        </w:tc>
      </w:tr>
      <w:tr w:rsidR="00D41EEB" w:rsidRPr="00D41EEB" w14:paraId="6C1C74AA" w14:textId="77777777" w:rsidTr="00D41EEB">
        <w:trPr>
          <w:jc w:val="center"/>
        </w:trPr>
        <w:tc>
          <w:tcPr>
            <w:tcW w:w="2341" w:type="dxa"/>
            <w:vMerge/>
          </w:tcPr>
          <w:p w14:paraId="3867F146" w14:textId="77777777" w:rsidR="00D41EEB" w:rsidRPr="00D41EEB" w:rsidRDefault="00D41EEB" w:rsidP="00D41EEB">
            <w:pPr>
              <w:pStyle w:val="ConsPlusNormal"/>
              <w:ind w:firstLine="0"/>
              <w:jc w:val="center"/>
              <w:rPr>
                <w:sz w:val="20"/>
                <w:szCs w:val="20"/>
              </w:rPr>
            </w:pPr>
          </w:p>
        </w:tc>
        <w:tc>
          <w:tcPr>
            <w:tcW w:w="1765" w:type="dxa"/>
          </w:tcPr>
          <w:p w14:paraId="069FE6BF" w14:textId="77777777" w:rsidR="00D41EEB" w:rsidRPr="00D41EEB" w:rsidRDefault="00D41EEB" w:rsidP="00D41EEB">
            <w:pPr>
              <w:pStyle w:val="ConsPlusNormal"/>
              <w:ind w:firstLine="34"/>
              <w:jc w:val="both"/>
              <w:rPr>
                <w:sz w:val="20"/>
                <w:szCs w:val="20"/>
              </w:rPr>
            </w:pPr>
            <w:r w:rsidRPr="00D41EEB">
              <w:rPr>
                <w:sz w:val="20"/>
                <w:szCs w:val="20"/>
              </w:rPr>
              <w:t>Доля внутренних затрат на исследования и разработки в валовом региональном продукте, %</w:t>
            </w:r>
          </w:p>
        </w:tc>
        <w:tc>
          <w:tcPr>
            <w:tcW w:w="1170" w:type="dxa"/>
            <w:shd w:val="clear" w:color="auto" w:fill="auto"/>
            <w:vAlign w:val="center"/>
          </w:tcPr>
          <w:p w14:paraId="3F63D879"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2,82</w:t>
            </w:r>
          </w:p>
        </w:tc>
        <w:tc>
          <w:tcPr>
            <w:tcW w:w="1011" w:type="dxa"/>
            <w:shd w:val="clear" w:color="auto" w:fill="auto"/>
            <w:vAlign w:val="center"/>
          </w:tcPr>
          <w:p w14:paraId="74745E70"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2,59</w:t>
            </w:r>
          </w:p>
        </w:tc>
        <w:tc>
          <w:tcPr>
            <w:tcW w:w="1367" w:type="dxa"/>
            <w:vAlign w:val="center"/>
          </w:tcPr>
          <w:p w14:paraId="2F57EFA4"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2,59</w:t>
            </w:r>
          </w:p>
        </w:tc>
        <w:tc>
          <w:tcPr>
            <w:tcW w:w="3403" w:type="dxa"/>
          </w:tcPr>
          <w:p w14:paraId="5B913148"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1C50CCCF" w14:textId="77777777" w:rsidTr="00D41EEB">
        <w:trPr>
          <w:jc w:val="center"/>
        </w:trPr>
        <w:tc>
          <w:tcPr>
            <w:tcW w:w="11057" w:type="dxa"/>
            <w:gridSpan w:val="6"/>
            <w:vAlign w:val="center"/>
          </w:tcPr>
          <w:p w14:paraId="1AB491F9" w14:textId="77777777" w:rsidR="00D41EEB" w:rsidRPr="00D41EEB" w:rsidRDefault="00D41EEB" w:rsidP="00D41EEB">
            <w:pPr>
              <w:pStyle w:val="ConsPlusNormal"/>
              <w:ind w:firstLine="0"/>
              <w:jc w:val="center"/>
              <w:rPr>
                <w:sz w:val="20"/>
                <w:szCs w:val="20"/>
              </w:rPr>
            </w:pPr>
            <w:r w:rsidRPr="00D41EEB">
              <w:rPr>
                <w:sz w:val="20"/>
                <w:szCs w:val="20"/>
              </w:rPr>
              <w:t>Задача 1.3.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tc>
      </w:tr>
      <w:tr w:rsidR="00D41EEB" w:rsidRPr="00D41EEB" w14:paraId="646FB97B" w14:textId="77777777" w:rsidTr="00D41EEB">
        <w:trPr>
          <w:jc w:val="center"/>
        </w:trPr>
        <w:tc>
          <w:tcPr>
            <w:tcW w:w="2341" w:type="dxa"/>
            <w:shd w:val="clear" w:color="auto" w:fill="auto"/>
          </w:tcPr>
          <w:p w14:paraId="62CDE263" w14:textId="77777777" w:rsidR="00D41EEB" w:rsidRPr="00D41EEB" w:rsidRDefault="00D41EEB" w:rsidP="00D41EEB">
            <w:pPr>
              <w:pStyle w:val="ConsPlusNormal"/>
              <w:ind w:firstLine="0"/>
              <w:jc w:val="both"/>
              <w:rPr>
                <w:sz w:val="20"/>
                <w:szCs w:val="20"/>
              </w:rPr>
            </w:pPr>
            <w:r w:rsidRPr="00D41EEB">
              <w:rPr>
                <w:bCs/>
                <w:color w:val="000000"/>
                <w:sz w:val="20"/>
                <w:szCs w:val="20"/>
              </w:rPr>
              <w:t>«Улучшение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1765" w:type="dxa"/>
            <w:shd w:val="clear" w:color="auto" w:fill="auto"/>
          </w:tcPr>
          <w:p w14:paraId="0F72CADB" w14:textId="77777777" w:rsidR="00D41EEB" w:rsidRPr="00D41EEB" w:rsidRDefault="00D41EEB" w:rsidP="00D41EEB">
            <w:pPr>
              <w:pStyle w:val="ConsPlusNormal"/>
              <w:ind w:firstLine="0"/>
              <w:jc w:val="both"/>
              <w:rPr>
                <w:b/>
                <w:sz w:val="20"/>
                <w:szCs w:val="20"/>
              </w:rPr>
            </w:pPr>
            <w:r w:rsidRPr="00D41EEB">
              <w:rPr>
                <w:sz w:val="20"/>
                <w:szCs w:val="20"/>
              </w:rPr>
              <w:t>Отношение количества установленных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w:t>
            </w:r>
          </w:p>
        </w:tc>
        <w:tc>
          <w:tcPr>
            <w:tcW w:w="1170" w:type="dxa"/>
            <w:shd w:val="clear" w:color="auto" w:fill="auto"/>
            <w:vAlign w:val="center"/>
          </w:tcPr>
          <w:p w14:paraId="41DCF3B3"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100</w:t>
            </w:r>
          </w:p>
        </w:tc>
        <w:tc>
          <w:tcPr>
            <w:tcW w:w="1011" w:type="dxa"/>
            <w:shd w:val="clear" w:color="auto" w:fill="auto"/>
            <w:vAlign w:val="center"/>
          </w:tcPr>
          <w:p w14:paraId="547DE016"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не менее 98</w:t>
            </w:r>
          </w:p>
        </w:tc>
        <w:tc>
          <w:tcPr>
            <w:tcW w:w="1367" w:type="dxa"/>
            <w:shd w:val="clear" w:color="auto" w:fill="auto"/>
            <w:vAlign w:val="center"/>
          </w:tcPr>
          <w:p w14:paraId="7C0A7F75" w14:textId="77777777" w:rsidR="00D41EEB" w:rsidRPr="00D41EEB" w:rsidRDefault="00D41EEB" w:rsidP="00D41EEB">
            <w:pPr>
              <w:pStyle w:val="ConsPlusNormal"/>
              <w:autoSpaceDE/>
              <w:autoSpaceDN/>
              <w:adjustRightInd/>
              <w:ind w:firstLine="34"/>
              <w:jc w:val="center"/>
              <w:rPr>
                <w:rFonts w:eastAsiaTheme="minorHAnsi"/>
                <w:sz w:val="20"/>
                <w:szCs w:val="20"/>
                <w:lang w:eastAsia="en-US"/>
              </w:rPr>
            </w:pPr>
            <w:r w:rsidRPr="00D41EEB">
              <w:rPr>
                <w:rFonts w:eastAsiaTheme="minorHAnsi"/>
                <w:sz w:val="20"/>
                <w:szCs w:val="20"/>
                <w:lang w:eastAsia="en-US"/>
              </w:rPr>
              <w:t>от 98 и выше</w:t>
            </w:r>
          </w:p>
        </w:tc>
        <w:tc>
          <w:tcPr>
            <w:tcW w:w="3403" w:type="dxa"/>
          </w:tcPr>
          <w:p w14:paraId="39C8B90B" w14:textId="77777777" w:rsidR="00D41EEB" w:rsidRPr="00D41EEB" w:rsidRDefault="00D41EEB" w:rsidP="00D41EEB">
            <w:pPr>
              <w:pStyle w:val="ConsPlusNormal"/>
              <w:ind w:firstLine="34"/>
              <w:jc w:val="both"/>
              <w:rPr>
                <w:sz w:val="20"/>
                <w:szCs w:val="20"/>
              </w:rPr>
            </w:pPr>
          </w:p>
        </w:tc>
      </w:tr>
      <w:tr w:rsidR="00D41EEB" w:rsidRPr="00D41EEB" w14:paraId="78C32C1E" w14:textId="77777777" w:rsidTr="00D41EEB">
        <w:trPr>
          <w:trHeight w:val="457"/>
          <w:jc w:val="center"/>
        </w:trPr>
        <w:tc>
          <w:tcPr>
            <w:tcW w:w="11057" w:type="dxa"/>
            <w:gridSpan w:val="6"/>
            <w:shd w:val="clear" w:color="auto" w:fill="auto"/>
            <w:vAlign w:val="center"/>
          </w:tcPr>
          <w:p w14:paraId="2D2B7F66" w14:textId="77777777" w:rsidR="00D41EEB" w:rsidRPr="00D41EEB" w:rsidRDefault="00D41EEB" w:rsidP="00D41EEB">
            <w:pPr>
              <w:pStyle w:val="ConsPlusNormal"/>
              <w:numPr>
                <w:ilvl w:val="0"/>
                <w:numId w:val="193"/>
              </w:numPr>
              <w:ind w:left="357" w:hanging="357"/>
              <w:jc w:val="center"/>
              <w:rPr>
                <w:b/>
                <w:sz w:val="20"/>
                <w:szCs w:val="20"/>
              </w:rPr>
            </w:pPr>
            <w:r w:rsidRPr="00D41EEB">
              <w:rPr>
                <w:b/>
                <w:sz w:val="20"/>
                <w:szCs w:val="20"/>
              </w:rPr>
              <w:t>Цель Стратегии. Рациональное использование природного капитала Томской области, устойчивое развитие агропромышленного комплекса</w:t>
            </w:r>
          </w:p>
        </w:tc>
      </w:tr>
      <w:tr w:rsidR="00D41EEB" w:rsidRPr="00D41EEB" w14:paraId="5E6393D3" w14:textId="77777777" w:rsidTr="00D41EEB">
        <w:trPr>
          <w:jc w:val="center"/>
        </w:trPr>
        <w:tc>
          <w:tcPr>
            <w:tcW w:w="2341" w:type="dxa"/>
          </w:tcPr>
          <w:p w14:paraId="72806059" w14:textId="77777777" w:rsidR="00D41EEB" w:rsidRPr="00D41EEB" w:rsidRDefault="00D41EEB" w:rsidP="00D41EEB">
            <w:pPr>
              <w:pStyle w:val="ConsPlusNormal"/>
              <w:ind w:firstLine="0"/>
              <w:jc w:val="both"/>
              <w:rPr>
                <w:sz w:val="20"/>
                <w:szCs w:val="20"/>
              </w:rPr>
            </w:pPr>
            <w:r w:rsidRPr="00D41EEB">
              <w:rPr>
                <w:bCs/>
                <w:color w:val="000000"/>
                <w:sz w:val="20"/>
                <w:szCs w:val="20"/>
              </w:rPr>
              <w:t>«Воспроизводство и использование природных ресурсов Томской области»</w:t>
            </w:r>
          </w:p>
        </w:tc>
        <w:tc>
          <w:tcPr>
            <w:tcW w:w="1765" w:type="dxa"/>
            <w:vAlign w:val="center"/>
          </w:tcPr>
          <w:p w14:paraId="41FD3470" w14:textId="77777777" w:rsidR="00D41EEB" w:rsidRPr="00D41EEB" w:rsidRDefault="00D41EEB" w:rsidP="00D41EEB">
            <w:pPr>
              <w:pStyle w:val="ConsPlusNormal"/>
              <w:ind w:firstLine="34"/>
              <w:jc w:val="both"/>
              <w:rPr>
                <w:b/>
                <w:sz w:val="20"/>
                <w:szCs w:val="20"/>
              </w:rPr>
            </w:pPr>
            <w:r w:rsidRPr="00D41EEB">
              <w:rPr>
                <w:sz w:val="20"/>
                <w:szCs w:val="20"/>
              </w:rPr>
              <w:t>Объем загрязнений на единицу ВРП, тонн/млрд. рублей</w:t>
            </w:r>
          </w:p>
        </w:tc>
        <w:tc>
          <w:tcPr>
            <w:tcW w:w="1170" w:type="dxa"/>
            <w:vAlign w:val="center"/>
          </w:tcPr>
          <w:p w14:paraId="29D17B24"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407,4*</w:t>
            </w:r>
          </w:p>
        </w:tc>
        <w:tc>
          <w:tcPr>
            <w:tcW w:w="1011" w:type="dxa"/>
            <w:vAlign w:val="center"/>
          </w:tcPr>
          <w:p w14:paraId="646DCE5F"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566,3</w:t>
            </w:r>
          </w:p>
        </w:tc>
        <w:tc>
          <w:tcPr>
            <w:tcW w:w="1367" w:type="dxa"/>
            <w:vAlign w:val="center"/>
          </w:tcPr>
          <w:p w14:paraId="6392F87D"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566,3</w:t>
            </w:r>
          </w:p>
        </w:tc>
        <w:tc>
          <w:tcPr>
            <w:tcW w:w="3403" w:type="dxa"/>
          </w:tcPr>
          <w:p w14:paraId="1853B56B" w14:textId="77777777" w:rsidR="00D41EEB" w:rsidRPr="00D41EEB" w:rsidRDefault="00D41EEB" w:rsidP="00D41EEB">
            <w:pPr>
              <w:jc w:val="both"/>
              <w:rPr>
                <w:rFonts w:ascii="Times New Roman" w:hAnsi="Times New Roman" w:cs="Times New Roman"/>
                <w:sz w:val="20"/>
                <w:szCs w:val="20"/>
              </w:rPr>
            </w:pPr>
          </w:p>
        </w:tc>
      </w:tr>
      <w:tr w:rsidR="00D41EEB" w:rsidRPr="00D41EEB" w14:paraId="6267C3F3" w14:textId="77777777" w:rsidTr="00D41EEB">
        <w:trPr>
          <w:trHeight w:val="523"/>
          <w:jc w:val="center"/>
        </w:trPr>
        <w:tc>
          <w:tcPr>
            <w:tcW w:w="11057" w:type="dxa"/>
            <w:gridSpan w:val="6"/>
            <w:vAlign w:val="center"/>
          </w:tcPr>
          <w:p w14:paraId="2D2AEA35" w14:textId="77777777" w:rsidR="00D41EEB" w:rsidRPr="00D41EEB" w:rsidRDefault="00D41EEB" w:rsidP="00D41EEB">
            <w:pPr>
              <w:pStyle w:val="ConsPlusNormal"/>
              <w:ind w:firstLine="0"/>
              <w:jc w:val="center"/>
              <w:rPr>
                <w:sz w:val="20"/>
                <w:szCs w:val="20"/>
              </w:rPr>
            </w:pPr>
            <w:r w:rsidRPr="00D41EEB">
              <w:rPr>
                <w:sz w:val="20"/>
                <w:szCs w:val="20"/>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p>
        </w:tc>
      </w:tr>
      <w:tr w:rsidR="00D41EEB" w:rsidRPr="00D41EEB" w14:paraId="018C7527" w14:textId="77777777" w:rsidTr="00D41EEB">
        <w:trPr>
          <w:trHeight w:val="631"/>
          <w:jc w:val="center"/>
        </w:trPr>
        <w:tc>
          <w:tcPr>
            <w:tcW w:w="2341" w:type="dxa"/>
            <w:vMerge w:val="restart"/>
            <w:vAlign w:val="center"/>
          </w:tcPr>
          <w:p w14:paraId="41D5332B" w14:textId="77777777" w:rsidR="00D41EEB" w:rsidRPr="00D41EEB" w:rsidRDefault="00D41EEB" w:rsidP="00D41EEB">
            <w:pPr>
              <w:jc w:val="both"/>
              <w:rPr>
                <w:rFonts w:ascii="Times New Roman" w:hAnsi="Times New Roman" w:cs="Times New Roman"/>
                <w:sz w:val="20"/>
                <w:szCs w:val="20"/>
              </w:rPr>
            </w:pPr>
            <w:r w:rsidRPr="00D41EEB">
              <w:rPr>
                <w:rFonts w:ascii="Times New Roman" w:hAnsi="Times New Roman" w:cs="Times New Roman"/>
                <w:bCs/>
                <w:color w:val="000000"/>
                <w:sz w:val="20"/>
                <w:szCs w:val="20"/>
              </w:rPr>
              <w:t>«Воспроизводство и использование природных ресурсов Томской области»</w:t>
            </w:r>
          </w:p>
        </w:tc>
        <w:tc>
          <w:tcPr>
            <w:tcW w:w="1765" w:type="dxa"/>
            <w:vAlign w:val="center"/>
          </w:tcPr>
          <w:p w14:paraId="2B18D60F" w14:textId="77777777" w:rsidR="00D41EEB" w:rsidRPr="00D41EEB" w:rsidRDefault="00D41EEB" w:rsidP="00D41EEB">
            <w:pPr>
              <w:pStyle w:val="ConsPlusNormal"/>
              <w:ind w:firstLine="34"/>
              <w:jc w:val="both"/>
              <w:rPr>
                <w:b/>
                <w:sz w:val="20"/>
                <w:szCs w:val="20"/>
              </w:rPr>
            </w:pPr>
            <w:r w:rsidRPr="00D41EEB">
              <w:rPr>
                <w:sz w:val="20"/>
                <w:szCs w:val="20"/>
              </w:rPr>
              <w:t>Лесистость территории Томской области, %</w:t>
            </w:r>
          </w:p>
        </w:tc>
        <w:tc>
          <w:tcPr>
            <w:tcW w:w="1170" w:type="dxa"/>
            <w:shd w:val="clear" w:color="auto" w:fill="auto"/>
            <w:vAlign w:val="center"/>
          </w:tcPr>
          <w:p w14:paraId="72D8C454"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61,3*</w:t>
            </w:r>
          </w:p>
        </w:tc>
        <w:tc>
          <w:tcPr>
            <w:tcW w:w="1011" w:type="dxa"/>
            <w:vAlign w:val="center"/>
          </w:tcPr>
          <w:p w14:paraId="00F0C447"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61,3</w:t>
            </w:r>
          </w:p>
        </w:tc>
        <w:tc>
          <w:tcPr>
            <w:tcW w:w="1367" w:type="dxa"/>
            <w:vAlign w:val="center"/>
          </w:tcPr>
          <w:p w14:paraId="2FA691B7"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не менее 60</w:t>
            </w:r>
          </w:p>
        </w:tc>
        <w:tc>
          <w:tcPr>
            <w:tcW w:w="3403" w:type="dxa"/>
          </w:tcPr>
          <w:p w14:paraId="2430DC9F" w14:textId="77777777" w:rsidR="00D41EEB" w:rsidRPr="00D41EEB" w:rsidRDefault="00D41EEB" w:rsidP="00D41EEB">
            <w:pPr>
              <w:ind w:firstLine="34"/>
              <w:jc w:val="both"/>
              <w:rPr>
                <w:rFonts w:ascii="Times New Roman" w:hAnsi="Times New Roman" w:cs="Times New Roman"/>
                <w:sz w:val="20"/>
                <w:szCs w:val="20"/>
              </w:rPr>
            </w:pPr>
          </w:p>
        </w:tc>
      </w:tr>
      <w:tr w:rsidR="00D41EEB" w:rsidRPr="00D41EEB" w14:paraId="03706CE4" w14:textId="77777777" w:rsidTr="00D41EEB">
        <w:trPr>
          <w:jc w:val="center"/>
        </w:trPr>
        <w:tc>
          <w:tcPr>
            <w:tcW w:w="2341" w:type="dxa"/>
            <w:vMerge/>
          </w:tcPr>
          <w:p w14:paraId="0477098A" w14:textId="77777777" w:rsidR="00D41EEB" w:rsidRPr="00D41EEB" w:rsidRDefault="00D41EEB" w:rsidP="00D41EEB">
            <w:pPr>
              <w:jc w:val="center"/>
              <w:rPr>
                <w:rFonts w:ascii="Times New Roman" w:hAnsi="Times New Roman" w:cs="Times New Roman"/>
                <w:sz w:val="20"/>
                <w:szCs w:val="20"/>
              </w:rPr>
            </w:pPr>
          </w:p>
        </w:tc>
        <w:tc>
          <w:tcPr>
            <w:tcW w:w="1765" w:type="dxa"/>
          </w:tcPr>
          <w:p w14:paraId="65B59CFB" w14:textId="77777777" w:rsidR="00D41EEB" w:rsidRPr="00D41EEB" w:rsidRDefault="00D41EEB" w:rsidP="00D41EEB">
            <w:pPr>
              <w:autoSpaceDE w:val="0"/>
              <w:autoSpaceDN w:val="0"/>
              <w:adjustRightInd w:val="0"/>
              <w:jc w:val="both"/>
              <w:rPr>
                <w:rFonts w:ascii="Times New Roman" w:hAnsi="Times New Roman" w:cs="Times New Roman"/>
                <w:sz w:val="20"/>
                <w:szCs w:val="20"/>
              </w:rPr>
            </w:pPr>
            <w:r w:rsidRPr="00D41EEB">
              <w:rPr>
                <w:rFonts w:ascii="Times New Roman" w:hAnsi="Times New Roman" w:cs="Times New Roman"/>
                <w:sz w:val="20"/>
                <w:szCs w:val="20"/>
              </w:rPr>
              <w:t>Доля объема отходов производства, вовлекаемых во вторичное использование, от общего объема образованных отходов %</w:t>
            </w:r>
          </w:p>
        </w:tc>
        <w:tc>
          <w:tcPr>
            <w:tcW w:w="1170" w:type="dxa"/>
            <w:vAlign w:val="center"/>
          </w:tcPr>
          <w:p w14:paraId="03542C77" w14:textId="68861A1C" w:rsidR="00D41EEB" w:rsidRPr="00D41EEB" w:rsidRDefault="001F6EA7" w:rsidP="00D41EEB">
            <w:pPr>
              <w:jc w:val="center"/>
              <w:rPr>
                <w:rFonts w:ascii="Times New Roman" w:hAnsi="Times New Roman" w:cs="Times New Roman"/>
                <w:sz w:val="20"/>
                <w:szCs w:val="20"/>
              </w:rPr>
            </w:pPr>
            <w:r w:rsidRPr="001F6EA7">
              <w:rPr>
                <w:rFonts w:ascii="Times New Roman" w:hAnsi="Times New Roman" w:cs="Times New Roman"/>
                <w:sz w:val="20"/>
                <w:szCs w:val="20"/>
              </w:rPr>
              <w:t>49,5</w:t>
            </w:r>
            <w:r w:rsidR="00D41EEB" w:rsidRPr="001F6EA7">
              <w:rPr>
                <w:rFonts w:ascii="Times New Roman" w:hAnsi="Times New Roman" w:cs="Times New Roman"/>
                <w:sz w:val="20"/>
                <w:szCs w:val="20"/>
              </w:rPr>
              <w:t>*</w:t>
            </w:r>
          </w:p>
        </w:tc>
        <w:tc>
          <w:tcPr>
            <w:tcW w:w="1011" w:type="dxa"/>
            <w:vAlign w:val="center"/>
          </w:tcPr>
          <w:p w14:paraId="4F3A708D"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50,0</w:t>
            </w:r>
          </w:p>
        </w:tc>
        <w:tc>
          <w:tcPr>
            <w:tcW w:w="1367" w:type="dxa"/>
            <w:vAlign w:val="center"/>
          </w:tcPr>
          <w:p w14:paraId="0FFCA838"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50,0</w:t>
            </w:r>
          </w:p>
        </w:tc>
        <w:tc>
          <w:tcPr>
            <w:tcW w:w="3403" w:type="dxa"/>
          </w:tcPr>
          <w:p w14:paraId="6ACE3266" w14:textId="77777777" w:rsidR="00D41EEB" w:rsidRPr="00D41EEB" w:rsidRDefault="00D41EEB" w:rsidP="00D41EEB">
            <w:pPr>
              <w:tabs>
                <w:tab w:val="left" w:pos="4962"/>
              </w:tabs>
              <w:jc w:val="both"/>
              <w:rPr>
                <w:rFonts w:ascii="Times New Roman" w:hAnsi="Times New Roman" w:cs="Times New Roman"/>
                <w:sz w:val="20"/>
                <w:szCs w:val="20"/>
              </w:rPr>
            </w:pPr>
            <w:r w:rsidRPr="00D41EEB">
              <w:rPr>
                <w:rFonts w:ascii="Times New Roman" w:hAnsi="Times New Roman" w:cs="Times New Roman"/>
                <w:sz w:val="20"/>
                <w:szCs w:val="20"/>
              </w:rPr>
              <w:t>.</w:t>
            </w:r>
          </w:p>
        </w:tc>
      </w:tr>
      <w:tr w:rsidR="00D41EEB" w:rsidRPr="00D41EEB" w14:paraId="39195CBB" w14:textId="77777777" w:rsidTr="00D41EEB">
        <w:trPr>
          <w:trHeight w:val="459"/>
          <w:jc w:val="center"/>
        </w:trPr>
        <w:tc>
          <w:tcPr>
            <w:tcW w:w="11057" w:type="dxa"/>
            <w:gridSpan w:val="6"/>
            <w:vAlign w:val="center"/>
          </w:tcPr>
          <w:p w14:paraId="0B0E27CB"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Задача 2.2. Повысить конкурентоспособность агропромышленного сектора и обеспечить устойчивое развитие сельских территорий Томской области</w:t>
            </w:r>
          </w:p>
        </w:tc>
      </w:tr>
      <w:tr w:rsidR="00D41EEB" w:rsidRPr="00D41EEB" w14:paraId="008AB318" w14:textId="77777777" w:rsidTr="00D41EEB">
        <w:trPr>
          <w:jc w:val="center"/>
        </w:trPr>
        <w:tc>
          <w:tcPr>
            <w:tcW w:w="2341" w:type="dxa"/>
            <w:vAlign w:val="center"/>
          </w:tcPr>
          <w:p w14:paraId="1D073E70" w14:textId="77777777" w:rsidR="00D41EEB" w:rsidRPr="00D41EEB" w:rsidRDefault="00D41EEB" w:rsidP="00D41EEB">
            <w:pPr>
              <w:pStyle w:val="ConsPlusNormal"/>
              <w:ind w:firstLine="0"/>
              <w:jc w:val="center"/>
              <w:rPr>
                <w:sz w:val="20"/>
                <w:szCs w:val="20"/>
              </w:rPr>
            </w:pPr>
            <w:r w:rsidRPr="00D41EEB">
              <w:rPr>
                <w:bCs/>
                <w:color w:val="000000"/>
                <w:sz w:val="20"/>
                <w:szCs w:val="20"/>
              </w:rPr>
              <w:t>Развитие промышленного использования возобновляемых природных ресурсов Томской области»</w:t>
            </w:r>
          </w:p>
        </w:tc>
        <w:tc>
          <w:tcPr>
            <w:tcW w:w="1765" w:type="dxa"/>
            <w:vAlign w:val="center"/>
          </w:tcPr>
          <w:p w14:paraId="39F3139F" w14:textId="77777777" w:rsidR="00D41EEB" w:rsidRPr="00D41EEB" w:rsidRDefault="00D41EEB" w:rsidP="00D41EEB">
            <w:pPr>
              <w:pStyle w:val="ConsPlusNormal"/>
              <w:ind w:firstLine="34"/>
              <w:jc w:val="both"/>
              <w:rPr>
                <w:b/>
                <w:sz w:val="20"/>
                <w:szCs w:val="20"/>
              </w:rPr>
            </w:pPr>
            <w:r w:rsidRPr="00D41EEB">
              <w:rPr>
                <w:sz w:val="20"/>
                <w:szCs w:val="20"/>
              </w:rPr>
              <w:t>Объем переработки рыбо- и морепродуктов, тыс. тонн</w:t>
            </w:r>
          </w:p>
        </w:tc>
        <w:tc>
          <w:tcPr>
            <w:tcW w:w="1170" w:type="dxa"/>
            <w:vAlign w:val="center"/>
          </w:tcPr>
          <w:p w14:paraId="3D4498CC"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4,2</w:t>
            </w:r>
          </w:p>
        </w:tc>
        <w:tc>
          <w:tcPr>
            <w:tcW w:w="1011" w:type="dxa"/>
            <w:vAlign w:val="center"/>
          </w:tcPr>
          <w:p w14:paraId="0BA6A261"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4,3</w:t>
            </w:r>
          </w:p>
        </w:tc>
        <w:tc>
          <w:tcPr>
            <w:tcW w:w="1367" w:type="dxa"/>
            <w:vAlign w:val="center"/>
          </w:tcPr>
          <w:p w14:paraId="12B015AB"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3,6</w:t>
            </w:r>
          </w:p>
        </w:tc>
        <w:tc>
          <w:tcPr>
            <w:tcW w:w="3403" w:type="dxa"/>
          </w:tcPr>
          <w:p w14:paraId="083BFDF7"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1DD17CB4" w14:textId="77777777" w:rsidTr="00D41EEB">
        <w:trPr>
          <w:jc w:val="center"/>
        </w:trPr>
        <w:tc>
          <w:tcPr>
            <w:tcW w:w="2341" w:type="dxa"/>
            <w:vMerge w:val="restart"/>
            <w:vAlign w:val="center"/>
          </w:tcPr>
          <w:p w14:paraId="64054255"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сельского хозяйства и регулируемых рынков в Томской области»</w:t>
            </w:r>
          </w:p>
        </w:tc>
        <w:tc>
          <w:tcPr>
            <w:tcW w:w="1765" w:type="dxa"/>
            <w:vAlign w:val="center"/>
          </w:tcPr>
          <w:p w14:paraId="38CEB3F0" w14:textId="77777777" w:rsidR="00D41EEB" w:rsidRPr="00D41EEB" w:rsidRDefault="00D41EEB" w:rsidP="00D41EEB">
            <w:pPr>
              <w:pStyle w:val="ConsPlusNormal"/>
              <w:ind w:firstLine="34"/>
              <w:jc w:val="both"/>
              <w:rPr>
                <w:sz w:val="20"/>
                <w:szCs w:val="20"/>
              </w:rPr>
            </w:pPr>
            <w:r w:rsidRPr="00D41EEB">
              <w:rPr>
                <w:sz w:val="20"/>
                <w:szCs w:val="20"/>
              </w:rPr>
              <w:t>Среднемесячная заработная плата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w:t>
            </w:r>
          </w:p>
        </w:tc>
        <w:tc>
          <w:tcPr>
            <w:tcW w:w="1170" w:type="dxa"/>
            <w:vAlign w:val="center"/>
          </w:tcPr>
          <w:p w14:paraId="6CD9C332"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69,3</w:t>
            </w:r>
          </w:p>
        </w:tc>
        <w:tc>
          <w:tcPr>
            <w:tcW w:w="1011" w:type="dxa"/>
            <w:vAlign w:val="center"/>
          </w:tcPr>
          <w:p w14:paraId="79223A2A"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73,3</w:t>
            </w:r>
          </w:p>
        </w:tc>
        <w:tc>
          <w:tcPr>
            <w:tcW w:w="1367" w:type="dxa"/>
            <w:vAlign w:val="center"/>
          </w:tcPr>
          <w:p w14:paraId="311E57C4"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69,0</w:t>
            </w:r>
          </w:p>
        </w:tc>
        <w:tc>
          <w:tcPr>
            <w:tcW w:w="3403" w:type="dxa"/>
          </w:tcPr>
          <w:p w14:paraId="7419D371"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0094097A" w14:textId="77777777" w:rsidTr="00D41EEB">
        <w:trPr>
          <w:trHeight w:val="907"/>
          <w:jc w:val="center"/>
        </w:trPr>
        <w:tc>
          <w:tcPr>
            <w:tcW w:w="2341" w:type="dxa"/>
            <w:vMerge/>
          </w:tcPr>
          <w:p w14:paraId="08A9D98A" w14:textId="77777777" w:rsidR="00D41EEB" w:rsidRPr="00D41EEB" w:rsidRDefault="00D41EEB" w:rsidP="00D41EEB">
            <w:pPr>
              <w:pStyle w:val="ConsPlusNormal"/>
              <w:ind w:firstLine="0"/>
              <w:jc w:val="center"/>
              <w:rPr>
                <w:sz w:val="20"/>
                <w:szCs w:val="20"/>
              </w:rPr>
            </w:pPr>
          </w:p>
        </w:tc>
        <w:tc>
          <w:tcPr>
            <w:tcW w:w="1765" w:type="dxa"/>
            <w:vAlign w:val="center"/>
          </w:tcPr>
          <w:p w14:paraId="770B35EE" w14:textId="77777777" w:rsidR="00D41EEB" w:rsidRPr="00D41EEB" w:rsidRDefault="00D41EEB" w:rsidP="00D41EEB">
            <w:pPr>
              <w:pStyle w:val="ConsPlusNormal"/>
              <w:ind w:firstLine="34"/>
              <w:jc w:val="both"/>
              <w:rPr>
                <w:sz w:val="20"/>
                <w:szCs w:val="20"/>
              </w:rPr>
            </w:pPr>
            <w:r w:rsidRPr="00D41EEB">
              <w:rPr>
                <w:sz w:val="20"/>
                <w:szCs w:val="20"/>
              </w:rPr>
              <w:t>Рентабельность сельскохозяйственных организаций (с учетом субсидий), %</w:t>
            </w:r>
          </w:p>
        </w:tc>
        <w:tc>
          <w:tcPr>
            <w:tcW w:w="1170" w:type="dxa"/>
            <w:vAlign w:val="center"/>
          </w:tcPr>
          <w:p w14:paraId="0420F183"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31,0</w:t>
            </w:r>
          </w:p>
        </w:tc>
        <w:tc>
          <w:tcPr>
            <w:tcW w:w="1011" w:type="dxa"/>
            <w:vAlign w:val="center"/>
          </w:tcPr>
          <w:p w14:paraId="7EDDE06A"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24,0</w:t>
            </w:r>
          </w:p>
        </w:tc>
        <w:tc>
          <w:tcPr>
            <w:tcW w:w="1367" w:type="dxa"/>
            <w:vAlign w:val="center"/>
          </w:tcPr>
          <w:p w14:paraId="20F73AB2" w14:textId="77777777" w:rsidR="00D41EEB" w:rsidRPr="00D41EEB" w:rsidRDefault="00D41EEB" w:rsidP="00D41EEB">
            <w:pPr>
              <w:pStyle w:val="ConsPlusNormal"/>
              <w:autoSpaceDE/>
              <w:autoSpaceDN/>
              <w:adjustRightInd/>
              <w:ind w:firstLine="0"/>
              <w:jc w:val="center"/>
              <w:rPr>
                <w:rFonts w:eastAsiaTheme="minorHAnsi"/>
                <w:sz w:val="20"/>
                <w:szCs w:val="20"/>
                <w:lang w:eastAsia="en-US"/>
              </w:rPr>
            </w:pPr>
            <w:r w:rsidRPr="00D41EEB">
              <w:rPr>
                <w:rFonts w:eastAsiaTheme="minorHAnsi"/>
                <w:sz w:val="20"/>
                <w:szCs w:val="20"/>
                <w:lang w:eastAsia="en-US"/>
              </w:rPr>
              <w:t>15,0</w:t>
            </w:r>
          </w:p>
        </w:tc>
        <w:tc>
          <w:tcPr>
            <w:tcW w:w="3403" w:type="dxa"/>
          </w:tcPr>
          <w:p w14:paraId="47937FA0" w14:textId="77777777" w:rsidR="00D41EEB" w:rsidRPr="00D41EEB" w:rsidRDefault="00D41EEB" w:rsidP="00D41EEB">
            <w:pPr>
              <w:jc w:val="both"/>
              <w:rPr>
                <w:rFonts w:ascii="Times New Roman" w:hAnsi="Times New Roman" w:cs="Times New Roman"/>
                <w:sz w:val="20"/>
                <w:szCs w:val="20"/>
              </w:rPr>
            </w:pPr>
          </w:p>
        </w:tc>
      </w:tr>
      <w:tr w:rsidR="00D41EEB" w:rsidRPr="00D41EEB" w14:paraId="028EFACE" w14:textId="77777777" w:rsidTr="00D41EEB">
        <w:trPr>
          <w:trHeight w:val="509"/>
          <w:jc w:val="center"/>
        </w:trPr>
        <w:tc>
          <w:tcPr>
            <w:tcW w:w="11057" w:type="dxa"/>
            <w:gridSpan w:val="6"/>
            <w:vAlign w:val="center"/>
          </w:tcPr>
          <w:p w14:paraId="4A3C3375" w14:textId="77777777" w:rsidR="00D41EEB" w:rsidRPr="00D41EEB" w:rsidRDefault="00D41EEB" w:rsidP="00D41EEB">
            <w:pPr>
              <w:pStyle w:val="ConsPlusNormal"/>
              <w:numPr>
                <w:ilvl w:val="0"/>
                <w:numId w:val="192"/>
              </w:numPr>
              <w:jc w:val="center"/>
              <w:rPr>
                <w:b/>
                <w:sz w:val="20"/>
                <w:szCs w:val="20"/>
              </w:rPr>
            </w:pPr>
            <w:r w:rsidRPr="00D41EEB">
              <w:rPr>
                <w:b/>
                <w:sz w:val="20"/>
                <w:szCs w:val="20"/>
              </w:rPr>
              <w:t>Цель Стратегии. Повышение уровня и качества жизни населения на всей территории Томской области, накопление человеческого капитала</w:t>
            </w:r>
          </w:p>
        </w:tc>
      </w:tr>
      <w:tr w:rsidR="00D41EEB" w:rsidRPr="00D41EEB" w14:paraId="4138FA9F" w14:textId="77777777" w:rsidTr="00D41EEB">
        <w:trPr>
          <w:trHeight w:val="1683"/>
          <w:jc w:val="center"/>
        </w:trPr>
        <w:tc>
          <w:tcPr>
            <w:tcW w:w="2341" w:type="dxa"/>
            <w:vAlign w:val="center"/>
          </w:tcPr>
          <w:p w14:paraId="423873F9" w14:textId="77777777" w:rsidR="00D41EEB" w:rsidRPr="00D41EEB" w:rsidRDefault="00D41EEB" w:rsidP="00D41EEB">
            <w:pPr>
              <w:pStyle w:val="ConsPlusNormal"/>
              <w:ind w:firstLine="0"/>
              <w:jc w:val="both"/>
              <w:rPr>
                <w:bCs/>
                <w:color w:val="000000"/>
                <w:sz w:val="20"/>
                <w:szCs w:val="20"/>
              </w:rPr>
            </w:pPr>
            <w:r w:rsidRPr="00D41EEB">
              <w:rPr>
                <w:bCs/>
                <w:color w:val="000000"/>
                <w:sz w:val="20"/>
                <w:szCs w:val="20"/>
              </w:rPr>
              <w:t>«Развитие здравоохранения в Томской области»</w:t>
            </w:r>
          </w:p>
        </w:tc>
        <w:tc>
          <w:tcPr>
            <w:tcW w:w="1765" w:type="dxa"/>
            <w:vAlign w:val="center"/>
          </w:tcPr>
          <w:p w14:paraId="0AC5E7B6" w14:textId="77777777" w:rsidR="00D41EEB" w:rsidRPr="00D41EEB" w:rsidRDefault="00D41EEB" w:rsidP="00D41EEB">
            <w:pPr>
              <w:pStyle w:val="ConsPlusNormal"/>
              <w:ind w:firstLine="0"/>
              <w:jc w:val="both"/>
              <w:rPr>
                <w:sz w:val="20"/>
                <w:szCs w:val="20"/>
              </w:rPr>
            </w:pPr>
            <w:r w:rsidRPr="00D41EEB">
              <w:rPr>
                <w:sz w:val="20"/>
                <w:szCs w:val="20"/>
              </w:rPr>
              <w:t>Ожидаемая продолжительность жизни, лет</w:t>
            </w:r>
          </w:p>
        </w:tc>
        <w:tc>
          <w:tcPr>
            <w:tcW w:w="1170" w:type="dxa"/>
            <w:vAlign w:val="center"/>
          </w:tcPr>
          <w:p w14:paraId="6556E9D6" w14:textId="77777777" w:rsidR="00D41EEB" w:rsidRPr="00D41EEB" w:rsidRDefault="00D41EEB" w:rsidP="00D41EEB">
            <w:pPr>
              <w:autoSpaceDE w:val="0"/>
              <w:autoSpaceDN w:val="0"/>
              <w:adjustRightInd w:val="0"/>
              <w:jc w:val="center"/>
              <w:rPr>
                <w:rFonts w:ascii="Times New Roman" w:hAnsi="Times New Roman" w:cs="Times New Roman"/>
                <w:sz w:val="20"/>
                <w:szCs w:val="20"/>
              </w:rPr>
            </w:pPr>
            <w:r w:rsidRPr="00D41EEB">
              <w:rPr>
                <w:rFonts w:ascii="Times New Roman" w:hAnsi="Times New Roman" w:cs="Times New Roman"/>
                <w:sz w:val="20"/>
                <w:szCs w:val="20"/>
              </w:rPr>
              <w:t>72,85*</w:t>
            </w:r>
          </w:p>
        </w:tc>
        <w:tc>
          <w:tcPr>
            <w:tcW w:w="1011" w:type="dxa"/>
            <w:vAlign w:val="center"/>
          </w:tcPr>
          <w:p w14:paraId="5255A3D6"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74,0</w:t>
            </w:r>
          </w:p>
        </w:tc>
        <w:tc>
          <w:tcPr>
            <w:tcW w:w="1367" w:type="dxa"/>
            <w:vAlign w:val="center"/>
          </w:tcPr>
          <w:p w14:paraId="3A7B3491"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74,0</w:t>
            </w:r>
          </w:p>
        </w:tc>
        <w:tc>
          <w:tcPr>
            <w:tcW w:w="3403" w:type="dxa"/>
          </w:tcPr>
          <w:p w14:paraId="239C60C4" w14:textId="77777777" w:rsidR="00D41EEB" w:rsidRPr="00D41EEB" w:rsidRDefault="00D41EEB" w:rsidP="00D41EEB">
            <w:pPr>
              <w:autoSpaceDE w:val="0"/>
              <w:autoSpaceDN w:val="0"/>
              <w:adjustRightInd w:val="0"/>
              <w:jc w:val="both"/>
              <w:rPr>
                <w:rFonts w:ascii="Times New Roman" w:eastAsia="Times New Roman" w:hAnsi="Times New Roman" w:cs="Times New Roman"/>
                <w:sz w:val="20"/>
                <w:szCs w:val="20"/>
              </w:rPr>
            </w:pPr>
          </w:p>
        </w:tc>
      </w:tr>
      <w:tr w:rsidR="00D41EEB" w:rsidRPr="00D41EEB" w14:paraId="35AF65E7" w14:textId="77777777" w:rsidTr="00D41EEB">
        <w:trPr>
          <w:trHeight w:val="272"/>
          <w:jc w:val="center"/>
        </w:trPr>
        <w:tc>
          <w:tcPr>
            <w:tcW w:w="11057" w:type="dxa"/>
            <w:gridSpan w:val="6"/>
            <w:vAlign w:val="center"/>
          </w:tcPr>
          <w:p w14:paraId="41F3812D" w14:textId="77777777" w:rsidR="00D41EEB" w:rsidRPr="00D41EEB" w:rsidRDefault="00D41EEB" w:rsidP="00D41EEB">
            <w:pPr>
              <w:autoSpaceDE w:val="0"/>
              <w:autoSpaceDN w:val="0"/>
              <w:adjustRightInd w:val="0"/>
              <w:jc w:val="center"/>
              <w:rPr>
                <w:rFonts w:ascii="Times New Roman" w:hAnsi="Times New Roman" w:cs="Times New Roman"/>
                <w:sz w:val="20"/>
                <w:szCs w:val="20"/>
              </w:rPr>
            </w:pPr>
            <w:r w:rsidRPr="00D41EEB">
              <w:rPr>
                <w:rFonts w:ascii="Times New Roman" w:hAnsi="Times New Roman" w:cs="Times New Roman"/>
                <w:sz w:val="20"/>
                <w:szCs w:val="20"/>
              </w:rPr>
              <w:t>Задача 3.1. Повысить доступность медицинской помощи и эффективность предоставления медицинских услуг</w:t>
            </w:r>
          </w:p>
        </w:tc>
      </w:tr>
      <w:tr w:rsidR="00D41EEB" w:rsidRPr="00D41EEB" w14:paraId="5E00E508" w14:textId="77777777" w:rsidTr="00D41EEB">
        <w:trPr>
          <w:trHeight w:val="974"/>
          <w:jc w:val="center"/>
        </w:trPr>
        <w:tc>
          <w:tcPr>
            <w:tcW w:w="2341" w:type="dxa"/>
            <w:vAlign w:val="center"/>
          </w:tcPr>
          <w:p w14:paraId="24E51E7E"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здравоохранения в Томской области»</w:t>
            </w:r>
          </w:p>
        </w:tc>
        <w:tc>
          <w:tcPr>
            <w:tcW w:w="1765" w:type="dxa"/>
            <w:vAlign w:val="center"/>
          </w:tcPr>
          <w:p w14:paraId="04CF9DDF" w14:textId="77777777" w:rsidR="00D41EEB" w:rsidRPr="00D41EEB" w:rsidRDefault="00D41EEB" w:rsidP="00D41EEB">
            <w:pPr>
              <w:pStyle w:val="ConsPlusNormal"/>
              <w:ind w:firstLine="34"/>
              <w:jc w:val="both"/>
              <w:rPr>
                <w:sz w:val="20"/>
                <w:szCs w:val="20"/>
              </w:rPr>
            </w:pPr>
            <w:r w:rsidRPr="00D41EEB">
              <w:rPr>
                <w:sz w:val="20"/>
                <w:szCs w:val="20"/>
              </w:rPr>
              <w:t xml:space="preserve">Уровень младенческой смертности (на 1000 </w:t>
            </w:r>
            <w:proofErr w:type="gramStart"/>
            <w:r w:rsidRPr="00D41EEB">
              <w:rPr>
                <w:sz w:val="20"/>
                <w:szCs w:val="20"/>
              </w:rPr>
              <w:t>рожденных</w:t>
            </w:r>
            <w:proofErr w:type="gramEnd"/>
            <w:r w:rsidRPr="00D41EEB">
              <w:rPr>
                <w:sz w:val="20"/>
                <w:szCs w:val="20"/>
              </w:rPr>
              <w:t xml:space="preserve"> живыми)</w:t>
            </w:r>
          </w:p>
        </w:tc>
        <w:tc>
          <w:tcPr>
            <w:tcW w:w="1170" w:type="dxa"/>
            <w:vAlign w:val="center"/>
          </w:tcPr>
          <w:p w14:paraId="2BE81C2D" w14:textId="77777777" w:rsidR="00D41EEB" w:rsidRPr="00D41EEB" w:rsidRDefault="00D41EEB" w:rsidP="00D41EEB">
            <w:pPr>
              <w:autoSpaceDE w:val="0"/>
              <w:autoSpaceDN w:val="0"/>
              <w:adjustRightInd w:val="0"/>
              <w:contextualSpacing/>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4,4</w:t>
            </w:r>
          </w:p>
        </w:tc>
        <w:tc>
          <w:tcPr>
            <w:tcW w:w="1011" w:type="dxa"/>
            <w:vAlign w:val="center"/>
          </w:tcPr>
          <w:p w14:paraId="028DAB9D" w14:textId="77777777" w:rsidR="00D41EEB" w:rsidRPr="00D41EEB" w:rsidRDefault="00D41EEB" w:rsidP="00D41EEB">
            <w:pPr>
              <w:autoSpaceDE w:val="0"/>
              <w:autoSpaceDN w:val="0"/>
              <w:adjustRightInd w:val="0"/>
              <w:contextualSpacing/>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4,7</w:t>
            </w:r>
          </w:p>
        </w:tc>
        <w:tc>
          <w:tcPr>
            <w:tcW w:w="1367" w:type="dxa"/>
            <w:vAlign w:val="center"/>
          </w:tcPr>
          <w:p w14:paraId="0FFD6188" w14:textId="77777777" w:rsidR="00D41EEB" w:rsidRPr="00D41EEB" w:rsidRDefault="00D41EEB" w:rsidP="00D41EEB">
            <w:pPr>
              <w:autoSpaceDE w:val="0"/>
              <w:autoSpaceDN w:val="0"/>
              <w:adjustRightInd w:val="0"/>
              <w:contextualSpacing/>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5,5</w:t>
            </w:r>
          </w:p>
        </w:tc>
        <w:tc>
          <w:tcPr>
            <w:tcW w:w="3403" w:type="dxa"/>
          </w:tcPr>
          <w:p w14:paraId="06935A6E" w14:textId="77777777" w:rsidR="00D41EEB" w:rsidRPr="00D41EEB" w:rsidRDefault="00D41EEB" w:rsidP="00D41EEB">
            <w:pPr>
              <w:autoSpaceDE w:val="0"/>
              <w:autoSpaceDN w:val="0"/>
              <w:adjustRightInd w:val="0"/>
              <w:jc w:val="both"/>
              <w:rPr>
                <w:rFonts w:ascii="Times New Roman" w:eastAsia="Times New Roman" w:hAnsi="Times New Roman" w:cs="Times New Roman"/>
                <w:sz w:val="20"/>
                <w:szCs w:val="20"/>
              </w:rPr>
            </w:pPr>
          </w:p>
        </w:tc>
      </w:tr>
      <w:tr w:rsidR="00D41EEB" w:rsidRPr="00D41EEB" w14:paraId="5AB91890" w14:textId="77777777" w:rsidTr="00D41EEB">
        <w:trPr>
          <w:trHeight w:val="249"/>
          <w:jc w:val="center"/>
        </w:trPr>
        <w:tc>
          <w:tcPr>
            <w:tcW w:w="11057" w:type="dxa"/>
            <w:gridSpan w:val="6"/>
            <w:vAlign w:val="center"/>
          </w:tcPr>
          <w:p w14:paraId="635F5126" w14:textId="77777777" w:rsidR="00D41EEB" w:rsidRPr="00D41EEB" w:rsidRDefault="00D41EEB" w:rsidP="00D41EEB">
            <w:pPr>
              <w:autoSpaceDE w:val="0"/>
              <w:autoSpaceDN w:val="0"/>
              <w:adjustRightInd w:val="0"/>
              <w:jc w:val="center"/>
              <w:rPr>
                <w:rFonts w:ascii="Times New Roman" w:hAnsi="Times New Roman" w:cs="Times New Roman"/>
                <w:sz w:val="20"/>
                <w:szCs w:val="20"/>
              </w:rPr>
            </w:pPr>
            <w:r w:rsidRPr="00D41EEB">
              <w:rPr>
                <w:rFonts w:ascii="Times New Roman" w:hAnsi="Times New Roman" w:cs="Times New Roman"/>
                <w:sz w:val="20"/>
                <w:szCs w:val="20"/>
              </w:rPr>
              <w:t>Задача 3.2. Содействовать повышению качества образования в Томской области</w:t>
            </w:r>
          </w:p>
        </w:tc>
      </w:tr>
      <w:tr w:rsidR="00D41EEB" w:rsidRPr="00D41EEB" w14:paraId="076D3F30" w14:textId="77777777" w:rsidTr="00D41EEB">
        <w:trPr>
          <w:trHeight w:val="1982"/>
          <w:jc w:val="center"/>
        </w:trPr>
        <w:tc>
          <w:tcPr>
            <w:tcW w:w="2341" w:type="dxa"/>
            <w:vMerge w:val="restart"/>
            <w:vAlign w:val="center"/>
          </w:tcPr>
          <w:p w14:paraId="09F02C86"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образования в Томской области»</w:t>
            </w:r>
          </w:p>
        </w:tc>
        <w:tc>
          <w:tcPr>
            <w:tcW w:w="1765" w:type="dxa"/>
          </w:tcPr>
          <w:p w14:paraId="5DE8CCD8" w14:textId="77777777" w:rsidR="00D41EEB" w:rsidRPr="00D41EEB" w:rsidRDefault="00D41EEB" w:rsidP="00D41EEB">
            <w:pPr>
              <w:pStyle w:val="ConsPlusNormal"/>
              <w:ind w:firstLine="0"/>
              <w:jc w:val="both"/>
              <w:rPr>
                <w:b/>
                <w:sz w:val="20"/>
                <w:szCs w:val="20"/>
              </w:rPr>
            </w:pPr>
            <w:r w:rsidRPr="00D41EEB">
              <w:rPr>
                <w:sz w:val="20"/>
                <w:szCs w:val="20"/>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170" w:type="dxa"/>
            <w:vAlign w:val="center"/>
          </w:tcPr>
          <w:p w14:paraId="47077534"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0F5119">
              <w:rPr>
                <w:rFonts w:ascii="Times New Roman" w:eastAsia="Times New Roman" w:hAnsi="Times New Roman" w:cs="Times New Roman"/>
                <w:sz w:val="20"/>
                <w:szCs w:val="20"/>
              </w:rPr>
              <w:t>710</w:t>
            </w:r>
          </w:p>
        </w:tc>
        <w:tc>
          <w:tcPr>
            <w:tcW w:w="1011" w:type="dxa"/>
            <w:vAlign w:val="center"/>
          </w:tcPr>
          <w:p w14:paraId="0428139A" w14:textId="77777777" w:rsidR="00D41EEB" w:rsidRPr="00D41EEB" w:rsidRDefault="00D41EEB" w:rsidP="00D41EEB">
            <w:pPr>
              <w:pStyle w:val="ConsPlusNormal"/>
              <w:ind w:firstLine="0"/>
              <w:jc w:val="center"/>
              <w:rPr>
                <w:sz w:val="20"/>
                <w:szCs w:val="20"/>
                <w:lang w:eastAsia="en-US"/>
              </w:rPr>
            </w:pPr>
            <w:r w:rsidRPr="00D41EEB">
              <w:rPr>
                <w:sz w:val="20"/>
                <w:szCs w:val="20"/>
                <w:lang w:eastAsia="en-US"/>
              </w:rPr>
              <w:t>720</w:t>
            </w:r>
          </w:p>
        </w:tc>
        <w:tc>
          <w:tcPr>
            <w:tcW w:w="1367" w:type="dxa"/>
            <w:vAlign w:val="center"/>
          </w:tcPr>
          <w:p w14:paraId="1084A7E8" w14:textId="77777777" w:rsidR="00D41EEB" w:rsidRPr="00D41EEB" w:rsidRDefault="00D41EEB" w:rsidP="00D41EEB">
            <w:pPr>
              <w:pStyle w:val="ConsPlusNormal"/>
              <w:ind w:firstLine="34"/>
              <w:jc w:val="center"/>
              <w:rPr>
                <w:sz w:val="20"/>
                <w:szCs w:val="20"/>
                <w:lang w:eastAsia="en-US"/>
              </w:rPr>
            </w:pPr>
            <w:r w:rsidRPr="00D41EEB">
              <w:rPr>
                <w:sz w:val="20"/>
                <w:szCs w:val="20"/>
                <w:lang w:eastAsia="en-US"/>
              </w:rPr>
              <w:t>720</w:t>
            </w:r>
          </w:p>
        </w:tc>
        <w:tc>
          <w:tcPr>
            <w:tcW w:w="3403" w:type="dxa"/>
          </w:tcPr>
          <w:p w14:paraId="4C2A2228"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0EF8D5B4" w14:textId="77777777" w:rsidTr="00D41EEB">
        <w:trPr>
          <w:trHeight w:val="2533"/>
          <w:jc w:val="center"/>
        </w:trPr>
        <w:tc>
          <w:tcPr>
            <w:tcW w:w="2341" w:type="dxa"/>
            <w:vMerge/>
          </w:tcPr>
          <w:p w14:paraId="051DC213" w14:textId="77777777" w:rsidR="00D41EEB" w:rsidRPr="00D41EEB" w:rsidRDefault="00D41EEB" w:rsidP="00D41EEB">
            <w:pPr>
              <w:pStyle w:val="ConsPlusNormal"/>
              <w:jc w:val="center"/>
              <w:rPr>
                <w:sz w:val="20"/>
                <w:szCs w:val="20"/>
              </w:rPr>
            </w:pPr>
          </w:p>
        </w:tc>
        <w:tc>
          <w:tcPr>
            <w:tcW w:w="1765" w:type="dxa"/>
          </w:tcPr>
          <w:p w14:paraId="61AAF7C4" w14:textId="77777777" w:rsidR="00D41EEB" w:rsidRPr="00D41EEB" w:rsidRDefault="00D41EEB" w:rsidP="00D41EEB">
            <w:pPr>
              <w:pStyle w:val="ConsPlusNormal"/>
              <w:ind w:firstLine="34"/>
              <w:jc w:val="both"/>
              <w:rPr>
                <w:b/>
                <w:sz w:val="20"/>
                <w:szCs w:val="20"/>
              </w:rPr>
            </w:pPr>
            <w:r w:rsidRPr="00D41EEB">
              <w:rPr>
                <w:sz w:val="20"/>
                <w:szCs w:val="20"/>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w:t>
            </w:r>
          </w:p>
        </w:tc>
        <w:tc>
          <w:tcPr>
            <w:tcW w:w="1170" w:type="dxa"/>
            <w:vAlign w:val="center"/>
          </w:tcPr>
          <w:p w14:paraId="76F00220"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1,0</w:t>
            </w:r>
          </w:p>
        </w:tc>
        <w:tc>
          <w:tcPr>
            <w:tcW w:w="1011" w:type="dxa"/>
            <w:vAlign w:val="center"/>
          </w:tcPr>
          <w:p w14:paraId="708E835A" w14:textId="77777777" w:rsidR="00D41EEB" w:rsidRPr="00D41EEB" w:rsidRDefault="00D41EEB" w:rsidP="00D41EEB">
            <w:pPr>
              <w:pStyle w:val="ConsPlusNormal"/>
              <w:ind w:firstLine="0"/>
              <w:jc w:val="center"/>
              <w:rPr>
                <w:sz w:val="20"/>
                <w:szCs w:val="20"/>
                <w:lang w:eastAsia="en-US"/>
              </w:rPr>
            </w:pPr>
            <w:r w:rsidRPr="00D41EEB">
              <w:rPr>
                <w:sz w:val="20"/>
                <w:szCs w:val="20"/>
                <w:lang w:eastAsia="en-US"/>
              </w:rPr>
              <w:t>1,52</w:t>
            </w:r>
          </w:p>
        </w:tc>
        <w:tc>
          <w:tcPr>
            <w:tcW w:w="1367" w:type="dxa"/>
            <w:vAlign w:val="center"/>
          </w:tcPr>
          <w:p w14:paraId="26520C1B" w14:textId="77777777" w:rsidR="00D41EEB" w:rsidRPr="00D41EEB" w:rsidRDefault="00D41EEB" w:rsidP="00D41EEB">
            <w:pPr>
              <w:pStyle w:val="ConsPlusNormal"/>
              <w:ind w:firstLine="34"/>
              <w:jc w:val="center"/>
              <w:rPr>
                <w:sz w:val="20"/>
                <w:szCs w:val="20"/>
                <w:lang w:eastAsia="en-US"/>
              </w:rPr>
            </w:pPr>
            <w:r w:rsidRPr="00D41EEB">
              <w:rPr>
                <w:sz w:val="20"/>
                <w:szCs w:val="20"/>
                <w:lang w:eastAsia="en-US"/>
              </w:rPr>
              <w:t>1,52</w:t>
            </w:r>
          </w:p>
        </w:tc>
        <w:tc>
          <w:tcPr>
            <w:tcW w:w="3403" w:type="dxa"/>
          </w:tcPr>
          <w:p w14:paraId="34A73DC1"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24767BD7" w14:textId="77777777" w:rsidTr="00D41EEB">
        <w:trPr>
          <w:trHeight w:val="1973"/>
          <w:jc w:val="center"/>
        </w:trPr>
        <w:tc>
          <w:tcPr>
            <w:tcW w:w="2341" w:type="dxa"/>
            <w:vMerge/>
          </w:tcPr>
          <w:p w14:paraId="7B2B23E4" w14:textId="77777777" w:rsidR="00D41EEB" w:rsidRPr="00D41EEB" w:rsidRDefault="00D41EEB" w:rsidP="00D41EEB">
            <w:pPr>
              <w:pStyle w:val="ConsPlusNormal"/>
              <w:jc w:val="center"/>
              <w:rPr>
                <w:sz w:val="20"/>
                <w:szCs w:val="20"/>
              </w:rPr>
            </w:pPr>
          </w:p>
        </w:tc>
        <w:tc>
          <w:tcPr>
            <w:tcW w:w="1765" w:type="dxa"/>
          </w:tcPr>
          <w:p w14:paraId="410CE94C" w14:textId="77777777" w:rsidR="00D41EEB" w:rsidRPr="00D41EEB" w:rsidRDefault="00D41EEB" w:rsidP="00D41EEB">
            <w:pPr>
              <w:pStyle w:val="ConsPlusNormal"/>
              <w:ind w:firstLine="0"/>
              <w:jc w:val="both"/>
              <w:rPr>
                <w:b/>
                <w:sz w:val="20"/>
                <w:szCs w:val="20"/>
              </w:rPr>
            </w:pPr>
            <w:r w:rsidRPr="00D41EEB">
              <w:rPr>
                <w:sz w:val="20"/>
                <w:szCs w:val="20"/>
              </w:rPr>
              <w:t>Доля выпускников образовательных организаций профессионального образования, трудоустроившихся по специальности, %</w:t>
            </w:r>
          </w:p>
        </w:tc>
        <w:tc>
          <w:tcPr>
            <w:tcW w:w="1170" w:type="dxa"/>
            <w:vAlign w:val="center"/>
          </w:tcPr>
          <w:p w14:paraId="275EF209" w14:textId="77777777" w:rsidR="00D41EEB" w:rsidRPr="000F5119" w:rsidRDefault="00D41EEB" w:rsidP="00D41EEB">
            <w:pPr>
              <w:autoSpaceDE w:val="0"/>
              <w:autoSpaceDN w:val="0"/>
              <w:adjustRightInd w:val="0"/>
              <w:jc w:val="center"/>
              <w:rPr>
                <w:rFonts w:ascii="Times New Roman" w:eastAsia="Times New Roman" w:hAnsi="Times New Roman" w:cs="Times New Roman"/>
                <w:sz w:val="20"/>
                <w:szCs w:val="20"/>
              </w:rPr>
            </w:pPr>
            <w:r w:rsidRPr="000F5119">
              <w:rPr>
                <w:rFonts w:ascii="Times New Roman" w:eastAsia="Times New Roman" w:hAnsi="Times New Roman" w:cs="Times New Roman"/>
                <w:sz w:val="20"/>
                <w:szCs w:val="20"/>
              </w:rPr>
              <w:t>71,0</w:t>
            </w:r>
          </w:p>
        </w:tc>
        <w:tc>
          <w:tcPr>
            <w:tcW w:w="1011" w:type="dxa"/>
            <w:vAlign w:val="center"/>
          </w:tcPr>
          <w:p w14:paraId="00780C8E" w14:textId="77777777" w:rsidR="00D41EEB" w:rsidRPr="000F5119" w:rsidRDefault="00D41EEB" w:rsidP="00D41EEB">
            <w:pPr>
              <w:pStyle w:val="ConsPlusNormal"/>
              <w:ind w:firstLine="0"/>
              <w:jc w:val="center"/>
              <w:rPr>
                <w:sz w:val="20"/>
                <w:szCs w:val="20"/>
                <w:lang w:eastAsia="en-US"/>
              </w:rPr>
            </w:pPr>
            <w:r w:rsidRPr="000F5119">
              <w:rPr>
                <w:sz w:val="20"/>
                <w:szCs w:val="20"/>
                <w:lang w:eastAsia="en-US"/>
              </w:rPr>
              <w:t>68,0</w:t>
            </w:r>
          </w:p>
        </w:tc>
        <w:tc>
          <w:tcPr>
            <w:tcW w:w="1367" w:type="dxa"/>
            <w:vAlign w:val="center"/>
          </w:tcPr>
          <w:p w14:paraId="1886496D" w14:textId="77777777" w:rsidR="00D41EEB" w:rsidRPr="00D41EEB" w:rsidRDefault="00D41EEB" w:rsidP="00D41EEB">
            <w:pPr>
              <w:pStyle w:val="ConsPlusNormal"/>
              <w:ind w:firstLine="34"/>
              <w:jc w:val="center"/>
              <w:rPr>
                <w:sz w:val="20"/>
                <w:szCs w:val="20"/>
                <w:lang w:eastAsia="en-US"/>
              </w:rPr>
            </w:pPr>
            <w:r w:rsidRPr="00D41EEB">
              <w:rPr>
                <w:sz w:val="20"/>
                <w:szCs w:val="20"/>
                <w:lang w:eastAsia="en-US"/>
              </w:rPr>
              <w:t>64,0</w:t>
            </w:r>
          </w:p>
        </w:tc>
        <w:tc>
          <w:tcPr>
            <w:tcW w:w="3403" w:type="dxa"/>
          </w:tcPr>
          <w:p w14:paraId="72BBAA05"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05EC83A1" w14:textId="77777777" w:rsidTr="00D41EEB">
        <w:trPr>
          <w:trHeight w:val="256"/>
          <w:jc w:val="center"/>
        </w:trPr>
        <w:tc>
          <w:tcPr>
            <w:tcW w:w="11057" w:type="dxa"/>
            <w:gridSpan w:val="6"/>
            <w:vAlign w:val="center"/>
          </w:tcPr>
          <w:p w14:paraId="7079A644" w14:textId="77777777" w:rsidR="00D41EEB" w:rsidRPr="00D41EEB" w:rsidRDefault="00D41EEB" w:rsidP="00D41EEB">
            <w:pPr>
              <w:pStyle w:val="ConsPlusNormal"/>
              <w:ind w:firstLine="0"/>
              <w:jc w:val="center"/>
              <w:rPr>
                <w:sz w:val="20"/>
                <w:szCs w:val="20"/>
              </w:rPr>
            </w:pPr>
            <w:r w:rsidRPr="00D41EEB">
              <w:rPr>
                <w:sz w:val="20"/>
                <w:szCs w:val="20"/>
              </w:rPr>
              <w:t>Задача 3.3. Содействовать улучшению качества жилищных условий и повышению доступности жилья</w:t>
            </w:r>
          </w:p>
        </w:tc>
      </w:tr>
      <w:tr w:rsidR="00D41EEB" w:rsidRPr="00D41EEB" w14:paraId="5FD18D1A" w14:textId="77777777" w:rsidTr="00D41EEB">
        <w:trPr>
          <w:trHeight w:val="1202"/>
          <w:jc w:val="center"/>
        </w:trPr>
        <w:tc>
          <w:tcPr>
            <w:tcW w:w="2341" w:type="dxa"/>
            <w:vMerge w:val="restart"/>
            <w:vAlign w:val="center"/>
          </w:tcPr>
          <w:p w14:paraId="5D8273F4" w14:textId="77777777" w:rsidR="00D41EEB" w:rsidRPr="00D41EEB" w:rsidRDefault="00D41EEB" w:rsidP="00D41EEB">
            <w:pPr>
              <w:pStyle w:val="ConsPlusNormal"/>
              <w:ind w:firstLine="0"/>
              <w:jc w:val="both"/>
              <w:rPr>
                <w:sz w:val="20"/>
                <w:szCs w:val="20"/>
              </w:rPr>
            </w:pPr>
            <w:r w:rsidRPr="00D41EEB">
              <w:rPr>
                <w:bCs/>
                <w:color w:val="000000"/>
                <w:sz w:val="20"/>
                <w:szCs w:val="20"/>
              </w:rPr>
              <w:t>«Обеспечение доступности жилья и улучшение качества жилищных условий населения Томской области»</w:t>
            </w:r>
          </w:p>
        </w:tc>
        <w:tc>
          <w:tcPr>
            <w:tcW w:w="1765" w:type="dxa"/>
            <w:vAlign w:val="center"/>
          </w:tcPr>
          <w:p w14:paraId="70A747E1" w14:textId="77777777" w:rsidR="00D41EEB" w:rsidRPr="00D41EEB" w:rsidRDefault="00D41EEB" w:rsidP="00D41EEB">
            <w:pPr>
              <w:pStyle w:val="ConsPlusNormal"/>
              <w:ind w:firstLine="0"/>
              <w:jc w:val="both"/>
              <w:rPr>
                <w:b/>
                <w:sz w:val="20"/>
                <w:szCs w:val="20"/>
              </w:rPr>
            </w:pPr>
            <w:r w:rsidRPr="00D41EEB">
              <w:rPr>
                <w:sz w:val="20"/>
                <w:szCs w:val="20"/>
              </w:rPr>
              <w:t>Общая площадь жилых помещений, приходящаяся в среднем на 1 жителя Томской области, кв. метров</w:t>
            </w:r>
          </w:p>
        </w:tc>
        <w:tc>
          <w:tcPr>
            <w:tcW w:w="1170" w:type="dxa"/>
            <w:vAlign w:val="center"/>
          </w:tcPr>
          <w:p w14:paraId="5C7D86B0"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24,86*</w:t>
            </w:r>
          </w:p>
        </w:tc>
        <w:tc>
          <w:tcPr>
            <w:tcW w:w="1011" w:type="dxa"/>
            <w:vAlign w:val="center"/>
          </w:tcPr>
          <w:p w14:paraId="56A4E2D5" w14:textId="77777777" w:rsidR="00D41EEB" w:rsidRPr="00D41EEB" w:rsidRDefault="00D41EEB" w:rsidP="00D41EEB">
            <w:pPr>
              <w:pStyle w:val="ConsPlusNormal"/>
              <w:ind w:firstLine="34"/>
              <w:jc w:val="center"/>
              <w:rPr>
                <w:sz w:val="20"/>
                <w:szCs w:val="20"/>
              </w:rPr>
            </w:pPr>
            <w:r w:rsidRPr="00D41EEB">
              <w:rPr>
                <w:sz w:val="20"/>
                <w:szCs w:val="20"/>
              </w:rPr>
              <w:t>25,5</w:t>
            </w:r>
          </w:p>
        </w:tc>
        <w:tc>
          <w:tcPr>
            <w:tcW w:w="1367" w:type="dxa"/>
            <w:vAlign w:val="center"/>
          </w:tcPr>
          <w:p w14:paraId="0E9ED781" w14:textId="77777777" w:rsidR="00D41EEB" w:rsidRPr="00D41EEB" w:rsidRDefault="00D41EEB" w:rsidP="00D41EEB">
            <w:pPr>
              <w:pStyle w:val="ConsPlusNormal"/>
              <w:ind w:firstLine="34"/>
              <w:jc w:val="center"/>
              <w:rPr>
                <w:b/>
                <w:sz w:val="20"/>
                <w:szCs w:val="20"/>
              </w:rPr>
            </w:pPr>
            <w:r w:rsidRPr="00D41EEB">
              <w:rPr>
                <w:sz w:val="20"/>
                <w:szCs w:val="20"/>
              </w:rPr>
              <w:t>25,5</w:t>
            </w:r>
          </w:p>
        </w:tc>
        <w:tc>
          <w:tcPr>
            <w:tcW w:w="3403" w:type="dxa"/>
          </w:tcPr>
          <w:p w14:paraId="7EBE2655"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285CCE5E" w14:textId="77777777" w:rsidTr="00D41EEB">
        <w:trPr>
          <w:jc w:val="center"/>
        </w:trPr>
        <w:tc>
          <w:tcPr>
            <w:tcW w:w="2341" w:type="dxa"/>
            <w:vMerge/>
          </w:tcPr>
          <w:p w14:paraId="051F12F6" w14:textId="77777777" w:rsidR="00D41EEB" w:rsidRPr="00D41EEB" w:rsidRDefault="00D41EEB" w:rsidP="00D41EEB">
            <w:pPr>
              <w:pStyle w:val="ConsPlusNormal"/>
              <w:jc w:val="both"/>
              <w:rPr>
                <w:sz w:val="20"/>
                <w:szCs w:val="20"/>
              </w:rPr>
            </w:pPr>
          </w:p>
        </w:tc>
        <w:tc>
          <w:tcPr>
            <w:tcW w:w="1765" w:type="dxa"/>
            <w:vAlign w:val="center"/>
          </w:tcPr>
          <w:p w14:paraId="14272C28" w14:textId="77777777" w:rsidR="00D41EEB" w:rsidRPr="00D41EEB" w:rsidRDefault="00D41EEB" w:rsidP="00D41EEB">
            <w:pPr>
              <w:pStyle w:val="ConsPlusNormal"/>
              <w:ind w:firstLine="0"/>
              <w:jc w:val="both"/>
              <w:rPr>
                <w:sz w:val="20"/>
                <w:szCs w:val="20"/>
              </w:rPr>
            </w:pPr>
            <w:r w:rsidRPr="00D41EEB">
              <w:rPr>
                <w:sz w:val="20"/>
                <w:szCs w:val="20"/>
              </w:rPr>
              <w:t>Объем ввода жилья по стандартам экономкласса, тыс. кв. м</w:t>
            </w:r>
          </w:p>
        </w:tc>
        <w:tc>
          <w:tcPr>
            <w:tcW w:w="1170" w:type="dxa"/>
            <w:vAlign w:val="center"/>
          </w:tcPr>
          <w:p w14:paraId="3DD5A444"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386,4</w:t>
            </w:r>
          </w:p>
        </w:tc>
        <w:tc>
          <w:tcPr>
            <w:tcW w:w="1011" w:type="dxa"/>
            <w:vAlign w:val="center"/>
          </w:tcPr>
          <w:p w14:paraId="480BA536" w14:textId="77777777" w:rsidR="00D41EEB" w:rsidRPr="00D41EEB" w:rsidRDefault="00D41EEB" w:rsidP="00D41EEB">
            <w:pPr>
              <w:pStyle w:val="ConsPlusNormal"/>
              <w:ind w:firstLine="34"/>
              <w:jc w:val="center"/>
              <w:rPr>
                <w:sz w:val="20"/>
                <w:szCs w:val="20"/>
              </w:rPr>
            </w:pPr>
            <w:r w:rsidRPr="00D41EEB">
              <w:rPr>
                <w:sz w:val="20"/>
                <w:szCs w:val="20"/>
              </w:rPr>
              <w:t>-</w:t>
            </w:r>
          </w:p>
        </w:tc>
        <w:tc>
          <w:tcPr>
            <w:tcW w:w="1367" w:type="dxa"/>
            <w:vAlign w:val="center"/>
          </w:tcPr>
          <w:p w14:paraId="01CDE0A9" w14:textId="77777777" w:rsidR="00D41EEB" w:rsidRPr="00D41EEB" w:rsidRDefault="00D41EEB" w:rsidP="00D41EEB">
            <w:pPr>
              <w:pStyle w:val="ConsPlusNormal"/>
              <w:ind w:firstLine="34"/>
              <w:jc w:val="center"/>
              <w:rPr>
                <w:b/>
                <w:sz w:val="20"/>
                <w:szCs w:val="20"/>
              </w:rPr>
            </w:pPr>
            <w:r w:rsidRPr="00D41EEB">
              <w:rPr>
                <w:sz w:val="20"/>
                <w:szCs w:val="20"/>
              </w:rPr>
              <w:t>468,9</w:t>
            </w:r>
          </w:p>
        </w:tc>
        <w:tc>
          <w:tcPr>
            <w:tcW w:w="3403" w:type="dxa"/>
          </w:tcPr>
          <w:p w14:paraId="52307747" w14:textId="77777777" w:rsidR="00D41EEB" w:rsidRPr="00D41EEB" w:rsidRDefault="00D41EEB" w:rsidP="00D41EEB">
            <w:pPr>
              <w:tabs>
                <w:tab w:val="left" w:pos="4962"/>
              </w:tabs>
              <w:jc w:val="both"/>
              <w:rPr>
                <w:rFonts w:ascii="Times New Roman" w:eastAsia="Times New Roman" w:hAnsi="Times New Roman" w:cs="Times New Roman"/>
                <w:color w:val="000000" w:themeColor="text1"/>
                <w:sz w:val="20"/>
                <w:szCs w:val="20"/>
              </w:rPr>
            </w:pPr>
            <w:r w:rsidRPr="00D41EEB">
              <w:rPr>
                <w:rFonts w:ascii="Times New Roman" w:eastAsia="Times New Roman" w:hAnsi="Times New Roman" w:cs="Times New Roman"/>
                <w:color w:val="000000" w:themeColor="text1"/>
                <w:sz w:val="20"/>
                <w:szCs w:val="20"/>
              </w:rPr>
              <w:t xml:space="preserve">В связи с изменениями Минстроем критериев отнесения жилья к стандарту экономического класса, запланировать показатель по объему ввода жилья экономкласса на 2020 год не представляется возможным. </w:t>
            </w:r>
          </w:p>
        </w:tc>
      </w:tr>
      <w:tr w:rsidR="00D41EEB" w:rsidRPr="00D41EEB" w14:paraId="55058AA8" w14:textId="77777777" w:rsidTr="00D41EEB">
        <w:trPr>
          <w:trHeight w:val="136"/>
          <w:jc w:val="center"/>
        </w:trPr>
        <w:tc>
          <w:tcPr>
            <w:tcW w:w="11057" w:type="dxa"/>
            <w:gridSpan w:val="6"/>
            <w:vAlign w:val="center"/>
          </w:tcPr>
          <w:p w14:paraId="0B65A207" w14:textId="77777777" w:rsidR="00D41EEB" w:rsidRPr="00D41EEB" w:rsidRDefault="00D41EEB" w:rsidP="00D41EEB">
            <w:pPr>
              <w:pStyle w:val="ConsPlusNormal"/>
              <w:jc w:val="center"/>
              <w:rPr>
                <w:sz w:val="20"/>
                <w:szCs w:val="20"/>
              </w:rPr>
            </w:pPr>
            <w:r w:rsidRPr="00D41EEB">
              <w:rPr>
                <w:sz w:val="20"/>
                <w:szCs w:val="20"/>
              </w:rPr>
              <w:t>Задача 3.4. Обеспечить повышение безопасности жизнедеятельности населения</w:t>
            </w:r>
          </w:p>
        </w:tc>
      </w:tr>
      <w:tr w:rsidR="00D41EEB" w:rsidRPr="00D41EEB" w14:paraId="452C31C8" w14:textId="77777777" w:rsidTr="00D41EEB">
        <w:trPr>
          <w:jc w:val="center"/>
        </w:trPr>
        <w:tc>
          <w:tcPr>
            <w:tcW w:w="2341" w:type="dxa"/>
            <w:vAlign w:val="center"/>
          </w:tcPr>
          <w:p w14:paraId="50A53E00" w14:textId="77777777" w:rsidR="00D41EEB" w:rsidRPr="00D41EEB" w:rsidRDefault="00D41EEB" w:rsidP="00D41EEB">
            <w:pPr>
              <w:pStyle w:val="ConsPlusNormal"/>
              <w:ind w:firstLine="0"/>
              <w:jc w:val="both"/>
              <w:rPr>
                <w:sz w:val="20"/>
                <w:szCs w:val="20"/>
              </w:rPr>
            </w:pPr>
            <w:r w:rsidRPr="00D41EEB">
              <w:rPr>
                <w:bCs/>
                <w:color w:val="000000"/>
                <w:sz w:val="20"/>
                <w:szCs w:val="20"/>
              </w:rPr>
              <w:t>«Обеспечение безопасности населения  Томской области»</w:t>
            </w:r>
          </w:p>
        </w:tc>
        <w:tc>
          <w:tcPr>
            <w:tcW w:w="1765" w:type="dxa"/>
            <w:vAlign w:val="center"/>
          </w:tcPr>
          <w:p w14:paraId="6E486036" w14:textId="77777777" w:rsidR="00D41EEB" w:rsidRPr="00D41EEB" w:rsidRDefault="00D41EEB" w:rsidP="00D41EEB">
            <w:pPr>
              <w:pStyle w:val="ConsPlusNormal"/>
              <w:ind w:firstLine="34"/>
              <w:jc w:val="both"/>
              <w:rPr>
                <w:sz w:val="20"/>
                <w:szCs w:val="20"/>
              </w:rPr>
            </w:pPr>
            <w:r w:rsidRPr="00D41EEB">
              <w:rPr>
                <w:sz w:val="20"/>
                <w:szCs w:val="20"/>
              </w:rPr>
              <w:t>Число зарегистрированных преступлений, единиц на 100 тыс. чел. населения</w:t>
            </w:r>
          </w:p>
        </w:tc>
        <w:tc>
          <w:tcPr>
            <w:tcW w:w="1170" w:type="dxa"/>
            <w:vAlign w:val="center"/>
          </w:tcPr>
          <w:p w14:paraId="699FEC21" w14:textId="0C356454"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w:t>
            </w:r>
            <w:r w:rsidR="001F6EA7">
              <w:rPr>
                <w:rFonts w:ascii="Times New Roman" w:hAnsi="Times New Roman" w:cs="Times New Roman"/>
                <w:sz w:val="20"/>
                <w:szCs w:val="20"/>
              </w:rPr>
              <w:t xml:space="preserve"> </w:t>
            </w:r>
            <w:r w:rsidRPr="00D41EEB">
              <w:rPr>
                <w:rFonts w:ascii="Times New Roman" w:hAnsi="Times New Roman" w:cs="Times New Roman"/>
                <w:sz w:val="20"/>
                <w:szCs w:val="20"/>
              </w:rPr>
              <w:t>639</w:t>
            </w:r>
          </w:p>
        </w:tc>
        <w:tc>
          <w:tcPr>
            <w:tcW w:w="1011" w:type="dxa"/>
            <w:vAlign w:val="center"/>
          </w:tcPr>
          <w:p w14:paraId="37329936" w14:textId="7756A2EF"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w:t>
            </w:r>
            <w:r w:rsidR="001F6EA7">
              <w:rPr>
                <w:rFonts w:ascii="Times New Roman" w:hAnsi="Times New Roman" w:cs="Times New Roman"/>
                <w:sz w:val="20"/>
                <w:szCs w:val="20"/>
              </w:rPr>
              <w:t xml:space="preserve"> </w:t>
            </w:r>
            <w:r w:rsidRPr="00D41EEB">
              <w:rPr>
                <w:rFonts w:ascii="Times New Roman" w:hAnsi="Times New Roman" w:cs="Times New Roman"/>
                <w:sz w:val="20"/>
                <w:szCs w:val="20"/>
              </w:rPr>
              <w:t>639</w:t>
            </w:r>
          </w:p>
        </w:tc>
        <w:tc>
          <w:tcPr>
            <w:tcW w:w="1367" w:type="dxa"/>
            <w:vAlign w:val="center"/>
          </w:tcPr>
          <w:p w14:paraId="2B2C83AF" w14:textId="51B5A269"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w:t>
            </w:r>
            <w:r w:rsidR="001F6EA7">
              <w:rPr>
                <w:rFonts w:ascii="Times New Roman" w:hAnsi="Times New Roman" w:cs="Times New Roman"/>
                <w:sz w:val="20"/>
                <w:szCs w:val="20"/>
              </w:rPr>
              <w:t xml:space="preserve"> </w:t>
            </w:r>
            <w:r w:rsidRPr="00D41EEB">
              <w:rPr>
                <w:rFonts w:ascii="Times New Roman" w:hAnsi="Times New Roman" w:cs="Times New Roman"/>
                <w:sz w:val="20"/>
                <w:szCs w:val="20"/>
              </w:rPr>
              <w:t>880</w:t>
            </w:r>
          </w:p>
        </w:tc>
        <w:tc>
          <w:tcPr>
            <w:tcW w:w="3403" w:type="dxa"/>
          </w:tcPr>
          <w:p w14:paraId="65C4ACF5"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2FB3E637" w14:textId="77777777" w:rsidTr="00D41EEB">
        <w:trPr>
          <w:trHeight w:val="1822"/>
          <w:jc w:val="center"/>
        </w:trPr>
        <w:tc>
          <w:tcPr>
            <w:tcW w:w="2341" w:type="dxa"/>
          </w:tcPr>
          <w:p w14:paraId="4B7EAC62" w14:textId="77777777" w:rsidR="00D41EEB" w:rsidRPr="00D41EEB" w:rsidRDefault="00D41EEB" w:rsidP="00D41EEB">
            <w:pPr>
              <w:pStyle w:val="ConsPlusNormal"/>
              <w:ind w:firstLine="0"/>
              <w:jc w:val="both"/>
              <w:rPr>
                <w:sz w:val="20"/>
                <w:szCs w:val="20"/>
              </w:rPr>
            </w:pPr>
            <w:r w:rsidRPr="00D41EEB">
              <w:rPr>
                <w:bCs/>
                <w:color w:val="000000"/>
                <w:sz w:val="20"/>
                <w:szCs w:val="20"/>
              </w:rPr>
              <w:t>«Обеспечение безопасности населения  Томской области»</w:t>
            </w:r>
          </w:p>
        </w:tc>
        <w:tc>
          <w:tcPr>
            <w:tcW w:w="1765" w:type="dxa"/>
            <w:vAlign w:val="center"/>
          </w:tcPr>
          <w:p w14:paraId="55A80690" w14:textId="77777777" w:rsidR="00D41EEB" w:rsidRPr="00D41EEB" w:rsidRDefault="00D41EEB" w:rsidP="00D41EEB">
            <w:pPr>
              <w:pStyle w:val="ConsPlusNormal"/>
              <w:ind w:firstLine="0"/>
              <w:jc w:val="both"/>
              <w:rPr>
                <w:b/>
                <w:sz w:val="20"/>
                <w:szCs w:val="20"/>
              </w:rPr>
            </w:pPr>
            <w:r w:rsidRPr="00D41EEB">
              <w:rPr>
                <w:sz w:val="20"/>
                <w:szCs w:val="20"/>
              </w:rPr>
              <w:t>Смертность от транспортных травм (дорожно-транспортных происшествий), единиц на 100 тыс. чел. населения</w:t>
            </w:r>
          </w:p>
        </w:tc>
        <w:tc>
          <w:tcPr>
            <w:tcW w:w="1170" w:type="dxa"/>
            <w:vAlign w:val="center"/>
          </w:tcPr>
          <w:p w14:paraId="2A10AFC9"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9,8</w:t>
            </w:r>
          </w:p>
        </w:tc>
        <w:tc>
          <w:tcPr>
            <w:tcW w:w="1011" w:type="dxa"/>
            <w:vAlign w:val="center"/>
          </w:tcPr>
          <w:p w14:paraId="5D3473F4"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7,56</w:t>
            </w:r>
          </w:p>
        </w:tc>
        <w:tc>
          <w:tcPr>
            <w:tcW w:w="1367" w:type="dxa"/>
            <w:vAlign w:val="center"/>
          </w:tcPr>
          <w:p w14:paraId="405151D9"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12,4</w:t>
            </w:r>
          </w:p>
        </w:tc>
        <w:tc>
          <w:tcPr>
            <w:tcW w:w="3403" w:type="dxa"/>
          </w:tcPr>
          <w:p w14:paraId="0ABDD57E" w14:textId="77777777" w:rsidR="00D41EEB" w:rsidRPr="00D41EEB" w:rsidRDefault="00D41EEB" w:rsidP="00D41EEB">
            <w:pPr>
              <w:ind w:firstLine="34"/>
              <w:jc w:val="both"/>
              <w:rPr>
                <w:rFonts w:ascii="Times New Roman" w:hAnsi="Times New Roman" w:cs="Times New Roman"/>
                <w:sz w:val="20"/>
                <w:szCs w:val="20"/>
              </w:rPr>
            </w:pPr>
          </w:p>
        </w:tc>
      </w:tr>
      <w:tr w:rsidR="00D41EEB" w:rsidRPr="00D41EEB" w14:paraId="71D1A085" w14:textId="77777777" w:rsidTr="00D41EEB">
        <w:trPr>
          <w:trHeight w:val="341"/>
          <w:jc w:val="center"/>
        </w:trPr>
        <w:tc>
          <w:tcPr>
            <w:tcW w:w="11057" w:type="dxa"/>
            <w:gridSpan w:val="6"/>
            <w:vAlign w:val="center"/>
          </w:tcPr>
          <w:p w14:paraId="2393A29A"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Задача 3.5. Обеспечить развитие физической культуры и спорта, проведение эффективной молодежной политики в Томской области</w:t>
            </w:r>
          </w:p>
        </w:tc>
      </w:tr>
      <w:tr w:rsidR="00D41EEB" w:rsidRPr="00D41EEB" w14:paraId="6F032A13" w14:textId="77777777" w:rsidTr="00D41EEB">
        <w:trPr>
          <w:trHeight w:val="1413"/>
          <w:jc w:val="center"/>
        </w:trPr>
        <w:tc>
          <w:tcPr>
            <w:tcW w:w="2341" w:type="dxa"/>
            <w:vMerge w:val="restart"/>
            <w:vAlign w:val="center"/>
          </w:tcPr>
          <w:p w14:paraId="1207FF76"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молодежной политики, физической культуры и спорта в Томской области»</w:t>
            </w:r>
          </w:p>
        </w:tc>
        <w:tc>
          <w:tcPr>
            <w:tcW w:w="1765" w:type="dxa"/>
            <w:vAlign w:val="center"/>
          </w:tcPr>
          <w:p w14:paraId="57E01022" w14:textId="77777777" w:rsidR="00D41EEB" w:rsidRPr="00D41EEB" w:rsidRDefault="00D41EEB" w:rsidP="00D41EEB">
            <w:pPr>
              <w:pStyle w:val="ConsPlusNormal"/>
              <w:ind w:firstLine="34"/>
              <w:jc w:val="both"/>
              <w:rPr>
                <w:sz w:val="20"/>
                <w:szCs w:val="20"/>
              </w:rPr>
            </w:pPr>
            <w:r w:rsidRPr="00D41EEB">
              <w:rPr>
                <w:sz w:val="20"/>
                <w:szCs w:val="20"/>
              </w:rPr>
              <w:t>Доля населения, систематически занимающегося физической культурой и спортом, %</w:t>
            </w:r>
          </w:p>
        </w:tc>
        <w:tc>
          <w:tcPr>
            <w:tcW w:w="1170" w:type="dxa"/>
            <w:shd w:val="clear" w:color="auto" w:fill="auto"/>
            <w:vAlign w:val="center"/>
          </w:tcPr>
          <w:p w14:paraId="49D7C004"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39,7</w:t>
            </w:r>
          </w:p>
        </w:tc>
        <w:tc>
          <w:tcPr>
            <w:tcW w:w="1011" w:type="dxa"/>
            <w:shd w:val="clear" w:color="auto" w:fill="auto"/>
            <w:vAlign w:val="center"/>
          </w:tcPr>
          <w:p w14:paraId="74EE4738"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41,0</w:t>
            </w:r>
          </w:p>
        </w:tc>
        <w:tc>
          <w:tcPr>
            <w:tcW w:w="1367" w:type="dxa"/>
            <w:vAlign w:val="center"/>
          </w:tcPr>
          <w:p w14:paraId="742F3384"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25,0</w:t>
            </w:r>
          </w:p>
        </w:tc>
        <w:tc>
          <w:tcPr>
            <w:tcW w:w="3403" w:type="dxa"/>
          </w:tcPr>
          <w:p w14:paraId="51D838AD"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040E7DCF" w14:textId="77777777" w:rsidTr="00D41EEB">
        <w:trPr>
          <w:trHeight w:val="1972"/>
          <w:jc w:val="center"/>
        </w:trPr>
        <w:tc>
          <w:tcPr>
            <w:tcW w:w="2341" w:type="dxa"/>
            <w:vMerge/>
            <w:vAlign w:val="center"/>
          </w:tcPr>
          <w:p w14:paraId="677203F3" w14:textId="77777777" w:rsidR="00D41EEB" w:rsidRPr="00D41EEB" w:rsidRDefault="00D41EEB" w:rsidP="00D41EEB">
            <w:pPr>
              <w:pStyle w:val="ConsPlusNormal"/>
              <w:jc w:val="both"/>
              <w:rPr>
                <w:sz w:val="20"/>
                <w:szCs w:val="20"/>
              </w:rPr>
            </w:pPr>
          </w:p>
        </w:tc>
        <w:tc>
          <w:tcPr>
            <w:tcW w:w="1765" w:type="dxa"/>
            <w:vAlign w:val="center"/>
          </w:tcPr>
          <w:p w14:paraId="1C0E7498" w14:textId="77777777" w:rsidR="00D41EEB" w:rsidRPr="00D41EEB" w:rsidRDefault="00D41EEB" w:rsidP="00D41EEB">
            <w:pPr>
              <w:pStyle w:val="ConsPlusNormal"/>
              <w:ind w:firstLine="34"/>
              <w:jc w:val="both"/>
              <w:rPr>
                <w:sz w:val="20"/>
                <w:szCs w:val="20"/>
              </w:rPr>
            </w:pPr>
            <w:r w:rsidRPr="00D41EEB">
              <w:rPr>
                <w:sz w:val="20"/>
                <w:szCs w:val="20"/>
              </w:rPr>
              <w:t>Доля молодежи (14 - 30 лет), положительно оценивающей возможности для развития и самореализации молодежи в регионе, %</w:t>
            </w:r>
          </w:p>
        </w:tc>
        <w:tc>
          <w:tcPr>
            <w:tcW w:w="1170" w:type="dxa"/>
            <w:shd w:val="clear" w:color="auto" w:fill="auto"/>
            <w:vAlign w:val="center"/>
          </w:tcPr>
          <w:p w14:paraId="719BB399"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44,0</w:t>
            </w:r>
          </w:p>
        </w:tc>
        <w:tc>
          <w:tcPr>
            <w:tcW w:w="1011" w:type="dxa"/>
            <w:shd w:val="clear" w:color="auto" w:fill="auto"/>
            <w:vAlign w:val="center"/>
          </w:tcPr>
          <w:p w14:paraId="7D45E040"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46,0</w:t>
            </w:r>
          </w:p>
        </w:tc>
        <w:tc>
          <w:tcPr>
            <w:tcW w:w="1367" w:type="dxa"/>
            <w:vAlign w:val="center"/>
          </w:tcPr>
          <w:p w14:paraId="7CB8F833"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46,0</w:t>
            </w:r>
          </w:p>
        </w:tc>
        <w:tc>
          <w:tcPr>
            <w:tcW w:w="3403" w:type="dxa"/>
          </w:tcPr>
          <w:p w14:paraId="5F16AD98" w14:textId="77777777" w:rsidR="00D41EEB" w:rsidRPr="00D41EEB" w:rsidRDefault="00D41EEB" w:rsidP="00D41EEB">
            <w:pPr>
              <w:jc w:val="both"/>
              <w:rPr>
                <w:rFonts w:ascii="Times New Roman" w:hAnsi="Times New Roman" w:cs="Times New Roman"/>
                <w:sz w:val="20"/>
                <w:szCs w:val="20"/>
              </w:rPr>
            </w:pPr>
          </w:p>
        </w:tc>
      </w:tr>
      <w:tr w:rsidR="00D41EEB" w:rsidRPr="00D41EEB" w14:paraId="1B412430" w14:textId="77777777" w:rsidTr="00D41EEB">
        <w:trPr>
          <w:trHeight w:val="174"/>
          <w:jc w:val="center"/>
        </w:trPr>
        <w:tc>
          <w:tcPr>
            <w:tcW w:w="11057" w:type="dxa"/>
            <w:gridSpan w:val="6"/>
            <w:vAlign w:val="center"/>
          </w:tcPr>
          <w:p w14:paraId="3AFD1CA8" w14:textId="77777777" w:rsidR="00D41EEB" w:rsidRPr="00D41EEB" w:rsidRDefault="00D41EEB" w:rsidP="00D41EEB">
            <w:pPr>
              <w:autoSpaceDE w:val="0"/>
              <w:autoSpaceDN w:val="0"/>
              <w:adjustRightInd w:val="0"/>
              <w:jc w:val="center"/>
              <w:rPr>
                <w:rFonts w:ascii="Times New Roman" w:hAnsi="Times New Roman" w:cs="Times New Roman"/>
                <w:sz w:val="20"/>
                <w:szCs w:val="20"/>
              </w:rPr>
            </w:pPr>
            <w:r w:rsidRPr="00D41EEB">
              <w:rPr>
                <w:rFonts w:ascii="Times New Roman" w:hAnsi="Times New Roman" w:cs="Times New Roman"/>
                <w:sz w:val="20"/>
                <w:szCs w:val="20"/>
              </w:rPr>
              <w:t>Задача 3.6. Содействовать развитию эффективного рынка труда в Томской области</w:t>
            </w:r>
          </w:p>
        </w:tc>
      </w:tr>
      <w:tr w:rsidR="00D41EEB" w:rsidRPr="00D41EEB" w14:paraId="637BC5C5" w14:textId="77777777" w:rsidTr="00D41EEB">
        <w:trPr>
          <w:trHeight w:val="1407"/>
          <w:jc w:val="center"/>
        </w:trPr>
        <w:tc>
          <w:tcPr>
            <w:tcW w:w="2341" w:type="dxa"/>
            <w:vMerge w:val="restart"/>
            <w:vAlign w:val="center"/>
          </w:tcPr>
          <w:p w14:paraId="2D160008"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рынка труда в Томской области»</w:t>
            </w:r>
          </w:p>
        </w:tc>
        <w:tc>
          <w:tcPr>
            <w:tcW w:w="1765" w:type="dxa"/>
            <w:vAlign w:val="center"/>
          </w:tcPr>
          <w:p w14:paraId="400C0E65" w14:textId="77777777" w:rsidR="00D41EEB" w:rsidRPr="00D41EEB" w:rsidRDefault="00D41EEB" w:rsidP="00D41EEB">
            <w:pPr>
              <w:pStyle w:val="ConsPlusNormal"/>
              <w:ind w:firstLine="0"/>
              <w:jc w:val="both"/>
              <w:rPr>
                <w:b/>
                <w:sz w:val="20"/>
                <w:szCs w:val="20"/>
              </w:rPr>
            </w:pPr>
            <w:r w:rsidRPr="00D41EEB">
              <w:rPr>
                <w:sz w:val="20"/>
                <w:szCs w:val="20"/>
              </w:rPr>
              <w:t>Уровень безработицы (по методологии Международной организации труда), %</w:t>
            </w:r>
          </w:p>
        </w:tc>
        <w:tc>
          <w:tcPr>
            <w:tcW w:w="1170" w:type="dxa"/>
            <w:vAlign w:val="center"/>
          </w:tcPr>
          <w:p w14:paraId="29910A37"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5,5</w:t>
            </w:r>
          </w:p>
        </w:tc>
        <w:tc>
          <w:tcPr>
            <w:tcW w:w="1011" w:type="dxa"/>
            <w:vAlign w:val="center"/>
          </w:tcPr>
          <w:p w14:paraId="3C41AB6F" w14:textId="77777777" w:rsidR="00D41EEB" w:rsidRPr="00D41EEB" w:rsidRDefault="00D41EEB" w:rsidP="00D41EEB">
            <w:pPr>
              <w:pStyle w:val="ConsPlusNormal"/>
              <w:ind w:firstLine="34"/>
              <w:jc w:val="center"/>
              <w:rPr>
                <w:b/>
                <w:sz w:val="20"/>
                <w:szCs w:val="20"/>
              </w:rPr>
            </w:pPr>
            <w:r w:rsidRPr="00D41EEB">
              <w:rPr>
                <w:sz w:val="20"/>
                <w:szCs w:val="20"/>
              </w:rPr>
              <w:t>5,5</w:t>
            </w:r>
          </w:p>
        </w:tc>
        <w:tc>
          <w:tcPr>
            <w:tcW w:w="1367" w:type="dxa"/>
            <w:vAlign w:val="center"/>
          </w:tcPr>
          <w:p w14:paraId="3E5A97CB" w14:textId="77777777" w:rsidR="00D41EEB" w:rsidRPr="00D41EEB" w:rsidRDefault="00D41EEB" w:rsidP="00D41EEB">
            <w:pPr>
              <w:pStyle w:val="ConsPlusNormal"/>
              <w:ind w:firstLine="34"/>
              <w:jc w:val="center"/>
              <w:rPr>
                <w:b/>
                <w:sz w:val="20"/>
                <w:szCs w:val="20"/>
              </w:rPr>
            </w:pPr>
            <w:r w:rsidRPr="00D41EEB">
              <w:rPr>
                <w:sz w:val="20"/>
                <w:szCs w:val="20"/>
              </w:rPr>
              <w:t>7,0</w:t>
            </w:r>
          </w:p>
        </w:tc>
        <w:tc>
          <w:tcPr>
            <w:tcW w:w="3403" w:type="dxa"/>
          </w:tcPr>
          <w:p w14:paraId="347E11C0"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032816CB" w14:textId="77777777" w:rsidTr="00D41EEB">
        <w:trPr>
          <w:trHeight w:val="509"/>
          <w:jc w:val="center"/>
        </w:trPr>
        <w:tc>
          <w:tcPr>
            <w:tcW w:w="2341" w:type="dxa"/>
            <w:vMerge/>
          </w:tcPr>
          <w:p w14:paraId="1E5EFA4C" w14:textId="77777777" w:rsidR="00D41EEB" w:rsidRPr="00D41EEB" w:rsidRDefault="00D41EEB" w:rsidP="00D41EEB">
            <w:pPr>
              <w:pStyle w:val="ConsPlusNormal"/>
              <w:jc w:val="both"/>
              <w:rPr>
                <w:sz w:val="20"/>
                <w:szCs w:val="20"/>
              </w:rPr>
            </w:pPr>
          </w:p>
        </w:tc>
        <w:tc>
          <w:tcPr>
            <w:tcW w:w="1765" w:type="dxa"/>
            <w:vAlign w:val="center"/>
          </w:tcPr>
          <w:p w14:paraId="3CB50662" w14:textId="77777777" w:rsidR="00D41EEB" w:rsidRPr="00D41EEB" w:rsidRDefault="00D41EEB" w:rsidP="00D41EEB">
            <w:pPr>
              <w:pStyle w:val="ConsPlusNormal"/>
              <w:ind w:firstLine="34"/>
              <w:jc w:val="both"/>
              <w:rPr>
                <w:b/>
                <w:sz w:val="20"/>
                <w:szCs w:val="20"/>
              </w:rPr>
            </w:pPr>
            <w:r w:rsidRPr="00D41EEB">
              <w:rPr>
                <w:sz w:val="20"/>
                <w:szCs w:val="20"/>
              </w:rPr>
              <w:t>Коэффициент напряженности на рынке труда</w:t>
            </w:r>
          </w:p>
        </w:tc>
        <w:tc>
          <w:tcPr>
            <w:tcW w:w="1170" w:type="dxa"/>
            <w:vAlign w:val="center"/>
          </w:tcPr>
          <w:p w14:paraId="07C2B01A"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0,5</w:t>
            </w:r>
          </w:p>
        </w:tc>
        <w:tc>
          <w:tcPr>
            <w:tcW w:w="1011" w:type="dxa"/>
            <w:vAlign w:val="center"/>
          </w:tcPr>
          <w:p w14:paraId="52EA8865" w14:textId="77777777" w:rsidR="00D41EEB" w:rsidRPr="00D41EEB" w:rsidRDefault="00D41EEB" w:rsidP="00D41EEB">
            <w:pPr>
              <w:pStyle w:val="ConsPlusNormal"/>
              <w:ind w:firstLine="34"/>
              <w:jc w:val="center"/>
              <w:rPr>
                <w:b/>
                <w:sz w:val="20"/>
                <w:szCs w:val="20"/>
              </w:rPr>
            </w:pPr>
            <w:r w:rsidRPr="00D41EEB">
              <w:rPr>
                <w:sz w:val="20"/>
                <w:szCs w:val="20"/>
              </w:rPr>
              <w:t>0,6</w:t>
            </w:r>
          </w:p>
        </w:tc>
        <w:tc>
          <w:tcPr>
            <w:tcW w:w="1367" w:type="dxa"/>
            <w:vAlign w:val="center"/>
          </w:tcPr>
          <w:p w14:paraId="0A7F7851" w14:textId="77777777" w:rsidR="00D41EEB" w:rsidRPr="00D41EEB" w:rsidRDefault="00D41EEB" w:rsidP="00D41EEB">
            <w:pPr>
              <w:pStyle w:val="ConsPlusNormal"/>
              <w:ind w:firstLine="34"/>
              <w:jc w:val="center"/>
              <w:rPr>
                <w:b/>
                <w:sz w:val="20"/>
                <w:szCs w:val="20"/>
              </w:rPr>
            </w:pPr>
            <w:r w:rsidRPr="00D41EEB">
              <w:rPr>
                <w:sz w:val="20"/>
                <w:szCs w:val="20"/>
              </w:rPr>
              <w:t>0,7</w:t>
            </w:r>
          </w:p>
        </w:tc>
        <w:tc>
          <w:tcPr>
            <w:tcW w:w="3403" w:type="dxa"/>
          </w:tcPr>
          <w:p w14:paraId="573764EF"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5EA63325" w14:textId="77777777" w:rsidTr="00D41EEB">
        <w:trPr>
          <w:trHeight w:val="236"/>
          <w:jc w:val="center"/>
        </w:trPr>
        <w:tc>
          <w:tcPr>
            <w:tcW w:w="11057" w:type="dxa"/>
            <w:gridSpan w:val="6"/>
            <w:vAlign w:val="center"/>
          </w:tcPr>
          <w:p w14:paraId="33FF27CA" w14:textId="77777777" w:rsidR="00D41EEB" w:rsidRPr="00D41EEB" w:rsidRDefault="00D41EEB" w:rsidP="00D41EEB">
            <w:pPr>
              <w:pStyle w:val="ConsPlusNormal"/>
              <w:ind w:firstLine="0"/>
              <w:jc w:val="center"/>
              <w:rPr>
                <w:sz w:val="20"/>
                <w:szCs w:val="20"/>
              </w:rPr>
            </w:pPr>
            <w:r w:rsidRPr="00D41EEB">
              <w:rPr>
                <w:sz w:val="20"/>
                <w:szCs w:val="20"/>
              </w:rPr>
              <w:t>Задача 3.7. Повысить качество и доступность услуг в сфере культуры и туризма в Томской области</w:t>
            </w:r>
          </w:p>
        </w:tc>
      </w:tr>
      <w:tr w:rsidR="00D41EEB" w:rsidRPr="00D41EEB" w14:paraId="77023E2E" w14:textId="77777777" w:rsidTr="00D41EEB">
        <w:trPr>
          <w:jc w:val="center"/>
        </w:trPr>
        <w:tc>
          <w:tcPr>
            <w:tcW w:w="2341" w:type="dxa"/>
            <w:vMerge w:val="restart"/>
            <w:vAlign w:val="center"/>
          </w:tcPr>
          <w:p w14:paraId="2904FD37" w14:textId="77777777" w:rsidR="00D41EEB" w:rsidRPr="00D41EEB" w:rsidRDefault="00D41EEB" w:rsidP="00D41EEB">
            <w:pPr>
              <w:autoSpaceDE w:val="0"/>
              <w:autoSpaceDN w:val="0"/>
              <w:adjustRightInd w:val="0"/>
              <w:ind w:right="391"/>
              <w:jc w:val="center"/>
              <w:rPr>
                <w:rFonts w:ascii="Times New Roman" w:hAnsi="Times New Roman" w:cs="Times New Roman"/>
                <w:sz w:val="20"/>
                <w:szCs w:val="20"/>
              </w:rPr>
            </w:pPr>
            <w:r w:rsidRPr="00D41EEB">
              <w:rPr>
                <w:rFonts w:ascii="Times New Roman" w:hAnsi="Times New Roman" w:cs="Times New Roman"/>
                <w:bCs/>
                <w:color w:val="000000"/>
                <w:sz w:val="20"/>
                <w:szCs w:val="20"/>
              </w:rPr>
              <w:t>«Развитие культуры и туризма в Томской области»</w:t>
            </w:r>
          </w:p>
        </w:tc>
        <w:tc>
          <w:tcPr>
            <w:tcW w:w="1765" w:type="dxa"/>
            <w:vAlign w:val="center"/>
          </w:tcPr>
          <w:p w14:paraId="3F72FA9A" w14:textId="77777777" w:rsidR="00D41EEB" w:rsidRPr="00D41EEB" w:rsidRDefault="00D41EEB" w:rsidP="00D41EEB">
            <w:pPr>
              <w:autoSpaceDE w:val="0"/>
              <w:autoSpaceDN w:val="0"/>
              <w:adjustRightInd w:val="0"/>
              <w:jc w:val="both"/>
              <w:rPr>
                <w:rFonts w:ascii="Times New Roman" w:hAnsi="Times New Roman" w:cs="Times New Roman"/>
                <w:sz w:val="20"/>
                <w:szCs w:val="20"/>
              </w:rPr>
            </w:pPr>
            <w:r w:rsidRPr="00D41EEB">
              <w:rPr>
                <w:rFonts w:ascii="Times New Roman" w:hAnsi="Times New Roman" w:cs="Times New Roman"/>
                <w:sz w:val="20"/>
                <w:szCs w:val="20"/>
              </w:rPr>
              <w:t>Индекс участия населения в  культурно-досуговых мероприятиях, проводимых государственными и муниципальными учреждениями культуры</w:t>
            </w:r>
          </w:p>
        </w:tc>
        <w:tc>
          <w:tcPr>
            <w:tcW w:w="1170" w:type="dxa"/>
            <w:vAlign w:val="center"/>
          </w:tcPr>
          <w:p w14:paraId="3904B4B2" w14:textId="08168FC6" w:rsidR="00D41EEB" w:rsidRPr="00D41EEB" w:rsidRDefault="001F6EA7" w:rsidP="00D41EEB">
            <w:pPr>
              <w:pStyle w:val="ConsPlusNormal"/>
              <w:ind w:firstLine="34"/>
              <w:jc w:val="center"/>
              <w:rPr>
                <w:sz w:val="20"/>
                <w:szCs w:val="20"/>
              </w:rPr>
            </w:pPr>
            <w:r>
              <w:rPr>
                <w:sz w:val="20"/>
                <w:szCs w:val="20"/>
              </w:rPr>
              <w:t>5,67</w:t>
            </w:r>
          </w:p>
        </w:tc>
        <w:tc>
          <w:tcPr>
            <w:tcW w:w="1011" w:type="dxa"/>
            <w:vAlign w:val="center"/>
          </w:tcPr>
          <w:p w14:paraId="0494E6D6" w14:textId="77777777" w:rsidR="00D41EEB" w:rsidRPr="00D41EEB" w:rsidRDefault="00D41EEB" w:rsidP="00D41EEB">
            <w:pPr>
              <w:pStyle w:val="ConsPlusNormal"/>
              <w:ind w:firstLine="34"/>
              <w:jc w:val="center"/>
              <w:rPr>
                <w:sz w:val="20"/>
                <w:szCs w:val="20"/>
              </w:rPr>
            </w:pPr>
            <w:r w:rsidRPr="00D41EEB">
              <w:rPr>
                <w:sz w:val="20"/>
                <w:szCs w:val="20"/>
              </w:rPr>
              <w:t>2,5</w:t>
            </w:r>
          </w:p>
        </w:tc>
        <w:tc>
          <w:tcPr>
            <w:tcW w:w="1367" w:type="dxa"/>
            <w:vAlign w:val="center"/>
          </w:tcPr>
          <w:p w14:paraId="5F684EDF" w14:textId="77777777" w:rsidR="00D41EEB" w:rsidRPr="00D41EEB" w:rsidRDefault="00D41EEB" w:rsidP="00D41EEB">
            <w:pPr>
              <w:pStyle w:val="ConsPlusNormal"/>
              <w:ind w:firstLine="34"/>
              <w:jc w:val="center"/>
              <w:rPr>
                <w:b/>
                <w:sz w:val="20"/>
                <w:szCs w:val="20"/>
              </w:rPr>
            </w:pPr>
            <w:r w:rsidRPr="00D41EEB">
              <w:rPr>
                <w:sz w:val="20"/>
                <w:szCs w:val="20"/>
              </w:rPr>
              <w:t>2,5</w:t>
            </w:r>
          </w:p>
        </w:tc>
        <w:tc>
          <w:tcPr>
            <w:tcW w:w="3403" w:type="dxa"/>
          </w:tcPr>
          <w:p w14:paraId="3FA6A484" w14:textId="77777777" w:rsidR="00D41EEB" w:rsidRPr="00D41EEB" w:rsidRDefault="00D41EEB" w:rsidP="00D41EEB">
            <w:pPr>
              <w:jc w:val="both"/>
              <w:rPr>
                <w:rFonts w:ascii="Times New Roman" w:hAnsi="Times New Roman" w:cs="Times New Roman"/>
                <w:sz w:val="20"/>
                <w:szCs w:val="20"/>
              </w:rPr>
            </w:pPr>
          </w:p>
        </w:tc>
      </w:tr>
      <w:tr w:rsidR="00D41EEB" w:rsidRPr="00D41EEB" w14:paraId="1BE06956" w14:textId="77777777" w:rsidTr="00D41EEB">
        <w:trPr>
          <w:trHeight w:val="2228"/>
          <w:jc w:val="center"/>
        </w:trPr>
        <w:tc>
          <w:tcPr>
            <w:tcW w:w="2341" w:type="dxa"/>
            <w:vMerge/>
          </w:tcPr>
          <w:p w14:paraId="2C186FEF" w14:textId="77777777" w:rsidR="00D41EEB" w:rsidRPr="00D41EEB" w:rsidRDefault="00D41EEB" w:rsidP="00D41EEB">
            <w:pPr>
              <w:autoSpaceDE w:val="0"/>
              <w:autoSpaceDN w:val="0"/>
              <w:adjustRightInd w:val="0"/>
              <w:ind w:right="391"/>
              <w:jc w:val="center"/>
              <w:rPr>
                <w:rFonts w:ascii="Times New Roman" w:hAnsi="Times New Roman" w:cs="Times New Roman"/>
                <w:sz w:val="20"/>
                <w:szCs w:val="20"/>
              </w:rPr>
            </w:pPr>
          </w:p>
        </w:tc>
        <w:tc>
          <w:tcPr>
            <w:tcW w:w="1765" w:type="dxa"/>
            <w:vAlign w:val="center"/>
          </w:tcPr>
          <w:p w14:paraId="408AFC2A" w14:textId="77777777" w:rsidR="00D41EEB" w:rsidRPr="00D41EEB" w:rsidRDefault="00D41EEB" w:rsidP="00D41EEB">
            <w:pPr>
              <w:autoSpaceDE w:val="0"/>
              <w:autoSpaceDN w:val="0"/>
              <w:adjustRightInd w:val="0"/>
              <w:jc w:val="both"/>
              <w:rPr>
                <w:rFonts w:ascii="Times New Roman" w:hAnsi="Times New Roman" w:cs="Times New Roman"/>
                <w:sz w:val="20"/>
                <w:szCs w:val="20"/>
              </w:rPr>
            </w:pPr>
            <w:r w:rsidRPr="00D41EEB">
              <w:rPr>
                <w:rFonts w:ascii="Times New Roman" w:hAnsi="Times New Roman" w:cs="Times New Roman"/>
                <w:sz w:val="20"/>
                <w:szCs w:val="20"/>
              </w:rPr>
              <w:t>Прирост числа лиц, размещенных в коллективных средствах размещения, расположенных на территории Томской области (по отношению к 2013 году), %</w:t>
            </w:r>
          </w:p>
        </w:tc>
        <w:tc>
          <w:tcPr>
            <w:tcW w:w="1170" w:type="dxa"/>
            <w:vAlign w:val="center"/>
          </w:tcPr>
          <w:p w14:paraId="2EF8B704" w14:textId="77777777" w:rsidR="00D41EEB" w:rsidRPr="00D41EEB" w:rsidRDefault="00D41EEB" w:rsidP="00D41EEB">
            <w:pPr>
              <w:pStyle w:val="ConsPlusNormal"/>
              <w:ind w:firstLine="34"/>
              <w:jc w:val="center"/>
              <w:rPr>
                <w:sz w:val="20"/>
                <w:szCs w:val="20"/>
              </w:rPr>
            </w:pPr>
            <w:r w:rsidRPr="00D41EEB">
              <w:rPr>
                <w:sz w:val="20"/>
                <w:szCs w:val="20"/>
              </w:rPr>
              <w:t>53,6</w:t>
            </w:r>
          </w:p>
        </w:tc>
        <w:tc>
          <w:tcPr>
            <w:tcW w:w="1011" w:type="dxa"/>
            <w:vAlign w:val="center"/>
          </w:tcPr>
          <w:p w14:paraId="1691F38A" w14:textId="77777777" w:rsidR="00D41EEB" w:rsidRPr="00D41EEB" w:rsidRDefault="00D41EEB" w:rsidP="00D41EEB">
            <w:pPr>
              <w:pStyle w:val="ConsPlusNormal"/>
              <w:ind w:firstLine="34"/>
              <w:jc w:val="center"/>
              <w:rPr>
                <w:sz w:val="20"/>
                <w:szCs w:val="20"/>
              </w:rPr>
            </w:pPr>
            <w:r w:rsidRPr="00D41EEB">
              <w:rPr>
                <w:sz w:val="20"/>
                <w:szCs w:val="20"/>
              </w:rPr>
              <w:t>57,13</w:t>
            </w:r>
          </w:p>
        </w:tc>
        <w:tc>
          <w:tcPr>
            <w:tcW w:w="1367" w:type="dxa"/>
            <w:vAlign w:val="center"/>
          </w:tcPr>
          <w:p w14:paraId="7838BBDD" w14:textId="77777777" w:rsidR="00D41EEB" w:rsidRPr="00D41EEB" w:rsidRDefault="00D41EEB" w:rsidP="00D41EEB">
            <w:pPr>
              <w:pStyle w:val="ConsPlusNormal"/>
              <w:ind w:firstLine="34"/>
              <w:jc w:val="center"/>
              <w:rPr>
                <w:b/>
                <w:sz w:val="20"/>
                <w:szCs w:val="20"/>
              </w:rPr>
            </w:pPr>
            <w:r w:rsidRPr="00D41EEB">
              <w:rPr>
                <w:sz w:val="20"/>
                <w:szCs w:val="20"/>
              </w:rPr>
              <w:t>9,6</w:t>
            </w:r>
          </w:p>
        </w:tc>
        <w:tc>
          <w:tcPr>
            <w:tcW w:w="3403" w:type="dxa"/>
            <w:vAlign w:val="center"/>
          </w:tcPr>
          <w:p w14:paraId="338BF91C" w14:textId="7E490E39"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29AB59C8" w14:textId="77777777" w:rsidTr="00D41EEB">
        <w:trPr>
          <w:trHeight w:val="403"/>
          <w:jc w:val="center"/>
        </w:trPr>
        <w:tc>
          <w:tcPr>
            <w:tcW w:w="11057" w:type="dxa"/>
            <w:gridSpan w:val="6"/>
            <w:vAlign w:val="center"/>
          </w:tcPr>
          <w:p w14:paraId="0B35CAA2" w14:textId="77777777" w:rsidR="00D41EEB" w:rsidRPr="00D41EEB" w:rsidRDefault="00D41EEB" w:rsidP="00D41EEB">
            <w:pPr>
              <w:pStyle w:val="ConsPlusNormal"/>
              <w:ind w:firstLine="0"/>
              <w:jc w:val="center"/>
              <w:rPr>
                <w:sz w:val="20"/>
                <w:szCs w:val="20"/>
              </w:rPr>
            </w:pPr>
            <w:r w:rsidRPr="00D41EEB">
              <w:rPr>
                <w:sz w:val="20"/>
                <w:szCs w:val="20"/>
              </w:rPr>
              <w:t>Задача 3.8. Повысить качество и доступность социальной поддержки и социального обслуживания населения, в том числе детей</w:t>
            </w:r>
          </w:p>
        </w:tc>
      </w:tr>
      <w:tr w:rsidR="00D41EEB" w:rsidRPr="00D41EEB" w14:paraId="53005551" w14:textId="77777777" w:rsidTr="00D41EEB">
        <w:trPr>
          <w:trHeight w:val="1557"/>
          <w:jc w:val="center"/>
        </w:trPr>
        <w:tc>
          <w:tcPr>
            <w:tcW w:w="2341" w:type="dxa"/>
            <w:vAlign w:val="center"/>
          </w:tcPr>
          <w:p w14:paraId="2DA01896" w14:textId="77777777" w:rsidR="00D41EEB" w:rsidRPr="00D41EEB" w:rsidRDefault="00D41EEB" w:rsidP="00D41EEB">
            <w:pPr>
              <w:pStyle w:val="ConsPlusNormal"/>
              <w:ind w:firstLine="0"/>
              <w:jc w:val="both"/>
              <w:rPr>
                <w:sz w:val="20"/>
                <w:szCs w:val="20"/>
              </w:rPr>
            </w:pPr>
            <w:r w:rsidRPr="00D41EEB">
              <w:rPr>
                <w:bCs/>
                <w:color w:val="000000"/>
                <w:sz w:val="20"/>
                <w:szCs w:val="20"/>
              </w:rPr>
              <w:t>«Социальная поддержка населения  Томской области»</w:t>
            </w:r>
          </w:p>
        </w:tc>
        <w:tc>
          <w:tcPr>
            <w:tcW w:w="1765" w:type="dxa"/>
            <w:vAlign w:val="center"/>
          </w:tcPr>
          <w:p w14:paraId="71DBFE8B" w14:textId="77777777" w:rsidR="00D41EEB" w:rsidRPr="00D41EEB" w:rsidRDefault="00D41EEB" w:rsidP="00D41EEB">
            <w:pPr>
              <w:pStyle w:val="ConsPlusNormal"/>
              <w:ind w:firstLine="34"/>
              <w:jc w:val="both"/>
              <w:rPr>
                <w:b/>
                <w:sz w:val="20"/>
                <w:szCs w:val="20"/>
              </w:rPr>
            </w:pPr>
            <w:r w:rsidRPr="00D41EEB">
              <w:rPr>
                <w:sz w:val="20"/>
                <w:szCs w:val="20"/>
              </w:rPr>
              <w:t>Доля населения с денежными доходами ниже величины прожиточного минимума, %</w:t>
            </w:r>
          </w:p>
        </w:tc>
        <w:tc>
          <w:tcPr>
            <w:tcW w:w="1170" w:type="dxa"/>
            <w:vAlign w:val="center"/>
          </w:tcPr>
          <w:p w14:paraId="1FC10259" w14:textId="77777777" w:rsidR="00D41EEB" w:rsidRPr="00D41EEB" w:rsidRDefault="00D41EEB" w:rsidP="00D41EEB">
            <w:pPr>
              <w:pStyle w:val="ConsPlusNormal"/>
              <w:ind w:firstLine="0"/>
              <w:jc w:val="center"/>
              <w:rPr>
                <w:b/>
                <w:sz w:val="20"/>
                <w:szCs w:val="20"/>
              </w:rPr>
            </w:pPr>
            <w:r w:rsidRPr="00E14D21">
              <w:rPr>
                <w:sz w:val="20"/>
                <w:szCs w:val="20"/>
              </w:rPr>
              <w:t>15,2</w:t>
            </w:r>
          </w:p>
        </w:tc>
        <w:tc>
          <w:tcPr>
            <w:tcW w:w="1011" w:type="dxa"/>
            <w:vAlign w:val="center"/>
          </w:tcPr>
          <w:p w14:paraId="4A83E0E1" w14:textId="77777777" w:rsidR="00D41EEB" w:rsidRPr="00D41EEB" w:rsidRDefault="00D41EEB" w:rsidP="00D41EEB">
            <w:pPr>
              <w:pStyle w:val="ConsPlusNormal"/>
              <w:ind w:firstLine="0"/>
              <w:jc w:val="center"/>
              <w:rPr>
                <w:b/>
                <w:sz w:val="20"/>
                <w:szCs w:val="20"/>
              </w:rPr>
            </w:pPr>
            <w:r w:rsidRPr="00D41EEB">
              <w:rPr>
                <w:sz w:val="20"/>
                <w:szCs w:val="20"/>
              </w:rPr>
              <w:t>14,3</w:t>
            </w:r>
          </w:p>
        </w:tc>
        <w:tc>
          <w:tcPr>
            <w:tcW w:w="1367" w:type="dxa"/>
            <w:vAlign w:val="center"/>
          </w:tcPr>
          <w:p w14:paraId="4056FBB1" w14:textId="77777777" w:rsidR="00D41EEB" w:rsidRPr="00D41EEB" w:rsidRDefault="00D41EEB" w:rsidP="00D41EEB">
            <w:pPr>
              <w:pStyle w:val="ConsPlusNormal"/>
              <w:ind w:firstLine="34"/>
              <w:jc w:val="center"/>
              <w:rPr>
                <w:b/>
                <w:sz w:val="20"/>
                <w:szCs w:val="20"/>
              </w:rPr>
            </w:pPr>
            <w:r w:rsidRPr="00D41EEB">
              <w:rPr>
                <w:sz w:val="20"/>
                <w:szCs w:val="20"/>
              </w:rPr>
              <w:t>14,3</w:t>
            </w:r>
          </w:p>
        </w:tc>
        <w:tc>
          <w:tcPr>
            <w:tcW w:w="3403" w:type="dxa"/>
            <w:vAlign w:val="center"/>
          </w:tcPr>
          <w:p w14:paraId="64029AFA" w14:textId="156BEED4"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28934E54" w14:textId="77777777" w:rsidTr="00D41EEB">
        <w:trPr>
          <w:trHeight w:val="1395"/>
          <w:jc w:val="center"/>
        </w:trPr>
        <w:tc>
          <w:tcPr>
            <w:tcW w:w="2341" w:type="dxa"/>
            <w:vAlign w:val="center"/>
          </w:tcPr>
          <w:p w14:paraId="4ED5DEDD" w14:textId="77777777" w:rsidR="00D41EEB" w:rsidRPr="00D41EEB" w:rsidRDefault="00D41EEB" w:rsidP="00D41EEB">
            <w:pPr>
              <w:pStyle w:val="ConsPlusNormal"/>
              <w:ind w:firstLine="0"/>
              <w:jc w:val="both"/>
              <w:rPr>
                <w:sz w:val="20"/>
                <w:szCs w:val="20"/>
              </w:rPr>
            </w:pPr>
            <w:r w:rsidRPr="00D41EEB">
              <w:rPr>
                <w:bCs/>
                <w:color w:val="000000"/>
                <w:sz w:val="20"/>
                <w:szCs w:val="20"/>
              </w:rPr>
              <w:t>«Детство под защитой»</w:t>
            </w:r>
          </w:p>
        </w:tc>
        <w:tc>
          <w:tcPr>
            <w:tcW w:w="1765" w:type="dxa"/>
            <w:vAlign w:val="center"/>
          </w:tcPr>
          <w:p w14:paraId="7DD3A756" w14:textId="77777777" w:rsidR="00D41EEB" w:rsidRPr="00D41EEB" w:rsidRDefault="00D41EEB" w:rsidP="00D41EEB">
            <w:pPr>
              <w:pStyle w:val="ConsPlusNormal"/>
              <w:ind w:firstLine="34"/>
              <w:jc w:val="both"/>
              <w:rPr>
                <w:sz w:val="20"/>
                <w:szCs w:val="20"/>
              </w:rPr>
            </w:pPr>
            <w:r w:rsidRPr="00D41EEB">
              <w:rPr>
                <w:sz w:val="20"/>
                <w:szCs w:val="20"/>
              </w:rPr>
              <w:t>Доля детей-сирот и детей, оставшихся без попечения родителей, в общей численности детского населения, %</w:t>
            </w:r>
          </w:p>
        </w:tc>
        <w:tc>
          <w:tcPr>
            <w:tcW w:w="1170" w:type="dxa"/>
            <w:vAlign w:val="center"/>
          </w:tcPr>
          <w:p w14:paraId="3BC79364" w14:textId="77777777" w:rsidR="00D41EEB" w:rsidRPr="00D41EEB" w:rsidRDefault="00D41EEB" w:rsidP="00D41EEB">
            <w:pPr>
              <w:pStyle w:val="ConsPlusNormal"/>
              <w:ind w:firstLine="0"/>
              <w:jc w:val="center"/>
              <w:rPr>
                <w:b/>
                <w:sz w:val="20"/>
                <w:szCs w:val="20"/>
              </w:rPr>
            </w:pPr>
            <w:r w:rsidRPr="00D41EEB">
              <w:rPr>
                <w:sz w:val="20"/>
                <w:szCs w:val="20"/>
              </w:rPr>
              <w:t>2,04</w:t>
            </w:r>
          </w:p>
        </w:tc>
        <w:tc>
          <w:tcPr>
            <w:tcW w:w="1011" w:type="dxa"/>
            <w:vAlign w:val="center"/>
          </w:tcPr>
          <w:p w14:paraId="726E349F" w14:textId="77777777" w:rsidR="00D41EEB" w:rsidRPr="00D41EEB" w:rsidRDefault="00D41EEB" w:rsidP="00D41EEB">
            <w:pPr>
              <w:pStyle w:val="ConsPlusNormal"/>
              <w:ind w:firstLine="0"/>
              <w:jc w:val="center"/>
              <w:rPr>
                <w:sz w:val="20"/>
                <w:szCs w:val="20"/>
              </w:rPr>
            </w:pPr>
            <w:r w:rsidRPr="00D41EEB">
              <w:rPr>
                <w:sz w:val="20"/>
                <w:szCs w:val="20"/>
              </w:rPr>
              <w:t>2,38</w:t>
            </w:r>
          </w:p>
        </w:tc>
        <w:tc>
          <w:tcPr>
            <w:tcW w:w="1367" w:type="dxa"/>
            <w:vAlign w:val="center"/>
          </w:tcPr>
          <w:p w14:paraId="08E5BB0A" w14:textId="77777777" w:rsidR="00D41EEB" w:rsidRPr="00D41EEB" w:rsidRDefault="00D41EEB" w:rsidP="00D41EEB">
            <w:pPr>
              <w:pStyle w:val="ConsPlusNormal"/>
              <w:ind w:firstLine="34"/>
              <w:jc w:val="center"/>
              <w:rPr>
                <w:b/>
                <w:sz w:val="20"/>
                <w:szCs w:val="20"/>
              </w:rPr>
            </w:pPr>
            <w:r w:rsidRPr="00D41EEB">
              <w:rPr>
                <w:sz w:val="20"/>
                <w:szCs w:val="20"/>
              </w:rPr>
              <w:t>2,14</w:t>
            </w:r>
          </w:p>
        </w:tc>
        <w:tc>
          <w:tcPr>
            <w:tcW w:w="3403" w:type="dxa"/>
          </w:tcPr>
          <w:p w14:paraId="70452B19"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030C1E39" w14:textId="77777777" w:rsidTr="00D41EEB">
        <w:trPr>
          <w:trHeight w:val="413"/>
          <w:jc w:val="center"/>
        </w:trPr>
        <w:tc>
          <w:tcPr>
            <w:tcW w:w="11057" w:type="dxa"/>
            <w:gridSpan w:val="6"/>
            <w:vAlign w:val="center"/>
          </w:tcPr>
          <w:p w14:paraId="3630A3E3" w14:textId="77777777" w:rsidR="00D41EEB" w:rsidRPr="00D41EEB" w:rsidRDefault="00D41EEB" w:rsidP="00D41EEB">
            <w:pPr>
              <w:pStyle w:val="ConsPlusNormal"/>
              <w:numPr>
                <w:ilvl w:val="0"/>
                <w:numId w:val="191"/>
              </w:numPr>
              <w:jc w:val="center"/>
              <w:rPr>
                <w:b/>
                <w:sz w:val="20"/>
                <w:szCs w:val="20"/>
              </w:rPr>
            </w:pPr>
            <w:r w:rsidRPr="00D41EEB">
              <w:rPr>
                <w:b/>
                <w:sz w:val="20"/>
                <w:szCs w:val="20"/>
              </w:rPr>
              <w:t>Цель Стратегии. Сбалансированное территориальное развитие за счет развития инфраструктуры в Томской области</w:t>
            </w:r>
          </w:p>
        </w:tc>
      </w:tr>
      <w:tr w:rsidR="00D41EEB" w:rsidRPr="00D41EEB" w14:paraId="67A44A6F" w14:textId="77777777" w:rsidTr="00D41EEB">
        <w:trPr>
          <w:jc w:val="center"/>
        </w:trPr>
        <w:tc>
          <w:tcPr>
            <w:tcW w:w="2341" w:type="dxa"/>
            <w:vAlign w:val="center"/>
          </w:tcPr>
          <w:p w14:paraId="02F0339F" w14:textId="77777777" w:rsidR="00D41EEB" w:rsidRPr="00D41EEB" w:rsidRDefault="00D41EEB" w:rsidP="00D41EEB">
            <w:pPr>
              <w:pStyle w:val="ConsPlusNormal"/>
              <w:ind w:firstLine="0"/>
              <w:jc w:val="both"/>
              <w:rPr>
                <w:sz w:val="20"/>
                <w:szCs w:val="20"/>
              </w:rPr>
            </w:pPr>
            <w:r w:rsidRPr="00D41EEB">
              <w:rPr>
                <w:bCs/>
                <w:color w:val="000000"/>
                <w:sz w:val="20"/>
                <w:szCs w:val="20"/>
              </w:rPr>
              <w:t>«Повышение энергоэффективности в Томской области»</w:t>
            </w:r>
          </w:p>
        </w:tc>
        <w:tc>
          <w:tcPr>
            <w:tcW w:w="1765" w:type="dxa"/>
            <w:vAlign w:val="center"/>
          </w:tcPr>
          <w:p w14:paraId="53F9161B" w14:textId="77777777" w:rsidR="00D41EEB" w:rsidRPr="00D41EEB" w:rsidRDefault="00D41EEB" w:rsidP="00D41EEB">
            <w:pPr>
              <w:pStyle w:val="ConsPlusNormal"/>
              <w:ind w:firstLine="34"/>
              <w:jc w:val="both"/>
              <w:rPr>
                <w:sz w:val="20"/>
                <w:szCs w:val="20"/>
              </w:rPr>
            </w:pPr>
            <w:r w:rsidRPr="00D41EEB">
              <w:rPr>
                <w:sz w:val="20"/>
                <w:szCs w:val="20"/>
              </w:rPr>
              <w:t>Снижение энергоемкости ВРП (по отношению к уровню 2013 года), %</w:t>
            </w:r>
          </w:p>
        </w:tc>
        <w:tc>
          <w:tcPr>
            <w:tcW w:w="1170" w:type="dxa"/>
            <w:vAlign w:val="center"/>
          </w:tcPr>
          <w:p w14:paraId="15D1F541"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25,5*</w:t>
            </w:r>
          </w:p>
        </w:tc>
        <w:tc>
          <w:tcPr>
            <w:tcW w:w="1011" w:type="dxa"/>
            <w:vAlign w:val="center"/>
          </w:tcPr>
          <w:p w14:paraId="32BA7C95" w14:textId="77777777" w:rsidR="00D41EEB" w:rsidRPr="00D41EEB" w:rsidRDefault="00D41EEB" w:rsidP="00D41EEB">
            <w:pPr>
              <w:pStyle w:val="ConsPlusNormal"/>
              <w:autoSpaceDE/>
              <w:autoSpaceDN/>
              <w:adjustRightInd/>
              <w:ind w:firstLine="0"/>
              <w:jc w:val="center"/>
              <w:rPr>
                <w:sz w:val="20"/>
                <w:szCs w:val="20"/>
              </w:rPr>
            </w:pPr>
            <w:r w:rsidRPr="00D41EEB">
              <w:rPr>
                <w:sz w:val="20"/>
                <w:szCs w:val="20"/>
              </w:rPr>
              <w:t>27,0</w:t>
            </w:r>
          </w:p>
        </w:tc>
        <w:tc>
          <w:tcPr>
            <w:tcW w:w="1367" w:type="dxa"/>
            <w:vAlign w:val="center"/>
          </w:tcPr>
          <w:p w14:paraId="374A1BEC"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7,7</w:t>
            </w:r>
          </w:p>
        </w:tc>
        <w:tc>
          <w:tcPr>
            <w:tcW w:w="3403" w:type="dxa"/>
          </w:tcPr>
          <w:p w14:paraId="311E04A0" w14:textId="77777777" w:rsidR="00D41EEB" w:rsidRPr="00D41EEB" w:rsidRDefault="00D41EEB" w:rsidP="00D41EEB">
            <w:pPr>
              <w:jc w:val="both"/>
              <w:rPr>
                <w:rFonts w:ascii="Times New Roman" w:eastAsia="Calibri" w:hAnsi="Times New Roman" w:cs="Times New Roman"/>
                <w:sz w:val="20"/>
                <w:szCs w:val="20"/>
                <w:lang w:eastAsia="ru-RU"/>
              </w:rPr>
            </w:pPr>
          </w:p>
        </w:tc>
      </w:tr>
      <w:tr w:rsidR="00D41EEB" w:rsidRPr="00D41EEB" w14:paraId="44249848" w14:textId="77777777" w:rsidTr="00D41EEB">
        <w:trPr>
          <w:trHeight w:val="1074"/>
          <w:jc w:val="center"/>
        </w:trPr>
        <w:tc>
          <w:tcPr>
            <w:tcW w:w="2341" w:type="dxa"/>
            <w:vAlign w:val="center"/>
          </w:tcPr>
          <w:p w14:paraId="24C87C23"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транспортной системы в Томской области»</w:t>
            </w:r>
          </w:p>
        </w:tc>
        <w:tc>
          <w:tcPr>
            <w:tcW w:w="1765" w:type="dxa"/>
            <w:vAlign w:val="center"/>
          </w:tcPr>
          <w:p w14:paraId="3A4F0F33" w14:textId="77777777" w:rsidR="00D41EEB" w:rsidRPr="00D41EEB" w:rsidRDefault="00D41EEB" w:rsidP="00D41EEB">
            <w:pPr>
              <w:pStyle w:val="ConsPlusNormal"/>
              <w:ind w:firstLine="34"/>
              <w:jc w:val="both"/>
              <w:rPr>
                <w:sz w:val="20"/>
                <w:szCs w:val="20"/>
              </w:rPr>
            </w:pPr>
            <w:r w:rsidRPr="00D41EEB">
              <w:rPr>
                <w:sz w:val="20"/>
                <w:szCs w:val="20"/>
              </w:rPr>
              <w:t xml:space="preserve">Протяженность автомобильных дорог общего пользования с твердым покрытием, </w:t>
            </w:r>
            <w:proofErr w:type="gramStart"/>
            <w:r w:rsidRPr="00D41EEB">
              <w:rPr>
                <w:sz w:val="20"/>
                <w:szCs w:val="20"/>
              </w:rPr>
              <w:t>км</w:t>
            </w:r>
            <w:proofErr w:type="gramEnd"/>
          </w:p>
        </w:tc>
        <w:tc>
          <w:tcPr>
            <w:tcW w:w="1170" w:type="dxa"/>
            <w:vAlign w:val="center"/>
          </w:tcPr>
          <w:p w14:paraId="0606F21F"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7667,1</w:t>
            </w:r>
          </w:p>
        </w:tc>
        <w:tc>
          <w:tcPr>
            <w:tcW w:w="1011" w:type="dxa"/>
            <w:vAlign w:val="center"/>
          </w:tcPr>
          <w:p w14:paraId="53833387" w14:textId="77777777" w:rsidR="00D41EEB" w:rsidRPr="00D41EEB" w:rsidRDefault="00D41EEB" w:rsidP="00D41EEB">
            <w:pPr>
              <w:pStyle w:val="ConsPlusNormal"/>
              <w:ind w:firstLine="0"/>
              <w:jc w:val="center"/>
              <w:rPr>
                <w:sz w:val="20"/>
                <w:szCs w:val="20"/>
              </w:rPr>
            </w:pPr>
            <w:r w:rsidRPr="00D41EEB">
              <w:rPr>
                <w:sz w:val="20"/>
                <w:szCs w:val="20"/>
              </w:rPr>
              <w:t>7667,1</w:t>
            </w:r>
          </w:p>
        </w:tc>
        <w:tc>
          <w:tcPr>
            <w:tcW w:w="1367" w:type="dxa"/>
            <w:vAlign w:val="center"/>
          </w:tcPr>
          <w:p w14:paraId="6B5C9895" w14:textId="77777777" w:rsidR="00D41EEB" w:rsidRPr="00D41EEB" w:rsidRDefault="00D41EEB" w:rsidP="00D41EEB">
            <w:pPr>
              <w:pStyle w:val="ConsPlusNormal"/>
              <w:ind w:firstLine="34"/>
              <w:jc w:val="center"/>
              <w:rPr>
                <w:sz w:val="20"/>
                <w:szCs w:val="20"/>
              </w:rPr>
            </w:pPr>
            <w:r w:rsidRPr="00D41EEB">
              <w:rPr>
                <w:sz w:val="20"/>
                <w:szCs w:val="20"/>
              </w:rPr>
              <w:t>7382,3</w:t>
            </w:r>
          </w:p>
        </w:tc>
        <w:tc>
          <w:tcPr>
            <w:tcW w:w="3403" w:type="dxa"/>
          </w:tcPr>
          <w:p w14:paraId="5A568476"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5FCF4FC0" w14:textId="77777777" w:rsidTr="00D41EEB">
        <w:trPr>
          <w:trHeight w:val="290"/>
          <w:jc w:val="center"/>
        </w:trPr>
        <w:tc>
          <w:tcPr>
            <w:tcW w:w="11057" w:type="dxa"/>
            <w:gridSpan w:val="6"/>
            <w:vAlign w:val="center"/>
          </w:tcPr>
          <w:p w14:paraId="4AF2CDD5" w14:textId="77777777" w:rsidR="00D41EEB" w:rsidRPr="00D41EEB" w:rsidRDefault="00D41EEB" w:rsidP="00D41EEB">
            <w:pPr>
              <w:pStyle w:val="ConsPlusNormal"/>
              <w:jc w:val="center"/>
              <w:rPr>
                <w:sz w:val="20"/>
                <w:szCs w:val="20"/>
              </w:rPr>
            </w:pPr>
            <w:r w:rsidRPr="00D41EEB">
              <w:rPr>
                <w:sz w:val="20"/>
                <w:szCs w:val="20"/>
              </w:rPr>
              <w:t>Задача 4.1. Содействовать повышению эффективности транспортной системы Томской области</w:t>
            </w:r>
          </w:p>
        </w:tc>
      </w:tr>
      <w:tr w:rsidR="00D41EEB" w:rsidRPr="00D41EEB" w14:paraId="5A77A014" w14:textId="77777777" w:rsidTr="00D41EEB">
        <w:trPr>
          <w:jc w:val="center"/>
        </w:trPr>
        <w:tc>
          <w:tcPr>
            <w:tcW w:w="2341" w:type="dxa"/>
            <w:vMerge w:val="restart"/>
            <w:vAlign w:val="center"/>
          </w:tcPr>
          <w:p w14:paraId="2F335DC1"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транспортной системы в Томской области»</w:t>
            </w:r>
          </w:p>
        </w:tc>
        <w:tc>
          <w:tcPr>
            <w:tcW w:w="1765" w:type="dxa"/>
            <w:vAlign w:val="center"/>
          </w:tcPr>
          <w:p w14:paraId="60A08942" w14:textId="77777777" w:rsidR="00D41EEB" w:rsidRPr="00D41EEB" w:rsidRDefault="00D41EEB" w:rsidP="00D41EEB">
            <w:pPr>
              <w:pStyle w:val="ConsPlusNormal"/>
              <w:ind w:firstLine="34"/>
              <w:jc w:val="both"/>
              <w:rPr>
                <w:sz w:val="20"/>
                <w:szCs w:val="20"/>
              </w:rPr>
            </w:pPr>
            <w:r w:rsidRPr="00D41EEB">
              <w:rPr>
                <w:sz w:val="20"/>
                <w:szCs w:val="20"/>
              </w:rPr>
              <w:t xml:space="preserve">Объем грузовых перевозок автомобильным транспортом, </w:t>
            </w:r>
            <w:proofErr w:type="gramStart"/>
            <w:r w:rsidRPr="00D41EEB">
              <w:rPr>
                <w:sz w:val="20"/>
                <w:szCs w:val="20"/>
              </w:rPr>
              <w:t>млн</w:t>
            </w:r>
            <w:proofErr w:type="gramEnd"/>
            <w:r w:rsidRPr="00D41EEB">
              <w:rPr>
                <w:sz w:val="20"/>
                <w:szCs w:val="20"/>
              </w:rPr>
              <w:t xml:space="preserve"> тонн</w:t>
            </w:r>
          </w:p>
        </w:tc>
        <w:tc>
          <w:tcPr>
            <w:tcW w:w="1170" w:type="dxa"/>
            <w:vAlign w:val="center"/>
          </w:tcPr>
          <w:p w14:paraId="09BE8225"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35,7*</w:t>
            </w:r>
          </w:p>
        </w:tc>
        <w:tc>
          <w:tcPr>
            <w:tcW w:w="1011" w:type="dxa"/>
            <w:vAlign w:val="center"/>
          </w:tcPr>
          <w:p w14:paraId="6C937EC2" w14:textId="77777777" w:rsidR="00D41EEB" w:rsidRPr="00D41EEB" w:rsidRDefault="00D41EEB" w:rsidP="00D41EEB">
            <w:pPr>
              <w:pStyle w:val="ConsPlusNormal"/>
              <w:ind w:firstLine="34"/>
              <w:jc w:val="center"/>
              <w:rPr>
                <w:sz w:val="20"/>
                <w:szCs w:val="20"/>
              </w:rPr>
            </w:pPr>
            <w:r w:rsidRPr="00D41EEB">
              <w:rPr>
                <w:sz w:val="20"/>
                <w:szCs w:val="20"/>
              </w:rPr>
              <w:t>41,9</w:t>
            </w:r>
          </w:p>
        </w:tc>
        <w:tc>
          <w:tcPr>
            <w:tcW w:w="1367" w:type="dxa"/>
            <w:vAlign w:val="center"/>
          </w:tcPr>
          <w:p w14:paraId="7172D6F4" w14:textId="77777777" w:rsidR="00D41EEB" w:rsidRPr="00D41EEB" w:rsidRDefault="00D41EEB" w:rsidP="00D41EEB">
            <w:pPr>
              <w:pStyle w:val="ConsPlusNormal"/>
              <w:ind w:firstLine="34"/>
              <w:jc w:val="center"/>
              <w:rPr>
                <w:b/>
                <w:sz w:val="20"/>
                <w:szCs w:val="20"/>
              </w:rPr>
            </w:pPr>
            <w:r w:rsidRPr="00D41EEB">
              <w:rPr>
                <w:sz w:val="20"/>
                <w:szCs w:val="20"/>
              </w:rPr>
              <w:t>41,9</w:t>
            </w:r>
          </w:p>
        </w:tc>
        <w:tc>
          <w:tcPr>
            <w:tcW w:w="3403" w:type="dxa"/>
          </w:tcPr>
          <w:p w14:paraId="5DAD3FDB" w14:textId="77777777" w:rsidR="00D41EEB" w:rsidRPr="00D41EEB" w:rsidRDefault="00D41EEB" w:rsidP="00D41EEB">
            <w:pPr>
              <w:tabs>
                <w:tab w:val="left" w:pos="4962"/>
              </w:tabs>
              <w:jc w:val="both"/>
              <w:rPr>
                <w:rFonts w:ascii="Times New Roman" w:eastAsia="Times New Roman" w:hAnsi="Times New Roman" w:cs="Times New Roman"/>
                <w:sz w:val="20"/>
                <w:szCs w:val="20"/>
              </w:rPr>
            </w:pPr>
          </w:p>
        </w:tc>
      </w:tr>
      <w:tr w:rsidR="00D41EEB" w:rsidRPr="00D41EEB" w14:paraId="6623BFA0" w14:textId="77777777" w:rsidTr="00D41EEB">
        <w:trPr>
          <w:jc w:val="center"/>
        </w:trPr>
        <w:tc>
          <w:tcPr>
            <w:tcW w:w="2341" w:type="dxa"/>
            <w:vMerge/>
            <w:vAlign w:val="center"/>
          </w:tcPr>
          <w:p w14:paraId="3A451235" w14:textId="77777777" w:rsidR="00D41EEB" w:rsidRPr="00D41EEB" w:rsidRDefault="00D41EEB" w:rsidP="00D41EEB">
            <w:pPr>
              <w:pStyle w:val="ConsPlusNormal"/>
              <w:jc w:val="both"/>
              <w:rPr>
                <w:sz w:val="20"/>
                <w:szCs w:val="20"/>
              </w:rPr>
            </w:pPr>
          </w:p>
        </w:tc>
        <w:tc>
          <w:tcPr>
            <w:tcW w:w="1765" w:type="dxa"/>
            <w:vAlign w:val="center"/>
          </w:tcPr>
          <w:p w14:paraId="06D84729" w14:textId="77777777" w:rsidR="00D41EEB" w:rsidRPr="00D41EEB" w:rsidRDefault="00D41EEB" w:rsidP="00D41EEB">
            <w:pPr>
              <w:pStyle w:val="ConsPlusNormal"/>
              <w:ind w:firstLine="34"/>
              <w:jc w:val="both"/>
              <w:rPr>
                <w:sz w:val="20"/>
                <w:szCs w:val="20"/>
              </w:rPr>
            </w:pPr>
            <w:r w:rsidRPr="00D41EEB">
              <w:rPr>
                <w:sz w:val="20"/>
                <w:szCs w:val="20"/>
              </w:rPr>
              <w:t>Количество авиарейсов в год, единиц</w:t>
            </w:r>
          </w:p>
        </w:tc>
        <w:tc>
          <w:tcPr>
            <w:tcW w:w="1170" w:type="dxa"/>
            <w:vAlign w:val="center"/>
          </w:tcPr>
          <w:p w14:paraId="322EA372" w14:textId="64964AD6"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5</w:t>
            </w:r>
            <w:r w:rsidR="001F6EA7">
              <w:rPr>
                <w:rFonts w:ascii="Times New Roman" w:eastAsia="Times New Roman" w:hAnsi="Times New Roman" w:cs="Times New Roman"/>
                <w:sz w:val="20"/>
                <w:szCs w:val="20"/>
              </w:rPr>
              <w:t xml:space="preserve"> </w:t>
            </w:r>
            <w:r w:rsidRPr="00D41EEB">
              <w:rPr>
                <w:rFonts w:ascii="Times New Roman" w:eastAsia="Times New Roman" w:hAnsi="Times New Roman" w:cs="Times New Roman"/>
                <w:sz w:val="20"/>
                <w:szCs w:val="20"/>
              </w:rPr>
              <w:t>175</w:t>
            </w:r>
          </w:p>
        </w:tc>
        <w:tc>
          <w:tcPr>
            <w:tcW w:w="1011" w:type="dxa"/>
            <w:vAlign w:val="center"/>
          </w:tcPr>
          <w:p w14:paraId="4241250E" w14:textId="74C1DE83" w:rsidR="00D41EEB" w:rsidRPr="00D41EEB" w:rsidRDefault="00D41EEB" w:rsidP="00D41EEB">
            <w:pPr>
              <w:pStyle w:val="ConsPlusNormal"/>
              <w:ind w:firstLine="34"/>
              <w:jc w:val="center"/>
              <w:rPr>
                <w:sz w:val="20"/>
                <w:szCs w:val="20"/>
              </w:rPr>
            </w:pPr>
            <w:r w:rsidRPr="00D41EEB">
              <w:rPr>
                <w:sz w:val="20"/>
                <w:szCs w:val="20"/>
              </w:rPr>
              <w:t>4</w:t>
            </w:r>
            <w:r w:rsidR="001F6EA7">
              <w:rPr>
                <w:sz w:val="20"/>
                <w:szCs w:val="20"/>
              </w:rPr>
              <w:t xml:space="preserve"> </w:t>
            </w:r>
            <w:r w:rsidRPr="00D41EEB">
              <w:rPr>
                <w:sz w:val="20"/>
                <w:szCs w:val="20"/>
              </w:rPr>
              <w:t>900</w:t>
            </w:r>
          </w:p>
        </w:tc>
        <w:tc>
          <w:tcPr>
            <w:tcW w:w="1367" w:type="dxa"/>
            <w:vAlign w:val="center"/>
          </w:tcPr>
          <w:p w14:paraId="58375F5A" w14:textId="4C824193" w:rsidR="00D41EEB" w:rsidRPr="00D41EEB" w:rsidRDefault="00D41EEB" w:rsidP="00D41EEB">
            <w:pPr>
              <w:pStyle w:val="ConsPlusNormal"/>
              <w:ind w:firstLine="34"/>
              <w:jc w:val="center"/>
              <w:rPr>
                <w:b/>
                <w:sz w:val="20"/>
                <w:szCs w:val="20"/>
              </w:rPr>
            </w:pPr>
            <w:r w:rsidRPr="00D41EEB">
              <w:rPr>
                <w:sz w:val="20"/>
                <w:szCs w:val="20"/>
              </w:rPr>
              <w:t>4</w:t>
            </w:r>
            <w:r w:rsidR="001F6EA7">
              <w:rPr>
                <w:sz w:val="20"/>
                <w:szCs w:val="20"/>
              </w:rPr>
              <w:t xml:space="preserve"> </w:t>
            </w:r>
            <w:r w:rsidRPr="00D41EEB">
              <w:rPr>
                <w:sz w:val="20"/>
                <w:szCs w:val="20"/>
              </w:rPr>
              <w:t>220</w:t>
            </w:r>
          </w:p>
        </w:tc>
        <w:tc>
          <w:tcPr>
            <w:tcW w:w="3403" w:type="dxa"/>
          </w:tcPr>
          <w:p w14:paraId="5F51F4A8" w14:textId="77777777" w:rsidR="00D41EEB" w:rsidRPr="00D41EEB" w:rsidRDefault="00D41EEB" w:rsidP="00D41EEB">
            <w:pPr>
              <w:tabs>
                <w:tab w:val="left" w:pos="4962"/>
              </w:tabs>
              <w:jc w:val="both"/>
              <w:rPr>
                <w:rFonts w:ascii="Times New Roman" w:eastAsia="Times New Roman" w:hAnsi="Times New Roman" w:cs="Times New Roman"/>
                <w:sz w:val="20"/>
                <w:szCs w:val="20"/>
              </w:rPr>
            </w:pPr>
          </w:p>
        </w:tc>
      </w:tr>
      <w:tr w:rsidR="00D41EEB" w:rsidRPr="00D41EEB" w14:paraId="1B0E1E67" w14:textId="77777777" w:rsidTr="00D41EEB">
        <w:trPr>
          <w:jc w:val="center"/>
        </w:trPr>
        <w:tc>
          <w:tcPr>
            <w:tcW w:w="2341" w:type="dxa"/>
            <w:vMerge/>
            <w:vAlign w:val="center"/>
          </w:tcPr>
          <w:p w14:paraId="047B3ADD" w14:textId="77777777" w:rsidR="00D41EEB" w:rsidRPr="00D41EEB" w:rsidRDefault="00D41EEB" w:rsidP="00D41EEB">
            <w:pPr>
              <w:pStyle w:val="ConsPlusNormal"/>
              <w:jc w:val="both"/>
              <w:rPr>
                <w:sz w:val="20"/>
                <w:szCs w:val="20"/>
              </w:rPr>
            </w:pPr>
          </w:p>
        </w:tc>
        <w:tc>
          <w:tcPr>
            <w:tcW w:w="1765" w:type="dxa"/>
            <w:vAlign w:val="center"/>
          </w:tcPr>
          <w:p w14:paraId="068DECAE" w14:textId="77777777" w:rsidR="00D41EEB" w:rsidRPr="00D41EEB" w:rsidRDefault="00D41EEB" w:rsidP="00D41EEB">
            <w:pPr>
              <w:pStyle w:val="ConsPlusNormal"/>
              <w:ind w:firstLine="34"/>
              <w:jc w:val="both"/>
              <w:rPr>
                <w:sz w:val="20"/>
                <w:szCs w:val="20"/>
              </w:rPr>
            </w:pPr>
            <w:r w:rsidRPr="00D41EEB">
              <w:rPr>
                <w:sz w:val="20"/>
                <w:szCs w:val="20"/>
              </w:rPr>
              <w:t>Доля населенных пунктов, не обеспеченных регулярным транспортным сообщением в Томской области (дорогами с твердым покрытием), %</w:t>
            </w:r>
          </w:p>
        </w:tc>
        <w:tc>
          <w:tcPr>
            <w:tcW w:w="1170" w:type="dxa"/>
            <w:vAlign w:val="center"/>
          </w:tcPr>
          <w:p w14:paraId="0DBD9220"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35,29</w:t>
            </w:r>
          </w:p>
        </w:tc>
        <w:tc>
          <w:tcPr>
            <w:tcW w:w="1011" w:type="dxa"/>
            <w:vAlign w:val="center"/>
          </w:tcPr>
          <w:p w14:paraId="3C9B90F8" w14:textId="77777777" w:rsidR="00D41EEB" w:rsidRPr="00D41EEB" w:rsidRDefault="00D41EEB" w:rsidP="00D41EEB">
            <w:pPr>
              <w:pStyle w:val="ConsPlusNormal"/>
              <w:ind w:firstLine="34"/>
              <w:jc w:val="center"/>
              <w:rPr>
                <w:sz w:val="20"/>
                <w:szCs w:val="20"/>
              </w:rPr>
            </w:pPr>
            <w:r w:rsidRPr="00D41EEB">
              <w:rPr>
                <w:sz w:val="20"/>
                <w:szCs w:val="20"/>
              </w:rPr>
              <w:t>35,29</w:t>
            </w:r>
          </w:p>
        </w:tc>
        <w:tc>
          <w:tcPr>
            <w:tcW w:w="1367" w:type="dxa"/>
            <w:vAlign w:val="center"/>
          </w:tcPr>
          <w:p w14:paraId="37154E8A" w14:textId="77777777" w:rsidR="00D41EEB" w:rsidRPr="00D41EEB" w:rsidRDefault="00D41EEB" w:rsidP="00D41EEB">
            <w:pPr>
              <w:pStyle w:val="ConsPlusNormal"/>
              <w:ind w:firstLine="34"/>
              <w:jc w:val="center"/>
              <w:rPr>
                <w:b/>
                <w:sz w:val="20"/>
                <w:szCs w:val="20"/>
              </w:rPr>
            </w:pPr>
            <w:r w:rsidRPr="00D41EEB">
              <w:rPr>
                <w:sz w:val="20"/>
                <w:szCs w:val="20"/>
              </w:rPr>
              <w:t>33,8</w:t>
            </w:r>
          </w:p>
        </w:tc>
        <w:tc>
          <w:tcPr>
            <w:tcW w:w="3403" w:type="dxa"/>
            <w:vAlign w:val="center"/>
          </w:tcPr>
          <w:p w14:paraId="4772D2CF" w14:textId="77777777" w:rsidR="00D41EEB" w:rsidRPr="00D41EEB" w:rsidRDefault="00D41EEB" w:rsidP="00D41EEB">
            <w:pPr>
              <w:tabs>
                <w:tab w:val="left" w:pos="4962"/>
              </w:tabs>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 xml:space="preserve">Риск недостижения целевого значения показателя связан с ограниченным объемом муниципальных дорожных фондов </w:t>
            </w:r>
          </w:p>
        </w:tc>
      </w:tr>
      <w:tr w:rsidR="00D41EEB" w:rsidRPr="00D41EEB" w14:paraId="2DA66B41" w14:textId="77777777" w:rsidTr="00D41EEB">
        <w:trPr>
          <w:trHeight w:val="482"/>
          <w:jc w:val="center"/>
        </w:trPr>
        <w:tc>
          <w:tcPr>
            <w:tcW w:w="11057" w:type="dxa"/>
            <w:gridSpan w:val="6"/>
            <w:vAlign w:val="center"/>
          </w:tcPr>
          <w:p w14:paraId="07B108AC" w14:textId="77777777" w:rsidR="00D41EEB" w:rsidRPr="00D41EEB" w:rsidRDefault="00D41EEB" w:rsidP="00D41EEB">
            <w:pPr>
              <w:pStyle w:val="ConsPlusNormal"/>
              <w:ind w:firstLine="0"/>
              <w:jc w:val="center"/>
              <w:rPr>
                <w:sz w:val="20"/>
                <w:szCs w:val="20"/>
              </w:rPr>
            </w:pPr>
            <w:r w:rsidRPr="00D41EEB">
              <w:rPr>
                <w:sz w:val="20"/>
                <w:szCs w:val="20"/>
              </w:rPr>
              <w:t>Задача 4.2. Обеспечить модернизацию и развитие коммунальной и информационно-коммуникационной инфраструктуры в Томской области</w:t>
            </w:r>
          </w:p>
        </w:tc>
      </w:tr>
      <w:tr w:rsidR="00D41EEB" w:rsidRPr="00D41EEB" w14:paraId="2D68E320" w14:textId="77777777" w:rsidTr="00D41EEB">
        <w:trPr>
          <w:jc w:val="center"/>
        </w:trPr>
        <w:tc>
          <w:tcPr>
            <w:tcW w:w="2341" w:type="dxa"/>
            <w:vAlign w:val="center"/>
          </w:tcPr>
          <w:p w14:paraId="646D5C00"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коммунальной и коммуникационной инфраструктуры в Томской области»</w:t>
            </w:r>
          </w:p>
        </w:tc>
        <w:tc>
          <w:tcPr>
            <w:tcW w:w="1765" w:type="dxa"/>
            <w:vAlign w:val="center"/>
          </w:tcPr>
          <w:p w14:paraId="526F5F77" w14:textId="77777777" w:rsidR="00D41EEB" w:rsidRPr="00D41EEB" w:rsidRDefault="00D41EEB" w:rsidP="00D41EEB">
            <w:pPr>
              <w:pStyle w:val="ConsPlusNormal"/>
              <w:ind w:firstLine="34"/>
              <w:jc w:val="both"/>
              <w:rPr>
                <w:sz w:val="20"/>
                <w:szCs w:val="20"/>
              </w:rPr>
            </w:pPr>
            <w:r w:rsidRPr="00D41EEB">
              <w:rPr>
                <w:sz w:val="20"/>
                <w:szCs w:val="20"/>
              </w:rPr>
              <w:t>Доля населения Томской области, обеспеченного доступом к современным услугам связи (сотовая связь, широкополосный доступ в Интернет, цифровое телевидение), %</w:t>
            </w:r>
          </w:p>
        </w:tc>
        <w:tc>
          <w:tcPr>
            <w:tcW w:w="1170" w:type="dxa"/>
            <w:vAlign w:val="center"/>
          </w:tcPr>
          <w:p w14:paraId="15AE2E8D"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97,5*</w:t>
            </w:r>
          </w:p>
        </w:tc>
        <w:tc>
          <w:tcPr>
            <w:tcW w:w="1011" w:type="dxa"/>
            <w:vAlign w:val="center"/>
          </w:tcPr>
          <w:p w14:paraId="563C944A" w14:textId="77777777" w:rsidR="00D41EEB" w:rsidRPr="00D41EEB" w:rsidRDefault="00D41EEB" w:rsidP="00D41EEB">
            <w:pPr>
              <w:pStyle w:val="ConsPlusNormal"/>
              <w:ind w:firstLine="34"/>
              <w:jc w:val="center"/>
              <w:rPr>
                <w:sz w:val="20"/>
                <w:szCs w:val="20"/>
              </w:rPr>
            </w:pPr>
            <w:r w:rsidRPr="00D41EEB">
              <w:rPr>
                <w:sz w:val="20"/>
                <w:szCs w:val="20"/>
              </w:rPr>
              <w:t>97,7</w:t>
            </w:r>
          </w:p>
        </w:tc>
        <w:tc>
          <w:tcPr>
            <w:tcW w:w="1367" w:type="dxa"/>
            <w:vAlign w:val="center"/>
          </w:tcPr>
          <w:p w14:paraId="6D11B625" w14:textId="77777777" w:rsidR="00D41EEB" w:rsidRPr="00D41EEB" w:rsidRDefault="00D41EEB" w:rsidP="00D41EEB">
            <w:pPr>
              <w:pStyle w:val="ConsPlusNormal"/>
              <w:ind w:firstLine="34"/>
              <w:jc w:val="center"/>
              <w:rPr>
                <w:b/>
                <w:sz w:val="20"/>
                <w:szCs w:val="20"/>
              </w:rPr>
            </w:pPr>
            <w:r w:rsidRPr="00D41EEB">
              <w:rPr>
                <w:sz w:val="20"/>
                <w:szCs w:val="20"/>
              </w:rPr>
              <w:t>98,8</w:t>
            </w:r>
          </w:p>
        </w:tc>
        <w:tc>
          <w:tcPr>
            <w:tcW w:w="3403" w:type="dxa"/>
          </w:tcPr>
          <w:p w14:paraId="5B858C6C" w14:textId="77777777" w:rsidR="00D41EEB" w:rsidRPr="00D41EEB" w:rsidRDefault="00D41EEB" w:rsidP="00D41EEB">
            <w:pPr>
              <w:tabs>
                <w:tab w:val="left" w:pos="4962"/>
              </w:tabs>
              <w:jc w:val="both"/>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На риск недостижения целевого значения показа</w:t>
            </w:r>
            <w:r w:rsidRPr="00D41EEB">
              <w:rPr>
                <w:rFonts w:ascii="Times New Roman" w:eastAsia="Times New Roman" w:hAnsi="Times New Roman" w:cs="Times New Roman"/>
                <w:sz w:val="20"/>
                <w:szCs w:val="20"/>
              </w:rPr>
              <w:softHyphen/>
              <w:t>теля влияет наличие труднодоступных и удаленных населенных пунктов, где прокладка линий связи и строительство инфраструктуры цифрового эфирно</w:t>
            </w:r>
            <w:r w:rsidRPr="00D41EEB">
              <w:rPr>
                <w:rFonts w:ascii="Times New Roman" w:eastAsia="Times New Roman" w:hAnsi="Times New Roman" w:cs="Times New Roman"/>
                <w:sz w:val="20"/>
                <w:szCs w:val="20"/>
              </w:rPr>
              <w:softHyphen/>
              <w:t>го телевизионного вещания является технически и экономически нецелесообразным</w:t>
            </w:r>
          </w:p>
        </w:tc>
      </w:tr>
      <w:tr w:rsidR="00D41EEB" w:rsidRPr="00D41EEB" w14:paraId="757686C7" w14:textId="77777777" w:rsidTr="00D41EEB">
        <w:trPr>
          <w:jc w:val="center"/>
        </w:trPr>
        <w:tc>
          <w:tcPr>
            <w:tcW w:w="2341" w:type="dxa"/>
            <w:vMerge w:val="restart"/>
            <w:vAlign w:val="center"/>
          </w:tcPr>
          <w:p w14:paraId="2BDE1EF0" w14:textId="77777777" w:rsidR="00D41EEB" w:rsidRPr="00D41EEB" w:rsidRDefault="00D41EEB" w:rsidP="00D41EEB">
            <w:pPr>
              <w:jc w:val="both"/>
              <w:rPr>
                <w:rFonts w:ascii="Times New Roman" w:hAnsi="Times New Roman" w:cs="Times New Roman"/>
                <w:sz w:val="20"/>
                <w:szCs w:val="20"/>
              </w:rPr>
            </w:pPr>
            <w:r w:rsidRPr="00D41EEB">
              <w:rPr>
                <w:rFonts w:ascii="Times New Roman" w:hAnsi="Times New Roman" w:cs="Times New Roman"/>
                <w:bCs/>
                <w:color w:val="000000"/>
                <w:sz w:val="20"/>
                <w:szCs w:val="20"/>
              </w:rPr>
              <w:t>«Развитие коммунальной и коммуникационной инфраструктуры в Томской области»</w:t>
            </w:r>
          </w:p>
          <w:p w14:paraId="0355AEA3" w14:textId="77777777" w:rsidR="00D41EEB" w:rsidRPr="00D41EEB" w:rsidRDefault="00D41EEB" w:rsidP="00D41EEB">
            <w:pPr>
              <w:jc w:val="both"/>
              <w:rPr>
                <w:rFonts w:ascii="Times New Roman" w:hAnsi="Times New Roman" w:cs="Times New Roman"/>
                <w:sz w:val="20"/>
                <w:szCs w:val="20"/>
              </w:rPr>
            </w:pPr>
          </w:p>
        </w:tc>
        <w:tc>
          <w:tcPr>
            <w:tcW w:w="1765" w:type="dxa"/>
            <w:vAlign w:val="center"/>
          </w:tcPr>
          <w:p w14:paraId="091967B4" w14:textId="77777777" w:rsidR="00D41EEB" w:rsidRPr="00D41EEB" w:rsidRDefault="00D41EEB" w:rsidP="00D41EEB">
            <w:pPr>
              <w:pStyle w:val="ConsPlusNormal"/>
              <w:ind w:firstLine="34"/>
              <w:jc w:val="both"/>
              <w:rPr>
                <w:sz w:val="20"/>
                <w:szCs w:val="20"/>
              </w:rPr>
            </w:pPr>
            <w:r w:rsidRPr="00D41EEB">
              <w:rPr>
                <w:sz w:val="20"/>
                <w:szCs w:val="20"/>
              </w:rPr>
              <w:t>Доля жилищного фонда, оборудованного водопроводом, %</w:t>
            </w:r>
          </w:p>
        </w:tc>
        <w:tc>
          <w:tcPr>
            <w:tcW w:w="1170" w:type="dxa"/>
            <w:vAlign w:val="center"/>
          </w:tcPr>
          <w:p w14:paraId="2EAC189E"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81,5*</w:t>
            </w:r>
          </w:p>
        </w:tc>
        <w:tc>
          <w:tcPr>
            <w:tcW w:w="1011" w:type="dxa"/>
            <w:vAlign w:val="center"/>
          </w:tcPr>
          <w:p w14:paraId="1B393008" w14:textId="77777777" w:rsidR="00D41EEB" w:rsidRPr="00D41EEB" w:rsidRDefault="00D41EEB" w:rsidP="00D41EEB">
            <w:pPr>
              <w:pStyle w:val="ConsPlusNormal"/>
              <w:ind w:firstLine="34"/>
              <w:jc w:val="center"/>
              <w:rPr>
                <w:sz w:val="20"/>
                <w:szCs w:val="20"/>
              </w:rPr>
            </w:pPr>
            <w:r w:rsidRPr="00D41EEB">
              <w:rPr>
                <w:sz w:val="20"/>
                <w:szCs w:val="20"/>
              </w:rPr>
              <w:t>81,2</w:t>
            </w:r>
          </w:p>
        </w:tc>
        <w:tc>
          <w:tcPr>
            <w:tcW w:w="1367" w:type="dxa"/>
            <w:vAlign w:val="center"/>
          </w:tcPr>
          <w:p w14:paraId="7BF45315" w14:textId="77777777" w:rsidR="00D41EEB" w:rsidRPr="00D41EEB" w:rsidRDefault="00D41EEB" w:rsidP="00D41EEB">
            <w:pPr>
              <w:pStyle w:val="ConsPlusNormal"/>
              <w:ind w:firstLine="34"/>
              <w:jc w:val="center"/>
              <w:rPr>
                <w:b/>
                <w:sz w:val="20"/>
                <w:szCs w:val="20"/>
              </w:rPr>
            </w:pPr>
            <w:r w:rsidRPr="00D41EEB">
              <w:rPr>
                <w:sz w:val="20"/>
                <w:szCs w:val="20"/>
              </w:rPr>
              <w:t>87,0</w:t>
            </w:r>
          </w:p>
        </w:tc>
        <w:tc>
          <w:tcPr>
            <w:tcW w:w="3403" w:type="dxa"/>
          </w:tcPr>
          <w:p w14:paraId="672444F6" w14:textId="77777777" w:rsidR="00D41EEB" w:rsidRPr="00D41EEB" w:rsidRDefault="00D41EEB" w:rsidP="00D41EEB">
            <w:pPr>
              <w:tabs>
                <w:tab w:val="left" w:pos="4962"/>
              </w:tabs>
              <w:jc w:val="both"/>
              <w:rPr>
                <w:rFonts w:ascii="Times New Roman" w:hAnsi="Times New Roman" w:cs="Times New Roman"/>
                <w:sz w:val="20"/>
                <w:szCs w:val="20"/>
              </w:rPr>
            </w:pPr>
            <w:r w:rsidRPr="00D41EEB">
              <w:rPr>
                <w:rFonts w:ascii="Times New Roman" w:eastAsia="Times New Roman" w:hAnsi="Times New Roman" w:cs="Times New Roman"/>
                <w:sz w:val="20"/>
                <w:szCs w:val="20"/>
              </w:rPr>
              <w:t>Текущая обеспеченность жилищного фонда водопроводом (ниже 87%) обусловлена низкой долей оборудования водопроводом частных жилых домов в сельских территориях. Для увеличения показателя необходимы значительные вложения в строительство сетей водоснабжения, при этом не гарантировано подключение домовладений потребителей к вновь построенным сетям. В связи с этим имеется высокий риск недостижения данного показателя.</w:t>
            </w:r>
          </w:p>
        </w:tc>
      </w:tr>
      <w:tr w:rsidR="00D41EEB" w:rsidRPr="00D41EEB" w14:paraId="16916D59" w14:textId="77777777" w:rsidTr="00D41EEB">
        <w:trPr>
          <w:trHeight w:val="1759"/>
          <w:jc w:val="center"/>
        </w:trPr>
        <w:tc>
          <w:tcPr>
            <w:tcW w:w="2341" w:type="dxa"/>
            <w:vMerge/>
            <w:vAlign w:val="center"/>
          </w:tcPr>
          <w:p w14:paraId="5F1D7255" w14:textId="77777777" w:rsidR="00D41EEB" w:rsidRPr="00D41EEB" w:rsidRDefault="00D41EEB" w:rsidP="00D41EEB">
            <w:pPr>
              <w:jc w:val="both"/>
              <w:rPr>
                <w:rFonts w:ascii="Times New Roman" w:hAnsi="Times New Roman" w:cs="Times New Roman"/>
                <w:sz w:val="20"/>
                <w:szCs w:val="20"/>
              </w:rPr>
            </w:pPr>
          </w:p>
        </w:tc>
        <w:tc>
          <w:tcPr>
            <w:tcW w:w="1765" w:type="dxa"/>
            <w:vAlign w:val="center"/>
          </w:tcPr>
          <w:p w14:paraId="07B81268" w14:textId="77777777" w:rsidR="00D41EEB" w:rsidRPr="00D41EEB" w:rsidRDefault="00D41EEB" w:rsidP="00D41EEB">
            <w:pPr>
              <w:pStyle w:val="ConsPlusNormal"/>
              <w:ind w:firstLine="0"/>
              <w:jc w:val="both"/>
              <w:rPr>
                <w:sz w:val="20"/>
                <w:szCs w:val="20"/>
              </w:rPr>
            </w:pPr>
            <w:r w:rsidRPr="00D41EEB">
              <w:rPr>
                <w:sz w:val="20"/>
                <w:szCs w:val="20"/>
              </w:rPr>
              <w:t>Количество аварий в системах теплоснабжения, водоснабжения и очистки сточных вод, единиц</w:t>
            </w:r>
          </w:p>
        </w:tc>
        <w:tc>
          <w:tcPr>
            <w:tcW w:w="1170" w:type="dxa"/>
            <w:vAlign w:val="center"/>
          </w:tcPr>
          <w:p w14:paraId="3BA6C5FF"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168</w:t>
            </w:r>
          </w:p>
        </w:tc>
        <w:tc>
          <w:tcPr>
            <w:tcW w:w="1011" w:type="dxa"/>
            <w:vAlign w:val="center"/>
          </w:tcPr>
          <w:p w14:paraId="0806938B" w14:textId="77777777" w:rsidR="00D41EEB" w:rsidRPr="00D41EEB" w:rsidRDefault="00D41EEB" w:rsidP="00D41EEB">
            <w:pPr>
              <w:pStyle w:val="ConsPlusNormal"/>
              <w:ind w:firstLine="34"/>
              <w:jc w:val="center"/>
              <w:rPr>
                <w:sz w:val="20"/>
                <w:szCs w:val="20"/>
              </w:rPr>
            </w:pPr>
            <w:r w:rsidRPr="00D41EEB">
              <w:rPr>
                <w:sz w:val="20"/>
                <w:szCs w:val="20"/>
              </w:rPr>
              <w:t>260</w:t>
            </w:r>
          </w:p>
        </w:tc>
        <w:tc>
          <w:tcPr>
            <w:tcW w:w="1367" w:type="dxa"/>
            <w:vAlign w:val="center"/>
          </w:tcPr>
          <w:p w14:paraId="7F56EF0B" w14:textId="77777777" w:rsidR="00D41EEB" w:rsidRPr="00D41EEB" w:rsidRDefault="00D41EEB" w:rsidP="00D41EEB">
            <w:pPr>
              <w:pStyle w:val="ConsPlusNormal"/>
              <w:ind w:firstLine="34"/>
              <w:jc w:val="center"/>
              <w:rPr>
                <w:b/>
                <w:sz w:val="20"/>
                <w:szCs w:val="20"/>
              </w:rPr>
            </w:pPr>
            <w:r w:rsidRPr="00D41EEB">
              <w:rPr>
                <w:sz w:val="20"/>
                <w:szCs w:val="20"/>
              </w:rPr>
              <w:t>300</w:t>
            </w:r>
          </w:p>
        </w:tc>
        <w:tc>
          <w:tcPr>
            <w:tcW w:w="3403" w:type="dxa"/>
          </w:tcPr>
          <w:p w14:paraId="451D7800"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38FAD83E" w14:textId="77777777" w:rsidTr="00D41EEB">
        <w:trPr>
          <w:trHeight w:val="304"/>
          <w:jc w:val="center"/>
        </w:trPr>
        <w:tc>
          <w:tcPr>
            <w:tcW w:w="11057" w:type="dxa"/>
            <w:gridSpan w:val="6"/>
            <w:vAlign w:val="center"/>
          </w:tcPr>
          <w:p w14:paraId="641C9E89" w14:textId="77777777" w:rsidR="00D41EEB" w:rsidRPr="00D41EEB" w:rsidRDefault="00D41EEB" w:rsidP="00D41EEB">
            <w:pPr>
              <w:pStyle w:val="ConsPlusNormal"/>
              <w:ind w:firstLine="0"/>
              <w:jc w:val="center"/>
              <w:rPr>
                <w:sz w:val="20"/>
                <w:szCs w:val="20"/>
              </w:rPr>
            </w:pPr>
            <w:r w:rsidRPr="00D41EEB">
              <w:rPr>
                <w:sz w:val="20"/>
                <w:szCs w:val="20"/>
              </w:rPr>
              <w:t>Задача 4.3. Повысить энергоэффективность и обеспечить развитие энергетической инфраструктуры</w:t>
            </w:r>
          </w:p>
        </w:tc>
      </w:tr>
      <w:tr w:rsidR="00D41EEB" w:rsidRPr="00D41EEB" w14:paraId="4BB3A622" w14:textId="77777777" w:rsidTr="00D41EEB">
        <w:trPr>
          <w:jc w:val="center"/>
        </w:trPr>
        <w:tc>
          <w:tcPr>
            <w:tcW w:w="2341" w:type="dxa"/>
            <w:vMerge w:val="restart"/>
            <w:vAlign w:val="center"/>
          </w:tcPr>
          <w:p w14:paraId="0A46A0A3" w14:textId="77777777" w:rsidR="00D41EEB" w:rsidRPr="00D41EEB" w:rsidRDefault="00D41EEB" w:rsidP="00D41EEB">
            <w:pPr>
              <w:pStyle w:val="ConsPlusNormal"/>
              <w:ind w:firstLine="0"/>
              <w:jc w:val="both"/>
              <w:rPr>
                <w:sz w:val="20"/>
                <w:szCs w:val="20"/>
              </w:rPr>
            </w:pPr>
            <w:r w:rsidRPr="00D41EEB">
              <w:rPr>
                <w:bCs/>
                <w:color w:val="000000"/>
                <w:sz w:val="20"/>
                <w:szCs w:val="20"/>
              </w:rPr>
              <w:t>«Повышение энергоэффективности в Томской области»</w:t>
            </w:r>
          </w:p>
        </w:tc>
        <w:tc>
          <w:tcPr>
            <w:tcW w:w="1765" w:type="dxa"/>
            <w:vAlign w:val="center"/>
          </w:tcPr>
          <w:p w14:paraId="528D4616" w14:textId="77777777" w:rsidR="00D41EEB" w:rsidRPr="00D41EEB" w:rsidRDefault="00D41EEB" w:rsidP="00D41EEB">
            <w:pPr>
              <w:pStyle w:val="ConsPlusNormal"/>
              <w:ind w:firstLine="0"/>
              <w:jc w:val="both"/>
              <w:rPr>
                <w:sz w:val="20"/>
                <w:szCs w:val="20"/>
              </w:rPr>
            </w:pPr>
            <w:r w:rsidRPr="00D41EEB">
              <w:rPr>
                <w:sz w:val="20"/>
                <w:szCs w:val="20"/>
              </w:rPr>
              <w:t>Уровень газификации природным газом жилого фонда Томской области, подлежащего газификации, %</w:t>
            </w:r>
          </w:p>
        </w:tc>
        <w:tc>
          <w:tcPr>
            <w:tcW w:w="1170" w:type="dxa"/>
            <w:vAlign w:val="center"/>
          </w:tcPr>
          <w:p w14:paraId="10C68EAA"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37,0</w:t>
            </w:r>
          </w:p>
        </w:tc>
        <w:tc>
          <w:tcPr>
            <w:tcW w:w="1011" w:type="dxa"/>
            <w:vAlign w:val="center"/>
          </w:tcPr>
          <w:p w14:paraId="2C5BCCFA"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40,0</w:t>
            </w:r>
          </w:p>
        </w:tc>
        <w:tc>
          <w:tcPr>
            <w:tcW w:w="1367" w:type="dxa"/>
            <w:vAlign w:val="center"/>
          </w:tcPr>
          <w:p w14:paraId="58D355A8"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50,0</w:t>
            </w:r>
          </w:p>
        </w:tc>
        <w:tc>
          <w:tcPr>
            <w:tcW w:w="3403" w:type="dxa"/>
          </w:tcPr>
          <w:p w14:paraId="3E89E8C5" w14:textId="77777777" w:rsidR="00D41EEB" w:rsidRPr="00D41EEB" w:rsidRDefault="00D41EEB" w:rsidP="00D41EEB">
            <w:pPr>
              <w:tabs>
                <w:tab w:val="left" w:pos="4962"/>
              </w:tabs>
              <w:jc w:val="both"/>
              <w:rPr>
                <w:rFonts w:ascii="Times New Roman" w:hAnsi="Times New Roman" w:cs="Times New Roman"/>
                <w:sz w:val="20"/>
                <w:szCs w:val="20"/>
              </w:rPr>
            </w:pPr>
            <w:r w:rsidRPr="00D41EEB">
              <w:rPr>
                <w:rStyle w:val="A80"/>
                <w:rFonts w:ascii="Times New Roman" w:hAnsi="Times New Roman" w:cs="Times New Roman"/>
              </w:rPr>
              <w:t>Недостижение заявленного уровня (50%) показателя в 2020 году связано с тем, что в 2016-2017 годах бюджетное финансирование мероприятий по газификации в рамках государственной программы не осуществлялось. А в 2018-2019 годах бюджетное финансирование было недостаточным</w:t>
            </w:r>
          </w:p>
        </w:tc>
      </w:tr>
      <w:tr w:rsidR="00D41EEB" w:rsidRPr="00D41EEB" w14:paraId="604B853E" w14:textId="77777777" w:rsidTr="00D41EEB">
        <w:trPr>
          <w:jc w:val="center"/>
        </w:trPr>
        <w:tc>
          <w:tcPr>
            <w:tcW w:w="2341" w:type="dxa"/>
            <w:vMerge/>
          </w:tcPr>
          <w:p w14:paraId="45F934A7" w14:textId="77777777" w:rsidR="00D41EEB" w:rsidRPr="00D41EEB" w:rsidRDefault="00D41EEB" w:rsidP="00D41EEB">
            <w:pPr>
              <w:pStyle w:val="ConsPlusNormal"/>
              <w:jc w:val="both"/>
              <w:rPr>
                <w:sz w:val="20"/>
                <w:szCs w:val="20"/>
              </w:rPr>
            </w:pPr>
          </w:p>
        </w:tc>
        <w:tc>
          <w:tcPr>
            <w:tcW w:w="1765" w:type="dxa"/>
            <w:vAlign w:val="center"/>
          </w:tcPr>
          <w:p w14:paraId="0465BD65" w14:textId="77777777" w:rsidR="00D41EEB" w:rsidRPr="00D41EEB" w:rsidRDefault="00D41EEB" w:rsidP="00D41EEB">
            <w:pPr>
              <w:pStyle w:val="ConsPlusNormal"/>
              <w:ind w:firstLine="34"/>
              <w:jc w:val="both"/>
              <w:rPr>
                <w:sz w:val="20"/>
                <w:szCs w:val="20"/>
              </w:rPr>
            </w:pPr>
            <w:r w:rsidRPr="00D41EEB">
              <w:rPr>
                <w:sz w:val="20"/>
                <w:szCs w:val="20"/>
              </w:rPr>
              <w:t>Доля возобновляемых и местных источников энергии из общей мощности источников электрической и тепловой энергии, %</w:t>
            </w:r>
          </w:p>
        </w:tc>
        <w:tc>
          <w:tcPr>
            <w:tcW w:w="1170" w:type="dxa"/>
            <w:vAlign w:val="center"/>
          </w:tcPr>
          <w:p w14:paraId="4E1F6D2F"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0,19*</w:t>
            </w:r>
          </w:p>
        </w:tc>
        <w:tc>
          <w:tcPr>
            <w:tcW w:w="1011" w:type="dxa"/>
            <w:vAlign w:val="center"/>
          </w:tcPr>
          <w:p w14:paraId="26AC8555" w14:textId="77777777" w:rsidR="00D41EEB" w:rsidRPr="00D41EEB" w:rsidRDefault="00D41EEB" w:rsidP="00D41EEB">
            <w:pPr>
              <w:pStyle w:val="ConsPlusNormal"/>
              <w:autoSpaceDE/>
              <w:autoSpaceDN/>
              <w:adjustRightInd/>
              <w:ind w:firstLine="0"/>
              <w:jc w:val="center"/>
              <w:rPr>
                <w:sz w:val="20"/>
                <w:szCs w:val="20"/>
              </w:rPr>
            </w:pPr>
            <w:r w:rsidRPr="00D41EEB">
              <w:rPr>
                <w:sz w:val="20"/>
                <w:szCs w:val="20"/>
              </w:rPr>
              <w:t>0,19</w:t>
            </w:r>
          </w:p>
        </w:tc>
        <w:tc>
          <w:tcPr>
            <w:tcW w:w="1367" w:type="dxa"/>
            <w:vAlign w:val="center"/>
          </w:tcPr>
          <w:p w14:paraId="4383DEE0"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1,10</w:t>
            </w:r>
          </w:p>
        </w:tc>
        <w:tc>
          <w:tcPr>
            <w:tcW w:w="3403" w:type="dxa"/>
          </w:tcPr>
          <w:p w14:paraId="350A1EC7" w14:textId="77777777" w:rsidR="00D41EEB" w:rsidRPr="00D41EEB" w:rsidRDefault="00D41EEB" w:rsidP="00D41EEB">
            <w:pPr>
              <w:tabs>
                <w:tab w:val="left" w:pos="4962"/>
              </w:tabs>
              <w:jc w:val="both"/>
              <w:rPr>
                <w:rFonts w:ascii="Times New Roman" w:hAnsi="Times New Roman" w:cs="Times New Roman"/>
                <w:sz w:val="20"/>
                <w:szCs w:val="20"/>
              </w:rPr>
            </w:pPr>
            <w:r w:rsidRPr="00D41EEB">
              <w:rPr>
                <w:rFonts w:ascii="Times New Roman" w:eastAsia="Times New Roman" w:hAnsi="Times New Roman" w:cs="Times New Roman"/>
                <w:sz w:val="20"/>
                <w:szCs w:val="20"/>
              </w:rPr>
              <w:t>Мероприятия по строительству объектов, использующих возобновляемые ресурсы, не финансировались с 2015 года.  Достижение данного показателя не представляется возможным.</w:t>
            </w:r>
          </w:p>
        </w:tc>
      </w:tr>
      <w:tr w:rsidR="00D41EEB" w:rsidRPr="00D41EEB" w14:paraId="26B3796C" w14:textId="77777777" w:rsidTr="00D41EEB">
        <w:trPr>
          <w:trHeight w:val="1251"/>
          <w:jc w:val="center"/>
        </w:trPr>
        <w:tc>
          <w:tcPr>
            <w:tcW w:w="2341" w:type="dxa"/>
            <w:vMerge/>
          </w:tcPr>
          <w:p w14:paraId="4C438A44" w14:textId="77777777" w:rsidR="00D41EEB" w:rsidRPr="00D41EEB" w:rsidRDefault="00D41EEB" w:rsidP="00D41EEB">
            <w:pPr>
              <w:pStyle w:val="ConsPlusNormal"/>
              <w:jc w:val="both"/>
              <w:rPr>
                <w:sz w:val="20"/>
                <w:szCs w:val="20"/>
              </w:rPr>
            </w:pPr>
          </w:p>
        </w:tc>
        <w:tc>
          <w:tcPr>
            <w:tcW w:w="1765" w:type="dxa"/>
            <w:vAlign w:val="center"/>
          </w:tcPr>
          <w:p w14:paraId="561C3E60" w14:textId="77777777" w:rsidR="00D41EEB" w:rsidRPr="00D41EEB" w:rsidRDefault="00D41EEB" w:rsidP="00D41EEB">
            <w:pPr>
              <w:pStyle w:val="ConsPlusNormal"/>
              <w:ind w:firstLine="0"/>
              <w:jc w:val="both"/>
              <w:rPr>
                <w:sz w:val="20"/>
                <w:szCs w:val="20"/>
              </w:rPr>
            </w:pPr>
            <w:r w:rsidRPr="00D41EEB">
              <w:rPr>
                <w:sz w:val="20"/>
                <w:szCs w:val="20"/>
              </w:rPr>
              <w:t>Удельный вес расхода условного топлива на выработку электрической энергии, г.у</w:t>
            </w:r>
            <w:proofErr w:type="gramStart"/>
            <w:r w:rsidRPr="00D41EEB">
              <w:rPr>
                <w:sz w:val="20"/>
                <w:szCs w:val="20"/>
              </w:rPr>
              <w:t>.т</w:t>
            </w:r>
            <w:proofErr w:type="gramEnd"/>
            <w:r w:rsidRPr="00D41EEB">
              <w:rPr>
                <w:sz w:val="20"/>
                <w:szCs w:val="20"/>
              </w:rPr>
              <w:t>/кВт x ч</w:t>
            </w:r>
          </w:p>
        </w:tc>
        <w:tc>
          <w:tcPr>
            <w:tcW w:w="1170" w:type="dxa"/>
            <w:vAlign w:val="center"/>
          </w:tcPr>
          <w:p w14:paraId="1491C364"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299,0*</w:t>
            </w:r>
          </w:p>
        </w:tc>
        <w:tc>
          <w:tcPr>
            <w:tcW w:w="1011" w:type="dxa"/>
            <w:vAlign w:val="center"/>
          </w:tcPr>
          <w:p w14:paraId="370196FD"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301,4</w:t>
            </w:r>
          </w:p>
        </w:tc>
        <w:tc>
          <w:tcPr>
            <w:tcW w:w="1367" w:type="dxa"/>
            <w:vAlign w:val="center"/>
          </w:tcPr>
          <w:p w14:paraId="530A4293"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301,4</w:t>
            </w:r>
          </w:p>
        </w:tc>
        <w:tc>
          <w:tcPr>
            <w:tcW w:w="3403" w:type="dxa"/>
          </w:tcPr>
          <w:p w14:paraId="4BA8D300"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6D117D81" w14:textId="77777777" w:rsidTr="00D41EEB">
        <w:trPr>
          <w:trHeight w:val="405"/>
          <w:jc w:val="center"/>
        </w:trPr>
        <w:tc>
          <w:tcPr>
            <w:tcW w:w="11057" w:type="dxa"/>
            <w:gridSpan w:val="6"/>
            <w:vAlign w:val="center"/>
          </w:tcPr>
          <w:p w14:paraId="4E45F694" w14:textId="77777777" w:rsidR="00D41EEB" w:rsidRPr="00D41EEB" w:rsidRDefault="00D41EEB" w:rsidP="00D41EEB">
            <w:pPr>
              <w:jc w:val="center"/>
              <w:rPr>
                <w:rFonts w:ascii="Times New Roman" w:hAnsi="Times New Roman" w:cs="Times New Roman"/>
                <w:b/>
                <w:sz w:val="20"/>
                <w:szCs w:val="20"/>
              </w:rPr>
            </w:pPr>
            <w:r w:rsidRPr="00D41EEB">
              <w:rPr>
                <w:rFonts w:ascii="Times New Roman" w:hAnsi="Times New Roman" w:cs="Times New Roman"/>
                <w:b/>
                <w:sz w:val="20"/>
                <w:szCs w:val="20"/>
              </w:rPr>
              <w:t>5 Цель Стратегии. Эффективное управление регионом</w:t>
            </w:r>
          </w:p>
        </w:tc>
      </w:tr>
      <w:tr w:rsidR="00D41EEB" w:rsidRPr="00D41EEB" w14:paraId="22708C92" w14:textId="77777777" w:rsidTr="00D41EEB">
        <w:trPr>
          <w:jc w:val="center"/>
        </w:trPr>
        <w:tc>
          <w:tcPr>
            <w:tcW w:w="2341" w:type="dxa"/>
            <w:vAlign w:val="center"/>
          </w:tcPr>
          <w:p w14:paraId="5308B3BA"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информационного общества в Томской области»</w:t>
            </w:r>
          </w:p>
        </w:tc>
        <w:tc>
          <w:tcPr>
            <w:tcW w:w="1765" w:type="dxa"/>
            <w:vAlign w:val="center"/>
          </w:tcPr>
          <w:p w14:paraId="0FE3B5C6" w14:textId="77777777" w:rsidR="00D41EEB" w:rsidRPr="00D41EEB" w:rsidRDefault="00D41EEB" w:rsidP="00D41EEB">
            <w:pPr>
              <w:pStyle w:val="ConsPlusNormal"/>
              <w:ind w:firstLine="34"/>
              <w:jc w:val="both"/>
              <w:rPr>
                <w:sz w:val="20"/>
                <w:szCs w:val="20"/>
              </w:rPr>
            </w:pPr>
            <w:r w:rsidRPr="00D41EEB">
              <w:rPr>
                <w:sz w:val="20"/>
                <w:szCs w:val="20"/>
              </w:rPr>
              <w:t>Степень удовлетворенности жителей Томской области качеством предоставления государственных и муниципальных услуг, % от числа опрошенных</w:t>
            </w:r>
          </w:p>
        </w:tc>
        <w:tc>
          <w:tcPr>
            <w:tcW w:w="1170" w:type="dxa"/>
            <w:vAlign w:val="center"/>
          </w:tcPr>
          <w:p w14:paraId="2DC1202F"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95,1</w:t>
            </w:r>
          </w:p>
        </w:tc>
        <w:tc>
          <w:tcPr>
            <w:tcW w:w="1011" w:type="dxa"/>
            <w:vAlign w:val="center"/>
          </w:tcPr>
          <w:p w14:paraId="64FC67D7" w14:textId="77777777" w:rsidR="00D41EEB" w:rsidRPr="00D41EEB" w:rsidRDefault="00D41EEB" w:rsidP="00D41EEB">
            <w:pPr>
              <w:pStyle w:val="ConsPlusNormal"/>
              <w:ind w:firstLine="0"/>
              <w:jc w:val="center"/>
              <w:rPr>
                <w:sz w:val="20"/>
                <w:szCs w:val="20"/>
              </w:rPr>
            </w:pPr>
            <w:r w:rsidRPr="00D41EEB">
              <w:rPr>
                <w:sz w:val="20"/>
                <w:szCs w:val="20"/>
              </w:rPr>
              <w:t>Не ниже</w:t>
            </w:r>
          </w:p>
          <w:p w14:paraId="422888DC" w14:textId="77777777" w:rsidR="00D41EEB" w:rsidRPr="00D41EEB" w:rsidRDefault="00D41EEB" w:rsidP="00D41EEB">
            <w:pPr>
              <w:pStyle w:val="ConsPlusNormal"/>
              <w:ind w:firstLine="34"/>
              <w:jc w:val="center"/>
              <w:rPr>
                <w:sz w:val="20"/>
                <w:szCs w:val="20"/>
              </w:rPr>
            </w:pPr>
            <w:r w:rsidRPr="00D41EEB">
              <w:rPr>
                <w:sz w:val="20"/>
                <w:szCs w:val="20"/>
              </w:rPr>
              <w:t>90,0</w:t>
            </w:r>
          </w:p>
        </w:tc>
        <w:tc>
          <w:tcPr>
            <w:tcW w:w="1367" w:type="dxa"/>
            <w:vAlign w:val="center"/>
          </w:tcPr>
          <w:p w14:paraId="28172D06" w14:textId="77777777" w:rsidR="00D41EEB" w:rsidRPr="00D41EEB" w:rsidRDefault="00D41EEB" w:rsidP="00D41EEB">
            <w:pPr>
              <w:jc w:val="center"/>
              <w:rPr>
                <w:rFonts w:ascii="Times New Roman" w:eastAsia="Calibri" w:hAnsi="Times New Roman" w:cs="Times New Roman"/>
                <w:sz w:val="20"/>
                <w:szCs w:val="20"/>
                <w:lang w:eastAsia="ru-RU"/>
              </w:rPr>
            </w:pPr>
            <w:r w:rsidRPr="00D41EEB">
              <w:rPr>
                <w:rFonts w:ascii="Times New Roman" w:eastAsia="Calibri" w:hAnsi="Times New Roman" w:cs="Times New Roman"/>
                <w:sz w:val="20"/>
                <w:szCs w:val="20"/>
                <w:lang w:eastAsia="ru-RU"/>
              </w:rPr>
              <w:t>90,0</w:t>
            </w:r>
          </w:p>
        </w:tc>
        <w:tc>
          <w:tcPr>
            <w:tcW w:w="3403" w:type="dxa"/>
          </w:tcPr>
          <w:p w14:paraId="1C271580" w14:textId="77777777" w:rsidR="00D41EEB" w:rsidRPr="00D41EEB" w:rsidRDefault="00D41EEB" w:rsidP="00D41EEB">
            <w:pPr>
              <w:jc w:val="both"/>
              <w:rPr>
                <w:rFonts w:ascii="Times New Roman" w:eastAsia="Calibri" w:hAnsi="Times New Roman" w:cs="Times New Roman"/>
                <w:sz w:val="20"/>
                <w:szCs w:val="20"/>
                <w:lang w:eastAsia="ru-RU"/>
              </w:rPr>
            </w:pPr>
          </w:p>
        </w:tc>
      </w:tr>
      <w:tr w:rsidR="00D41EEB" w:rsidRPr="00D41EEB" w14:paraId="2E98E72B" w14:textId="77777777" w:rsidTr="00D41EEB">
        <w:trPr>
          <w:trHeight w:val="237"/>
          <w:jc w:val="center"/>
        </w:trPr>
        <w:tc>
          <w:tcPr>
            <w:tcW w:w="11057" w:type="dxa"/>
            <w:gridSpan w:val="6"/>
            <w:vAlign w:val="center"/>
          </w:tcPr>
          <w:p w14:paraId="52CD71F0"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Задача 5.1. Обеспечить развитие информационного общества в Томской области</w:t>
            </w:r>
          </w:p>
        </w:tc>
      </w:tr>
      <w:tr w:rsidR="00D41EEB" w:rsidRPr="00D41EEB" w14:paraId="5D3BB209" w14:textId="77777777" w:rsidTr="00D41EEB">
        <w:trPr>
          <w:jc w:val="center"/>
        </w:trPr>
        <w:tc>
          <w:tcPr>
            <w:tcW w:w="2341" w:type="dxa"/>
            <w:vAlign w:val="center"/>
          </w:tcPr>
          <w:p w14:paraId="3AE93470" w14:textId="77777777" w:rsidR="00D41EEB" w:rsidRPr="00D41EEB" w:rsidRDefault="00D41EEB" w:rsidP="00D41EEB">
            <w:pPr>
              <w:pStyle w:val="ConsPlusNormal"/>
              <w:ind w:firstLine="0"/>
              <w:jc w:val="both"/>
              <w:rPr>
                <w:sz w:val="20"/>
                <w:szCs w:val="20"/>
              </w:rPr>
            </w:pPr>
            <w:r w:rsidRPr="00D41EEB">
              <w:rPr>
                <w:bCs/>
                <w:color w:val="000000"/>
                <w:sz w:val="20"/>
                <w:szCs w:val="20"/>
              </w:rPr>
              <w:t>«Развитие информационного общества в Томской области»</w:t>
            </w:r>
          </w:p>
        </w:tc>
        <w:tc>
          <w:tcPr>
            <w:tcW w:w="1765" w:type="dxa"/>
          </w:tcPr>
          <w:p w14:paraId="1F8D8208" w14:textId="77777777" w:rsidR="00D41EEB" w:rsidRPr="00D41EEB" w:rsidRDefault="00D41EEB" w:rsidP="00D41EEB">
            <w:pPr>
              <w:pStyle w:val="ConsPlusNormal"/>
              <w:ind w:firstLine="34"/>
              <w:jc w:val="both"/>
              <w:rPr>
                <w:sz w:val="20"/>
                <w:szCs w:val="20"/>
              </w:rPr>
            </w:pPr>
            <w:r w:rsidRPr="00D41EEB">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оказания государственных и муниципальных услуг, %</w:t>
            </w:r>
          </w:p>
        </w:tc>
        <w:tc>
          <w:tcPr>
            <w:tcW w:w="1170" w:type="dxa"/>
            <w:vAlign w:val="center"/>
          </w:tcPr>
          <w:p w14:paraId="12C2427A"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92,19</w:t>
            </w:r>
          </w:p>
        </w:tc>
        <w:tc>
          <w:tcPr>
            <w:tcW w:w="1011" w:type="dxa"/>
            <w:vAlign w:val="center"/>
          </w:tcPr>
          <w:p w14:paraId="417D066E" w14:textId="77777777" w:rsidR="00D41EEB" w:rsidRPr="00D41EEB" w:rsidRDefault="00D41EEB" w:rsidP="00D41EEB">
            <w:pPr>
              <w:pStyle w:val="ConsPlusNormal"/>
              <w:ind w:firstLine="34"/>
              <w:rPr>
                <w:sz w:val="20"/>
                <w:szCs w:val="20"/>
              </w:rPr>
            </w:pPr>
            <w:r w:rsidRPr="00D41EEB">
              <w:rPr>
                <w:sz w:val="20"/>
                <w:szCs w:val="20"/>
              </w:rPr>
              <w:t>Не ниже</w:t>
            </w:r>
          </w:p>
          <w:p w14:paraId="746C8811" w14:textId="77777777" w:rsidR="00D41EEB" w:rsidRPr="00D41EEB" w:rsidRDefault="00D41EEB" w:rsidP="00D41EEB">
            <w:pPr>
              <w:pStyle w:val="ConsPlusNormal"/>
              <w:ind w:firstLine="34"/>
              <w:jc w:val="center"/>
              <w:rPr>
                <w:sz w:val="20"/>
                <w:szCs w:val="20"/>
              </w:rPr>
            </w:pPr>
            <w:r w:rsidRPr="00D41EEB">
              <w:rPr>
                <w:sz w:val="20"/>
                <w:szCs w:val="20"/>
              </w:rPr>
              <w:t>90,0</w:t>
            </w:r>
          </w:p>
        </w:tc>
        <w:tc>
          <w:tcPr>
            <w:tcW w:w="1367" w:type="dxa"/>
            <w:vAlign w:val="center"/>
          </w:tcPr>
          <w:p w14:paraId="02ACF9C7" w14:textId="77777777" w:rsidR="00D41EEB" w:rsidRPr="00D41EEB" w:rsidRDefault="00D41EEB" w:rsidP="00D41EEB">
            <w:pPr>
              <w:jc w:val="center"/>
              <w:rPr>
                <w:rFonts w:ascii="Times New Roman" w:eastAsia="Calibri" w:hAnsi="Times New Roman" w:cs="Times New Roman"/>
                <w:sz w:val="20"/>
                <w:szCs w:val="20"/>
                <w:lang w:eastAsia="ru-RU"/>
              </w:rPr>
            </w:pPr>
            <w:r w:rsidRPr="00D41EEB">
              <w:rPr>
                <w:rFonts w:ascii="Times New Roman" w:eastAsia="Calibri" w:hAnsi="Times New Roman" w:cs="Times New Roman"/>
                <w:sz w:val="20"/>
                <w:szCs w:val="20"/>
                <w:lang w:eastAsia="ru-RU"/>
              </w:rPr>
              <w:t>90,0</w:t>
            </w:r>
          </w:p>
        </w:tc>
        <w:tc>
          <w:tcPr>
            <w:tcW w:w="3403" w:type="dxa"/>
          </w:tcPr>
          <w:p w14:paraId="40F6F5AD" w14:textId="77777777" w:rsidR="00D41EEB" w:rsidRPr="00D41EEB" w:rsidRDefault="00D41EEB" w:rsidP="00D41EEB">
            <w:pPr>
              <w:jc w:val="both"/>
              <w:rPr>
                <w:rFonts w:ascii="Times New Roman" w:eastAsia="Calibri" w:hAnsi="Times New Roman" w:cs="Times New Roman"/>
                <w:sz w:val="20"/>
                <w:szCs w:val="20"/>
                <w:lang w:eastAsia="ru-RU"/>
              </w:rPr>
            </w:pPr>
          </w:p>
        </w:tc>
      </w:tr>
      <w:tr w:rsidR="00D41EEB" w:rsidRPr="00D41EEB" w14:paraId="1E7633F6" w14:textId="77777777" w:rsidTr="00D41EEB">
        <w:trPr>
          <w:trHeight w:val="507"/>
          <w:jc w:val="center"/>
        </w:trPr>
        <w:tc>
          <w:tcPr>
            <w:tcW w:w="11057" w:type="dxa"/>
            <w:gridSpan w:val="6"/>
            <w:vAlign w:val="center"/>
          </w:tcPr>
          <w:p w14:paraId="5629D8FD"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tc>
      </w:tr>
      <w:tr w:rsidR="00D41EEB" w:rsidRPr="00D41EEB" w14:paraId="77B51426" w14:textId="77777777" w:rsidTr="00D41EEB">
        <w:trPr>
          <w:jc w:val="center"/>
        </w:trPr>
        <w:tc>
          <w:tcPr>
            <w:tcW w:w="2341" w:type="dxa"/>
            <w:vMerge w:val="restart"/>
            <w:vAlign w:val="center"/>
          </w:tcPr>
          <w:p w14:paraId="37B413DF" w14:textId="77777777" w:rsidR="00D41EEB" w:rsidRPr="00D41EEB" w:rsidRDefault="00D41EEB" w:rsidP="00D41EEB">
            <w:pPr>
              <w:pStyle w:val="ConsPlusNormal"/>
              <w:ind w:firstLine="0"/>
              <w:jc w:val="both"/>
              <w:rPr>
                <w:sz w:val="20"/>
                <w:szCs w:val="20"/>
              </w:rPr>
            </w:pPr>
            <w:r w:rsidRPr="00D41EEB">
              <w:rPr>
                <w:bCs/>
                <w:color w:val="000000"/>
                <w:sz w:val="20"/>
                <w:szCs w:val="20"/>
              </w:rPr>
              <w:t>«Эффективное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765" w:type="dxa"/>
            <w:vAlign w:val="center"/>
          </w:tcPr>
          <w:p w14:paraId="126B31FF" w14:textId="77777777" w:rsidR="00D41EEB" w:rsidRPr="00D41EEB" w:rsidRDefault="00D41EEB" w:rsidP="00D41EEB">
            <w:pPr>
              <w:pStyle w:val="ConsPlusNormal"/>
              <w:ind w:firstLine="0"/>
              <w:jc w:val="both"/>
              <w:rPr>
                <w:b/>
                <w:sz w:val="20"/>
                <w:szCs w:val="20"/>
              </w:rPr>
            </w:pPr>
            <w:r w:rsidRPr="00D41EEB">
              <w:rPr>
                <w:sz w:val="20"/>
                <w:szCs w:val="20"/>
              </w:rPr>
              <w:t>Рейтинг Томской области среди субъектов Российской Федерации по качеству управления региональными финансами</w:t>
            </w:r>
          </w:p>
        </w:tc>
        <w:tc>
          <w:tcPr>
            <w:tcW w:w="1170" w:type="dxa"/>
            <w:vAlign w:val="center"/>
          </w:tcPr>
          <w:p w14:paraId="3569D143"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II степень</w:t>
            </w:r>
          </w:p>
        </w:tc>
        <w:tc>
          <w:tcPr>
            <w:tcW w:w="1011" w:type="dxa"/>
            <w:vAlign w:val="center"/>
          </w:tcPr>
          <w:p w14:paraId="378DD813" w14:textId="77777777" w:rsidR="00D41EEB" w:rsidRPr="00D41EEB" w:rsidRDefault="00D41EEB" w:rsidP="00D41EEB">
            <w:pPr>
              <w:pStyle w:val="ConsPlusNormal"/>
              <w:ind w:firstLine="0"/>
              <w:jc w:val="center"/>
              <w:rPr>
                <w:sz w:val="20"/>
                <w:szCs w:val="20"/>
              </w:rPr>
            </w:pPr>
            <w:r w:rsidRPr="00D41EEB">
              <w:rPr>
                <w:sz w:val="20"/>
                <w:szCs w:val="20"/>
              </w:rPr>
              <w:t>Не ниже II степени</w:t>
            </w:r>
          </w:p>
        </w:tc>
        <w:tc>
          <w:tcPr>
            <w:tcW w:w="1367" w:type="dxa"/>
            <w:vAlign w:val="center"/>
          </w:tcPr>
          <w:p w14:paraId="57A7177C" w14:textId="77777777" w:rsidR="00D41EEB" w:rsidRPr="00D41EEB" w:rsidRDefault="00D41EEB" w:rsidP="00D41EEB">
            <w:pPr>
              <w:jc w:val="center"/>
              <w:rPr>
                <w:rFonts w:ascii="Times New Roman" w:eastAsia="Calibri" w:hAnsi="Times New Roman" w:cs="Times New Roman"/>
                <w:sz w:val="20"/>
                <w:szCs w:val="20"/>
                <w:lang w:eastAsia="ru-RU"/>
              </w:rPr>
            </w:pPr>
            <w:r w:rsidRPr="00D41EEB">
              <w:rPr>
                <w:rFonts w:ascii="Times New Roman" w:eastAsia="Calibri" w:hAnsi="Times New Roman" w:cs="Times New Roman"/>
                <w:sz w:val="20"/>
                <w:szCs w:val="20"/>
                <w:lang w:eastAsia="ru-RU"/>
              </w:rPr>
              <w:t>Не ниже II степени</w:t>
            </w:r>
          </w:p>
        </w:tc>
        <w:tc>
          <w:tcPr>
            <w:tcW w:w="3403" w:type="dxa"/>
          </w:tcPr>
          <w:p w14:paraId="403CCDEF"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3E27D78B" w14:textId="77777777" w:rsidTr="00D41EEB">
        <w:trPr>
          <w:jc w:val="center"/>
        </w:trPr>
        <w:tc>
          <w:tcPr>
            <w:tcW w:w="2341" w:type="dxa"/>
            <w:vMerge/>
            <w:vAlign w:val="center"/>
          </w:tcPr>
          <w:p w14:paraId="78D2FD32" w14:textId="77777777" w:rsidR="00D41EEB" w:rsidRPr="00D41EEB" w:rsidRDefault="00D41EEB" w:rsidP="00D41EEB">
            <w:pPr>
              <w:pStyle w:val="ConsPlusNormal"/>
              <w:jc w:val="both"/>
              <w:rPr>
                <w:sz w:val="20"/>
                <w:szCs w:val="20"/>
              </w:rPr>
            </w:pPr>
          </w:p>
        </w:tc>
        <w:tc>
          <w:tcPr>
            <w:tcW w:w="1765" w:type="dxa"/>
            <w:vAlign w:val="center"/>
          </w:tcPr>
          <w:p w14:paraId="5148700F" w14:textId="77777777" w:rsidR="00D41EEB" w:rsidRPr="00D41EEB" w:rsidRDefault="00D41EEB" w:rsidP="00D41EEB">
            <w:pPr>
              <w:pStyle w:val="ConsPlusNormal"/>
              <w:ind w:firstLine="0"/>
              <w:jc w:val="both"/>
              <w:rPr>
                <w:sz w:val="20"/>
                <w:szCs w:val="20"/>
              </w:rPr>
            </w:pPr>
            <w:r w:rsidRPr="00D41EEB">
              <w:rPr>
                <w:sz w:val="20"/>
                <w:szCs w:val="20"/>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tc>
        <w:tc>
          <w:tcPr>
            <w:tcW w:w="1170" w:type="dxa"/>
            <w:vAlign w:val="center"/>
          </w:tcPr>
          <w:p w14:paraId="62FFC3E4"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12,3</w:t>
            </w:r>
          </w:p>
        </w:tc>
        <w:tc>
          <w:tcPr>
            <w:tcW w:w="1011" w:type="dxa"/>
            <w:vAlign w:val="center"/>
          </w:tcPr>
          <w:p w14:paraId="090AF6DF" w14:textId="77777777" w:rsidR="00D41EEB" w:rsidRPr="00D41EEB" w:rsidRDefault="00D41EEB" w:rsidP="00D41EEB">
            <w:pPr>
              <w:pStyle w:val="ConsPlusNormal"/>
              <w:ind w:firstLine="34"/>
              <w:jc w:val="center"/>
              <w:rPr>
                <w:sz w:val="20"/>
                <w:szCs w:val="20"/>
              </w:rPr>
            </w:pPr>
            <w:r w:rsidRPr="00D41EEB">
              <w:rPr>
                <w:sz w:val="20"/>
                <w:szCs w:val="20"/>
              </w:rPr>
              <w:t>От 7,5 и выше</w:t>
            </w:r>
          </w:p>
        </w:tc>
        <w:tc>
          <w:tcPr>
            <w:tcW w:w="1367" w:type="dxa"/>
            <w:vAlign w:val="center"/>
          </w:tcPr>
          <w:p w14:paraId="04AD71DA" w14:textId="77777777" w:rsidR="00D41EEB" w:rsidRPr="00D41EEB" w:rsidRDefault="00D41EEB" w:rsidP="00D41EEB">
            <w:pPr>
              <w:jc w:val="center"/>
              <w:rPr>
                <w:rFonts w:ascii="Times New Roman" w:eastAsia="Calibri" w:hAnsi="Times New Roman" w:cs="Times New Roman"/>
                <w:sz w:val="20"/>
                <w:szCs w:val="20"/>
                <w:lang w:eastAsia="ru-RU"/>
              </w:rPr>
            </w:pPr>
            <w:r w:rsidRPr="00D41EEB">
              <w:rPr>
                <w:rFonts w:ascii="Times New Roman" w:eastAsia="Calibri" w:hAnsi="Times New Roman" w:cs="Times New Roman"/>
                <w:sz w:val="20"/>
                <w:szCs w:val="20"/>
                <w:lang w:eastAsia="ru-RU"/>
              </w:rPr>
              <w:t>От 7 и выше</w:t>
            </w:r>
          </w:p>
        </w:tc>
        <w:tc>
          <w:tcPr>
            <w:tcW w:w="3403" w:type="dxa"/>
          </w:tcPr>
          <w:p w14:paraId="0CF56B73" w14:textId="77777777" w:rsidR="00D41EEB" w:rsidRPr="00D41EEB" w:rsidRDefault="00D41EEB" w:rsidP="00D41EEB">
            <w:pPr>
              <w:tabs>
                <w:tab w:val="left" w:pos="4962"/>
              </w:tabs>
              <w:jc w:val="both"/>
              <w:rPr>
                <w:rFonts w:ascii="Times New Roman" w:hAnsi="Times New Roman" w:cs="Times New Roman"/>
                <w:sz w:val="20"/>
                <w:szCs w:val="20"/>
              </w:rPr>
            </w:pPr>
          </w:p>
        </w:tc>
      </w:tr>
      <w:tr w:rsidR="00D41EEB" w:rsidRPr="00D41EEB" w14:paraId="17F5C55B" w14:textId="77777777" w:rsidTr="00D41EEB">
        <w:trPr>
          <w:trHeight w:val="148"/>
          <w:jc w:val="center"/>
        </w:trPr>
        <w:tc>
          <w:tcPr>
            <w:tcW w:w="11057" w:type="dxa"/>
            <w:gridSpan w:val="6"/>
            <w:vAlign w:val="center"/>
          </w:tcPr>
          <w:p w14:paraId="1984D540"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Задача 5.3. Повысить эффективность управления государственным имуществом</w:t>
            </w:r>
          </w:p>
        </w:tc>
      </w:tr>
      <w:tr w:rsidR="00D41EEB" w:rsidRPr="00D41EEB" w14:paraId="0F06AD5E" w14:textId="77777777" w:rsidTr="00D41EEB">
        <w:trPr>
          <w:jc w:val="center"/>
        </w:trPr>
        <w:tc>
          <w:tcPr>
            <w:tcW w:w="2341" w:type="dxa"/>
            <w:vAlign w:val="center"/>
          </w:tcPr>
          <w:p w14:paraId="4AA0E403" w14:textId="77777777" w:rsidR="00D41EEB" w:rsidRPr="00D41EEB" w:rsidRDefault="00D41EEB" w:rsidP="00D41EEB">
            <w:pPr>
              <w:pStyle w:val="ConsPlusNormal"/>
              <w:ind w:firstLine="0"/>
              <w:jc w:val="both"/>
              <w:rPr>
                <w:sz w:val="20"/>
                <w:szCs w:val="20"/>
              </w:rPr>
            </w:pPr>
            <w:r w:rsidRPr="00D41EEB">
              <w:rPr>
                <w:bCs/>
                <w:color w:val="000000"/>
                <w:sz w:val="20"/>
                <w:szCs w:val="20"/>
              </w:rPr>
              <w:t>«Эффективное управление государственным имуществом Томской области»</w:t>
            </w:r>
          </w:p>
        </w:tc>
        <w:tc>
          <w:tcPr>
            <w:tcW w:w="1765" w:type="dxa"/>
          </w:tcPr>
          <w:p w14:paraId="19582A86" w14:textId="77777777" w:rsidR="00D41EEB" w:rsidRPr="00D41EEB" w:rsidRDefault="00D41EEB" w:rsidP="00D41EEB">
            <w:pPr>
              <w:pStyle w:val="ConsPlusNormal"/>
              <w:ind w:firstLine="34"/>
              <w:jc w:val="both"/>
              <w:rPr>
                <w:sz w:val="20"/>
                <w:szCs w:val="20"/>
              </w:rPr>
            </w:pPr>
            <w:r w:rsidRPr="00D41EEB">
              <w:rPr>
                <w:sz w:val="20"/>
                <w:szCs w:val="20"/>
              </w:rPr>
              <w:t>Доля областного гос. недвижимого имущества (за искл. земельных участков), используемого для выполнения полномочий Томской области, от недвижимого имущества, находящегося в собственности Томской области, %</w:t>
            </w:r>
          </w:p>
        </w:tc>
        <w:tc>
          <w:tcPr>
            <w:tcW w:w="1170" w:type="dxa"/>
            <w:vAlign w:val="center"/>
          </w:tcPr>
          <w:p w14:paraId="66640B94"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92,0</w:t>
            </w:r>
          </w:p>
        </w:tc>
        <w:tc>
          <w:tcPr>
            <w:tcW w:w="1011" w:type="dxa"/>
            <w:vAlign w:val="center"/>
          </w:tcPr>
          <w:p w14:paraId="271D0FBF" w14:textId="77777777" w:rsidR="00D41EEB" w:rsidRPr="00D41EEB" w:rsidRDefault="00D41EEB" w:rsidP="00D41EEB">
            <w:pPr>
              <w:pStyle w:val="ConsPlusNormal"/>
              <w:ind w:firstLine="34"/>
              <w:jc w:val="center"/>
              <w:rPr>
                <w:sz w:val="20"/>
                <w:szCs w:val="20"/>
              </w:rPr>
            </w:pPr>
            <w:r w:rsidRPr="00D41EEB">
              <w:rPr>
                <w:sz w:val="20"/>
                <w:szCs w:val="20"/>
              </w:rPr>
              <w:t>90,0</w:t>
            </w:r>
          </w:p>
        </w:tc>
        <w:tc>
          <w:tcPr>
            <w:tcW w:w="1367" w:type="dxa"/>
            <w:vAlign w:val="center"/>
          </w:tcPr>
          <w:p w14:paraId="20F1EA34" w14:textId="77777777" w:rsidR="00D41EEB" w:rsidRPr="00D41EEB" w:rsidRDefault="00D41EEB" w:rsidP="00D41EEB">
            <w:pPr>
              <w:jc w:val="center"/>
              <w:rPr>
                <w:rFonts w:ascii="Times New Roman" w:eastAsia="Calibri" w:hAnsi="Times New Roman" w:cs="Times New Roman"/>
                <w:sz w:val="20"/>
                <w:szCs w:val="20"/>
                <w:lang w:eastAsia="ru-RU"/>
              </w:rPr>
            </w:pPr>
            <w:r w:rsidRPr="00D41EEB">
              <w:rPr>
                <w:rFonts w:ascii="Times New Roman" w:eastAsia="Calibri" w:hAnsi="Times New Roman" w:cs="Times New Roman"/>
                <w:sz w:val="20"/>
                <w:szCs w:val="20"/>
                <w:lang w:eastAsia="ru-RU"/>
              </w:rPr>
              <w:t>90,0</w:t>
            </w:r>
          </w:p>
        </w:tc>
        <w:tc>
          <w:tcPr>
            <w:tcW w:w="3403" w:type="dxa"/>
            <w:vAlign w:val="center"/>
          </w:tcPr>
          <w:p w14:paraId="7BB2A23B" w14:textId="77777777" w:rsidR="00D41EEB" w:rsidRPr="00D41EEB" w:rsidRDefault="00D41EEB" w:rsidP="00D41EEB">
            <w:pPr>
              <w:rPr>
                <w:rFonts w:ascii="Times New Roman" w:eastAsia="Calibri" w:hAnsi="Times New Roman" w:cs="Times New Roman"/>
                <w:sz w:val="20"/>
                <w:szCs w:val="20"/>
                <w:lang w:eastAsia="ru-RU"/>
              </w:rPr>
            </w:pPr>
          </w:p>
        </w:tc>
      </w:tr>
      <w:tr w:rsidR="00D41EEB" w:rsidRPr="00D41EEB" w14:paraId="3D3088D4" w14:textId="77777777" w:rsidTr="00D41EEB">
        <w:trPr>
          <w:trHeight w:val="129"/>
          <w:jc w:val="center"/>
        </w:trPr>
        <w:tc>
          <w:tcPr>
            <w:tcW w:w="11057" w:type="dxa"/>
            <w:gridSpan w:val="6"/>
            <w:vAlign w:val="center"/>
          </w:tcPr>
          <w:p w14:paraId="0E35B369"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Задача 5.4. Обеспечить повышение эффективности регионального и муниципального управления</w:t>
            </w:r>
          </w:p>
        </w:tc>
      </w:tr>
      <w:tr w:rsidR="00D41EEB" w:rsidRPr="00D41EEB" w14:paraId="5D326DF7" w14:textId="77777777" w:rsidTr="00D41EEB">
        <w:trPr>
          <w:jc w:val="center"/>
        </w:trPr>
        <w:tc>
          <w:tcPr>
            <w:tcW w:w="2341" w:type="dxa"/>
            <w:vAlign w:val="center"/>
          </w:tcPr>
          <w:p w14:paraId="09FE0403" w14:textId="77777777" w:rsidR="00D41EEB" w:rsidRPr="00D41EEB" w:rsidRDefault="00D41EEB" w:rsidP="00D41EEB">
            <w:pPr>
              <w:pStyle w:val="ConsPlusNormal"/>
              <w:ind w:firstLine="0"/>
              <w:jc w:val="both"/>
              <w:rPr>
                <w:sz w:val="20"/>
                <w:szCs w:val="20"/>
              </w:rPr>
            </w:pPr>
            <w:r w:rsidRPr="00D41EEB">
              <w:rPr>
                <w:bCs/>
                <w:color w:val="000000"/>
                <w:sz w:val="20"/>
                <w:szCs w:val="20"/>
              </w:rPr>
              <w:t>«Повышение эффективности регионального и муниципального управления»</w:t>
            </w:r>
          </w:p>
        </w:tc>
        <w:tc>
          <w:tcPr>
            <w:tcW w:w="1765" w:type="dxa"/>
          </w:tcPr>
          <w:p w14:paraId="70EC9624" w14:textId="77777777" w:rsidR="00D41EEB" w:rsidRPr="00D41EEB" w:rsidRDefault="00D41EEB" w:rsidP="00D41EEB">
            <w:pPr>
              <w:pStyle w:val="ConsPlusNormal"/>
              <w:ind w:firstLine="0"/>
              <w:jc w:val="both"/>
              <w:rPr>
                <w:b/>
                <w:sz w:val="20"/>
                <w:szCs w:val="20"/>
              </w:rPr>
            </w:pPr>
            <w:r w:rsidRPr="00D41EEB">
              <w:rPr>
                <w:sz w:val="20"/>
                <w:szCs w:val="20"/>
              </w:rPr>
              <w:t>Доля населения, удовлетворенного деятельностью государственных органов исполнительной власти региона, % от числа опрошенных</w:t>
            </w:r>
          </w:p>
        </w:tc>
        <w:tc>
          <w:tcPr>
            <w:tcW w:w="1170" w:type="dxa"/>
            <w:vAlign w:val="center"/>
          </w:tcPr>
          <w:p w14:paraId="3F48E5FA" w14:textId="77777777" w:rsidR="00D41EEB" w:rsidRPr="00D41EEB" w:rsidRDefault="00D41EEB" w:rsidP="00D41EEB">
            <w:pPr>
              <w:autoSpaceDE w:val="0"/>
              <w:autoSpaceDN w:val="0"/>
              <w:adjustRightInd w:val="0"/>
              <w:jc w:val="center"/>
              <w:rPr>
                <w:rFonts w:ascii="Times New Roman" w:eastAsia="Times New Roman" w:hAnsi="Times New Roman" w:cs="Times New Roman"/>
                <w:sz w:val="20"/>
                <w:szCs w:val="20"/>
              </w:rPr>
            </w:pPr>
            <w:r w:rsidRPr="00D41EEB">
              <w:rPr>
                <w:rFonts w:ascii="Times New Roman" w:eastAsia="Times New Roman" w:hAnsi="Times New Roman" w:cs="Times New Roman"/>
                <w:sz w:val="20"/>
                <w:szCs w:val="20"/>
              </w:rPr>
              <w:t>43,0</w:t>
            </w:r>
          </w:p>
        </w:tc>
        <w:tc>
          <w:tcPr>
            <w:tcW w:w="1011" w:type="dxa"/>
            <w:vAlign w:val="center"/>
          </w:tcPr>
          <w:p w14:paraId="6AAB8E3F" w14:textId="77777777" w:rsidR="00D41EEB" w:rsidRPr="00D41EEB" w:rsidRDefault="00D41EEB" w:rsidP="00D41EEB">
            <w:pPr>
              <w:jc w:val="center"/>
              <w:rPr>
                <w:rFonts w:ascii="Times New Roman" w:hAnsi="Times New Roman" w:cs="Times New Roman"/>
                <w:sz w:val="20"/>
                <w:szCs w:val="20"/>
              </w:rPr>
            </w:pPr>
            <w:r w:rsidRPr="00D41EEB">
              <w:rPr>
                <w:rFonts w:ascii="Times New Roman" w:hAnsi="Times New Roman" w:cs="Times New Roman"/>
                <w:sz w:val="20"/>
                <w:szCs w:val="20"/>
              </w:rPr>
              <w:t>Не менее 40,0</w:t>
            </w:r>
          </w:p>
        </w:tc>
        <w:tc>
          <w:tcPr>
            <w:tcW w:w="1367" w:type="dxa"/>
            <w:vAlign w:val="center"/>
          </w:tcPr>
          <w:p w14:paraId="527CEC57" w14:textId="77777777" w:rsidR="00D41EEB" w:rsidRPr="00D41EEB" w:rsidRDefault="00D41EEB" w:rsidP="00D41EEB">
            <w:pPr>
              <w:jc w:val="center"/>
              <w:rPr>
                <w:rFonts w:ascii="Times New Roman" w:eastAsia="Calibri" w:hAnsi="Times New Roman" w:cs="Times New Roman"/>
                <w:sz w:val="20"/>
                <w:szCs w:val="20"/>
                <w:lang w:eastAsia="ru-RU"/>
              </w:rPr>
            </w:pPr>
            <w:r w:rsidRPr="00D41EEB">
              <w:rPr>
                <w:rFonts w:ascii="Times New Roman" w:eastAsia="Calibri" w:hAnsi="Times New Roman" w:cs="Times New Roman"/>
                <w:sz w:val="20"/>
                <w:szCs w:val="20"/>
                <w:lang w:eastAsia="ru-RU"/>
              </w:rPr>
              <w:t>37,0</w:t>
            </w:r>
          </w:p>
        </w:tc>
        <w:tc>
          <w:tcPr>
            <w:tcW w:w="3403" w:type="dxa"/>
          </w:tcPr>
          <w:p w14:paraId="1D839D33" w14:textId="77777777" w:rsidR="00D41EEB" w:rsidRPr="00D41EEB" w:rsidRDefault="00D41EEB" w:rsidP="00D41EEB">
            <w:pPr>
              <w:jc w:val="both"/>
              <w:rPr>
                <w:rFonts w:ascii="Times New Roman" w:eastAsia="Calibri" w:hAnsi="Times New Roman" w:cs="Times New Roman"/>
                <w:sz w:val="20"/>
                <w:szCs w:val="20"/>
                <w:lang w:eastAsia="ru-RU"/>
              </w:rPr>
            </w:pPr>
          </w:p>
        </w:tc>
      </w:tr>
    </w:tbl>
    <w:p w14:paraId="72B17EA9" w14:textId="77777777" w:rsidR="00D41EEB" w:rsidRDefault="00D41EEB" w:rsidP="00D41EEB"/>
    <w:p w14:paraId="6FF1820A" w14:textId="77777777" w:rsidR="00D65F47" w:rsidRPr="00283AB5" w:rsidRDefault="00D65F47" w:rsidP="007E6717">
      <w:pPr>
        <w:pStyle w:val="a8"/>
        <w:tabs>
          <w:tab w:val="left" w:pos="993"/>
        </w:tabs>
        <w:ind w:firstLine="709"/>
        <w:jc w:val="center"/>
        <w:rPr>
          <w:lang w:val="ru-RU"/>
        </w:rPr>
      </w:pPr>
    </w:p>
    <w:p w14:paraId="41CAE7C5" w14:textId="128711E3" w:rsidR="00037641" w:rsidRPr="00AF4467" w:rsidRDefault="00D65F47" w:rsidP="005F43EA">
      <w:pPr>
        <w:rPr>
          <w:rFonts w:ascii="Times New Roman" w:hAnsi="Times New Roman" w:cs="Times New Roman"/>
          <w:b/>
          <w:sz w:val="26"/>
          <w:szCs w:val="26"/>
        </w:rPr>
      </w:pPr>
      <w:r w:rsidRPr="00283AB5">
        <w:br w:type="page"/>
      </w:r>
      <w:r w:rsidR="00037641" w:rsidRPr="00AF4467">
        <w:rPr>
          <w:rFonts w:ascii="Times New Roman" w:hAnsi="Times New Roman" w:cs="Times New Roman"/>
          <w:b/>
          <w:sz w:val="26"/>
          <w:szCs w:val="26"/>
        </w:rPr>
        <w:t>Финансирование государственных программ за 201</w:t>
      </w:r>
      <w:r w:rsidR="003633B8" w:rsidRPr="00AF4467">
        <w:rPr>
          <w:rFonts w:ascii="Times New Roman" w:hAnsi="Times New Roman" w:cs="Times New Roman"/>
          <w:b/>
          <w:sz w:val="26"/>
          <w:szCs w:val="26"/>
        </w:rPr>
        <w:t>9</w:t>
      </w:r>
      <w:r w:rsidR="00037641" w:rsidRPr="00AF4467">
        <w:rPr>
          <w:rFonts w:ascii="Times New Roman" w:hAnsi="Times New Roman" w:cs="Times New Roman"/>
          <w:b/>
          <w:sz w:val="26"/>
          <w:szCs w:val="26"/>
        </w:rPr>
        <w:t xml:space="preserve"> год по всем видам источников</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037641" w:rsidRPr="00283AB5" w14:paraId="3F52ED23" w14:textId="77777777" w:rsidTr="00F22593">
        <w:trPr>
          <w:trHeight w:val="334"/>
          <w:jc w:val="center"/>
        </w:trPr>
        <w:tc>
          <w:tcPr>
            <w:tcW w:w="760" w:type="dxa"/>
            <w:tcMar>
              <w:left w:w="28" w:type="dxa"/>
              <w:right w:w="28" w:type="dxa"/>
            </w:tcMar>
            <w:vAlign w:val="center"/>
          </w:tcPr>
          <w:p w14:paraId="202A398D"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 xml:space="preserve">№ </w:t>
            </w:r>
            <w:proofErr w:type="gramStart"/>
            <w:r w:rsidRPr="00283AB5">
              <w:rPr>
                <w:rFonts w:ascii="Times New Roman" w:eastAsia="Batang" w:hAnsi="Times New Roman" w:cs="Times New Roman"/>
                <w:lang w:eastAsia="ko-KR"/>
              </w:rPr>
              <w:t>п</w:t>
            </w:r>
            <w:proofErr w:type="gramEnd"/>
            <w:r w:rsidRPr="00283AB5">
              <w:rPr>
                <w:rFonts w:ascii="Times New Roman" w:eastAsia="Batang" w:hAnsi="Times New Roman" w:cs="Times New Roman"/>
                <w:lang w:eastAsia="ko-KR"/>
              </w:rPr>
              <w:t>/п</w:t>
            </w:r>
          </w:p>
        </w:tc>
        <w:tc>
          <w:tcPr>
            <w:tcW w:w="3272" w:type="dxa"/>
            <w:shd w:val="clear" w:color="auto" w:fill="auto"/>
            <w:noWrap/>
            <w:tcMar>
              <w:left w:w="28" w:type="dxa"/>
              <w:right w:w="28" w:type="dxa"/>
            </w:tcMar>
            <w:vAlign w:val="center"/>
          </w:tcPr>
          <w:p w14:paraId="0EEE868E"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Источники финансирования</w:t>
            </w:r>
          </w:p>
        </w:tc>
        <w:tc>
          <w:tcPr>
            <w:tcW w:w="1547" w:type="dxa"/>
            <w:shd w:val="clear" w:color="auto" w:fill="auto"/>
            <w:noWrap/>
            <w:tcMar>
              <w:left w:w="28" w:type="dxa"/>
              <w:right w:w="28" w:type="dxa"/>
            </w:tcMar>
            <w:vAlign w:val="center"/>
          </w:tcPr>
          <w:p w14:paraId="6FACAF21" w14:textId="77777777" w:rsidR="00037641" w:rsidRPr="00283AB5" w:rsidRDefault="00037641" w:rsidP="007E6717">
            <w:pPr>
              <w:spacing w:after="0" w:line="240" w:lineRule="auto"/>
              <w:jc w:val="center"/>
              <w:rPr>
                <w:rFonts w:ascii="Times New Roman" w:eastAsia="Batang" w:hAnsi="Times New Roman" w:cs="Times New Roman"/>
                <w:vertAlign w:val="superscript"/>
                <w:lang w:eastAsia="ko-KR"/>
              </w:rPr>
            </w:pPr>
            <w:r w:rsidRPr="00283AB5">
              <w:rPr>
                <w:rFonts w:ascii="Times New Roman" w:eastAsia="Batang" w:hAnsi="Times New Roman" w:cs="Times New Roman"/>
                <w:lang w:eastAsia="ko-KR"/>
              </w:rPr>
              <w:t>План на 201</w:t>
            </w:r>
            <w:r w:rsidR="003633B8">
              <w:rPr>
                <w:rFonts w:ascii="Times New Roman" w:eastAsia="Batang" w:hAnsi="Times New Roman" w:cs="Times New Roman"/>
                <w:lang w:eastAsia="ko-KR"/>
              </w:rPr>
              <w:t>9</w:t>
            </w:r>
            <w:r w:rsidRPr="00283AB5">
              <w:rPr>
                <w:rFonts w:ascii="Times New Roman" w:eastAsia="Batang" w:hAnsi="Times New Roman" w:cs="Times New Roman"/>
                <w:lang w:eastAsia="ko-KR"/>
              </w:rPr>
              <w:t xml:space="preserve"> год</w:t>
            </w:r>
            <w:proofErr w:type="gramStart"/>
            <w:r w:rsidR="00F22593" w:rsidRPr="00283AB5">
              <w:rPr>
                <w:rFonts w:ascii="Times New Roman" w:eastAsia="Batang" w:hAnsi="Times New Roman" w:cs="Times New Roman"/>
                <w:vertAlign w:val="superscript"/>
                <w:lang w:eastAsia="ko-KR"/>
              </w:rPr>
              <w:t>1</w:t>
            </w:r>
            <w:proofErr w:type="gramEnd"/>
          </w:p>
          <w:p w14:paraId="4EC77202"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(тыс. рублей)</w:t>
            </w:r>
          </w:p>
        </w:tc>
        <w:tc>
          <w:tcPr>
            <w:tcW w:w="1560" w:type="dxa"/>
            <w:shd w:val="clear" w:color="auto" w:fill="auto"/>
            <w:noWrap/>
            <w:tcMar>
              <w:left w:w="28" w:type="dxa"/>
              <w:right w:w="28" w:type="dxa"/>
            </w:tcMar>
            <w:vAlign w:val="center"/>
          </w:tcPr>
          <w:p w14:paraId="546D9BA7"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Профинансировано</w:t>
            </w:r>
          </w:p>
          <w:p w14:paraId="0BF94936" w14:textId="77777777" w:rsidR="00037641" w:rsidRPr="00283AB5" w:rsidRDefault="00F22593" w:rsidP="007E6717">
            <w:pPr>
              <w:spacing w:after="0" w:line="240" w:lineRule="auto"/>
              <w:jc w:val="center"/>
              <w:rPr>
                <w:rFonts w:ascii="Times New Roman" w:eastAsia="Batang" w:hAnsi="Times New Roman" w:cs="Times New Roman"/>
                <w:vertAlign w:val="superscript"/>
                <w:lang w:eastAsia="ko-KR"/>
              </w:rPr>
            </w:pPr>
            <w:r w:rsidRPr="00283AB5">
              <w:rPr>
                <w:rFonts w:ascii="Times New Roman" w:eastAsia="Batang" w:hAnsi="Times New Roman" w:cs="Times New Roman"/>
                <w:lang w:eastAsia="ko-KR"/>
              </w:rPr>
              <w:t>по состоянию на 31.12.201</w:t>
            </w:r>
            <w:r w:rsidR="003633B8">
              <w:rPr>
                <w:rFonts w:ascii="Times New Roman" w:eastAsia="Batang" w:hAnsi="Times New Roman" w:cs="Times New Roman"/>
                <w:lang w:eastAsia="ko-KR"/>
              </w:rPr>
              <w:t>9</w:t>
            </w:r>
            <w:r w:rsidRPr="00283AB5">
              <w:rPr>
                <w:rFonts w:ascii="Times New Roman" w:eastAsia="Batang" w:hAnsi="Times New Roman" w:cs="Times New Roman"/>
                <w:vertAlign w:val="superscript"/>
                <w:lang w:eastAsia="ko-KR"/>
              </w:rPr>
              <w:t>2</w:t>
            </w:r>
          </w:p>
          <w:p w14:paraId="757A5389"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(тыс. рублей)</w:t>
            </w:r>
          </w:p>
        </w:tc>
        <w:tc>
          <w:tcPr>
            <w:tcW w:w="1417" w:type="dxa"/>
            <w:vAlign w:val="center"/>
          </w:tcPr>
          <w:p w14:paraId="70E3B470"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 xml:space="preserve">Отклонение финансирования </w:t>
            </w:r>
            <w:r w:rsidRPr="00283AB5">
              <w:rPr>
                <w:rFonts w:ascii="Times New Roman" w:eastAsia="Batang" w:hAnsi="Times New Roman" w:cs="Times New Roman"/>
                <w:lang w:eastAsia="ko-KR"/>
              </w:rPr>
              <w:br/>
              <w:t>(тыс. рублей)</w:t>
            </w:r>
          </w:p>
        </w:tc>
        <w:tc>
          <w:tcPr>
            <w:tcW w:w="1183" w:type="dxa"/>
            <w:tcMar>
              <w:left w:w="28" w:type="dxa"/>
              <w:right w:w="28" w:type="dxa"/>
            </w:tcMar>
            <w:vAlign w:val="center"/>
          </w:tcPr>
          <w:p w14:paraId="6A8E2EB0"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Процент исполнения</w:t>
            </w:r>
          </w:p>
          <w:p w14:paraId="6BA1F578"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(в %)</w:t>
            </w:r>
          </w:p>
        </w:tc>
      </w:tr>
      <w:tr w:rsidR="00037641" w:rsidRPr="00283AB5" w14:paraId="51F093E9" w14:textId="77777777" w:rsidTr="00F22593">
        <w:trPr>
          <w:trHeight w:val="300"/>
          <w:jc w:val="center"/>
        </w:trPr>
        <w:tc>
          <w:tcPr>
            <w:tcW w:w="760" w:type="dxa"/>
            <w:tcMar>
              <w:left w:w="28" w:type="dxa"/>
              <w:right w:w="28" w:type="dxa"/>
            </w:tcMar>
            <w:vAlign w:val="center"/>
          </w:tcPr>
          <w:p w14:paraId="6B602AF5"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1</w:t>
            </w:r>
          </w:p>
        </w:tc>
        <w:tc>
          <w:tcPr>
            <w:tcW w:w="3272" w:type="dxa"/>
            <w:shd w:val="clear" w:color="auto" w:fill="auto"/>
            <w:noWrap/>
            <w:tcMar>
              <w:left w:w="28" w:type="dxa"/>
              <w:right w:w="28" w:type="dxa"/>
            </w:tcMar>
            <w:vAlign w:val="center"/>
          </w:tcPr>
          <w:p w14:paraId="635CF1A3"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2</w:t>
            </w:r>
          </w:p>
        </w:tc>
        <w:tc>
          <w:tcPr>
            <w:tcW w:w="1547" w:type="dxa"/>
            <w:shd w:val="clear" w:color="auto" w:fill="auto"/>
            <w:noWrap/>
            <w:tcMar>
              <w:left w:w="28" w:type="dxa"/>
              <w:right w:w="28" w:type="dxa"/>
            </w:tcMar>
            <w:vAlign w:val="center"/>
          </w:tcPr>
          <w:p w14:paraId="7FAEE522"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3</w:t>
            </w:r>
          </w:p>
        </w:tc>
        <w:tc>
          <w:tcPr>
            <w:tcW w:w="1560" w:type="dxa"/>
            <w:shd w:val="clear" w:color="auto" w:fill="auto"/>
            <w:noWrap/>
            <w:tcMar>
              <w:left w:w="28" w:type="dxa"/>
              <w:right w:w="28" w:type="dxa"/>
            </w:tcMar>
            <w:vAlign w:val="center"/>
          </w:tcPr>
          <w:p w14:paraId="73995145"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4</w:t>
            </w:r>
          </w:p>
        </w:tc>
        <w:tc>
          <w:tcPr>
            <w:tcW w:w="1417" w:type="dxa"/>
            <w:vAlign w:val="center"/>
          </w:tcPr>
          <w:p w14:paraId="5BCFB116"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5</w:t>
            </w:r>
          </w:p>
        </w:tc>
        <w:tc>
          <w:tcPr>
            <w:tcW w:w="1183" w:type="dxa"/>
            <w:tcMar>
              <w:left w:w="28" w:type="dxa"/>
              <w:right w:w="28" w:type="dxa"/>
            </w:tcMar>
            <w:vAlign w:val="center"/>
          </w:tcPr>
          <w:p w14:paraId="49C97DEC" w14:textId="77777777" w:rsidR="00037641" w:rsidRPr="00283AB5" w:rsidRDefault="0003764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6</w:t>
            </w:r>
          </w:p>
        </w:tc>
      </w:tr>
      <w:tr w:rsidR="00C84BE1" w:rsidRPr="00283AB5" w14:paraId="77EE623D" w14:textId="77777777" w:rsidTr="00C91D8E">
        <w:trPr>
          <w:trHeight w:val="300"/>
          <w:jc w:val="center"/>
        </w:trPr>
        <w:tc>
          <w:tcPr>
            <w:tcW w:w="760" w:type="dxa"/>
            <w:tcMar>
              <w:left w:w="28" w:type="dxa"/>
              <w:right w:w="28" w:type="dxa"/>
            </w:tcMar>
            <w:vAlign w:val="center"/>
          </w:tcPr>
          <w:p w14:paraId="15672EEF" w14:textId="77777777" w:rsidR="00C84BE1" w:rsidRPr="00283AB5" w:rsidRDefault="00C84BE1" w:rsidP="007E6717">
            <w:pPr>
              <w:spacing w:after="0" w:line="240" w:lineRule="auto"/>
              <w:jc w:val="center"/>
              <w:rPr>
                <w:rFonts w:ascii="Times New Roman" w:eastAsia="Batang" w:hAnsi="Times New Roman" w:cs="Times New Roman"/>
                <w:lang w:eastAsia="ko-KR"/>
              </w:rPr>
            </w:pPr>
          </w:p>
        </w:tc>
        <w:tc>
          <w:tcPr>
            <w:tcW w:w="3272" w:type="dxa"/>
            <w:shd w:val="clear" w:color="auto" w:fill="auto"/>
            <w:noWrap/>
            <w:tcMar>
              <w:left w:w="28" w:type="dxa"/>
              <w:right w:w="28" w:type="dxa"/>
            </w:tcMar>
            <w:vAlign w:val="center"/>
          </w:tcPr>
          <w:p w14:paraId="32803FC5" w14:textId="77777777" w:rsidR="00C84BE1" w:rsidRPr="00283AB5" w:rsidRDefault="00C84BE1" w:rsidP="007E6717">
            <w:pPr>
              <w:spacing w:after="0" w:line="240" w:lineRule="auto"/>
              <w:jc w:val="center"/>
              <w:rPr>
                <w:rFonts w:ascii="Times New Roman" w:eastAsia="Batang" w:hAnsi="Times New Roman" w:cs="Times New Roman"/>
                <w:b/>
                <w:lang w:eastAsia="ko-KR"/>
              </w:rPr>
            </w:pPr>
            <w:r w:rsidRPr="00283AB5">
              <w:rPr>
                <w:rFonts w:ascii="Times New Roman" w:eastAsia="Batang" w:hAnsi="Times New Roman" w:cs="Times New Roman"/>
                <w:b/>
                <w:lang w:eastAsia="ko-KR"/>
              </w:rPr>
              <w:t>Объем ассигнований - всего</w:t>
            </w:r>
          </w:p>
        </w:tc>
        <w:tc>
          <w:tcPr>
            <w:tcW w:w="1547" w:type="dxa"/>
            <w:shd w:val="clear" w:color="auto" w:fill="auto"/>
            <w:noWrap/>
            <w:tcMar>
              <w:left w:w="28" w:type="dxa"/>
              <w:right w:w="28" w:type="dxa"/>
            </w:tcMar>
            <w:vAlign w:val="center"/>
          </w:tcPr>
          <w:p w14:paraId="7D1B4433" w14:textId="6CBDB345" w:rsidR="00C84BE1" w:rsidRPr="00956B13" w:rsidRDefault="00900179" w:rsidP="004D1281">
            <w:pPr>
              <w:spacing w:after="0" w:line="240" w:lineRule="auto"/>
              <w:jc w:val="center"/>
              <w:rPr>
                <w:rFonts w:ascii="Times New Roman" w:hAnsi="Times New Roman" w:cs="Times New Roman"/>
                <w:b/>
              </w:rPr>
            </w:pPr>
            <w:r>
              <w:rPr>
                <w:rFonts w:ascii="Times New Roman" w:hAnsi="Times New Roman" w:cs="Times New Roman"/>
                <w:b/>
              </w:rPr>
              <w:t>99 36</w:t>
            </w:r>
            <w:r w:rsidR="004D1281">
              <w:rPr>
                <w:rFonts w:ascii="Times New Roman" w:hAnsi="Times New Roman" w:cs="Times New Roman"/>
                <w:b/>
              </w:rPr>
              <w:t>6</w:t>
            </w:r>
            <w:r>
              <w:rPr>
                <w:rFonts w:ascii="Times New Roman" w:hAnsi="Times New Roman" w:cs="Times New Roman"/>
                <w:b/>
              </w:rPr>
              <w:t> 4</w:t>
            </w:r>
            <w:r w:rsidR="004D1281">
              <w:rPr>
                <w:rFonts w:ascii="Times New Roman" w:hAnsi="Times New Roman" w:cs="Times New Roman"/>
                <w:b/>
              </w:rPr>
              <w:t>14</w:t>
            </w:r>
            <w:r>
              <w:rPr>
                <w:rFonts w:ascii="Times New Roman" w:hAnsi="Times New Roman" w:cs="Times New Roman"/>
                <w:b/>
              </w:rPr>
              <w:t>,</w:t>
            </w:r>
            <w:r w:rsidR="004D1281">
              <w:rPr>
                <w:rFonts w:ascii="Times New Roman" w:hAnsi="Times New Roman" w:cs="Times New Roman"/>
                <w:b/>
              </w:rPr>
              <w:t>6</w:t>
            </w:r>
          </w:p>
        </w:tc>
        <w:tc>
          <w:tcPr>
            <w:tcW w:w="1560" w:type="dxa"/>
            <w:shd w:val="clear" w:color="auto" w:fill="auto"/>
            <w:noWrap/>
            <w:tcMar>
              <w:left w:w="28" w:type="dxa"/>
              <w:right w:w="28" w:type="dxa"/>
            </w:tcMar>
            <w:vAlign w:val="center"/>
          </w:tcPr>
          <w:p w14:paraId="1A145E5A" w14:textId="617772A7" w:rsidR="00C84BE1" w:rsidRPr="00956B13" w:rsidRDefault="00DD6400" w:rsidP="00C84BE1">
            <w:pPr>
              <w:spacing w:after="0" w:line="240" w:lineRule="auto"/>
              <w:jc w:val="center"/>
              <w:rPr>
                <w:rFonts w:ascii="Times New Roman" w:hAnsi="Times New Roman" w:cs="Times New Roman"/>
                <w:b/>
              </w:rPr>
            </w:pPr>
            <w:r>
              <w:rPr>
                <w:rFonts w:ascii="Times New Roman" w:hAnsi="Times New Roman" w:cs="Times New Roman"/>
                <w:b/>
              </w:rPr>
              <w:t>96 879 851,0</w:t>
            </w:r>
          </w:p>
        </w:tc>
        <w:tc>
          <w:tcPr>
            <w:tcW w:w="1417" w:type="dxa"/>
            <w:vAlign w:val="center"/>
          </w:tcPr>
          <w:p w14:paraId="1A74660F" w14:textId="427C8106" w:rsidR="00C84BE1" w:rsidRPr="00956B13" w:rsidRDefault="00900179" w:rsidP="004D1281">
            <w:pPr>
              <w:spacing w:after="0" w:line="240" w:lineRule="auto"/>
              <w:jc w:val="center"/>
              <w:rPr>
                <w:rFonts w:ascii="Times New Roman" w:hAnsi="Times New Roman" w:cs="Times New Roman"/>
                <w:b/>
              </w:rPr>
            </w:pPr>
            <w:r>
              <w:rPr>
                <w:rFonts w:ascii="Times New Roman" w:hAnsi="Times New Roman" w:cs="Times New Roman"/>
                <w:b/>
              </w:rPr>
              <w:t>2 48</w:t>
            </w:r>
            <w:r w:rsidR="004D1281">
              <w:rPr>
                <w:rFonts w:ascii="Times New Roman" w:hAnsi="Times New Roman" w:cs="Times New Roman"/>
                <w:b/>
              </w:rPr>
              <w:t>6</w:t>
            </w:r>
            <w:r>
              <w:rPr>
                <w:rFonts w:ascii="Times New Roman" w:hAnsi="Times New Roman" w:cs="Times New Roman"/>
                <w:b/>
              </w:rPr>
              <w:t> 5</w:t>
            </w:r>
            <w:r w:rsidR="004D1281">
              <w:rPr>
                <w:rFonts w:ascii="Times New Roman" w:hAnsi="Times New Roman" w:cs="Times New Roman"/>
                <w:b/>
              </w:rPr>
              <w:t>63</w:t>
            </w:r>
            <w:r>
              <w:rPr>
                <w:rFonts w:ascii="Times New Roman" w:hAnsi="Times New Roman" w:cs="Times New Roman"/>
                <w:b/>
              </w:rPr>
              <w:t>,</w:t>
            </w:r>
            <w:r w:rsidR="004D1281">
              <w:rPr>
                <w:rFonts w:ascii="Times New Roman" w:hAnsi="Times New Roman" w:cs="Times New Roman"/>
                <w:b/>
              </w:rPr>
              <w:t>6</w:t>
            </w:r>
          </w:p>
        </w:tc>
        <w:tc>
          <w:tcPr>
            <w:tcW w:w="1183" w:type="dxa"/>
            <w:tcMar>
              <w:left w:w="28" w:type="dxa"/>
              <w:right w:w="28" w:type="dxa"/>
            </w:tcMar>
            <w:vAlign w:val="center"/>
          </w:tcPr>
          <w:p w14:paraId="7E7C0C3C" w14:textId="3F56BEBB" w:rsidR="00C84BE1" w:rsidRPr="00956B13" w:rsidRDefault="00956B13" w:rsidP="00900179">
            <w:pPr>
              <w:spacing w:after="0" w:line="240" w:lineRule="auto"/>
              <w:jc w:val="center"/>
              <w:rPr>
                <w:rFonts w:ascii="Times New Roman" w:hAnsi="Times New Roman" w:cs="Times New Roman"/>
                <w:b/>
              </w:rPr>
            </w:pPr>
            <w:r w:rsidRPr="00956B13">
              <w:rPr>
                <w:rFonts w:ascii="Times New Roman" w:hAnsi="Times New Roman" w:cs="Times New Roman"/>
                <w:b/>
              </w:rPr>
              <w:t>9</w:t>
            </w:r>
            <w:r w:rsidR="00DD6400">
              <w:rPr>
                <w:rFonts w:ascii="Times New Roman" w:hAnsi="Times New Roman" w:cs="Times New Roman"/>
                <w:b/>
              </w:rPr>
              <w:t>7</w:t>
            </w:r>
            <w:r w:rsidRPr="00956B13">
              <w:rPr>
                <w:rFonts w:ascii="Times New Roman" w:hAnsi="Times New Roman" w:cs="Times New Roman"/>
                <w:b/>
              </w:rPr>
              <w:t>,</w:t>
            </w:r>
            <w:r w:rsidR="00900179">
              <w:rPr>
                <w:rFonts w:ascii="Times New Roman" w:hAnsi="Times New Roman" w:cs="Times New Roman"/>
                <w:b/>
              </w:rPr>
              <w:t>5</w:t>
            </w:r>
          </w:p>
        </w:tc>
      </w:tr>
      <w:tr w:rsidR="00C84BE1" w:rsidRPr="00283AB5" w14:paraId="071FDCEF" w14:textId="77777777" w:rsidTr="00C91D8E">
        <w:trPr>
          <w:trHeight w:val="300"/>
          <w:jc w:val="center"/>
        </w:trPr>
        <w:tc>
          <w:tcPr>
            <w:tcW w:w="760" w:type="dxa"/>
            <w:tcMar>
              <w:left w:w="28" w:type="dxa"/>
              <w:right w:w="28" w:type="dxa"/>
            </w:tcMar>
            <w:vAlign w:val="center"/>
          </w:tcPr>
          <w:p w14:paraId="0F3BB586"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1</w:t>
            </w:r>
          </w:p>
        </w:tc>
        <w:tc>
          <w:tcPr>
            <w:tcW w:w="3272" w:type="dxa"/>
            <w:shd w:val="clear" w:color="auto" w:fill="auto"/>
            <w:noWrap/>
            <w:tcMar>
              <w:left w:w="28" w:type="dxa"/>
              <w:right w:w="28" w:type="dxa"/>
            </w:tcMar>
            <w:vAlign w:val="center"/>
          </w:tcPr>
          <w:p w14:paraId="00AF96CC"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6B38BDAA" w14:textId="5ADE456C" w:rsidR="00C84BE1" w:rsidRPr="00956B13" w:rsidRDefault="00956B13" w:rsidP="00C84BE1">
            <w:pPr>
              <w:spacing w:after="0" w:line="240" w:lineRule="auto"/>
              <w:jc w:val="center"/>
              <w:rPr>
                <w:rFonts w:ascii="Times New Roman" w:hAnsi="Times New Roman" w:cs="Times New Roman"/>
              </w:rPr>
            </w:pPr>
            <w:r w:rsidRPr="00956B13">
              <w:rPr>
                <w:rFonts w:ascii="Times New Roman" w:hAnsi="Times New Roman" w:cs="Times New Roman"/>
              </w:rPr>
              <w:t>71 197 509,7</w:t>
            </w:r>
          </w:p>
        </w:tc>
        <w:tc>
          <w:tcPr>
            <w:tcW w:w="1560" w:type="dxa"/>
            <w:shd w:val="clear" w:color="auto" w:fill="auto"/>
            <w:noWrap/>
            <w:tcMar>
              <w:left w:w="28" w:type="dxa"/>
              <w:right w:w="28" w:type="dxa"/>
            </w:tcMar>
            <w:vAlign w:val="center"/>
          </w:tcPr>
          <w:p w14:paraId="7AD10D61" w14:textId="34C67D63" w:rsidR="00C84BE1" w:rsidRPr="00956B13" w:rsidRDefault="00956B13" w:rsidP="00C84BE1">
            <w:pPr>
              <w:spacing w:after="0" w:line="240" w:lineRule="auto"/>
              <w:jc w:val="center"/>
              <w:rPr>
                <w:rFonts w:ascii="Times New Roman" w:hAnsi="Times New Roman" w:cs="Times New Roman"/>
              </w:rPr>
            </w:pPr>
            <w:r w:rsidRPr="00956B13">
              <w:rPr>
                <w:rFonts w:ascii="Times New Roman" w:hAnsi="Times New Roman" w:cs="Times New Roman"/>
              </w:rPr>
              <w:t>69 086 890,1</w:t>
            </w:r>
          </w:p>
        </w:tc>
        <w:tc>
          <w:tcPr>
            <w:tcW w:w="1417" w:type="dxa"/>
            <w:vAlign w:val="center"/>
          </w:tcPr>
          <w:p w14:paraId="40FB39E6" w14:textId="753D5149" w:rsidR="00C84BE1" w:rsidRPr="00956B13" w:rsidRDefault="00956B13" w:rsidP="00C84BE1">
            <w:pPr>
              <w:spacing w:after="0" w:line="240" w:lineRule="auto"/>
              <w:jc w:val="center"/>
              <w:rPr>
                <w:rFonts w:ascii="Times New Roman" w:hAnsi="Times New Roman" w:cs="Times New Roman"/>
              </w:rPr>
            </w:pPr>
            <w:r w:rsidRPr="00956B13">
              <w:rPr>
                <w:rFonts w:ascii="Times New Roman" w:hAnsi="Times New Roman" w:cs="Times New Roman"/>
              </w:rPr>
              <w:t>2 110 619,6</w:t>
            </w:r>
          </w:p>
        </w:tc>
        <w:tc>
          <w:tcPr>
            <w:tcW w:w="1183" w:type="dxa"/>
            <w:tcMar>
              <w:left w:w="28" w:type="dxa"/>
              <w:right w:w="28" w:type="dxa"/>
            </w:tcMar>
            <w:vAlign w:val="center"/>
          </w:tcPr>
          <w:p w14:paraId="00E9098B" w14:textId="6380BF49" w:rsidR="00C84BE1" w:rsidRPr="00956B13" w:rsidRDefault="00956B13" w:rsidP="00C84BE1">
            <w:pPr>
              <w:spacing w:after="0" w:line="240" w:lineRule="auto"/>
              <w:jc w:val="center"/>
              <w:rPr>
                <w:rFonts w:ascii="Times New Roman" w:hAnsi="Times New Roman" w:cs="Times New Roman"/>
              </w:rPr>
            </w:pPr>
            <w:r w:rsidRPr="00956B13">
              <w:rPr>
                <w:rFonts w:ascii="Times New Roman" w:hAnsi="Times New Roman" w:cs="Times New Roman"/>
              </w:rPr>
              <w:t>97,0</w:t>
            </w:r>
          </w:p>
        </w:tc>
      </w:tr>
      <w:tr w:rsidR="00C84BE1" w:rsidRPr="00283AB5" w14:paraId="01458F7C" w14:textId="77777777" w:rsidTr="00C91D8E">
        <w:trPr>
          <w:trHeight w:val="300"/>
          <w:jc w:val="center"/>
        </w:trPr>
        <w:tc>
          <w:tcPr>
            <w:tcW w:w="760" w:type="dxa"/>
            <w:tcMar>
              <w:left w:w="28" w:type="dxa"/>
              <w:right w:w="28" w:type="dxa"/>
            </w:tcMar>
            <w:vAlign w:val="center"/>
          </w:tcPr>
          <w:p w14:paraId="6C6B8295"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1.1</w:t>
            </w:r>
          </w:p>
        </w:tc>
        <w:tc>
          <w:tcPr>
            <w:tcW w:w="3272" w:type="dxa"/>
            <w:shd w:val="clear" w:color="auto" w:fill="auto"/>
            <w:noWrap/>
            <w:tcMar>
              <w:left w:w="28" w:type="dxa"/>
              <w:right w:w="28" w:type="dxa"/>
            </w:tcMar>
            <w:vAlign w:val="center"/>
          </w:tcPr>
          <w:p w14:paraId="737D7796"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2F61BBD7" w14:textId="5FA65288"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59 440 435,1</w:t>
            </w:r>
          </w:p>
        </w:tc>
        <w:tc>
          <w:tcPr>
            <w:tcW w:w="1560" w:type="dxa"/>
            <w:shd w:val="clear" w:color="auto" w:fill="auto"/>
            <w:noWrap/>
            <w:tcMar>
              <w:left w:w="28" w:type="dxa"/>
              <w:right w:w="28" w:type="dxa"/>
            </w:tcMar>
            <w:vAlign w:val="center"/>
          </w:tcPr>
          <w:p w14:paraId="536FF4CE" w14:textId="6D573D77"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58 135 924,5</w:t>
            </w:r>
          </w:p>
        </w:tc>
        <w:tc>
          <w:tcPr>
            <w:tcW w:w="1417" w:type="dxa"/>
            <w:vAlign w:val="center"/>
          </w:tcPr>
          <w:p w14:paraId="090F6A8A" w14:textId="7A158CFF"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 xml:space="preserve">1 304 510,6 </w:t>
            </w:r>
          </w:p>
        </w:tc>
        <w:tc>
          <w:tcPr>
            <w:tcW w:w="1183" w:type="dxa"/>
            <w:tcMar>
              <w:left w:w="28" w:type="dxa"/>
              <w:right w:w="28" w:type="dxa"/>
            </w:tcMar>
            <w:vAlign w:val="center"/>
          </w:tcPr>
          <w:p w14:paraId="2F76F298" w14:textId="71ABD9A2"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97,8</w:t>
            </w:r>
          </w:p>
        </w:tc>
      </w:tr>
      <w:tr w:rsidR="00C84BE1" w:rsidRPr="00283AB5" w14:paraId="1BD1884D" w14:textId="77777777" w:rsidTr="00C91D8E">
        <w:trPr>
          <w:trHeight w:val="300"/>
          <w:jc w:val="center"/>
        </w:trPr>
        <w:tc>
          <w:tcPr>
            <w:tcW w:w="760" w:type="dxa"/>
            <w:tcMar>
              <w:left w:w="28" w:type="dxa"/>
              <w:right w:w="28" w:type="dxa"/>
            </w:tcMar>
            <w:vAlign w:val="center"/>
          </w:tcPr>
          <w:p w14:paraId="649E287D" w14:textId="77777777" w:rsidR="00C84BE1" w:rsidRPr="00283AB5" w:rsidRDefault="00C84BE1" w:rsidP="007E6717">
            <w:pPr>
              <w:spacing w:after="0" w:line="240" w:lineRule="auto"/>
              <w:jc w:val="center"/>
              <w:rPr>
                <w:rFonts w:ascii="Times New Roman" w:eastAsia="Batang" w:hAnsi="Times New Roman" w:cs="Times New Roman"/>
                <w:lang w:eastAsia="ko-KR"/>
              </w:rPr>
            </w:pPr>
          </w:p>
        </w:tc>
        <w:tc>
          <w:tcPr>
            <w:tcW w:w="3272" w:type="dxa"/>
            <w:shd w:val="clear" w:color="auto" w:fill="auto"/>
            <w:noWrap/>
            <w:tcMar>
              <w:left w:w="28" w:type="dxa"/>
              <w:right w:w="28" w:type="dxa"/>
            </w:tcMar>
            <w:vAlign w:val="center"/>
          </w:tcPr>
          <w:p w14:paraId="22843634"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45203252" w14:textId="77777777" w:rsidR="00C84BE1" w:rsidRPr="004D1281" w:rsidRDefault="00C84BE1" w:rsidP="00C84BE1">
            <w:pPr>
              <w:spacing w:after="0" w:line="240" w:lineRule="auto"/>
              <w:jc w:val="center"/>
              <w:rPr>
                <w:rFonts w:ascii="Times New Roman" w:hAnsi="Times New Roman" w:cs="Times New Roman"/>
              </w:rPr>
            </w:pPr>
            <w:r w:rsidRPr="004D1281">
              <w:rPr>
                <w:rFonts w:ascii="Times New Roman" w:hAnsi="Times New Roman" w:cs="Times New Roman"/>
              </w:rPr>
              <w:t> </w:t>
            </w:r>
          </w:p>
        </w:tc>
        <w:tc>
          <w:tcPr>
            <w:tcW w:w="1560" w:type="dxa"/>
            <w:shd w:val="clear" w:color="auto" w:fill="auto"/>
            <w:noWrap/>
            <w:tcMar>
              <w:left w:w="28" w:type="dxa"/>
              <w:right w:w="28" w:type="dxa"/>
            </w:tcMar>
            <w:vAlign w:val="center"/>
          </w:tcPr>
          <w:p w14:paraId="7F374DED" w14:textId="77777777" w:rsidR="00C84BE1" w:rsidRPr="004D1281" w:rsidRDefault="00C84BE1" w:rsidP="00C84BE1">
            <w:pPr>
              <w:spacing w:after="0" w:line="240" w:lineRule="auto"/>
              <w:jc w:val="center"/>
              <w:rPr>
                <w:rFonts w:ascii="Times New Roman" w:hAnsi="Times New Roman" w:cs="Times New Roman"/>
              </w:rPr>
            </w:pPr>
            <w:r w:rsidRPr="004D1281">
              <w:rPr>
                <w:rFonts w:ascii="Times New Roman" w:hAnsi="Times New Roman" w:cs="Times New Roman"/>
              </w:rPr>
              <w:t> </w:t>
            </w:r>
          </w:p>
        </w:tc>
        <w:tc>
          <w:tcPr>
            <w:tcW w:w="1417" w:type="dxa"/>
            <w:vAlign w:val="center"/>
          </w:tcPr>
          <w:p w14:paraId="07B56AA6" w14:textId="77777777" w:rsidR="00C84BE1" w:rsidRPr="004D1281" w:rsidRDefault="00C84BE1" w:rsidP="00C84BE1">
            <w:pPr>
              <w:spacing w:after="0" w:line="240" w:lineRule="auto"/>
              <w:jc w:val="center"/>
              <w:rPr>
                <w:rFonts w:ascii="Times New Roman" w:hAnsi="Times New Roman" w:cs="Times New Roman"/>
              </w:rPr>
            </w:pPr>
            <w:r w:rsidRPr="004D1281">
              <w:rPr>
                <w:rFonts w:ascii="Times New Roman" w:hAnsi="Times New Roman" w:cs="Times New Roman"/>
              </w:rPr>
              <w:t> </w:t>
            </w:r>
          </w:p>
        </w:tc>
        <w:tc>
          <w:tcPr>
            <w:tcW w:w="1183" w:type="dxa"/>
            <w:tcMar>
              <w:left w:w="28" w:type="dxa"/>
              <w:right w:w="28" w:type="dxa"/>
            </w:tcMar>
            <w:vAlign w:val="center"/>
          </w:tcPr>
          <w:p w14:paraId="55C904FF" w14:textId="77777777" w:rsidR="00C84BE1" w:rsidRPr="004D1281" w:rsidRDefault="00C84BE1" w:rsidP="00C84BE1">
            <w:pPr>
              <w:spacing w:after="0" w:line="240" w:lineRule="auto"/>
              <w:jc w:val="center"/>
              <w:rPr>
                <w:rFonts w:ascii="Times New Roman" w:hAnsi="Times New Roman" w:cs="Times New Roman"/>
              </w:rPr>
            </w:pPr>
            <w:r w:rsidRPr="004D1281">
              <w:rPr>
                <w:rFonts w:ascii="Times New Roman" w:hAnsi="Times New Roman" w:cs="Times New Roman"/>
              </w:rPr>
              <w:t> </w:t>
            </w:r>
          </w:p>
        </w:tc>
      </w:tr>
      <w:tr w:rsidR="00C84BE1" w:rsidRPr="00283AB5" w14:paraId="0521247F" w14:textId="77777777" w:rsidTr="00C91D8E">
        <w:trPr>
          <w:trHeight w:val="300"/>
          <w:jc w:val="center"/>
        </w:trPr>
        <w:tc>
          <w:tcPr>
            <w:tcW w:w="760" w:type="dxa"/>
            <w:tcMar>
              <w:left w:w="28" w:type="dxa"/>
              <w:right w:w="28" w:type="dxa"/>
            </w:tcMar>
            <w:vAlign w:val="center"/>
          </w:tcPr>
          <w:p w14:paraId="5066A765" w14:textId="77777777" w:rsidR="00C84BE1" w:rsidRPr="00283AB5" w:rsidRDefault="00C84BE1" w:rsidP="007E6717">
            <w:pPr>
              <w:spacing w:after="0" w:line="240" w:lineRule="auto"/>
              <w:jc w:val="center"/>
              <w:rPr>
                <w:rFonts w:ascii="Times New Roman" w:eastAsia="Batang" w:hAnsi="Times New Roman" w:cs="Times New Roman"/>
                <w:i/>
                <w:lang w:eastAsia="ko-KR"/>
              </w:rPr>
            </w:pPr>
            <w:r w:rsidRPr="00283AB5">
              <w:rPr>
                <w:rFonts w:ascii="Times New Roman" w:eastAsia="Batang" w:hAnsi="Times New Roman" w:cs="Times New Roman"/>
                <w:i/>
                <w:lang w:eastAsia="ko-KR"/>
              </w:rPr>
              <w:t>1.1.1</w:t>
            </w:r>
          </w:p>
        </w:tc>
        <w:tc>
          <w:tcPr>
            <w:tcW w:w="3272" w:type="dxa"/>
            <w:shd w:val="clear" w:color="auto" w:fill="auto"/>
            <w:noWrap/>
            <w:tcMar>
              <w:left w:w="28" w:type="dxa"/>
              <w:right w:w="28" w:type="dxa"/>
            </w:tcMar>
            <w:vAlign w:val="center"/>
          </w:tcPr>
          <w:p w14:paraId="0D30BB17" w14:textId="77777777" w:rsidR="00C84BE1" w:rsidRPr="00283AB5" w:rsidRDefault="00C84BE1" w:rsidP="007E6717">
            <w:pPr>
              <w:spacing w:after="0" w:line="240" w:lineRule="auto"/>
              <w:jc w:val="center"/>
              <w:rPr>
                <w:rFonts w:ascii="Times New Roman" w:eastAsia="Batang" w:hAnsi="Times New Roman" w:cs="Times New Roman"/>
                <w:i/>
                <w:lang w:eastAsia="ko-KR"/>
              </w:rPr>
            </w:pPr>
            <w:r w:rsidRPr="00283AB5">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21861C54" w14:textId="0A777E28" w:rsidR="00C84BE1" w:rsidRPr="004D1281" w:rsidRDefault="00956B13" w:rsidP="00281449">
            <w:pPr>
              <w:spacing w:after="0" w:line="240" w:lineRule="auto"/>
              <w:jc w:val="center"/>
              <w:rPr>
                <w:rFonts w:ascii="Times New Roman" w:hAnsi="Times New Roman" w:cs="Times New Roman"/>
                <w:i/>
              </w:rPr>
            </w:pPr>
            <w:r w:rsidRPr="004D1281">
              <w:rPr>
                <w:rFonts w:ascii="Times New Roman" w:hAnsi="Times New Roman" w:cs="Times New Roman"/>
                <w:i/>
              </w:rPr>
              <w:t>40 087 41</w:t>
            </w:r>
            <w:r w:rsidR="00281449" w:rsidRPr="004D1281">
              <w:rPr>
                <w:rFonts w:ascii="Times New Roman" w:hAnsi="Times New Roman" w:cs="Times New Roman"/>
                <w:i/>
              </w:rPr>
              <w:t>2</w:t>
            </w:r>
            <w:r w:rsidRPr="004D1281">
              <w:rPr>
                <w:rFonts w:ascii="Times New Roman" w:hAnsi="Times New Roman" w:cs="Times New Roman"/>
                <w:i/>
              </w:rPr>
              <w:t>,</w:t>
            </w:r>
            <w:r w:rsidR="00281449" w:rsidRPr="004D1281">
              <w:rPr>
                <w:rFonts w:ascii="Times New Roman" w:hAnsi="Times New Roman" w:cs="Times New Roman"/>
                <w:i/>
              </w:rPr>
              <w:t>0</w:t>
            </w:r>
          </w:p>
        </w:tc>
        <w:tc>
          <w:tcPr>
            <w:tcW w:w="1560" w:type="dxa"/>
            <w:shd w:val="clear" w:color="auto" w:fill="auto"/>
            <w:noWrap/>
            <w:tcMar>
              <w:left w:w="28" w:type="dxa"/>
              <w:right w:w="28" w:type="dxa"/>
            </w:tcMar>
            <w:vAlign w:val="center"/>
          </w:tcPr>
          <w:p w14:paraId="30F9741F" w14:textId="473B7884" w:rsidR="00C84BE1" w:rsidRPr="004D1281" w:rsidRDefault="00956B13" w:rsidP="00281449">
            <w:pPr>
              <w:spacing w:after="0" w:line="240" w:lineRule="auto"/>
              <w:jc w:val="center"/>
              <w:rPr>
                <w:rFonts w:ascii="Times New Roman" w:hAnsi="Times New Roman" w:cs="Times New Roman"/>
                <w:i/>
              </w:rPr>
            </w:pPr>
            <w:r w:rsidRPr="004D1281">
              <w:rPr>
                <w:rFonts w:ascii="Times New Roman" w:hAnsi="Times New Roman" w:cs="Times New Roman"/>
                <w:i/>
              </w:rPr>
              <w:t>39 332 08</w:t>
            </w:r>
            <w:r w:rsidR="00281449" w:rsidRPr="004D1281">
              <w:rPr>
                <w:rFonts w:ascii="Times New Roman" w:hAnsi="Times New Roman" w:cs="Times New Roman"/>
                <w:i/>
              </w:rPr>
              <w:t>9</w:t>
            </w:r>
            <w:r w:rsidRPr="004D1281">
              <w:rPr>
                <w:rFonts w:ascii="Times New Roman" w:hAnsi="Times New Roman" w:cs="Times New Roman"/>
                <w:i/>
              </w:rPr>
              <w:t>,7</w:t>
            </w:r>
          </w:p>
        </w:tc>
        <w:tc>
          <w:tcPr>
            <w:tcW w:w="1417" w:type="dxa"/>
            <w:vAlign w:val="center"/>
          </w:tcPr>
          <w:p w14:paraId="6CE8862D" w14:textId="133105BC" w:rsidR="00C84BE1" w:rsidRPr="004D1281" w:rsidRDefault="00956B13" w:rsidP="00281449">
            <w:pPr>
              <w:spacing w:after="0" w:line="240" w:lineRule="auto"/>
              <w:jc w:val="center"/>
              <w:rPr>
                <w:rFonts w:ascii="Times New Roman" w:hAnsi="Times New Roman" w:cs="Times New Roman"/>
                <w:i/>
              </w:rPr>
            </w:pPr>
            <w:r w:rsidRPr="004D1281">
              <w:rPr>
                <w:rFonts w:ascii="Times New Roman" w:hAnsi="Times New Roman" w:cs="Times New Roman"/>
                <w:i/>
              </w:rPr>
              <w:t>755 32</w:t>
            </w:r>
            <w:r w:rsidR="00281449" w:rsidRPr="004D1281">
              <w:rPr>
                <w:rFonts w:ascii="Times New Roman" w:hAnsi="Times New Roman" w:cs="Times New Roman"/>
                <w:i/>
              </w:rPr>
              <w:t>2</w:t>
            </w:r>
            <w:r w:rsidRPr="004D1281">
              <w:rPr>
                <w:rFonts w:ascii="Times New Roman" w:hAnsi="Times New Roman" w:cs="Times New Roman"/>
                <w:i/>
              </w:rPr>
              <w:t>,</w:t>
            </w:r>
            <w:r w:rsidR="00281449" w:rsidRPr="004D1281">
              <w:rPr>
                <w:rFonts w:ascii="Times New Roman" w:hAnsi="Times New Roman" w:cs="Times New Roman"/>
                <w:i/>
              </w:rPr>
              <w:t>3</w:t>
            </w:r>
          </w:p>
        </w:tc>
        <w:tc>
          <w:tcPr>
            <w:tcW w:w="1183" w:type="dxa"/>
            <w:tcMar>
              <w:left w:w="28" w:type="dxa"/>
              <w:right w:w="28" w:type="dxa"/>
            </w:tcMar>
            <w:vAlign w:val="center"/>
          </w:tcPr>
          <w:p w14:paraId="2F70600A" w14:textId="09F5DAF1" w:rsidR="00C84BE1" w:rsidRPr="004D1281" w:rsidRDefault="00956B13" w:rsidP="00C84BE1">
            <w:pPr>
              <w:spacing w:after="0" w:line="240" w:lineRule="auto"/>
              <w:jc w:val="center"/>
              <w:rPr>
                <w:rFonts w:ascii="Times New Roman" w:hAnsi="Times New Roman" w:cs="Times New Roman"/>
                <w:i/>
              </w:rPr>
            </w:pPr>
            <w:r w:rsidRPr="004D1281">
              <w:rPr>
                <w:rFonts w:ascii="Times New Roman" w:hAnsi="Times New Roman" w:cs="Times New Roman"/>
                <w:i/>
              </w:rPr>
              <w:t>98,1</w:t>
            </w:r>
          </w:p>
        </w:tc>
      </w:tr>
      <w:tr w:rsidR="00C84BE1" w:rsidRPr="00283AB5" w14:paraId="0AC118DE" w14:textId="77777777" w:rsidTr="00C91D8E">
        <w:trPr>
          <w:trHeight w:val="300"/>
          <w:jc w:val="center"/>
        </w:trPr>
        <w:tc>
          <w:tcPr>
            <w:tcW w:w="760" w:type="dxa"/>
            <w:tcMar>
              <w:left w:w="28" w:type="dxa"/>
              <w:right w:w="28" w:type="dxa"/>
            </w:tcMar>
            <w:vAlign w:val="center"/>
          </w:tcPr>
          <w:p w14:paraId="6381CCD7" w14:textId="77777777" w:rsidR="00C84BE1" w:rsidRPr="00283AB5" w:rsidRDefault="00C84BE1" w:rsidP="007E6717">
            <w:pPr>
              <w:spacing w:after="0" w:line="240" w:lineRule="auto"/>
              <w:jc w:val="center"/>
              <w:rPr>
                <w:rFonts w:ascii="Times New Roman" w:eastAsia="Batang" w:hAnsi="Times New Roman" w:cs="Times New Roman"/>
                <w:i/>
                <w:lang w:eastAsia="ko-KR"/>
              </w:rPr>
            </w:pPr>
            <w:r w:rsidRPr="00283AB5">
              <w:rPr>
                <w:rFonts w:ascii="Times New Roman" w:eastAsia="Batang" w:hAnsi="Times New Roman" w:cs="Times New Roman"/>
                <w:i/>
                <w:lang w:eastAsia="ko-KR"/>
              </w:rPr>
              <w:t>1.1.2</w:t>
            </w:r>
          </w:p>
        </w:tc>
        <w:tc>
          <w:tcPr>
            <w:tcW w:w="3272" w:type="dxa"/>
            <w:shd w:val="clear" w:color="auto" w:fill="auto"/>
            <w:noWrap/>
            <w:tcMar>
              <w:left w:w="28" w:type="dxa"/>
              <w:right w:w="28" w:type="dxa"/>
            </w:tcMar>
            <w:vAlign w:val="center"/>
          </w:tcPr>
          <w:p w14:paraId="059C307F" w14:textId="77777777" w:rsidR="00C84BE1" w:rsidRPr="00283AB5" w:rsidRDefault="00C84BE1" w:rsidP="007E6717">
            <w:pPr>
              <w:spacing w:after="0" w:line="240" w:lineRule="auto"/>
              <w:jc w:val="center"/>
              <w:rPr>
                <w:rFonts w:ascii="Times New Roman" w:eastAsia="Batang" w:hAnsi="Times New Roman" w:cs="Times New Roman"/>
                <w:i/>
                <w:lang w:eastAsia="ko-KR"/>
              </w:rPr>
            </w:pPr>
            <w:r w:rsidRPr="00283AB5">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53FD2A30" w14:textId="3AD349EC" w:rsidR="00C84BE1" w:rsidRPr="004D1281" w:rsidRDefault="00956B13" w:rsidP="00281449">
            <w:pPr>
              <w:spacing w:after="0" w:line="240" w:lineRule="auto"/>
              <w:jc w:val="center"/>
              <w:rPr>
                <w:rFonts w:ascii="Times New Roman" w:hAnsi="Times New Roman" w:cs="Times New Roman"/>
                <w:i/>
              </w:rPr>
            </w:pPr>
            <w:r w:rsidRPr="004D1281">
              <w:rPr>
                <w:rFonts w:ascii="Times New Roman" w:hAnsi="Times New Roman" w:cs="Times New Roman"/>
                <w:i/>
              </w:rPr>
              <w:t>14</w:t>
            </w:r>
            <w:r w:rsidR="00281449" w:rsidRPr="004D1281">
              <w:rPr>
                <w:rFonts w:ascii="Times New Roman" w:hAnsi="Times New Roman" w:cs="Times New Roman"/>
                <w:i/>
              </w:rPr>
              <w:t> </w:t>
            </w:r>
            <w:r w:rsidRPr="004D1281">
              <w:rPr>
                <w:rFonts w:ascii="Times New Roman" w:hAnsi="Times New Roman" w:cs="Times New Roman"/>
                <w:i/>
              </w:rPr>
              <w:t>5</w:t>
            </w:r>
            <w:r w:rsidR="00281449" w:rsidRPr="004D1281">
              <w:rPr>
                <w:rFonts w:ascii="Times New Roman" w:hAnsi="Times New Roman" w:cs="Times New Roman"/>
                <w:i/>
              </w:rPr>
              <w:t>36 650,3</w:t>
            </w:r>
          </w:p>
        </w:tc>
        <w:tc>
          <w:tcPr>
            <w:tcW w:w="1560" w:type="dxa"/>
            <w:shd w:val="clear" w:color="auto" w:fill="auto"/>
            <w:noWrap/>
            <w:tcMar>
              <w:left w:w="28" w:type="dxa"/>
              <w:right w:w="28" w:type="dxa"/>
            </w:tcMar>
            <w:vAlign w:val="center"/>
          </w:tcPr>
          <w:p w14:paraId="32485A2A" w14:textId="0F4D777A" w:rsidR="00C84BE1" w:rsidRPr="004D1281" w:rsidRDefault="00956B13" w:rsidP="00281449">
            <w:pPr>
              <w:spacing w:after="0" w:line="240" w:lineRule="auto"/>
              <w:jc w:val="center"/>
              <w:rPr>
                <w:rFonts w:ascii="Times New Roman" w:hAnsi="Times New Roman" w:cs="Times New Roman"/>
                <w:i/>
              </w:rPr>
            </w:pPr>
            <w:r w:rsidRPr="004D1281">
              <w:rPr>
                <w:rFonts w:ascii="Times New Roman" w:hAnsi="Times New Roman" w:cs="Times New Roman"/>
                <w:i/>
              </w:rPr>
              <w:t>14 154</w:t>
            </w:r>
            <w:r w:rsidR="00281449" w:rsidRPr="004D1281">
              <w:rPr>
                <w:rFonts w:ascii="Times New Roman" w:hAnsi="Times New Roman" w:cs="Times New Roman"/>
                <w:i/>
              </w:rPr>
              <w:t> 141,8</w:t>
            </w:r>
          </w:p>
        </w:tc>
        <w:tc>
          <w:tcPr>
            <w:tcW w:w="1417" w:type="dxa"/>
            <w:vAlign w:val="center"/>
          </w:tcPr>
          <w:p w14:paraId="1CB7D839" w14:textId="30401B2D" w:rsidR="00C84BE1" w:rsidRPr="004D1281" w:rsidRDefault="00956B13" w:rsidP="00281449">
            <w:pPr>
              <w:spacing w:after="0" w:line="240" w:lineRule="auto"/>
              <w:jc w:val="center"/>
              <w:rPr>
                <w:rFonts w:ascii="Times New Roman" w:hAnsi="Times New Roman" w:cs="Times New Roman"/>
                <w:i/>
              </w:rPr>
            </w:pPr>
            <w:r w:rsidRPr="004D1281">
              <w:rPr>
                <w:rFonts w:ascii="Times New Roman" w:hAnsi="Times New Roman" w:cs="Times New Roman"/>
                <w:i/>
              </w:rPr>
              <w:t>3</w:t>
            </w:r>
            <w:r w:rsidR="00281449" w:rsidRPr="004D1281">
              <w:rPr>
                <w:rFonts w:ascii="Times New Roman" w:hAnsi="Times New Roman" w:cs="Times New Roman"/>
                <w:i/>
              </w:rPr>
              <w:t>82 508,5</w:t>
            </w:r>
          </w:p>
        </w:tc>
        <w:tc>
          <w:tcPr>
            <w:tcW w:w="1183" w:type="dxa"/>
            <w:tcMar>
              <w:left w:w="28" w:type="dxa"/>
              <w:right w:w="28" w:type="dxa"/>
            </w:tcMar>
            <w:vAlign w:val="center"/>
          </w:tcPr>
          <w:p w14:paraId="53EEC9D0" w14:textId="60C0D205" w:rsidR="00C84BE1" w:rsidRPr="004D1281" w:rsidRDefault="00956B13" w:rsidP="00281449">
            <w:pPr>
              <w:spacing w:after="0" w:line="240" w:lineRule="auto"/>
              <w:jc w:val="center"/>
              <w:rPr>
                <w:rFonts w:ascii="Times New Roman" w:hAnsi="Times New Roman" w:cs="Times New Roman"/>
                <w:i/>
              </w:rPr>
            </w:pPr>
            <w:r w:rsidRPr="004D1281">
              <w:rPr>
                <w:rFonts w:ascii="Times New Roman" w:hAnsi="Times New Roman" w:cs="Times New Roman"/>
                <w:i/>
              </w:rPr>
              <w:t>97,</w:t>
            </w:r>
            <w:r w:rsidR="00281449" w:rsidRPr="004D1281">
              <w:rPr>
                <w:rFonts w:ascii="Times New Roman" w:hAnsi="Times New Roman" w:cs="Times New Roman"/>
                <w:i/>
              </w:rPr>
              <w:t>4</w:t>
            </w:r>
          </w:p>
        </w:tc>
      </w:tr>
      <w:tr w:rsidR="00956B13" w:rsidRPr="00283AB5" w14:paraId="7C608DF1" w14:textId="77777777" w:rsidTr="00C91D8E">
        <w:trPr>
          <w:trHeight w:val="300"/>
          <w:jc w:val="center"/>
        </w:trPr>
        <w:tc>
          <w:tcPr>
            <w:tcW w:w="760" w:type="dxa"/>
            <w:tcMar>
              <w:left w:w="28" w:type="dxa"/>
              <w:right w:w="28" w:type="dxa"/>
            </w:tcMar>
            <w:vAlign w:val="center"/>
          </w:tcPr>
          <w:p w14:paraId="2D562254" w14:textId="65CFE90F" w:rsidR="00956B13" w:rsidRPr="00956B13" w:rsidRDefault="00956B13" w:rsidP="007E6717">
            <w:pPr>
              <w:spacing w:after="0" w:line="240" w:lineRule="auto"/>
              <w:jc w:val="center"/>
              <w:rPr>
                <w:rFonts w:ascii="Times New Roman" w:eastAsia="Batang" w:hAnsi="Times New Roman" w:cs="Times New Roman"/>
                <w:i/>
                <w:lang w:eastAsia="ko-KR"/>
              </w:rPr>
            </w:pPr>
            <w:r w:rsidRPr="00956B13">
              <w:rPr>
                <w:rFonts w:ascii="Times New Roman" w:eastAsia="Batang" w:hAnsi="Times New Roman" w:cs="Times New Roman"/>
                <w:i/>
                <w:lang w:eastAsia="ko-KR"/>
              </w:rPr>
              <w:t>1.1.3</w:t>
            </w:r>
          </w:p>
        </w:tc>
        <w:tc>
          <w:tcPr>
            <w:tcW w:w="3272" w:type="dxa"/>
            <w:shd w:val="clear" w:color="auto" w:fill="auto"/>
            <w:noWrap/>
            <w:tcMar>
              <w:left w:w="28" w:type="dxa"/>
              <w:right w:w="28" w:type="dxa"/>
            </w:tcMar>
            <w:vAlign w:val="center"/>
          </w:tcPr>
          <w:p w14:paraId="5C6FC27C" w14:textId="63B42916" w:rsidR="00956B13" w:rsidRPr="00283AB5" w:rsidRDefault="00956B13" w:rsidP="007E6717">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4685044F" w14:textId="1C702E86" w:rsidR="00956B13" w:rsidRPr="004D1281" w:rsidRDefault="00956B13" w:rsidP="00C84BE1">
            <w:pPr>
              <w:spacing w:after="0" w:line="240" w:lineRule="auto"/>
              <w:jc w:val="center"/>
              <w:rPr>
                <w:rFonts w:ascii="Times New Roman" w:hAnsi="Times New Roman" w:cs="Times New Roman"/>
                <w:i/>
              </w:rPr>
            </w:pPr>
            <w:r w:rsidRPr="004D1281">
              <w:rPr>
                <w:rFonts w:ascii="Times New Roman" w:hAnsi="Times New Roman" w:cs="Times New Roman"/>
                <w:i/>
              </w:rPr>
              <w:t>3 643 494,1</w:t>
            </w:r>
          </w:p>
        </w:tc>
        <w:tc>
          <w:tcPr>
            <w:tcW w:w="1560" w:type="dxa"/>
            <w:shd w:val="clear" w:color="auto" w:fill="auto"/>
            <w:noWrap/>
            <w:tcMar>
              <w:left w:w="28" w:type="dxa"/>
              <w:right w:w="28" w:type="dxa"/>
            </w:tcMar>
            <w:vAlign w:val="center"/>
          </w:tcPr>
          <w:p w14:paraId="78032ECD" w14:textId="2A601BBF" w:rsidR="00956B13" w:rsidRPr="004D1281" w:rsidRDefault="00956B13" w:rsidP="00C84BE1">
            <w:pPr>
              <w:spacing w:after="0" w:line="240" w:lineRule="auto"/>
              <w:jc w:val="center"/>
              <w:rPr>
                <w:rFonts w:ascii="Times New Roman" w:hAnsi="Times New Roman" w:cs="Times New Roman"/>
                <w:i/>
              </w:rPr>
            </w:pPr>
            <w:r w:rsidRPr="004D1281">
              <w:rPr>
                <w:rFonts w:ascii="Times New Roman" w:hAnsi="Times New Roman" w:cs="Times New Roman"/>
                <w:i/>
              </w:rPr>
              <w:t>3 492 567,1</w:t>
            </w:r>
          </w:p>
        </w:tc>
        <w:tc>
          <w:tcPr>
            <w:tcW w:w="1417" w:type="dxa"/>
            <w:vAlign w:val="center"/>
          </w:tcPr>
          <w:p w14:paraId="2D276217" w14:textId="24BC661C" w:rsidR="00956B13" w:rsidRPr="004D1281" w:rsidRDefault="00956B13" w:rsidP="00C84BE1">
            <w:pPr>
              <w:spacing w:after="0" w:line="240" w:lineRule="auto"/>
              <w:jc w:val="center"/>
              <w:rPr>
                <w:rFonts w:ascii="Times New Roman" w:hAnsi="Times New Roman" w:cs="Times New Roman"/>
                <w:i/>
              </w:rPr>
            </w:pPr>
            <w:r w:rsidRPr="004D1281">
              <w:rPr>
                <w:rFonts w:ascii="Times New Roman" w:hAnsi="Times New Roman" w:cs="Times New Roman"/>
                <w:i/>
              </w:rPr>
              <w:t>150 927,0</w:t>
            </w:r>
          </w:p>
        </w:tc>
        <w:tc>
          <w:tcPr>
            <w:tcW w:w="1183" w:type="dxa"/>
            <w:tcMar>
              <w:left w:w="28" w:type="dxa"/>
              <w:right w:w="28" w:type="dxa"/>
            </w:tcMar>
            <w:vAlign w:val="center"/>
          </w:tcPr>
          <w:p w14:paraId="5AEACA52" w14:textId="4CD3BD37" w:rsidR="00956B13" w:rsidRPr="004D1281" w:rsidRDefault="00956B13" w:rsidP="00C84BE1">
            <w:pPr>
              <w:spacing w:after="0" w:line="240" w:lineRule="auto"/>
              <w:jc w:val="center"/>
              <w:rPr>
                <w:rFonts w:ascii="Times New Roman" w:hAnsi="Times New Roman" w:cs="Times New Roman"/>
                <w:i/>
              </w:rPr>
            </w:pPr>
            <w:r w:rsidRPr="004D1281">
              <w:rPr>
                <w:rFonts w:ascii="Times New Roman" w:hAnsi="Times New Roman" w:cs="Times New Roman"/>
                <w:i/>
              </w:rPr>
              <w:t>95,9</w:t>
            </w:r>
          </w:p>
        </w:tc>
      </w:tr>
      <w:tr w:rsidR="00C84BE1" w:rsidRPr="00283AB5" w14:paraId="174D2F04" w14:textId="77777777" w:rsidTr="00C91D8E">
        <w:trPr>
          <w:trHeight w:val="300"/>
          <w:jc w:val="center"/>
        </w:trPr>
        <w:tc>
          <w:tcPr>
            <w:tcW w:w="760" w:type="dxa"/>
            <w:tcMar>
              <w:left w:w="28" w:type="dxa"/>
              <w:right w:w="28" w:type="dxa"/>
            </w:tcMar>
            <w:vAlign w:val="center"/>
          </w:tcPr>
          <w:p w14:paraId="2CE3AA22"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1.2</w:t>
            </w:r>
          </w:p>
        </w:tc>
        <w:tc>
          <w:tcPr>
            <w:tcW w:w="3272" w:type="dxa"/>
            <w:shd w:val="clear" w:color="auto" w:fill="auto"/>
            <w:noWrap/>
            <w:tcMar>
              <w:left w:w="28" w:type="dxa"/>
              <w:right w:w="28" w:type="dxa"/>
            </w:tcMar>
            <w:vAlign w:val="center"/>
          </w:tcPr>
          <w:p w14:paraId="350297A5"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3F805EBF" w14:textId="361B72B1"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11 757 074,6</w:t>
            </w:r>
          </w:p>
        </w:tc>
        <w:tc>
          <w:tcPr>
            <w:tcW w:w="1560" w:type="dxa"/>
            <w:shd w:val="clear" w:color="auto" w:fill="auto"/>
            <w:noWrap/>
            <w:tcMar>
              <w:left w:w="28" w:type="dxa"/>
              <w:right w:w="28" w:type="dxa"/>
            </w:tcMar>
            <w:vAlign w:val="center"/>
          </w:tcPr>
          <w:p w14:paraId="3ABF9C01" w14:textId="4873330C"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10 950 965,6</w:t>
            </w:r>
          </w:p>
        </w:tc>
        <w:tc>
          <w:tcPr>
            <w:tcW w:w="1417" w:type="dxa"/>
            <w:vAlign w:val="center"/>
          </w:tcPr>
          <w:p w14:paraId="63D0AB4D" w14:textId="5CDA1BCF"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806 109,0</w:t>
            </w:r>
          </w:p>
        </w:tc>
        <w:tc>
          <w:tcPr>
            <w:tcW w:w="1183" w:type="dxa"/>
            <w:tcMar>
              <w:left w:w="28" w:type="dxa"/>
              <w:right w:w="28" w:type="dxa"/>
            </w:tcMar>
            <w:vAlign w:val="center"/>
          </w:tcPr>
          <w:p w14:paraId="57489A1D" w14:textId="5AF919EC" w:rsidR="00C84BE1" w:rsidRPr="004D1281" w:rsidRDefault="00956B13" w:rsidP="00C84BE1">
            <w:pPr>
              <w:spacing w:after="0" w:line="240" w:lineRule="auto"/>
              <w:jc w:val="center"/>
              <w:rPr>
                <w:rFonts w:ascii="Times New Roman" w:hAnsi="Times New Roman" w:cs="Times New Roman"/>
              </w:rPr>
            </w:pPr>
            <w:r w:rsidRPr="004D1281">
              <w:rPr>
                <w:rFonts w:ascii="Times New Roman" w:hAnsi="Times New Roman" w:cs="Times New Roman"/>
              </w:rPr>
              <w:t>93,1</w:t>
            </w:r>
          </w:p>
        </w:tc>
      </w:tr>
      <w:tr w:rsidR="00C84BE1" w:rsidRPr="00283AB5" w14:paraId="442FB45D" w14:textId="77777777" w:rsidTr="00C91D8E">
        <w:trPr>
          <w:trHeight w:val="300"/>
          <w:jc w:val="center"/>
        </w:trPr>
        <w:tc>
          <w:tcPr>
            <w:tcW w:w="760" w:type="dxa"/>
            <w:tcMar>
              <w:left w:w="28" w:type="dxa"/>
              <w:right w:w="28" w:type="dxa"/>
            </w:tcMar>
            <w:vAlign w:val="center"/>
          </w:tcPr>
          <w:p w14:paraId="07117630"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2</w:t>
            </w:r>
          </w:p>
        </w:tc>
        <w:tc>
          <w:tcPr>
            <w:tcW w:w="3272" w:type="dxa"/>
            <w:shd w:val="clear" w:color="auto" w:fill="auto"/>
            <w:noWrap/>
            <w:tcMar>
              <w:left w:w="28" w:type="dxa"/>
              <w:right w:w="28" w:type="dxa"/>
            </w:tcMar>
            <w:vAlign w:val="center"/>
          </w:tcPr>
          <w:p w14:paraId="43EFB8B9"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5E8E6E44" w14:textId="4045B860" w:rsidR="00C84BE1" w:rsidRPr="00956B13" w:rsidRDefault="00900179" w:rsidP="00C84BE1">
            <w:pPr>
              <w:spacing w:after="0" w:line="240" w:lineRule="auto"/>
              <w:jc w:val="center"/>
              <w:rPr>
                <w:rFonts w:ascii="Times New Roman" w:hAnsi="Times New Roman" w:cs="Times New Roman"/>
              </w:rPr>
            </w:pPr>
            <w:r>
              <w:rPr>
                <w:rFonts w:ascii="Times New Roman" w:hAnsi="Times New Roman" w:cs="Times New Roman"/>
              </w:rPr>
              <w:t>453 763,0</w:t>
            </w:r>
          </w:p>
        </w:tc>
        <w:tc>
          <w:tcPr>
            <w:tcW w:w="1560" w:type="dxa"/>
            <w:shd w:val="clear" w:color="auto" w:fill="auto"/>
            <w:noWrap/>
            <w:tcMar>
              <w:left w:w="28" w:type="dxa"/>
              <w:right w:w="28" w:type="dxa"/>
            </w:tcMar>
            <w:vAlign w:val="center"/>
          </w:tcPr>
          <w:p w14:paraId="19291779" w14:textId="79155210" w:rsidR="00C84BE1" w:rsidRPr="00956B13" w:rsidRDefault="00DD6400" w:rsidP="00C84BE1">
            <w:pPr>
              <w:spacing w:after="0" w:line="240" w:lineRule="auto"/>
              <w:jc w:val="center"/>
              <w:rPr>
                <w:rFonts w:ascii="Times New Roman" w:hAnsi="Times New Roman" w:cs="Times New Roman"/>
              </w:rPr>
            </w:pPr>
            <w:r>
              <w:rPr>
                <w:rFonts w:ascii="Times New Roman" w:hAnsi="Times New Roman" w:cs="Times New Roman"/>
              </w:rPr>
              <w:t>420 352,0</w:t>
            </w:r>
          </w:p>
        </w:tc>
        <w:tc>
          <w:tcPr>
            <w:tcW w:w="1417" w:type="dxa"/>
            <w:vAlign w:val="center"/>
          </w:tcPr>
          <w:p w14:paraId="58763E98" w14:textId="1EE921A5" w:rsidR="00C84BE1" w:rsidRPr="00956B13" w:rsidRDefault="00900179" w:rsidP="00DD6400">
            <w:pPr>
              <w:spacing w:after="0" w:line="240" w:lineRule="auto"/>
              <w:jc w:val="center"/>
              <w:rPr>
                <w:rFonts w:ascii="Times New Roman" w:hAnsi="Times New Roman" w:cs="Times New Roman"/>
              </w:rPr>
            </w:pPr>
            <w:r>
              <w:rPr>
                <w:rFonts w:ascii="Times New Roman" w:hAnsi="Times New Roman" w:cs="Times New Roman"/>
              </w:rPr>
              <w:t>33 411,0</w:t>
            </w:r>
          </w:p>
        </w:tc>
        <w:tc>
          <w:tcPr>
            <w:tcW w:w="1183" w:type="dxa"/>
            <w:tcMar>
              <w:left w:w="28" w:type="dxa"/>
              <w:right w:w="28" w:type="dxa"/>
            </w:tcMar>
            <w:vAlign w:val="center"/>
          </w:tcPr>
          <w:p w14:paraId="4B4C2B8E" w14:textId="0BFCE67D" w:rsidR="00C84BE1" w:rsidRPr="00956B13" w:rsidRDefault="00900179" w:rsidP="00C84BE1">
            <w:pPr>
              <w:spacing w:after="0" w:line="240" w:lineRule="auto"/>
              <w:jc w:val="center"/>
              <w:rPr>
                <w:rFonts w:ascii="Times New Roman" w:hAnsi="Times New Roman" w:cs="Times New Roman"/>
              </w:rPr>
            </w:pPr>
            <w:r>
              <w:rPr>
                <w:rFonts w:ascii="Times New Roman" w:hAnsi="Times New Roman" w:cs="Times New Roman"/>
              </w:rPr>
              <w:t>92,6</w:t>
            </w:r>
          </w:p>
        </w:tc>
      </w:tr>
      <w:tr w:rsidR="00C84BE1" w:rsidRPr="00283AB5" w14:paraId="282D2902" w14:textId="77777777" w:rsidTr="00C91D8E">
        <w:trPr>
          <w:trHeight w:val="300"/>
          <w:jc w:val="center"/>
        </w:trPr>
        <w:tc>
          <w:tcPr>
            <w:tcW w:w="760" w:type="dxa"/>
            <w:tcMar>
              <w:left w:w="28" w:type="dxa"/>
              <w:right w:w="28" w:type="dxa"/>
            </w:tcMar>
            <w:vAlign w:val="center"/>
          </w:tcPr>
          <w:p w14:paraId="75271C17"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3</w:t>
            </w:r>
          </w:p>
        </w:tc>
        <w:tc>
          <w:tcPr>
            <w:tcW w:w="3272" w:type="dxa"/>
            <w:shd w:val="clear" w:color="auto" w:fill="auto"/>
            <w:tcMar>
              <w:left w:w="28" w:type="dxa"/>
              <w:right w:w="28" w:type="dxa"/>
            </w:tcMar>
            <w:vAlign w:val="center"/>
          </w:tcPr>
          <w:p w14:paraId="786D830E"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1C49B516" w14:textId="630826B3" w:rsidR="00C84BE1" w:rsidRPr="00956B13" w:rsidRDefault="00956B13" w:rsidP="004D1281">
            <w:pPr>
              <w:spacing w:after="0" w:line="240" w:lineRule="auto"/>
              <w:jc w:val="center"/>
              <w:rPr>
                <w:rFonts w:ascii="Times New Roman" w:hAnsi="Times New Roman" w:cs="Times New Roman"/>
              </w:rPr>
            </w:pPr>
            <w:r w:rsidRPr="00956B13">
              <w:rPr>
                <w:rFonts w:ascii="Times New Roman" w:hAnsi="Times New Roman" w:cs="Times New Roman"/>
              </w:rPr>
              <w:t>1 13</w:t>
            </w:r>
            <w:r w:rsidR="004D1281">
              <w:rPr>
                <w:rFonts w:ascii="Times New Roman" w:hAnsi="Times New Roman" w:cs="Times New Roman"/>
              </w:rPr>
              <w:t>2</w:t>
            </w:r>
            <w:r w:rsidRPr="00956B13">
              <w:rPr>
                <w:rFonts w:ascii="Times New Roman" w:hAnsi="Times New Roman" w:cs="Times New Roman"/>
              </w:rPr>
              <w:t> 0</w:t>
            </w:r>
            <w:r w:rsidR="004D1281">
              <w:rPr>
                <w:rFonts w:ascii="Times New Roman" w:hAnsi="Times New Roman" w:cs="Times New Roman"/>
              </w:rPr>
              <w:t>42</w:t>
            </w:r>
            <w:r w:rsidRPr="00956B13">
              <w:rPr>
                <w:rFonts w:ascii="Times New Roman" w:hAnsi="Times New Roman" w:cs="Times New Roman"/>
              </w:rPr>
              <w:t>,</w:t>
            </w:r>
            <w:r w:rsidR="004D1281">
              <w:rPr>
                <w:rFonts w:ascii="Times New Roman" w:hAnsi="Times New Roman" w:cs="Times New Roman"/>
              </w:rPr>
              <w:t>7</w:t>
            </w:r>
          </w:p>
        </w:tc>
        <w:tc>
          <w:tcPr>
            <w:tcW w:w="1560" w:type="dxa"/>
            <w:shd w:val="clear" w:color="auto" w:fill="auto"/>
            <w:noWrap/>
            <w:tcMar>
              <w:left w:w="28" w:type="dxa"/>
              <w:right w:w="28" w:type="dxa"/>
            </w:tcMar>
            <w:vAlign w:val="center"/>
          </w:tcPr>
          <w:p w14:paraId="52B4D05A" w14:textId="51ACC563" w:rsidR="00C84BE1" w:rsidRPr="00956B13" w:rsidRDefault="00956B13" w:rsidP="00DD6400">
            <w:pPr>
              <w:spacing w:after="0" w:line="240" w:lineRule="auto"/>
              <w:jc w:val="center"/>
              <w:rPr>
                <w:rFonts w:ascii="Times New Roman" w:hAnsi="Times New Roman" w:cs="Times New Roman"/>
              </w:rPr>
            </w:pPr>
            <w:r w:rsidRPr="00956B13">
              <w:rPr>
                <w:rFonts w:ascii="Times New Roman" w:hAnsi="Times New Roman" w:cs="Times New Roman"/>
              </w:rPr>
              <w:t>1 17</w:t>
            </w:r>
            <w:r w:rsidR="00DD6400">
              <w:rPr>
                <w:rFonts w:ascii="Times New Roman" w:hAnsi="Times New Roman" w:cs="Times New Roman"/>
              </w:rPr>
              <w:t>3</w:t>
            </w:r>
            <w:r w:rsidRPr="00956B13">
              <w:rPr>
                <w:rFonts w:ascii="Times New Roman" w:hAnsi="Times New Roman" w:cs="Times New Roman"/>
              </w:rPr>
              <w:t> </w:t>
            </w:r>
            <w:r w:rsidR="00DD6400">
              <w:rPr>
                <w:rFonts w:ascii="Times New Roman" w:hAnsi="Times New Roman" w:cs="Times New Roman"/>
              </w:rPr>
              <w:t>116</w:t>
            </w:r>
            <w:r w:rsidRPr="00956B13">
              <w:rPr>
                <w:rFonts w:ascii="Times New Roman" w:hAnsi="Times New Roman" w:cs="Times New Roman"/>
              </w:rPr>
              <w:t>,</w:t>
            </w:r>
            <w:r w:rsidR="00DD6400">
              <w:rPr>
                <w:rFonts w:ascii="Times New Roman" w:hAnsi="Times New Roman" w:cs="Times New Roman"/>
              </w:rPr>
              <w:t>0</w:t>
            </w:r>
          </w:p>
        </w:tc>
        <w:tc>
          <w:tcPr>
            <w:tcW w:w="1417" w:type="dxa"/>
            <w:vAlign w:val="center"/>
          </w:tcPr>
          <w:p w14:paraId="7DA9F1D8" w14:textId="4F3CDE9D" w:rsidR="00C84BE1" w:rsidRPr="00956B13" w:rsidRDefault="00C84BE1" w:rsidP="004D1281">
            <w:pPr>
              <w:spacing w:after="0" w:line="240" w:lineRule="auto"/>
              <w:jc w:val="center"/>
              <w:rPr>
                <w:rFonts w:ascii="Times New Roman" w:hAnsi="Times New Roman" w:cs="Times New Roman"/>
              </w:rPr>
            </w:pPr>
            <w:r w:rsidRPr="00956B13">
              <w:rPr>
                <w:rFonts w:ascii="Times New Roman" w:hAnsi="Times New Roman" w:cs="Times New Roman"/>
              </w:rPr>
              <w:t>-</w:t>
            </w:r>
            <w:r w:rsidR="00956B13" w:rsidRPr="00956B13">
              <w:rPr>
                <w:rFonts w:ascii="Times New Roman" w:hAnsi="Times New Roman" w:cs="Times New Roman"/>
              </w:rPr>
              <w:t>4</w:t>
            </w:r>
            <w:r w:rsidR="004D1281">
              <w:rPr>
                <w:rFonts w:ascii="Times New Roman" w:hAnsi="Times New Roman" w:cs="Times New Roman"/>
              </w:rPr>
              <w:t>1</w:t>
            </w:r>
            <w:r w:rsidR="00956B13" w:rsidRPr="00956B13">
              <w:rPr>
                <w:rFonts w:ascii="Times New Roman" w:hAnsi="Times New Roman" w:cs="Times New Roman"/>
              </w:rPr>
              <w:t> 0</w:t>
            </w:r>
            <w:r w:rsidR="004D1281">
              <w:rPr>
                <w:rFonts w:ascii="Times New Roman" w:hAnsi="Times New Roman" w:cs="Times New Roman"/>
              </w:rPr>
              <w:t>73</w:t>
            </w:r>
            <w:r w:rsidR="00956B13" w:rsidRPr="00956B13">
              <w:rPr>
                <w:rFonts w:ascii="Times New Roman" w:hAnsi="Times New Roman" w:cs="Times New Roman"/>
              </w:rPr>
              <w:t>,</w:t>
            </w:r>
            <w:r w:rsidR="004D1281">
              <w:rPr>
                <w:rFonts w:ascii="Times New Roman" w:hAnsi="Times New Roman" w:cs="Times New Roman"/>
              </w:rPr>
              <w:t>3</w:t>
            </w:r>
          </w:p>
        </w:tc>
        <w:tc>
          <w:tcPr>
            <w:tcW w:w="1183" w:type="dxa"/>
            <w:tcMar>
              <w:left w:w="28" w:type="dxa"/>
              <w:right w:w="28" w:type="dxa"/>
            </w:tcMar>
            <w:vAlign w:val="center"/>
          </w:tcPr>
          <w:p w14:paraId="7BAFF3E9" w14:textId="0022F6B1" w:rsidR="00C84BE1" w:rsidRPr="00956B13" w:rsidRDefault="00956B13" w:rsidP="004D1281">
            <w:pPr>
              <w:spacing w:after="0" w:line="240" w:lineRule="auto"/>
              <w:jc w:val="center"/>
              <w:rPr>
                <w:rFonts w:ascii="Times New Roman" w:hAnsi="Times New Roman" w:cs="Times New Roman"/>
              </w:rPr>
            </w:pPr>
            <w:r w:rsidRPr="00956B13">
              <w:rPr>
                <w:rFonts w:ascii="Times New Roman" w:hAnsi="Times New Roman" w:cs="Times New Roman"/>
              </w:rPr>
              <w:t>103,</w:t>
            </w:r>
            <w:r w:rsidR="004D1281">
              <w:rPr>
                <w:rFonts w:ascii="Times New Roman" w:hAnsi="Times New Roman" w:cs="Times New Roman"/>
              </w:rPr>
              <w:t>6</w:t>
            </w:r>
          </w:p>
        </w:tc>
      </w:tr>
      <w:tr w:rsidR="00C84BE1" w:rsidRPr="00283AB5" w14:paraId="27624670" w14:textId="77777777" w:rsidTr="00C91D8E">
        <w:trPr>
          <w:trHeight w:val="300"/>
          <w:jc w:val="center"/>
        </w:trPr>
        <w:tc>
          <w:tcPr>
            <w:tcW w:w="760" w:type="dxa"/>
            <w:tcMar>
              <w:left w:w="28" w:type="dxa"/>
              <w:right w:w="28" w:type="dxa"/>
            </w:tcMar>
            <w:vAlign w:val="center"/>
          </w:tcPr>
          <w:p w14:paraId="678AF2D6"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4</w:t>
            </w:r>
          </w:p>
        </w:tc>
        <w:tc>
          <w:tcPr>
            <w:tcW w:w="3272" w:type="dxa"/>
            <w:shd w:val="clear" w:color="auto" w:fill="auto"/>
            <w:noWrap/>
            <w:tcMar>
              <w:left w:w="28" w:type="dxa"/>
              <w:right w:w="28" w:type="dxa"/>
            </w:tcMar>
            <w:vAlign w:val="center"/>
          </w:tcPr>
          <w:p w14:paraId="5892F606" w14:textId="77777777" w:rsidR="00C84BE1" w:rsidRPr="00283AB5" w:rsidRDefault="00C84BE1" w:rsidP="007E6717">
            <w:pPr>
              <w:spacing w:after="0" w:line="240" w:lineRule="auto"/>
              <w:jc w:val="center"/>
              <w:rPr>
                <w:rFonts w:ascii="Times New Roman" w:eastAsia="Batang" w:hAnsi="Times New Roman" w:cs="Times New Roman"/>
                <w:lang w:eastAsia="ko-KR"/>
              </w:rPr>
            </w:pPr>
            <w:r w:rsidRPr="00283AB5">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18F52ECE" w14:textId="2ED14E52" w:rsidR="00C84BE1" w:rsidRPr="00956B13" w:rsidRDefault="00956B13" w:rsidP="00C84BE1">
            <w:pPr>
              <w:spacing w:after="0" w:line="240" w:lineRule="auto"/>
              <w:jc w:val="center"/>
              <w:rPr>
                <w:rFonts w:ascii="Times New Roman" w:hAnsi="Times New Roman" w:cs="Times New Roman"/>
              </w:rPr>
            </w:pPr>
            <w:r w:rsidRPr="00956B13">
              <w:rPr>
                <w:rFonts w:ascii="Times New Roman" w:hAnsi="Times New Roman" w:cs="Times New Roman"/>
              </w:rPr>
              <w:t>26 583 099,2</w:t>
            </w:r>
          </w:p>
        </w:tc>
        <w:tc>
          <w:tcPr>
            <w:tcW w:w="1560" w:type="dxa"/>
            <w:shd w:val="clear" w:color="auto" w:fill="auto"/>
            <w:noWrap/>
            <w:tcMar>
              <w:left w:w="28" w:type="dxa"/>
              <w:right w:w="28" w:type="dxa"/>
            </w:tcMar>
            <w:vAlign w:val="center"/>
          </w:tcPr>
          <w:p w14:paraId="11115A86" w14:textId="67B9D2F6" w:rsidR="00C84BE1" w:rsidRPr="00956B13" w:rsidRDefault="00DD6400" w:rsidP="00C84BE1">
            <w:pPr>
              <w:spacing w:after="0" w:line="240" w:lineRule="auto"/>
              <w:jc w:val="center"/>
              <w:rPr>
                <w:rFonts w:ascii="Times New Roman" w:hAnsi="Times New Roman" w:cs="Times New Roman"/>
              </w:rPr>
            </w:pPr>
            <w:r>
              <w:rPr>
                <w:rFonts w:ascii="Times New Roman" w:hAnsi="Times New Roman" w:cs="Times New Roman"/>
              </w:rPr>
              <w:t>26 199 492,9</w:t>
            </w:r>
          </w:p>
        </w:tc>
        <w:tc>
          <w:tcPr>
            <w:tcW w:w="1417" w:type="dxa"/>
            <w:vAlign w:val="center"/>
          </w:tcPr>
          <w:p w14:paraId="61CA774E" w14:textId="50EF6AD9" w:rsidR="00C84BE1" w:rsidRPr="00956B13" w:rsidRDefault="00DD6400" w:rsidP="00C84BE1">
            <w:pPr>
              <w:spacing w:after="0" w:line="240" w:lineRule="auto"/>
              <w:jc w:val="center"/>
              <w:rPr>
                <w:rFonts w:ascii="Times New Roman" w:hAnsi="Times New Roman" w:cs="Times New Roman"/>
              </w:rPr>
            </w:pPr>
            <w:r>
              <w:rPr>
                <w:rFonts w:ascii="Times New Roman" w:hAnsi="Times New Roman" w:cs="Times New Roman"/>
              </w:rPr>
              <w:t>383 060,3</w:t>
            </w:r>
          </w:p>
        </w:tc>
        <w:tc>
          <w:tcPr>
            <w:tcW w:w="1183" w:type="dxa"/>
            <w:tcMar>
              <w:left w:w="28" w:type="dxa"/>
              <w:right w:w="28" w:type="dxa"/>
            </w:tcMar>
            <w:vAlign w:val="center"/>
          </w:tcPr>
          <w:p w14:paraId="2F4FE71E" w14:textId="54649B0B" w:rsidR="00C84BE1" w:rsidRPr="00956B13" w:rsidRDefault="00956B13" w:rsidP="00DD6400">
            <w:pPr>
              <w:spacing w:after="0" w:line="240" w:lineRule="auto"/>
              <w:jc w:val="center"/>
              <w:rPr>
                <w:rFonts w:ascii="Times New Roman" w:hAnsi="Times New Roman" w:cs="Times New Roman"/>
              </w:rPr>
            </w:pPr>
            <w:r w:rsidRPr="00956B13">
              <w:rPr>
                <w:rFonts w:ascii="Times New Roman" w:hAnsi="Times New Roman" w:cs="Times New Roman"/>
              </w:rPr>
              <w:t>9</w:t>
            </w:r>
            <w:r w:rsidR="00DD6400">
              <w:rPr>
                <w:rFonts w:ascii="Times New Roman" w:hAnsi="Times New Roman" w:cs="Times New Roman"/>
              </w:rPr>
              <w:t>8</w:t>
            </w:r>
            <w:r w:rsidRPr="00956B13">
              <w:rPr>
                <w:rFonts w:ascii="Times New Roman" w:hAnsi="Times New Roman" w:cs="Times New Roman"/>
              </w:rPr>
              <w:t>,</w:t>
            </w:r>
            <w:r w:rsidR="00DD6400">
              <w:rPr>
                <w:rFonts w:ascii="Times New Roman" w:hAnsi="Times New Roman" w:cs="Times New Roman"/>
              </w:rPr>
              <w:t>6</w:t>
            </w:r>
          </w:p>
        </w:tc>
      </w:tr>
    </w:tbl>
    <w:p w14:paraId="4AB793EE" w14:textId="00B5762E" w:rsidR="00AB0341" w:rsidRDefault="00AB0341" w:rsidP="007E6717">
      <w:pPr>
        <w:pStyle w:val="a6"/>
        <w:spacing w:after="0"/>
        <w:ind w:left="1080"/>
        <w:jc w:val="center"/>
        <w:rPr>
          <w:rFonts w:ascii="Times New Roman" w:hAnsi="Times New Roman" w:cs="Times New Roman"/>
          <w:b/>
          <w:sz w:val="26"/>
          <w:szCs w:val="26"/>
        </w:rPr>
      </w:pPr>
    </w:p>
    <w:p w14:paraId="0AE82956" w14:textId="77777777" w:rsidR="00037641" w:rsidRPr="005F43EA" w:rsidRDefault="00037641" w:rsidP="005F43EA">
      <w:pPr>
        <w:pStyle w:val="a6"/>
        <w:spacing w:after="0" w:line="240" w:lineRule="auto"/>
        <w:ind w:left="0" w:firstLine="851"/>
        <w:jc w:val="both"/>
        <w:rPr>
          <w:rFonts w:ascii="Times New Roman" w:hAnsi="Times New Roman" w:cs="Times New Roman"/>
        </w:rPr>
      </w:pPr>
      <w:r w:rsidRPr="005F43EA">
        <w:rPr>
          <w:rFonts w:ascii="Times New Roman" w:hAnsi="Times New Roman" w:cs="Times New Roman"/>
          <w:vertAlign w:val="superscript"/>
        </w:rPr>
        <w:t>1</w:t>
      </w:r>
      <w:r w:rsidRPr="005F43EA">
        <w:rPr>
          <w:rFonts w:ascii="Times New Roman" w:hAnsi="Times New Roman" w:cs="Times New Roman"/>
        </w:rPr>
        <w:t>Плановые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плана по сводной бюджетной росписи.</w:t>
      </w:r>
    </w:p>
    <w:p w14:paraId="07867D99" w14:textId="77777777" w:rsidR="00037641" w:rsidRPr="005F43EA" w:rsidRDefault="00037641" w:rsidP="005F43EA">
      <w:pPr>
        <w:pStyle w:val="a6"/>
        <w:spacing w:after="0" w:line="240" w:lineRule="auto"/>
        <w:ind w:left="0" w:firstLine="851"/>
        <w:jc w:val="both"/>
        <w:rPr>
          <w:rFonts w:ascii="Times New Roman" w:hAnsi="Times New Roman" w:cs="Times New Roman"/>
        </w:rPr>
      </w:pPr>
      <w:r w:rsidRPr="005F43EA">
        <w:rPr>
          <w:rFonts w:ascii="Times New Roman" w:hAnsi="Times New Roman" w:cs="Times New Roman"/>
          <w:vertAlign w:val="superscript"/>
        </w:rPr>
        <w:t>2</w:t>
      </w:r>
      <w:r w:rsidRPr="005F43EA">
        <w:rPr>
          <w:rFonts w:ascii="Times New Roman" w:hAnsi="Times New Roman" w:cs="Times New Roman"/>
        </w:rPr>
        <w:t>Фактические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кассового исполнения по сводной бюджетной росписи.</w:t>
      </w:r>
    </w:p>
    <w:p w14:paraId="4D8CFEA9" w14:textId="23F14B80" w:rsidR="00F22593" w:rsidRDefault="00F22593" w:rsidP="005F43EA">
      <w:pPr>
        <w:spacing w:after="0" w:line="240" w:lineRule="auto"/>
        <w:ind w:firstLine="708"/>
        <w:jc w:val="both"/>
        <w:rPr>
          <w:rFonts w:ascii="Times New Roman" w:hAnsi="Times New Roman" w:cs="Times New Roman"/>
          <w:color w:val="000000"/>
        </w:rPr>
      </w:pPr>
      <w:r w:rsidRPr="005F43EA">
        <w:rPr>
          <w:rFonts w:ascii="Times New Roman" w:hAnsi="Times New Roman" w:cs="Times New Roman"/>
        </w:rPr>
        <w:t xml:space="preserve">В приложении </w:t>
      </w:r>
      <w:r w:rsidR="00EC5758">
        <w:rPr>
          <w:rFonts w:ascii="Times New Roman" w:hAnsi="Times New Roman" w:cs="Times New Roman"/>
        </w:rPr>
        <w:t>3</w:t>
      </w:r>
      <w:r w:rsidRPr="005F43EA">
        <w:rPr>
          <w:rFonts w:ascii="Times New Roman" w:hAnsi="Times New Roman" w:cs="Times New Roman"/>
        </w:rPr>
        <w:t xml:space="preserve"> к отчету отражена информация о реализации </w:t>
      </w:r>
      <w:r w:rsidRPr="005F43EA">
        <w:rPr>
          <w:rFonts w:ascii="Times New Roman" w:hAnsi="Times New Roman" w:cs="Times New Roman"/>
          <w:color w:val="000000"/>
        </w:rPr>
        <w:t>мероприятий ведомственных целевых программ (далее – ВЦП).</w:t>
      </w:r>
    </w:p>
    <w:p w14:paraId="0C490DF4" w14:textId="1A52D2BC" w:rsidR="00281449" w:rsidRDefault="00281449" w:rsidP="005F43EA">
      <w:pPr>
        <w:spacing w:after="0" w:line="240" w:lineRule="auto"/>
        <w:ind w:firstLine="708"/>
        <w:jc w:val="both"/>
        <w:rPr>
          <w:rFonts w:ascii="Times New Roman" w:hAnsi="Times New Roman" w:cs="Times New Roman"/>
          <w:color w:val="000000"/>
        </w:rPr>
      </w:pPr>
    </w:p>
    <w:p w14:paraId="766B2892" w14:textId="77777777" w:rsidR="00281449" w:rsidRPr="005F43EA" w:rsidRDefault="00281449" w:rsidP="005F43EA">
      <w:pPr>
        <w:spacing w:after="0" w:line="240" w:lineRule="auto"/>
        <w:ind w:firstLine="708"/>
        <w:jc w:val="both"/>
        <w:rPr>
          <w:rFonts w:ascii="Times New Roman" w:hAnsi="Times New Roman" w:cs="Times New Roman"/>
          <w:color w:val="000000"/>
        </w:rPr>
      </w:pPr>
    </w:p>
    <w:p w14:paraId="35126ACC" w14:textId="01988C99" w:rsidR="00D65F47" w:rsidRPr="005F43EA" w:rsidRDefault="00D65F47" w:rsidP="005F43EA">
      <w:pPr>
        <w:spacing w:line="240" w:lineRule="auto"/>
        <w:rPr>
          <w:rFonts w:ascii="Times New Roman" w:hAnsi="Times New Roman" w:cs="Times New Roman"/>
        </w:rPr>
      </w:pPr>
      <w:r w:rsidRPr="005F43EA">
        <w:rPr>
          <w:rFonts w:ascii="Times New Roman" w:hAnsi="Times New Roman" w:cs="Times New Roman"/>
        </w:rPr>
        <w:br w:type="page"/>
      </w:r>
    </w:p>
    <w:p w14:paraId="1E97D90C" w14:textId="77777777" w:rsidR="001569FD" w:rsidRPr="00283AB5" w:rsidRDefault="007E6F84" w:rsidP="007E6717">
      <w:pPr>
        <w:pStyle w:val="a6"/>
        <w:numPr>
          <w:ilvl w:val="0"/>
          <w:numId w:val="1"/>
        </w:numPr>
        <w:spacing w:after="0" w:line="240" w:lineRule="auto"/>
        <w:ind w:left="0" w:firstLine="709"/>
        <w:jc w:val="center"/>
        <w:rPr>
          <w:rFonts w:ascii="Times New Roman" w:hAnsi="Times New Roman" w:cs="Times New Roman"/>
          <w:b/>
          <w:bCs/>
          <w:sz w:val="26"/>
          <w:szCs w:val="26"/>
        </w:rPr>
      </w:pPr>
      <w:r w:rsidRPr="00283AB5">
        <w:rPr>
          <w:rFonts w:ascii="Times New Roman" w:hAnsi="Times New Roman" w:cs="Times New Roman"/>
          <w:b/>
          <w:sz w:val="26"/>
          <w:szCs w:val="26"/>
        </w:rPr>
        <w:t xml:space="preserve">Характеристика реализации отдельных </w:t>
      </w:r>
      <w:r w:rsidR="00B921C4" w:rsidRPr="00283AB5">
        <w:rPr>
          <w:rFonts w:ascii="Times New Roman" w:hAnsi="Times New Roman" w:cs="Times New Roman"/>
          <w:b/>
          <w:sz w:val="26"/>
          <w:szCs w:val="26"/>
        </w:rPr>
        <w:t>государственных программ</w:t>
      </w:r>
      <w:r w:rsidR="00037641" w:rsidRPr="00283AB5">
        <w:rPr>
          <w:rFonts w:ascii="Times New Roman" w:hAnsi="Times New Roman" w:cs="Times New Roman"/>
          <w:b/>
          <w:sz w:val="26"/>
          <w:szCs w:val="26"/>
        </w:rPr>
        <w:t xml:space="preserve"> за 201</w:t>
      </w:r>
      <w:r w:rsidR="003633B8">
        <w:rPr>
          <w:rFonts w:ascii="Times New Roman" w:hAnsi="Times New Roman" w:cs="Times New Roman"/>
          <w:b/>
          <w:sz w:val="26"/>
          <w:szCs w:val="26"/>
        </w:rPr>
        <w:t>9</w:t>
      </w:r>
      <w:r w:rsidRPr="00283AB5">
        <w:rPr>
          <w:rFonts w:ascii="Times New Roman" w:hAnsi="Times New Roman" w:cs="Times New Roman"/>
          <w:b/>
          <w:sz w:val="26"/>
          <w:szCs w:val="26"/>
        </w:rPr>
        <w:t xml:space="preserve"> год</w:t>
      </w:r>
    </w:p>
    <w:p w14:paraId="426E5908" w14:textId="77777777" w:rsidR="009D48E1" w:rsidRDefault="009D48E1" w:rsidP="007E6717">
      <w:pPr>
        <w:pStyle w:val="a6"/>
        <w:spacing w:after="0" w:line="240" w:lineRule="auto"/>
        <w:ind w:left="1080"/>
        <w:jc w:val="center"/>
        <w:rPr>
          <w:rFonts w:ascii="Times New Roman" w:hAnsi="Times New Roman" w:cs="Times New Roman"/>
          <w:b/>
          <w:bCs/>
          <w:sz w:val="26"/>
          <w:szCs w:val="26"/>
        </w:rPr>
      </w:pPr>
    </w:p>
    <w:p w14:paraId="1E5A602D" w14:textId="22A3B75E" w:rsidR="009D48E1" w:rsidRPr="00450031" w:rsidRDefault="009D48E1" w:rsidP="00D122FE">
      <w:pPr>
        <w:pStyle w:val="a6"/>
        <w:numPr>
          <w:ilvl w:val="0"/>
          <w:numId w:val="10"/>
        </w:numPr>
        <w:tabs>
          <w:tab w:val="left" w:pos="284"/>
        </w:tabs>
        <w:spacing w:after="0" w:line="240" w:lineRule="auto"/>
        <w:ind w:left="0" w:firstLine="0"/>
        <w:jc w:val="center"/>
        <w:rPr>
          <w:rFonts w:ascii="Times New Roman" w:hAnsi="Times New Roman" w:cs="Times New Roman"/>
          <w:b/>
          <w:bCs/>
          <w:sz w:val="26"/>
          <w:szCs w:val="26"/>
        </w:rPr>
      </w:pPr>
      <w:r w:rsidRPr="00450031">
        <w:rPr>
          <w:rFonts w:ascii="Times New Roman" w:hAnsi="Times New Roman" w:cs="Times New Roman"/>
          <w:b/>
          <w:bCs/>
          <w:sz w:val="26"/>
          <w:szCs w:val="26"/>
        </w:rPr>
        <w:t>ГП «Улучшение инвестиционного климата</w:t>
      </w:r>
      <w:r w:rsidR="009671FB" w:rsidRPr="00450031">
        <w:rPr>
          <w:rFonts w:ascii="Times New Roman" w:hAnsi="Times New Roman" w:cs="Times New Roman"/>
          <w:b/>
          <w:bCs/>
          <w:sz w:val="26"/>
          <w:szCs w:val="26"/>
        </w:rPr>
        <w:t>,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r w:rsidRPr="00450031">
        <w:rPr>
          <w:rFonts w:ascii="Times New Roman" w:hAnsi="Times New Roman" w:cs="Times New Roman"/>
          <w:b/>
          <w:bCs/>
          <w:sz w:val="26"/>
          <w:szCs w:val="26"/>
        </w:rPr>
        <w:t>»</w:t>
      </w:r>
    </w:p>
    <w:p w14:paraId="0C2850C7" w14:textId="77777777" w:rsidR="009D48E1" w:rsidRPr="00283AB5" w:rsidRDefault="009D48E1" w:rsidP="007E6717">
      <w:pPr>
        <w:pStyle w:val="a6"/>
        <w:tabs>
          <w:tab w:val="left" w:pos="284"/>
        </w:tabs>
        <w:spacing w:after="0" w:line="240" w:lineRule="auto"/>
        <w:ind w:left="0"/>
        <w:jc w:val="center"/>
        <w:rPr>
          <w:rFonts w:ascii="Times New Roman" w:hAnsi="Times New Roman" w:cs="Times New Roman"/>
          <w:b/>
          <w:bCs/>
          <w:sz w:val="26"/>
          <w:szCs w:val="26"/>
        </w:rPr>
      </w:pPr>
    </w:p>
    <w:p w14:paraId="01AF9F24" w14:textId="4E28D046" w:rsidR="009D48E1" w:rsidRPr="00283AB5" w:rsidRDefault="009D48E1" w:rsidP="00132919">
      <w:pPr>
        <w:autoSpaceDE w:val="0"/>
        <w:autoSpaceDN w:val="0"/>
        <w:adjustRightInd w:val="0"/>
        <w:spacing w:after="0" w:line="240" w:lineRule="auto"/>
        <w:jc w:val="center"/>
        <w:rPr>
          <w:rFonts w:ascii="Times New Roman" w:hAnsi="Times New Roman" w:cs="Times New Roman"/>
          <w:bCs/>
          <w:sz w:val="26"/>
          <w:szCs w:val="26"/>
        </w:rPr>
      </w:pPr>
      <w:r w:rsidRPr="00283AB5">
        <w:rPr>
          <w:rFonts w:ascii="Times New Roman" w:hAnsi="Times New Roman" w:cs="Times New Roman"/>
          <w:b/>
          <w:bCs/>
          <w:sz w:val="26"/>
          <w:szCs w:val="26"/>
        </w:rPr>
        <w:t xml:space="preserve">Цель ГП - </w:t>
      </w:r>
      <w:r w:rsidR="00037767">
        <w:rPr>
          <w:rFonts w:ascii="Times New Roman" w:hAnsi="Times New Roman" w:cs="Times New Roman"/>
          <w:bCs/>
          <w:sz w:val="26"/>
          <w:szCs w:val="26"/>
        </w:rPr>
        <w:t>с</w:t>
      </w:r>
      <w:r w:rsidR="009671FB" w:rsidRPr="0033753E">
        <w:rPr>
          <w:rFonts w:ascii="Times New Roman" w:hAnsi="Times New Roman" w:cs="Times New Roman"/>
          <w:bCs/>
          <w:sz w:val="26"/>
          <w:szCs w:val="26"/>
        </w:rPr>
        <w:t>о</w:t>
      </w:r>
      <w:r w:rsidR="009671FB" w:rsidRPr="009671FB">
        <w:rPr>
          <w:rFonts w:ascii="Times New Roman" w:hAnsi="Times New Roman" w:cs="Times New Roman"/>
          <w:bCs/>
          <w:sz w:val="26"/>
          <w:szCs w:val="26"/>
        </w:rPr>
        <w:t>здание благоприятного инвестиционного климата, развитие внешних связей и соблюдение баланса экономических интересов потребителей и поставщиков на регулируемых рынках товаров и услуг</w:t>
      </w:r>
    </w:p>
    <w:p w14:paraId="4978C812" w14:textId="77777777" w:rsidR="009D48E1" w:rsidRPr="00283AB5" w:rsidRDefault="009D48E1" w:rsidP="007E6717">
      <w:pPr>
        <w:pStyle w:val="a8"/>
        <w:ind w:left="709" w:firstLine="0"/>
        <w:jc w:val="center"/>
        <w:rPr>
          <w:lang w:val="ru-RU"/>
        </w:rPr>
      </w:pPr>
    </w:p>
    <w:p w14:paraId="39A049E3" w14:textId="77777777" w:rsidR="009D48E1" w:rsidRPr="00B87BA5" w:rsidRDefault="009D48E1" w:rsidP="00D122FE">
      <w:pPr>
        <w:pStyle w:val="a6"/>
        <w:numPr>
          <w:ilvl w:val="1"/>
          <w:numId w:val="10"/>
        </w:numPr>
        <w:autoSpaceDE w:val="0"/>
        <w:autoSpaceDN w:val="0"/>
        <w:adjustRightInd w:val="0"/>
        <w:spacing w:after="0" w:line="240" w:lineRule="auto"/>
        <w:ind w:left="0" w:firstLine="0"/>
        <w:jc w:val="center"/>
        <w:rPr>
          <w:rFonts w:ascii="Times New Roman" w:hAnsi="Times New Roman" w:cs="Times New Roman"/>
          <w:b/>
          <w:bCs/>
          <w:sz w:val="26"/>
          <w:szCs w:val="26"/>
        </w:rPr>
      </w:pPr>
      <w:r w:rsidRPr="00B87BA5">
        <w:rPr>
          <w:rFonts w:ascii="Times New Roman" w:hAnsi="Times New Roman" w:cs="Times New Roman"/>
          <w:b/>
          <w:bCs/>
          <w:sz w:val="26"/>
          <w:szCs w:val="26"/>
        </w:rPr>
        <w:t>Расходы на реализацию государственной программы</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9D48E1" w:rsidRPr="00B87BA5" w14:paraId="7ACA8928" w14:textId="77777777" w:rsidTr="00CB05EA">
        <w:trPr>
          <w:trHeight w:val="334"/>
          <w:jc w:val="center"/>
        </w:trPr>
        <w:tc>
          <w:tcPr>
            <w:tcW w:w="618" w:type="dxa"/>
            <w:tcMar>
              <w:left w:w="28" w:type="dxa"/>
              <w:right w:w="28" w:type="dxa"/>
            </w:tcMar>
            <w:vAlign w:val="center"/>
          </w:tcPr>
          <w:p w14:paraId="553F50CC"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hAnsi="Times New Roman" w:cs="Times New Roman"/>
                <w:bCs/>
              </w:rPr>
              <w:t>.</w:t>
            </w:r>
            <w:r w:rsidRPr="00B87BA5">
              <w:rPr>
                <w:rFonts w:ascii="Times New Roman" w:eastAsia="Batang" w:hAnsi="Times New Roman" w:cs="Times New Roman"/>
                <w:bCs/>
                <w:lang w:eastAsia="ko-KR"/>
              </w:rPr>
              <w:t xml:space="preserve">№ </w:t>
            </w:r>
            <w:proofErr w:type="gramStart"/>
            <w:r w:rsidRPr="00B87BA5">
              <w:rPr>
                <w:rFonts w:ascii="Times New Roman" w:eastAsia="Batang" w:hAnsi="Times New Roman" w:cs="Times New Roman"/>
                <w:bCs/>
                <w:lang w:eastAsia="ko-KR"/>
              </w:rPr>
              <w:t>п</w:t>
            </w:r>
            <w:proofErr w:type="gramEnd"/>
            <w:r w:rsidRPr="00B87BA5">
              <w:rPr>
                <w:rFonts w:ascii="Times New Roman" w:eastAsia="Batang" w:hAnsi="Times New Roman" w:cs="Times New Roman"/>
                <w:bCs/>
                <w:lang w:eastAsia="ko-KR"/>
              </w:rPr>
              <w:t>/п</w:t>
            </w:r>
          </w:p>
        </w:tc>
        <w:tc>
          <w:tcPr>
            <w:tcW w:w="3331" w:type="dxa"/>
            <w:shd w:val="clear" w:color="auto" w:fill="auto"/>
            <w:noWrap/>
            <w:tcMar>
              <w:left w:w="28" w:type="dxa"/>
              <w:right w:w="28" w:type="dxa"/>
            </w:tcMar>
            <w:vAlign w:val="center"/>
          </w:tcPr>
          <w:p w14:paraId="790B78F3"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Источники финансирования</w:t>
            </w:r>
          </w:p>
        </w:tc>
        <w:tc>
          <w:tcPr>
            <w:tcW w:w="1488" w:type="dxa"/>
            <w:shd w:val="clear" w:color="auto" w:fill="auto"/>
            <w:noWrap/>
            <w:tcMar>
              <w:left w:w="28" w:type="dxa"/>
              <w:right w:w="28" w:type="dxa"/>
            </w:tcMar>
            <w:vAlign w:val="center"/>
          </w:tcPr>
          <w:p w14:paraId="482BF01F" w14:textId="6ABD0590"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План на 201</w:t>
            </w:r>
            <w:r w:rsidR="00B87BA5">
              <w:rPr>
                <w:rFonts w:ascii="Times New Roman" w:eastAsia="Batang" w:hAnsi="Times New Roman" w:cs="Times New Roman"/>
                <w:bCs/>
                <w:lang w:eastAsia="ko-KR"/>
              </w:rPr>
              <w:t>9</w:t>
            </w:r>
            <w:r w:rsidRPr="00B87BA5">
              <w:rPr>
                <w:rFonts w:ascii="Times New Roman" w:eastAsia="Batang" w:hAnsi="Times New Roman" w:cs="Times New Roman"/>
                <w:bCs/>
                <w:lang w:eastAsia="ko-KR"/>
              </w:rPr>
              <w:t xml:space="preserve"> год</w:t>
            </w:r>
          </w:p>
          <w:p w14:paraId="58A7BA30"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359EB6FA"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Профинансировано</w:t>
            </w:r>
          </w:p>
          <w:p w14:paraId="24DE721C" w14:textId="077A04BC"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по состоянию на 31.12.201</w:t>
            </w:r>
            <w:r w:rsidR="009F1F37">
              <w:rPr>
                <w:rFonts w:ascii="Times New Roman" w:eastAsia="Batang" w:hAnsi="Times New Roman" w:cs="Times New Roman"/>
                <w:bCs/>
                <w:lang w:eastAsia="ko-KR"/>
              </w:rPr>
              <w:t>9</w:t>
            </w:r>
          </w:p>
          <w:p w14:paraId="04CC551F"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(тыс. рублей)</w:t>
            </w:r>
          </w:p>
        </w:tc>
        <w:tc>
          <w:tcPr>
            <w:tcW w:w="1503" w:type="dxa"/>
            <w:vAlign w:val="center"/>
          </w:tcPr>
          <w:p w14:paraId="2DEA3B8A"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 xml:space="preserve">Отклонение финансирования </w:t>
            </w:r>
            <w:r w:rsidRPr="00B87BA5">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0DFAD63B"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Процент исполнения</w:t>
            </w:r>
          </w:p>
          <w:p w14:paraId="6AF958A4"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(в %)</w:t>
            </w:r>
          </w:p>
        </w:tc>
      </w:tr>
      <w:tr w:rsidR="009D48E1" w:rsidRPr="00B87BA5" w14:paraId="5EF206E9" w14:textId="77777777" w:rsidTr="00CB05EA">
        <w:trPr>
          <w:trHeight w:val="300"/>
          <w:jc w:val="center"/>
        </w:trPr>
        <w:tc>
          <w:tcPr>
            <w:tcW w:w="618" w:type="dxa"/>
            <w:tcMar>
              <w:left w:w="28" w:type="dxa"/>
              <w:right w:w="28" w:type="dxa"/>
            </w:tcMar>
            <w:vAlign w:val="center"/>
          </w:tcPr>
          <w:p w14:paraId="46FCADDB"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1</w:t>
            </w:r>
          </w:p>
        </w:tc>
        <w:tc>
          <w:tcPr>
            <w:tcW w:w="3331" w:type="dxa"/>
            <w:shd w:val="clear" w:color="auto" w:fill="auto"/>
            <w:noWrap/>
            <w:tcMar>
              <w:left w:w="28" w:type="dxa"/>
              <w:right w:w="28" w:type="dxa"/>
            </w:tcMar>
            <w:vAlign w:val="center"/>
          </w:tcPr>
          <w:p w14:paraId="66A67ACE"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2</w:t>
            </w:r>
          </w:p>
        </w:tc>
        <w:tc>
          <w:tcPr>
            <w:tcW w:w="1488" w:type="dxa"/>
            <w:shd w:val="clear" w:color="auto" w:fill="auto"/>
            <w:noWrap/>
            <w:tcMar>
              <w:left w:w="28" w:type="dxa"/>
              <w:right w:w="28" w:type="dxa"/>
            </w:tcMar>
            <w:vAlign w:val="center"/>
          </w:tcPr>
          <w:p w14:paraId="1BC21F48" w14:textId="77777777" w:rsidR="009D48E1" w:rsidRPr="00B87BA5" w:rsidRDefault="009D48E1" w:rsidP="0077163D">
            <w:pPr>
              <w:spacing w:after="0" w:line="240" w:lineRule="auto"/>
              <w:jc w:val="center"/>
              <w:rPr>
                <w:rFonts w:ascii="Times New Roman" w:hAnsi="Times New Roman" w:cs="Times New Roman"/>
                <w:bCs/>
              </w:rPr>
            </w:pPr>
            <w:r w:rsidRPr="00B87BA5">
              <w:rPr>
                <w:rFonts w:ascii="Times New Roman" w:hAnsi="Times New Roman" w:cs="Times New Roman"/>
                <w:bCs/>
              </w:rPr>
              <w:t>3</w:t>
            </w:r>
          </w:p>
        </w:tc>
        <w:tc>
          <w:tcPr>
            <w:tcW w:w="1417" w:type="dxa"/>
            <w:shd w:val="clear" w:color="auto" w:fill="auto"/>
            <w:noWrap/>
            <w:tcMar>
              <w:left w:w="28" w:type="dxa"/>
              <w:right w:w="28" w:type="dxa"/>
            </w:tcMar>
            <w:vAlign w:val="center"/>
          </w:tcPr>
          <w:p w14:paraId="0136DCF6" w14:textId="77777777" w:rsidR="009D48E1" w:rsidRPr="00B87BA5" w:rsidRDefault="009D48E1" w:rsidP="0077163D">
            <w:pPr>
              <w:spacing w:after="0" w:line="240" w:lineRule="auto"/>
              <w:jc w:val="center"/>
              <w:rPr>
                <w:rFonts w:ascii="Times New Roman" w:hAnsi="Times New Roman" w:cs="Times New Roman"/>
                <w:bCs/>
              </w:rPr>
            </w:pPr>
            <w:r w:rsidRPr="00B87BA5">
              <w:rPr>
                <w:rFonts w:ascii="Times New Roman" w:hAnsi="Times New Roman" w:cs="Times New Roman"/>
                <w:bCs/>
              </w:rPr>
              <w:t>4</w:t>
            </w:r>
          </w:p>
        </w:tc>
        <w:tc>
          <w:tcPr>
            <w:tcW w:w="1503" w:type="dxa"/>
            <w:vAlign w:val="center"/>
          </w:tcPr>
          <w:p w14:paraId="30C767A4"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5</w:t>
            </w:r>
          </w:p>
        </w:tc>
        <w:tc>
          <w:tcPr>
            <w:tcW w:w="1240" w:type="dxa"/>
            <w:tcMar>
              <w:left w:w="28" w:type="dxa"/>
              <w:right w:w="28" w:type="dxa"/>
            </w:tcMar>
            <w:vAlign w:val="center"/>
          </w:tcPr>
          <w:p w14:paraId="6CDFC0BD" w14:textId="77777777" w:rsidR="009D48E1" w:rsidRPr="00B87BA5" w:rsidRDefault="009D48E1" w:rsidP="0077163D">
            <w:pPr>
              <w:spacing w:after="0" w:line="240" w:lineRule="auto"/>
              <w:jc w:val="center"/>
              <w:rPr>
                <w:rFonts w:ascii="Times New Roman" w:eastAsia="Batang" w:hAnsi="Times New Roman" w:cs="Times New Roman"/>
                <w:bCs/>
                <w:lang w:eastAsia="ko-KR"/>
              </w:rPr>
            </w:pPr>
            <w:r w:rsidRPr="00B87BA5">
              <w:rPr>
                <w:rFonts w:ascii="Times New Roman" w:eastAsia="Batang" w:hAnsi="Times New Roman" w:cs="Times New Roman"/>
                <w:bCs/>
                <w:lang w:eastAsia="ko-KR"/>
              </w:rPr>
              <w:t>6</w:t>
            </w:r>
          </w:p>
        </w:tc>
      </w:tr>
      <w:tr w:rsidR="00B87BA5" w:rsidRPr="00B87BA5" w14:paraId="64640F60" w14:textId="77777777" w:rsidTr="00CB05EA">
        <w:trPr>
          <w:trHeight w:val="300"/>
          <w:jc w:val="center"/>
        </w:trPr>
        <w:tc>
          <w:tcPr>
            <w:tcW w:w="618" w:type="dxa"/>
            <w:tcMar>
              <w:left w:w="28" w:type="dxa"/>
              <w:right w:w="28" w:type="dxa"/>
            </w:tcMar>
            <w:vAlign w:val="center"/>
          </w:tcPr>
          <w:p w14:paraId="05FFFEA0" w14:textId="77777777" w:rsidR="00B87BA5" w:rsidRPr="00B87BA5" w:rsidRDefault="00B87BA5" w:rsidP="0077163D">
            <w:pPr>
              <w:spacing w:after="0" w:line="240" w:lineRule="auto"/>
              <w:jc w:val="center"/>
              <w:rPr>
                <w:rFonts w:ascii="Times New Roman" w:eastAsia="Batang" w:hAnsi="Times New Roman" w:cs="Times New Roman"/>
                <w:bCs/>
                <w:lang w:eastAsia="ko-KR"/>
              </w:rPr>
            </w:pPr>
          </w:p>
        </w:tc>
        <w:tc>
          <w:tcPr>
            <w:tcW w:w="3331" w:type="dxa"/>
            <w:shd w:val="clear" w:color="auto" w:fill="auto"/>
            <w:noWrap/>
            <w:tcMar>
              <w:left w:w="28" w:type="dxa"/>
              <w:right w:w="28" w:type="dxa"/>
            </w:tcMar>
            <w:vAlign w:val="center"/>
          </w:tcPr>
          <w:p w14:paraId="48D7FBC5" w14:textId="77777777" w:rsidR="00B87BA5" w:rsidRPr="00B87BA5" w:rsidRDefault="00B87BA5" w:rsidP="0077163D">
            <w:pPr>
              <w:spacing w:after="0" w:line="240" w:lineRule="auto"/>
              <w:jc w:val="center"/>
              <w:rPr>
                <w:rFonts w:ascii="Times New Roman" w:eastAsia="Batang" w:hAnsi="Times New Roman" w:cs="Times New Roman"/>
                <w:b/>
                <w:bCs/>
                <w:lang w:eastAsia="ko-KR"/>
              </w:rPr>
            </w:pPr>
            <w:r w:rsidRPr="00B87BA5">
              <w:rPr>
                <w:rFonts w:ascii="Times New Roman" w:eastAsia="Batang" w:hAnsi="Times New Roman" w:cs="Times New Roman"/>
                <w:b/>
                <w:bCs/>
                <w:lang w:eastAsia="ko-KR"/>
              </w:rPr>
              <w:t>Объем ассигнований - всего</w:t>
            </w:r>
          </w:p>
        </w:tc>
        <w:tc>
          <w:tcPr>
            <w:tcW w:w="1488" w:type="dxa"/>
            <w:shd w:val="clear" w:color="auto" w:fill="auto"/>
            <w:noWrap/>
            <w:tcMar>
              <w:left w:w="28" w:type="dxa"/>
              <w:right w:w="28" w:type="dxa"/>
            </w:tcMar>
            <w:vAlign w:val="center"/>
          </w:tcPr>
          <w:p w14:paraId="20E27E86" w14:textId="0AC02595" w:rsidR="00B87BA5" w:rsidRPr="001340A3" w:rsidRDefault="00B87BA5" w:rsidP="00B87BA5">
            <w:pPr>
              <w:spacing w:after="0" w:line="240" w:lineRule="auto"/>
              <w:jc w:val="center"/>
              <w:rPr>
                <w:rFonts w:ascii="Times New Roman" w:hAnsi="Times New Roman" w:cs="Times New Roman"/>
                <w:b/>
              </w:rPr>
            </w:pPr>
            <w:r w:rsidRPr="001340A3">
              <w:rPr>
                <w:rFonts w:ascii="Times New Roman" w:hAnsi="Times New Roman" w:cs="Times New Roman"/>
                <w:b/>
                <w:bCs/>
              </w:rPr>
              <w:t>779 449,0</w:t>
            </w:r>
          </w:p>
        </w:tc>
        <w:tc>
          <w:tcPr>
            <w:tcW w:w="1417" w:type="dxa"/>
            <w:shd w:val="clear" w:color="auto" w:fill="auto"/>
            <w:noWrap/>
            <w:tcMar>
              <w:left w:w="28" w:type="dxa"/>
              <w:right w:w="28" w:type="dxa"/>
            </w:tcMar>
            <w:vAlign w:val="center"/>
          </w:tcPr>
          <w:p w14:paraId="2C1C98DF" w14:textId="2FB8EF97" w:rsidR="00B87BA5" w:rsidRPr="001340A3" w:rsidRDefault="00B87BA5" w:rsidP="00816840">
            <w:pPr>
              <w:spacing w:after="0" w:line="240" w:lineRule="auto"/>
              <w:jc w:val="center"/>
              <w:rPr>
                <w:rFonts w:ascii="Times New Roman" w:hAnsi="Times New Roman" w:cs="Times New Roman"/>
                <w:b/>
              </w:rPr>
            </w:pPr>
            <w:r w:rsidRPr="001340A3">
              <w:rPr>
                <w:rFonts w:ascii="Times New Roman" w:hAnsi="Times New Roman" w:cs="Times New Roman"/>
                <w:b/>
                <w:bCs/>
              </w:rPr>
              <w:t>772 766,</w:t>
            </w:r>
            <w:r w:rsidR="00816840">
              <w:rPr>
                <w:rFonts w:ascii="Times New Roman" w:hAnsi="Times New Roman" w:cs="Times New Roman"/>
                <w:b/>
                <w:bCs/>
              </w:rPr>
              <w:t>2</w:t>
            </w:r>
          </w:p>
        </w:tc>
        <w:tc>
          <w:tcPr>
            <w:tcW w:w="1503" w:type="dxa"/>
            <w:vAlign w:val="center"/>
          </w:tcPr>
          <w:p w14:paraId="602173B5" w14:textId="1D098ED0" w:rsidR="00B87BA5" w:rsidRPr="001340A3" w:rsidRDefault="00B87BA5" w:rsidP="004C30E5">
            <w:pPr>
              <w:spacing w:after="0" w:line="240" w:lineRule="auto"/>
              <w:jc w:val="center"/>
              <w:rPr>
                <w:rFonts w:ascii="Times New Roman" w:hAnsi="Times New Roman" w:cs="Times New Roman"/>
                <w:b/>
              </w:rPr>
            </w:pPr>
            <w:r w:rsidRPr="001340A3">
              <w:rPr>
                <w:rFonts w:ascii="Times New Roman" w:hAnsi="Times New Roman" w:cs="Times New Roman"/>
                <w:b/>
              </w:rPr>
              <w:t>6 682,</w:t>
            </w:r>
            <w:r w:rsidR="004C30E5">
              <w:rPr>
                <w:rFonts w:ascii="Times New Roman" w:hAnsi="Times New Roman" w:cs="Times New Roman"/>
                <w:b/>
              </w:rPr>
              <w:t>8</w:t>
            </w:r>
          </w:p>
        </w:tc>
        <w:tc>
          <w:tcPr>
            <w:tcW w:w="1240" w:type="dxa"/>
            <w:tcMar>
              <w:left w:w="28" w:type="dxa"/>
              <w:right w:w="28" w:type="dxa"/>
            </w:tcMar>
            <w:vAlign w:val="center"/>
          </w:tcPr>
          <w:p w14:paraId="7E60D8A4" w14:textId="5021BBDA" w:rsidR="00B87BA5" w:rsidRPr="001340A3" w:rsidRDefault="00B87BA5" w:rsidP="00B87BA5">
            <w:pPr>
              <w:spacing w:after="0" w:line="240" w:lineRule="auto"/>
              <w:jc w:val="center"/>
              <w:rPr>
                <w:rFonts w:ascii="Times New Roman" w:hAnsi="Times New Roman" w:cs="Times New Roman"/>
                <w:b/>
              </w:rPr>
            </w:pPr>
            <w:r w:rsidRPr="001340A3">
              <w:rPr>
                <w:rFonts w:ascii="Times New Roman" w:hAnsi="Times New Roman" w:cs="Times New Roman"/>
                <w:b/>
              </w:rPr>
              <w:t>99,1</w:t>
            </w:r>
          </w:p>
        </w:tc>
      </w:tr>
      <w:tr w:rsidR="00B87BA5" w:rsidRPr="00B87BA5" w14:paraId="7D0EB803" w14:textId="77777777" w:rsidTr="00CB05EA">
        <w:trPr>
          <w:trHeight w:val="300"/>
          <w:jc w:val="center"/>
        </w:trPr>
        <w:tc>
          <w:tcPr>
            <w:tcW w:w="618" w:type="dxa"/>
            <w:tcMar>
              <w:left w:w="28" w:type="dxa"/>
              <w:right w:w="28" w:type="dxa"/>
            </w:tcMar>
            <w:vAlign w:val="center"/>
          </w:tcPr>
          <w:p w14:paraId="6DAEC331" w14:textId="77777777" w:rsidR="00B87BA5" w:rsidRPr="00B87BA5" w:rsidRDefault="00B87BA5" w:rsidP="0077163D">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1</w:t>
            </w:r>
          </w:p>
        </w:tc>
        <w:tc>
          <w:tcPr>
            <w:tcW w:w="3331" w:type="dxa"/>
            <w:shd w:val="clear" w:color="auto" w:fill="auto"/>
            <w:noWrap/>
            <w:tcMar>
              <w:left w:w="28" w:type="dxa"/>
              <w:right w:w="28" w:type="dxa"/>
            </w:tcMar>
            <w:vAlign w:val="center"/>
          </w:tcPr>
          <w:p w14:paraId="64832F87" w14:textId="77777777" w:rsidR="00B87BA5" w:rsidRPr="00B87BA5" w:rsidRDefault="00B87BA5" w:rsidP="0077163D">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Областной бюджет, всего</w:t>
            </w:r>
          </w:p>
        </w:tc>
        <w:tc>
          <w:tcPr>
            <w:tcW w:w="1488" w:type="dxa"/>
            <w:shd w:val="clear" w:color="auto" w:fill="auto"/>
            <w:noWrap/>
            <w:tcMar>
              <w:left w:w="28" w:type="dxa"/>
              <w:right w:w="28" w:type="dxa"/>
            </w:tcMar>
            <w:vAlign w:val="center"/>
          </w:tcPr>
          <w:p w14:paraId="17C32A48" w14:textId="12A111CA" w:rsidR="00B87BA5" w:rsidRPr="00B87BA5" w:rsidRDefault="00B87BA5" w:rsidP="00B87BA5">
            <w:pPr>
              <w:spacing w:after="0" w:line="240" w:lineRule="auto"/>
              <w:jc w:val="center"/>
              <w:rPr>
                <w:rFonts w:ascii="Times New Roman" w:hAnsi="Times New Roman" w:cs="Times New Roman"/>
              </w:rPr>
            </w:pPr>
            <w:r w:rsidRPr="00B87BA5">
              <w:rPr>
                <w:rFonts w:ascii="Times New Roman" w:hAnsi="Times New Roman" w:cs="Times New Roman"/>
              </w:rPr>
              <w:t>779 449,0</w:t>
            </w:r>
          </w:p>
        </w:tc>
        <w:tc>
          <w:tcPr>
            <w:tcW w:w="1417" w:type="dxa"/>
            <w:shd w:val="clear" w:color="auto" w:fill="auto"/>
            <w:noWrap/>
            <w:tcMar>
              <w:left w:w="28" w:type="dxa"/>
              <w:right w:w="28" w:type="dxa"/>
            </w:tcMar>
            <w:vAlign w:val="center"/>
          </w:tcPr>
          <w:p w14:paraId="3539D6A3" w14:textId="720E20BA" w:rsidR="00B87BA5" w:rsidRPr="00B87BA5" w:rsidRDefault="00B87BA5" w:rsidP="00816840">
            <w:pPr>
              <w:spacing w:after="0" w:line="240" w:lineRule="auto"/>
              <w:jc w:val="center"/>
              <w:rPr>
                <w:rFonts w:ascii="Times New Roman" w:hAnsi="Times New Roman" w:cs="Times New Roman"/>
              </w:rPr>
            </w:pPr>
            <w:r w:rsidRPr="00B87BA5">
              <w:rPr>
                <w:rFonts w:ascii="Times New Roman" w:hAnsi="Times New Roman" w:cs="Times New Roman"/>
              </w:rPr>
              <w:t>772 766,</w:t>
            </w:r>
            <w:r w:rsidR="00816840">
              <w:rPr>
                <w:rFonts w:ascii="Times New Roman" w:hAnsi="Times New Roman" w:cs="Times New Roman"/>
              </w:rPr>
              <w:t>2</w:t>
            </w:r>
          </w:p>
        </w:tc>
        <w:tc>
          <w:tcPr>
            <w:tcW w:w="1503" w:type="dxa"/>
            <w:vAlign w:val="center"/>
          </w:tcPr>
          <w:p w14:paraId="06EBF3D3" w14:textId="4025BDEB" w:rsidR="00B87BA5" w:rsidRPr="00B87BA5" w:rsidRDefault="00B87BA5" w:rsidP="004C30E5">
            <w:pPr>
              <w:spacing w:after="0" w:line="240" w:lineRule="auto"/>
              <w:jc w:val="center"/>
              <w:rPr>
                <w:rFonts w:ascii="Times New Roman" w:hAnsi="Times New Roman" w:cs="Times New Roman"/>
              </w:rPr>
            </w:pPr>
            <w:r w:rsidRPr="00B87BA5">
              <w:rPr>
                <w:rFonts w:ascii="Times New Roman" w:hAnsi="Times New Roman" w:cs="Times New Roman"/>
              </w:rPr>
              <w:t>6 682,</w:t>
            </w:r>
            <w:r w:rsidR="004C30E5">
              <w:rPr>
                <w:rFonts w:ascii="Times New Roman" w:hAnsi="Times New Roman" w:cs="Times New Roman"/>
              </w:rPr>
              <w:t>8</w:t>
            </w:r>
          </w:p>
        </w:tc>
        <w:tc>
          <w:tcPr>
            <w:tcW w:w="1240" w:type="dxa"/>
            <w:tcMar>
              <w:left w:w="28" w:type="dxa"/>
              <w:right w:w="28" w:type="dxa"/>
            </w:tcMar>
            <w:vAlign w:val="center"/>
          </w:tcPr>
          <w:p w14:paraId="24F59981" w14:textId="00DF9CD7" w:rsidR="00B87BA5" w:rsidRPr="00B87BA5" w:rsidRDefault="00B87BA5" w:rsidP="00B87BA5">
            <w:pPr>
              <w:spacing w:after="0" w:line="240" w:lineRule="auto"/>
              <w:jc w:val="center"/>
              <w:rPr>
                <w:rFonts w:ascii="Times New Roman" w:hAnsi="Times New Roman" w:cs="Times New Roman"/>
              </w:rPr>
            </w:pPr>
            <w:r w:rsidRPr="00B87BA5">
              <w:rPr>
                <w:rFonts w:ascii="Times New Roman" w:hAnsi="Times New Roman" w:cs="Times New Roman"/>
              </w:rPr>
              <w:t>99,1</w:t>
            </w:r>
          </w:p>
        </w:tc>
      </w:tr>
      <w:tr w:rsidR="004C30E5" w:rsidRPr="00B87BA5" w14:paraId="2BC9ECFB" w14:textId="77777777" w:rsidTr="00CB05EA">
        <w:trPr>
          <w:trHeight w:val="300"/>
          <w:jc w:val="center"/>
        </w:trPr>
        <w:tc>
          <w:tcPr>
            <w:tcW w:w="618" w:type="dxa"/>
            <w:tcMar>
              <w:left w:w="28" w:type="dxa"/>
              <w:right w:w="28" w:type="dxa"/>
            </w:tcMar>
            <w:vAlign w:val="center"/>
          </w:tcPr>
          <w:p w14:paraId="38B6363D"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1.1</w:t>
            </w:r>
          </w:p>
        </w:tc>
        <w:tc>
          <w:tcPr>
            <w:tcW w:w="3331" w:type="dxa"/>
            <w:shd w:val="clear" w:color="auto" w:fill="auto"/>
            <w:noWrap/>
            <w:tcMar>
              <w:left w:w="28" w:type="dxa"/>
              <w:right w:w="28" w:type="dxa"/>
            </w:tcMar>
            <w:vAlign w:val="center"/>
          </w:tcPr>
          <w:p w14:paraId="414B9269"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14:paraId="0B3C8E3B" w14:textId="57550694"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779 449,0</w:t>
            </w:r>
          </w:p>
        </w:tc>
        <w:tc>
          <w:tcPr>
            <w:tcW w:w="1417" w:type="dxa"/>
            <w:shd w:val="clear" w:color="auto" w:fill="auto"/>
            <w:noWrap/>
            <w:tcMar>
              <w:left w:w="28" w:type="dxa"/>
              <w:right w:w="28" w:type="dxa"/>
            </w:tcMar>
            <w:vAlign w:val="center"/>
          </w:tcPr>
          <w:p w14:paraId="2D2916DF" w14:textId="7F477CBD"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772 766,</w:t>
            </w:r>
            <w:r>
              <w:rPr>
                <w:rFonts w:ascii="Times New Roman" w:hAnsi="Times New Roman" w:cs="Times New Roman"/>
              </w:rPr>
              <w:t>2</w:t>
            </w:r>
          </w:p>
        </w:tc>
        <w:tc>
          <w:tcPr>
            <w:tcW w:w="1503" w:type="dxa"/>
            <w:vAlign w:val="center"/>
          </w:tcPr>
          <w:p w14:paraId="1C5F2DA6" w14:textId="54961B34"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6 682,</w:t>
            </w:r>
            <w:r>
              <w:rPr>
                <w:rFonts w:ascii="Times New Roman" w:hAnsi="Times New Roman" w:cs="Times New Roman"/>
              </w:rPr>
              <w:t>8</w:t>
            </w:r>
          </w:p>
        </w:tc>
        <w:tc>
          <w:tcPr>
            <w:tcW w:w="1240" w:type="dxa"/>
            <w:tcMar>
              <w:left w:w="28" w:type="dxa"/>
              <w:right w:w="28" w:type="dxa"/>
            </w:tcMar>
            <w:vAlign w:val="center"/>
          </w:tcPr>
          <w:p w14:paraId="0A66FB78" w14:textId="657C7F91"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99,1</w:t>
            </w:r>
          </w:p>
        </w:tc>
      </w:tr>
      <w:tr w:rsidR="004C30E5" w:rsidRPr="00B87BA5" w14:paraId="3FA75B17" w14:textId="77777777" w:rsidTr="00CB05EA">
        <w:trPr>
          <w:trHeight w:val="300"/>
          <w:jc w:val="center"/>
        </w:trPr>
        <w:tc>
          <w:tcPr>
            <w:tcW w:w="618" w:type="dxa"/>
            <w:tcMar>
              <w:left w:w="28" w:type="dxa"/>
              <w:right w:w="28" w:type="dxa"/>
            </w:tcMar>
            <w:vAlign w:val="center"/>
          </w:tcPr>
          <w:p w14:paraId="7C953079" w14:textId="77777777" w:rsidR="004C30E5" w:rsidRPr="00B87BA5" w:rsidRDefault="004C30E5" w:rsidP="004C30E5">
            <w:pPr>
              <w:spacing w:after="0" w:line="240" w:lineRule="auto"/>
              <w:jc w:val="center"/>
              <w:rPr>
                <w:rFonts w:ascii="Times New Roman" w:eastAsia="Batang" w:hAnsi="Times New Roman" w:cs="Times New Roman"/>
                <w:lang w:eastAsia="ko-KR"/>
              </w:rPr>
            </w:pPr>
          </w:p>
        </w:tc>
        <w:tc>
          <w:tcPr>
            <w:tcW w:w="3331" w:type="dxa"/>
            <w:shd w:val="clear" w:color="auto" w:fill="auto"/>
            <w:noWrap/>
            <w:tcMar>
              <w:left w:w="28" w:type="dxa"/>
              <w:right w:w="28" w:type="dxa"/>
            </w:tcMar>
            <w:vAlign w:val="center"/>
          </w:tcPr>
          <w:p w14:paraId="02718341"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Из них на реализацию:</w:t>
            </w:r>
          </w:p>
        </w:tc>
        <w:tc>
          <w:tcPr>
            <w:tcW w:w="1488" w:type="dxa"/>
            <w:shd w:val="clear" w:color="auto" w:fill="auto"/>
            <w:noWrap/>
            <w:tcMar>
              <w:left w:w="28" w:type="dxa"/>
              <w:right w:w="28" w:type="dxa"/>
            </w:tcMar>
            <w:vAlign w:val="center"/>
          </w:tcPr>
          <w:p w14:paraId="57C4FA4D" w14:textId="7580D123" w:rsidR="004C30E5" w:rsidRPr="00B87BA5" w:rsidRDefault="004C30E5" w:rsidP="004C30E5">
            <w:pPr>
              <w:spacing w:after="0" w:line="240" w:lineRule="auto"/>
              <w:jc w:val="center"/>
              <w:rPr>
                <w:rFonts w:ascii="Times New Roman" w:hAnsi="Times New Roman" w:cs="Times New Roman"/>
              </w:rPr>
            </w:pPr>
          </w:p>
        </w:tc>
        <w:tc>
          <w:tcPr>
            <w:tcW w:w="1417" w:type="dxa"/>
            <w:shd w:val="clear" w:color="auto" w:fill="auto"/>
            <w:noWrap/>
            <w:tcMar>
              <w:left w:w="28" w:type="dxa"/>
              <w:right w:w="28" w:type="dxa"/>
            </w:tcMar>
            <w:vAlign w:val="center"/>
          </w:tcPr>
          <w:p w14:paraId="3AC343D4" w14:textId="69E411C4" w:rsidR="004C30E5" w:rsidRPr="00B87BA5" w:rsidRDefault="004C30E5" w:rsidP="004C30E5">
            <w:pPr>
              <w:spacing w:after="0" w:line="240" w:lineRule="auto"/>
              <w:jc w:val="center"/>
              <w:rPr>
                <w:rFonts w:ascii="Times New Roman" w:hAnsi="Times New Roman" w:cs="Times New Roman"/>
              </w:rPr>
            </w:pPr>
          </w:p>
        </w:tc>
        <w:tc>
          <w:tcPr>
            <w:tcW w:w="1503" w:type="dxa"/>
            <w:vAlign w:val="center"/>
          </w:tcPr>
          <w:p w14:paraId="700DDD0D" w14:textId="6D8A7553" w:rsidR="004C30E5" w:rsidRPr="00B87BA5" w:rsidRDefault="004C30E5" w:rsidP="004C30E5">
            <w:pPr>
              <w:spacing w:after="0" w:line="240" w:lineRule="auto"/>
              <w:jc w:val="center"/>
              <w:rPr>
                <w:rFonts w:ascii="Times New Roman" w:hAnsi="Times New Roman" w:cs="Times New Roman"/>
              </w:rPr>
            </w:pPr>
          </w:p>
        </w:tc>
        <w:tc>
          <w:tcPr>
            <w:tcW w:w="1240" w:type="dxa"/>
            <w:tcMar>
              <w:left w:w="28" w:type="dxa"/>
              <w:right w:w="28" w:type="dxa"/>
            </w:tcMar>
            <w:vAlign w:val="center"/>
          </w:tcPr>
          <w:p w14:paraId="5EE62F09" w14:textId="73C3EB48" w:rsidR="004C30E5" w:rsidRPr="00B87BA5" w:rsidRDefault="004C30E5" w:rsidP="004C30E5">
            <w:pPr>
              <w:spacing w:after="0" w:line="240" w:lineRule="auto"/>
              <w:jc w:val="center"/>
              <w:rPr>
                <w:rFonts w:ascii="Times New Roman" w:hAnsi="Times New Roman" w:cs="Times New Roman"/>
              </w:rPr>
            </w:pPr>
          </w:p>
        </w:tc>
      </w:tr>
      <w:tr w:rsidR="004C30E5" w:rsidRPr="00B87BA5" w14:paraId="42B71E10" w14:textId="77777777" w:rsidTr="00CB05EA">
        <w:trPr>
          <w:trHeight w:val="300"/>
          <w:jc w:val="center"/>
        </w:trPr>
        <w:tc>
          <w:tcPr>
            <w:tcW w:w="618" w:type="dxa"/>
            <w:tcMar>
              <w:left w:w="28" w:type="dxa"/>
              <w:right w:w="28" w:type="dxa"/>
            </w:tcMar>
            <w:vAlign w:val="center"/>
          </w:tcPr>
          <w:p w14:paraId="125E4DA3" w14:textId="77777777" w:rsidR="004C30E5" w:rsidRPr="00B87BA5" w:rsidRDefault="004C30E5" w:rsidP="004C30E5">
            <w:pPr>
              <w:spacing w:after="0" w:line="240" w:lineRule="auto"/>
              <w:jc w:val="center"/>
              <w:rPr>
                <w:rFonts w:ascii="Times New Roman" w:eastAsia="Batang" w:hAnsi="Times New Roman" w:cs="Times New Roman"/>
                <w:i/>
                <w:lang w:eastAsia="ko-KR"/>
              </w:rPr>
            </w:pPr>
            <w:r w:rsidRPr="00B87BA5">
              <w:rPr>
                <w:rFonts w:ascii="Times New Roman" w:eastAsia="Batang" w:hAnsi="Times New Roman" w:cs="Times New Roman"/>
                <w:i/>
                <w:lang w:eastAsia="ko-KR"/>
              </w:rPr>
              <w:t>1.1.1</w:t>
            </w:r>
          </w:p>
        </w:tc>
        <w:tc>
          <w:tcPr>
            <w:tcW w:w="3331" w:type="dxa"/>
            <w:shd w:val="clear" w:color="auto" w:fill="auto"/>
            <w:noWrap/>
            <w:tcMar>
              <w:left w:w="28" w:type="dxa"/>
              <w:right w:w="28" w:type="dxa"/>
            </w:tcMar>
            <w:vAlign w:val="center"/>
          </w:tcPr>
          <w:p w14:paraId="46D5163E" w14:textId="77777777" w:rsidR="004C30E5" w:rsidRPr="00B87BA5" w:rsidRDefault="004C30E5" w:rsidP="004C30E5">
            <w:pPr>
              <w:spacing w:after="0" w:line="240" w:lineRule="auto"/>
              <w:jc w:val="center"/>
              <w:rPr>
                <w:rFonts w:ascii="Times New Roman" w:eastAsia="Batang" w:hAnsi="Times New Roman" w:cs="Times New Roman"/>
                <w:i/>
                <w:lang w:eastAsia="ko-KR"/>
              </w:rPr>
            </w:pPr>
            <w:r w:rsidRPr="00B87BA5">
              <w:rPr>
                <w:rFonts w:ascii="Times New Roman" w:eastAsia="Batang" w:hAnsi="Times New Roman" w:cs="Times New Roman"/>
                <w:i/>
                <w:lang w:eastAsia="ko-KR"/>
              </w:rPr>
              <w:t>Ведомственных целевых программ</w:t>
            </w:r>
          </w:p>
        </w:tc>
        <w:tc>
          <w:tcPr>
            <w:tcW w:w="1488" w:type="dxa"/>
            <w:shd w:val="clear" w:color="auto" w:fill="auto"/>
            <w:noWrap/>
            <w:tcMar>
              <w:left w:w="28" w:type="dxa"/>
              <w:right w:w="28" w:type="dxa"/>
            </w:tcMar>
            <w:vAlign w:val="center"/>
          </w:tcPr>
          <w:p w14:paraId="77C332EB" w14:textId="35D8429C"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rPr>
              <w:t>723 720,4</w:t>
            </w:r>
          </w:p>
        </w:tc>
        <w:tc>
          <w:tcPr>
            <w:tcW w:w="1417" w:type="dxa"/>
            <w:shd w:val="clear" w:color="auto" w:fill="auto"/>
            <w:noWrap/>
            <w:tcMar>
              <w:left w:w="28" w:type="dxa"/>
              <w:right w:w="28" w:type="dxa"/>
            </w:tcMar>
            <w:vAlign w:val="center"/>
          </w:tcPr>
          <w:p w14:paraId="16855EE1" w14:textId="067F4ADA"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rPr>
              <w:t>717 339,5</w:t>
            </w:r>
          </w:p>
        </w:tc>
        <w:tc>
          <w:tcPr>
            <w:tcW w:w="1503" w:type="dxa"/>
            <w:vAlign w:val="center"/>
          </w:tcPr>
          <w:p w14:paraId="15959ACF" w14:textId="7E4BAD9F"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rPr>
              <w:t>6 380,9</w:t>
            </w:r>
          </w:p>
        </w:tc>
        <w:tc>
          <w:tcPr>
            <w:tcW w:w="1240" w:type="dxa"/>
            <w:tcMar>
              <w:left w:w="28" w:type="dxa"/>
              <w:right w:w="28" w:type="dxa"/>
            </w:tcMar>
            <w:vAlign w:val="center"/>
          </w:tcPr>
          <w:p w14:paraId="2760AC1A" w14:textId="08FFDD61"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rPr>
              <w:t>99,1</w:t>
            </w:r>
          </w:p>
        </w:tc>
      </w:tr>
      <w:tr w:rsidR="004C30E5" w:rsidRPr="00B87BA5" w14:paraId="59E22162" w14:textId="77777777" w:rsidTr="00CB05EA">
        <w:trPr>
          <w:trHeight w:val="300"/>
          <w:jc w:val="center"/>
        </w:trPr>
        <w:tc>
          <w:tcPr>
            <w:tcW w:w="618" w:type="dxa"/>
            <w:tcMar>
              <w:left w:w="28" w:type="dxa"/>
              <w:right w:w="28" w:type="dxa"/>
            </w:tcMar>
            <w:vAlign w:val="center"/>
          </w:tcPr>
          <w:p w14:paraId="060923A2" w14:textId="2C336D95" w:rsidR="004C30E5" w:rsidRPr="00B87BA5" w:rsidRDefault="004C30E5" w:rsidP="004C30E5">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331" w:type="dxa"/>
            <w:shd w:val="clear" w:color="auto" w:fill="auto"/>
            <w:noWrap/>
            <w:tcMar>
              <w:left w:w="28" w:type="dxa"/>
              <w:right w:w="28" w:type="dxa"/>
            </w:tcMar>
            <w:vAlign w:val="center"/>
          </w:tcPr>
          <w:p w14:paraId="27A8ACD5" w14:textId="2BBDC995" w:rsidR="004C30E5" w:rsidRPr="00B87BA5" w:rsidRDefault="004C30E5" w:rsidP="004C30E5">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488" w:type="dxa"/>
            <w:shd w:val="clear" w:color="auto" w:fill="auto"/>
            <w:noWrap/>
            <w:tcMar>
              <w:left w:w="28" w:type="dxa"/>
              <w:right w:w="28" w:type="dxa"/>
            </w:tcMar>
            <w:vAlign w:val="center"/>
          </w:tcPr>
          <w:p w14:paraId="0CFB3CF3" w14:textId="77777777"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i/>
              </w:rPr>
              <w:t>-</w:t>
            </w:r>
          </w:p>
        </w:tc>
        <w:tc>
          <w:tcPr>
            <w:tcW w:w="1417" w:type="dxa"/>
            <w:shd w:val="clear" w:color="auto" w:fill="auto"/>
            <w:noWrap/>
            <w:tcMar>
              <w:left w:w="28" w:type="dxa"/>
              <w:right w:w="28" w:type="dxa"/>
            </w:tcMar>
            <w:vAlign w:val="center"/>
          </w:tcPr>
          <w:p w14:paraId="1D5DFA64" w14:textId="77777777"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i/>
              </w:rPr>
              <w:t>-</w:t>
            </w:r>
          </w:p>
        </w:tc>
        <w:tc>
          <w:tcPr>
            <w:tcW w:w="1503" w:type="dxa"/>
            <w:vAlign w:val="center"/>
          </w:tcPr>
          <w:p w14:paraId="395B8613" w14:textId="77777777"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i/>
              </w:rPr>
              <w:t>-</w:t>
            </w:r>
          </w:p>
        </w:tc>
        <w:tc>
          <w:tcPr>
            <w:tcW w:w="1240" w:type="dxa"/>
            <w:tcMar>
              <w:left w:w="28" w:type="dxa"/>
              <w:right w:w="28" w:type="dxa"/>
            </w:tcMar>
            <w:vAlign w:val="center"/>
          </w:tcPr>
          <w:p w14:paraId="07336624" w14:textId="77777777" w:rsidR="004C30E5" w:rsidRPr="00B87BA5" w:rsidRDefault="004C30E5" w:rsidP="004C30E5">
            <w:pPr>
              <w:spacing w:after="0" w:line="240" w:lineRule="auto"/>
              <w:jc w:val="center"/>
              <w:rPr>
                <w:rFonts w:ascii="Times New Roman" w:hAnsi="Times New Roman" w:cs="Times New Roman"/>
                <w:i/>
              </w:rPr>
            </w:pPr>
            <w:r w:rsidRPr="00B87BA5">
              <w:rPr>
                <w:rFonts w:ascii="Times New Roman" w:hAnsi="Times New Roman" w:cs="Times New Roman"/>
                <w:i/>
              </w:rPr>
              <w:t>-</w:t>
            </w:r>
          </w:p>
        </w:tc>
      </w:tr>
      <w:tr w:rsidR="004C30E5" w:rsidRPr="00B87BA5" w14:paraId="4C9EE37A" w14:textId="77777777" w:rsidTr="00CB05EA">
        <w:trPr>
          <w:trHeight w:val="300"/>
          <w:jc w:val="center"/>
        </w:trPr>
        <w:tc>
          <w:tcPr>
            <w:tcW w:w="618" w:type="dxa"/>
            <w:tcMar>
              <w:left w:w="28" w:type="dxa"/>
              <w:right w:w="28" w:type="dxa"/>
            </w:tcMar>
            <w:vAlign w:val="center"/>
          </w:tcPr>
          <w:p w14:paraId="0F981B51" w14:textId="2AEB1C7E" w:rsidR="004C30E5" w:rsidRPr="00B87BA5" w:rsidRDefault="004C30E5" w:rsidP="004C30E5">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331" w:type="dxa"/>
            <w:shd w:val="clear" w:color="auto" w:fill="auto"/>
            <w:noWrap/>
            <w:tcMar>
              <w:left w:w="28" w:type="dxa"/>
              <w:right w:w="28" w:type="dxa"/>
            </w:tcMar>
            <w:vAlign w:val="center"/>
          </w:tcPr>
          <w:p w14:paraId="595CBB08" w14:textId="5A646C0B" w:rsidR="004C30E5" w:rsidRPr="00B87BA5" w:rsidRDefault="004C30E5" w:rsidP="004C30E5">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488" w:type="dxa"/>
            <w:shd w:val="clear" w:color="auto" w:fill="auto"/>
            <w:noWrap/>
            <w:tcMar>
              <w:left w:w="28" w:type="dxa"/>
              <w:right w:w="28" w:type="dxa"/>
            </w:tcMar>
            <w:vAlign w:val="center"/>
          </w:tcPr>
          <w:p w14:paraId="557FFC1E" w14:textId="24C2708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i/>
              </w:rPr>
              <w:t>-</w:t>
            </w:r>
          </w:p>
        </w:tc>
        <w:tc>
          <w:tcPr>
            <w:tcW w:w="1417" w:type="dxa"/>
            <w:shd w:val="clear" w:color="auto" w:fill="auto"/>
            <w:noWrap/>
            <w:tcMar>
              <w:left w:w="28" w:type="dxa"/>
              <w:right w:w="28" w:type="dxa"/>
            </w:tcMar>
            <w:vAlign w:val="center"/>
          </w:tcPr>
          <w:p w14:paraId="29F7FF6A" w14:textId="5263C1A9"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i/>
              </w:rPr>
              <w:t>-</w:t>
            </w:r>
          </w:p>
        </w:tc>
        <w:tc>
          <w:tcPr>
            <w:tcW w:w="1503" w:type="dxa"/>
            <w:vAlign w:val="center"/>
          </w:tcPr>
          <w:p w14:paraId="2A0E4A4B" w14:textId="58094955"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i/>
              </w:rPr>
              <w:t>-</w:t>
            </w:r>
          </w:p>
        </w:tc>
        <w:tc>
          <w:tcPr>
            <w:tcW w:w="1240" w:type="dxa"/>
            <w:tcMar>
              <w:left w:w="28" w:type="dxa"/>
              <w:right w:w="28" w:type="dxa"/>
            </w:tcMar>
            <w:vAlign w:val="center"/>
          </w:tcPr>
          <w:p w14:paraId="0144EF59" w14:textId="774F3304"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i/>
              </w:rPr>
              <w:t>-</w:t>
            </w:r>
          </w:p>
        </w:tc>
      </w:tr>
      <w:tr w:rsidR="004C30E5" w:rsidRPr="00B87BA5" w14:paraId="4D298D5C" w14:textId="77777777" w:rsidTr="00CB05EA">
        <w:trPr>
          <w:trHeight w:val="300"/>
          <w:jc w:val="center"/>
        </w:trPr>
        <w:tc>
          <w:tcPr>
            <w:tcW w:w="618" w:type="dxa"/>
            <w:tcMar>
              <w:left w:w="28" w:type="dxa"/>
              <w:right w:w="28" w:type="dxa"/>
            </w:tcMar>
            <w:vAlign w:val="center"/>
          </w:tcPr>
          <w:p w14:paraId="5327902E"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1.2</w:t>
            </w:r>
          </w:p>
        </w:tc>
        <w:tc>
          <w:tcPr>
            <w:tcW w:w="3331" w:type="dxa"/>
            <w:shd w:val="clear" w:color="auto" w:fill="auto"/>
            <w:noWrap/>
            <w:tcMar>
              <w:left w:w="28" w:type="dxa"/>
              <w:right w:w="28" w:type="dxa"/>
            </w:tcMar>
            <w:vAlign w:val="center"/>
          </w:tcPr>
          <w:p w14:paraId="2FD31DE9"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14:paraId="512F4E62"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417" w:type="dxa"/>
            <w:shd w:val="clear" w:color="auto" w:fill="auto"/>
            <w:noWrap/>
            <w:tcMar>
              <w:left w:w="28" w:type="dxa"/>
              <w:right w:w="28" w:type="dxa"/>
            </w:tcMar>
            <w:vAlign w:val="center"/>
          </w:tcPr>
          <w:p w14:paraId="1EDEDE2B"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503" w:type="dxa"/>
            <w:vAlign w:val="center"/>
          </w:tcPr>
          <w:p w14:paraId="66FDE5EB"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240" w:type="dxa"/>
            <w:tcMar>
              <w:left w:w="28" w:type="dxa"/>
              <w:right w:w="28" w:type="dxa"/>
            </w:tcMar>
            <w:vAlign w:val="center"/>
          </w:tcPr>
          <w:p w14:paraId="356A6175"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r>
      <w:tr w:rsidR="004C30E5" w:rsidRPr="00B87BA5" w14:paraId="6BDA09D2" w14:textId="77777777" w:rsidTr="00CB05EA">
        <w:trPr>
          <w:trHeight w:val="300"/>
          <w:jc w:val="center"/>
        </w:trPr>
        <w:tc>
          <w:tcPr>
            <w:tcW w:w="618" w:type="dxa"/>
            <w:tcMar>
              <w:left w:w="28" w:type="dxa"/>
              <w:right w:w="28" w:type="dxa"/>
            </w:tcMar>
            <w:vAlign w:val="center"/>
          </w:tcPr>
          <w:p w14:paraId="4E20E3AE"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2</w:t>
            </w:r>
          </w:p>
        </w:tc>
        <w:tc>
          <w:tcPr>
            <w:tcW w:w="3331" w:type="dxa"/>
            <w:shd w:val="clear" w:color="auto" w:fill="auto"/>
            <w:noWrap/>
            <w:tcMar>
              <w:left w:w="28" w:type="dxa"/>
              <w:right w:w="28" w:type="dxa"/>
            </w:tcMar>
            <w:vAlign w:val="center"/>
          </w:tcPr>
          <w:p w14:paraId="5ECB5B35"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14:paraId="3A76E7A8"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417" w:type="dxa"/>
            <w:shd w:val="clear" w:color="auto" w:fill="auto"/>
            <w:noWrap/>
            <w:tcMar>
              <w:left w:w="28" w:type="dxa"/>
              <w:right w:w="28" w:type="dxa"/>
            </w:tcMar>
            <w:vAlign w:val="center"/>
          </w:tcPr>
          <w:p w14:paraId="7EA1E4FB"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503" w:type="dxa"/>
            <w:vAlign w:val="center"/>
          </w:tcPr>
          <w:p w14:paraId="23DA5FEE"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240" w:type="dxa"/>
            <w:tcMar>
              <w:left w:w="28" w:type="dxa"/>
              <w:right w:w="28" w:type="dxa"/>
            </w:tcMar>
            <w:vAlign w:val="center"/>
          </w:tcPr>
          <w:p w14:paraId="0B9EF2EC"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r>
      <w:tr w:rsidR="004C30E5" w:rsidRPr="00B87BA5" w14:paraId="2DB42D7D" w14:textId="77777777" w:rsidTr="00CB05EA">
        <w:trPr>
          <w:trHeight w:val="300"/>
          <w:jc w:val="center"/>
        </w:trPr>
        <w:tc>
          <w:tcPr>
            <w:tcW w:w="618" w:type="dxa"/>
            <w:tcMar>
              <w:left w:w="28" w:type="dxa"/>
              <w:right w:w="28" w:type="dxa"/>
            </w:tcMar>
            <w:vAlign w:val="center"/>
          </w:tcPr>
          <w:p w14:paraId="26B79F13"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3</w:t>
            </w:r>
          </w:p>
        </w:tc>
        <w:tc>
          <w:tcPr>
            <w:tcW w:w="3331" w:type="dxa"/>
            <w:shd w:val="clear" w:color="auto" w:fill="auto"/>
            <w:tcMar>
              <w:left w:w="28" w:type="dxa"/>
              <w:right w:w="28" w:type="dxa"/>
            </w:tcMar>
            <w:vAlign w:val="center"/>
          </w:tcPr>
          <w:p w14:paraId="6D5E5106" w14:textId="77777777" w:rsidR="004C30E5" w:rsidRPr="00B87BA5" w:rsidRDefault="004C30E5"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Местные бюджеты</w:t>
            </w:r>
          </w:p>
        </w:tc>
        <w:tc>
          <w:tcPr>
            <w:tcW w:w="1488" w:type="dxa"/>
            <w:shd w:val="clear" w:color="auto" w:fill="auto"/>
            <w:noWrap/>
            <w:tcMar>
              <w:left w:w="28" w:type="dxa"/>
              <w:right w:w="28" w:type="dxa"/>
            </w:tcMar>
            <w:vAlign w:val="center"/>
          </w:tcPr>
          <w:p w14:paraId="56574B10"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417" w:type="dxa"/>
            <w:shd w:val="clear" w:color="auto" w:fill="auto"/>
            <w:noWrap/>
            <w:tcMar>
              <w:left w:w="28" w:type="dxa"/>
              <w:right w:w="28" w:type="dxa"/>
            </w:tcMar>
            <w:vAlign w:val="center"/>
          </w:tcPr>
          <w:p w14:paraId="6DE796A0"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503" w:type="dxa"/>
            <w:vAlign w:val="center"/>
          </w:tcPr>
          <w:p w14:paraId="688A74F4"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c>
          <w:tcPr>
            <w:tcW w:w="1240" w:type="dxa"/>
            <w:tcMar>
              <w:left w:w="28" w:type="dxa"/>
              <w:right w:w="28" w:type="dxa"/>
            </w:tcMar>
            <w:vAlign w:val="center"/>
          </w:tcPr>
          <w:p w14:paraId="22B5A629" w14:textId="77777777" w:rsidR="004C30E5" w:rsidRPr="00B87BA5" w:rsidRDefault="004C30E5" w:rsidP="004C30E5">
            <w:pPr>
              <w:spacing w:after="0" w:line="240" w:lineRule="auto"/>
              <w:jc w:val="center"/>
              <w:rPr>
                <w:rFonts w:ascii="Times New Roman" w:hAnsi="Times New Roman" w:cs="Times New Roman"/>
              </w:rPr>
            </w:pPr>
            <w:r w:rsidRPr="00B87BA5">
              <w:rPr>
                <w:rFonts w:ascii="Times New Roman" w:hAnsi="Times New Roman" w:cs="Times New Roman"/>
              </w:rPr>
              <w:t>-</w:t>
            </w:r>
          </w:p>
        </w:tc>
      </w:tr>
      <w:tr w:rsidR="00AF4467" w:rsidRPr="003633B8" w14:paraId="72DFCFE4" w14:textId="77777777" w:rsidTr="00CB05EA">
        <w:trPr>
          <w:trHeight w:val="300"/>
          <w:jc w:val="center"/>
        </w:trPr>
        <w:tc>
          <w:tcPr>
            <w:tcW w:w="618" w:type="dxa"/>
            <w:tcMar>
              <w:left w:w="28" w:type="dxa"/>
              <w:right w:w="28" w:type="dxa"/>
            </w:tcMar>
            <w:vAlign w:val="center"/>
          </w:tcPr>
          <w:p w14:paraId="7441EFE5" w14:textId="77777777" w:rsidR="00AF4467" w:rsidRPr="00B87BA5" w:rsidRDefault="00AF4467" w:rsidP="004C30E5">
            <w:pPr>
              <w:spacing w:after="0" w:line="240" w:lineRule="auto"/>
              <w:jc w:val="center"/>
              <w:rPr>
                <w:rFonts w:ascii="Times New Roman" w:eastAsia="Batang" w:hAnsi="Times New Roman" w:cs="Times New Roman"/>
                <w:lang w:eastAsia="ko-KR"/>
              </w:rPr>
            </w:pPr>
            <w:r w:rsidRPr="00B87BA5">
              <w:rPr>
                <w:rFonts w:ascii="Times New Roman" w:eastAsia="Batang" w:hAnsi="Times New Roman" w:cs="Times New Roman"/>
                <w:lang w:eastAsia="ko-KR"/>
              </w:rPr>
              <w:t>4</w:t>
            </w:r>
          </w:p>
        </w:tc>
        <w:tc>
          <w:tcPr>
            <w:tcW w:w="3331" w:type="dxa"/>
            <w:shd w:val="clear" w:color="auto" w:fill="auto"/>
            <w:noWrap/>
            <w:tcMar>
              <w:left w:w="28" w:type="dxa"/>
              <w:right w:w="28" w:type="dxa"/>
            </w:tcMar>
            <w:vAlign w:val="center"/>
          </w:tcPr>
          <w:p w14:paraId="209D1C14" w14:textId="59CC61FE" w:rsidR="00AF4467" w:rsidRPr="00B87BA5" w:rsidRDefault="00AF4467" w:rsidP="004C30E5">
            <w:pPr>
              <w:spacing w:after="0" w:line="240" w:lineRule="auto"/>
              <w:jc w:val="center"/>
              <w:rPr>
                <w:rFonts w:ascii="Times New Roman" w:eastAsia="Batang" w:hAnsi="Times New Roman" w:cs="Times New Roman"/>
                <w:lang w:eastAsia="ko-KR"/>
              </w:rPr>
            </w:pPr>
            <w:r w:rsidRPr="00D852E7">
              <w:rPr>
                <w:rFonts w:ascii="Times New Roman" w:eastAsia="Batang" w:hAnsi="Times New Roman" w:cs="Times New Roman"/>
                <w:lang w:eastAsia="ko-KR"/>
              </w:rPr>
              <w:t xml:space="preserve">Внебюджетные источники </w:t>
            </w:r>
            <w:r w:rsidRPr="00D852E7">
              <w:rPr>
                <w:rFonts w:ascii="Times New Roman" w:eastAsia="Batang" w:hAnsi="Times New Roman" w:cs="Times New Roman"/>
                <w:i/>
                <w:lang w:eastAsia="ko-KR"/>
              </w:rPr>
              <w:t>(справочно)</w:t>
            </w:r>
          </w:p>
        </w:tc>
        <w:tc>
          <w:tcPr>
            <w:tcW w:w="1488" w:type="dxa"/>
            <w:shd w:val="clear" w:color="auto" w:fill="auto"/>
            <w:noWrap/>
            <w:tcMar>
              <w:left w:w="28" w:type="dxa"/>
              <w:right w:w="28" w:type="dxa"/>
            </w:tcMar>
            <w:vAlign w:val="center"/>
          </w:tcPr>
          <w:p w14:paraId="464AF6B8" w14:textId="53B6E349" w:rsidR="00AF4467" w:rsidRPr="00CD7506" w:rsidRDefault="00AF4467" w:rsidP="004C30E5">
            <w:pPr>
              <w:spacing w:after="0" w:line="240" w:lineRule="auto"/>
              <w:jc w:val="center"/>
              <w:rPr>
                <w:rFonts w:ascii="Times New Roman" w:hAnsi="Times New Roman" w:cs="Times New Roman"/>
              </w:rPr>
            </w:pPr>
            <w:r w:rsidRPr="00D852E7">
              <w:rPr>
                <w:rFonts w:ascii="Times New Roman" w:hAnsi="Times New Roman" w:cs="Times New Roman"/>
              </w:rPr>
              <w:t>72 963 260,0*</w:t>
            </w:r>
          </w:p>
        </w:tc>
        <w:tc>
          <w:tcPr>
            <w:tcW w:w="1417" w:type="dxa"/>
            <w:shd w:val="clear" w:color="auto" w:fill="auto"/>
            <w:noWrap/>
            <w:tcMar>
              <w:left w:w="28" w:type="dxa"/>
              <w:right w:w="28" w:type="dxa"/>
            </w:tcMar>
            <w:vAlign w:val="center"/>
          </w:tcPr>
          <w:p w14:paraId="44E7C750" w14:textId="1AEC9570" w:rsidR="00AF4467" w:rsidRPr="00CD7506" w:rsidRDefault="00AF4467" w:rsidP="004C30E5">
            <w:pPr>
              <w:spacing w:after="0" w:line="240" w:lineRule="auto"/>
              <w:jc w:val="center"/>
              <w:rPr>
                <w:rFonts w:ascii="Times New Roman" w:hAnsi="Times New Roman" w:cs="Times New Roman"/>
              </w:rPr>
            </w:pPr>
            <w:r w:rsidRPr="00D852E7">
              <w:rPr>
                <w:rFonts w:ascii="Times New Roman" w:hAnsi="Times New Roman" w:cs="Times New Roman"/>
              </w:rPr>
              <w:t>69 909 821,0*</w:t>
            </w:r>
          </w:p>
        </w:tc>
        <w:tc>
          <w:tcPr>
            <w:tcW w:w="1503" w:type="dxa"/>
            <w:vAlign w:val="center"/>
          </w:tcPr>
          <w:p w14:paraId="0AD61312" w14:textId="4F1858BD" w:rsidR="00AF4467" w:rsidRPr="00CD7506" w:rsidRDefault="00AF4467" w:rsidP="004C30E5">
            <w:pPr>
              <w:spacing w:after="0" w:line="240" w:lineRule="auto"/>
              <w:jc w:val="center"/>
              <w:rPr>
                <w:rFonts w:ascii="Times New Roman" w:hAnsi="Times New Roman" w:cs="Times New Roman"/>
              </w:rPr>
            </w:pPr>
            <w:r w:rsidRPr="00D852E7">
              <w:rPr>
                <w:rFonts w:ascii="Times New Roman" w:hAnsi="Times New Roman" w:cs="Times New Roman"/>
              </w:rPr>
              <w:t>3 053 439,0</w:t>
            </w:r>
          </w:p>
        </w:tc>
        <w:tc>
          <w:tcPr>
            <w:tcW w:w="1240" w:type="dxa"/>
            <w:tcMar>
              <w:left w:w="28" w:type="dxa"/>
              <w:right w:w="28" w:type="dxa"/>
            </w:tcMar>
            <w:vAlign w:val="center"/>
          </w:tcPr>
          <w:p w14:paraId="51A64632" w14:textId="50E01D91" w:rsidR="00AF4467" w:rsidRPr="00CD7506" w:rsidRDefault="00AF4467" w:rsidP="004C30E5">
            <w:pPr>
              <w:spacing w:after="0" w:line="240" w:lineRule="auto"/>
              <w:jc w:val="center"/>
              <w:rPr>
                <w:rFonts w:ascii="Times New Roman" w:hAnsi="Times New Roman" w:cs="Times New Roman"/>
              </w:rPr>
            </w:pPr>
            <w:r w:rsidRPr="00D852E7">
              <w:rPr>
                <w:rFonts w:ascii="Times New Roman" w:hAnsi="Times New Roman" w:cs="Times New Roman"/>
              </w:rPr>
              <w:t>95,8</w:t>
            </w:r>
          </w:p>
        </w:tc>
      </w:tr>
    </w:tbl>
    <w:p w14:paraId="62B26F45" w14:textId="1789BD31" w:rsidR="00AF4467" w:rsidRPr="005F43EA" w:rsidRDefault="00AF4467" w:rsidP="00AF4467">
      <w:pPr>
        <w:spacing w:after="0" w:line="240" w:lineRule="auto"/>
        <w:ind w:firstLine="709"/>
        <w:jc w:val="both"/>
        <w:rPr>
          <w:rFonts w:ascii="Times New Roman" w:eastAsia="Times New Roman" w:hAnsi="Times New Roman" w:cs="Times New Roman"/>
          <w:lang w:val="x-none" w:eastAsia="x-none"/>
        </w:rPr>
      </w:pPr>
      <w:r w:rsidRPr="005F43EA">
        <w:rPr>
          <w:rFonts w:ascii="Times New Roman" w:eastAsia="Times New Roman" w:hAnsi="Times New Roman" w:cs="Times New Roman"/>
          <w:lang w:eastAsia="x-none"/>
        </w:rPr>
        <w:t>* - </w:t>
      </w:r>
      <w:r w:rsidRPr="005F43EA">
        <w:rPr>
          <w:rFonts w:ascii="Times New Roman" w:eastAsia="Times New Roman" w:hAnsi="Times New Roman" w:cs="Times New Roman"/>
          <w:lang w:val="x-none" w:eastAsia="x-none"/>
        </w:rPr>
        <w:t xml:space="preserve"> </w:t>
      </w:r>
      <w:r w:rsidR="004E7E9D" w:rsidRPr="00B420DB">
        <w:rPr>
          <w:rFonts w:ascii="Times New Roman" w:eastAsia="Times New Roman" w:hAnsi="Times New Roman" w:cs="Times New Roman"/>
          <w:lang w:eastAsia="x-none"/>
        </w:rPr>
        <w:t xml:space="preserve">указаны прогнозные и фактические </w:t>
      </w:r>
      <w:r w:rsidRPr="00B420DB">
        <w:rPr>
          <w:rFonts w:ascii="Times New Roman" w:eastAsia="Times New Roman" w:hAnsi="Times New Roman" w:cs="Times New Roman"/>
          <w:lang w:val="x-none" w:eastAsia="x-none"/>
        </w:rPr>
        <w:t>объем</w:t>
      </w:r>
      <w:r w:rsidR="004E7E9D" w:rsidRPr="00B420DB">
        <w:rPr>
          <w:rFonts w:ascii="Times New Roman" w:eastAsia="Times New Roman" w:hAnsi="Times New Roman" w:cs="Times New Roman"/>
          <w:lang w:eastAsia="x-none"/>
        </w:rPr>
        <w:t>ы</w:t>
      </w:r>
      <w:r w:rsidRPr="00B420DB">
        <w:rPr>
          <w:rFonts w:ascii="Times New Roman" w:eastAsia="Times New Roman" w:hAnsi="Times New Roman" w:cs="Times New Roman"/>
          <w:lang w:val="x-none" w:eastAsia="x-none"/>
        </w:rPr>
        <w:t xml:space="preserve"> инвестиций в основной капитал Томской области за исключением бюджетных средств по крупным и средним предприятиям Томской области и включает в себя объемы внебюджетных источников финансирования иных государст</w:t>
      </w:r>
      <w:r w:rsidR="004E7E9D" w:rsidRPr="00B420DB">
        <w:rPr>
          <w:rFonts w:ascii="Times New Roman" w:eastAsia="Times New Roman" w:hAnsi="Times New Roman" w:cs="Times New Roman"/>
          <w:lang w:val="x-none" w:eastAsia="x-none"/>
        </w:rPr>
        <w:t>венных программ Томской области</w:t>
      </w:r>
      <w:r w:rsidRPr="00B420DB">
        <w:rPr>
          <w:rFonts w:ascii="Times New Roman" w:eastAsia="Times New Roman" w:hAnsi="Times New Roman" w:cs="Times New Roman"/>
          <w:lang w:val="x-none" w:eastAsia="x-none"/>
        </w:rPr>
        <w:t>.</w:t>
      </w:r>
    </w:p>
    <w:p w14:paraId="21BBC686" w14:textId="009BCC92" w:rsidR="00816840" w:rsidRPr="00AF4467" w:rsidRDefault="00816840" w:rsidP="00CD7506">
      <w:pPr>
        <w:pStyle w:val="a8"/>
        <w:ind w:firstLine="709"/>
        <w:rPr>
          <w:sz w:val="22"/>
          <w:szCs w:val="22"/>
        </w:rPr>
      </w:pPr>
    </w:p>
    <w:p w14:paraId="58C35A60" w14:textId="3C86209D" w:rsidR="009D48E1" w:rsidRPr="00957336" w:rsidRDefault="009D48E1" w:rsidP="00D122FE">
      <w:pPr>
        <w:pStyle w:val="a8"/>
        <w:numPr>
          <w:ilvl w:val="1"/>
          <w:numId w:val="10"/>
        </w:numPr>
        <w:ind w:left="0" w:firstLine="0"/>
        <w:jc w:val="center"/>
        <w:rPr>
          <w:b/>
          <w:lang w:val="ru-RU"/>
        </w:rPr>
      </w:pPr>
      <w:r w:rsidRPr="00957336">
        <w:rPr>
          <w:b/>
        </w:rPr>
        <w:t>Достигнутые показатели цели ГП за 201</w:t>
      </w:r>
      <w:r w:rsidR="00957336" w:rsidRPr="00957336">
        <w:rPr>
          <w:b/>
          <w:lang w:val="ru-RU"/>
        </w:rPr>
        <w:t>9</w:t>
      </w:r>
      <w:r w:rsidRPr="00957336">
        <w:rPr>
          <w:b/>
        </w:rPr>
        <w:t xml:space="preserve"> год</w:t>
      </w:r>
    </w:p>
    <w:tbl>
      <w:tblPr>
        <w:tblW w:w="9989" w:type="dxa"/>
        <w:tblInd w:w="108" w:type="dxa"/>
        <w:tblLayout w:type="fixed"/>
        <w:tblLook w:val="0000" w:firstRow="0" w:lastRow="0" w:firstColumn="0" w:lastColumn="0" w:noHBand="0" w:noVBand="0"/>
      </w:tblPr>
      <w:tblGrid>
        <w:gridCol w:w="567"/>
        <w:gridCol w:w="2127"/>
        <w:gridCol w:w="1275"/>
        <w:gridCol w:w="993"/>
        <w:gridCol w:w="850"/>
        <w:gridCol w:w="851"/>
        <w:gridCol w:w="1134"/>
        <w:gridCol w:w="2192"/>
      </w:tblGrid>
      <w:tr w:rsidR="009D48E1" w:rsidRPr="00957336" w14:paraId="3C908F09" w14:textId="77777777" w:rsidTr="00450031">
        <w:trPr>
          <w:trHeight w:val="666"/>
          <w:tblHeader/>
        </w:trPr>
        <w:tc>
          <w:tcPr>
            <w:tcW w:w="567" w:type="dxa"/>
            <w:tcBorders>
              <w:top w:val="single" w:sz="4" w:space="0" w:color="000000"/>
              <w:left w:val="single" w:sz="4" w:space="0" w:color="000000"/>
              <w:bottom w:val="single" w:sz="4" w:space="0" w:color="000000"/>
            </w:tcBorders>
            <w:shd w:val="clear" w:color="auto" w:fill="auto"/>
            <w:vAlign w:val="center"/>
          </w:tcPr>
          <w:p w14:paraId="596EFC20" w14:textId="77777777" w:rsidR="009D48E1" w:rsidRPr="00957336" w:rsidRDefault="009D48E1" w:rsidP="007E6717">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w:t>
            </w:r>
            <w:r w:rsidRPr="00957336">
              <w:rPr>
                <w:rFonts w:ascii="Times New Roman" w:eastAsia="Times New Roman" w:hAnsi="Times New Roman" w:cs="Times New Roman"/>
                <w:bCs/>
                <w:color w:val="000000"/>
                <w:lang w:eastAsia="ru-RU"/>
              </w:rPr>
              <w:br/>
            </w:r>
            <w:proofErr w:type="gramStart"/>
            <w:r w:rsidRPr="00957336">
              <w:rPr>
                <w:rFonts w:ascii="Times New Roman" w:eastAsia="Times New Roman" w:hAnsi="Times New Roman" w:cs="Times New Roman"/>
                <w:bCs/>
                <w:color w:val="000000"/>
                <w:lang w:eastAsia="ru-RU"/>
              </w:rPr>
              <w:t>п</w:t>
            </w:r>
            <w:proofErr w:type="gramEnd"/>
            <w:r w:rsidRPr="00957336">
              <w:rPr>
                <w:rFonts w:ascii="Times New Roman" w:eastAsia="Times New Roman" w:hAnsi="Times New Roman" w:cs="Times New Roman"/>
                <w:bCs/>
                <w:color w:val="000000"/>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11CB3D02" w14:textId="77777777" w:rsidR="009D48E1" w:rsidRPr="00957336" w:rsidRDefault="009D48E1" w:rsidP="007E6717">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Наименование показателя</w:t>
            </w:r>
          </w:p>
        </w:tc>
        <w:tc>
          <w:tcPr>
            <w:tcW w:w="1275" w:type="dxa"/>
            <w:tcBorders>
              <w:top w:val="single" w:sz="4" w:space="0" w:color="000000"/>
              <w:left w:val="single" w:sz="4" w:space="0" w:color="000000"/>
              <w:bottom w:val="single" w:sz="4" w:space="0" w:color="000000"/>
              <w:right w:val="single" w:sz="4" w:space="0" w:color="000000"/>
            </w:tcBorders>
            <w:vAlign w:val="center"/>
          </w:tcPr>
          <w:p w14:paraId="3CF01FFD" w14:textId="77777777" w:rsidR="009D48E1" w:rsidRPr="00957336" w:rsidRDefault="009D48E1" w:rsidP="007E6717">
            <w:pPr>
              <w:spacing w:after="0" w:line="240" w:lineRule="auto"/>
              <w:contextualSpacing/>
              <w:jc w:val="center"/>
              <w:rPr>
                <w:rFonts w:ascii="Times New Roman" w:eastAsia="Times New Roman" w:hAnsi="Times New Roman" w:cs="Times New Roman"/>
                <w:bCs/>
                <w:color w:val="000000"/>
                <w:lang w:eastAsia="ru-RU"/>
              </w:rPr>
            </w:pPr>
            <w:proofErr w:type="gramStart"/>
            <w:r w:rsidRPr="00957336">
              <w:rPr>
                <w:rFonts w:ascii="Times New Roman" w:eastAsia="Times New Roman" w:hAnsi="Times New Roman" w:cs="Times New Roman"/>
                <w:bCs/>
                <w:color w:val="000000"/>
                <w:lang w:eastAsia="ru-RU"/>
              </w:rPr>
              <w:t>Ответственный за показатель</w:t>
            </w:r>
            <w:proofErr w:type="gramEnd"/>
          </w:p>
        </w:tc>
        <w:tc>
          <w:tcPr>
            <w:tcW w:w="993" w:type="dxa"/>
            <w:tcBorders>
              <w:top w:val="single" w:sz="4" w:space="0" w:color="000000"/>
              <w:left w:val="single" w:sz="4" w:space="0" w:color="000000"/>
              <w:bottom w:val="single" w:sz="4" w:space="0" w:color="000000"/>
            </w:tcBorders>
            <w:shd w:val="clear" w:color="auto" w:fill="auto"/>
            <w:vAlign w:val="center"/>
          </w:tcPr>
          <w:p w14:paraId="6307F178" w14:textId="77777777" w:rsidR="009D48E1" w:rsidRPr="00957336" w:rsidRDefault="009D48E1" w:rsidP="007E6717">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14:paraId="42C76A27" w14:textId="12D79CF6" w:rsidR="009D48E1" w:rsidRPr="00957336" w:rsidRDefault="009D48E1" w:rsidP="00957336">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 xml:space="preserve">План </w:t>
            </w:r>
            <w:r w:rsidRPr="00957336">
              <w:rPr>
                <w:rFonts w:ascii="Times New Roman" w:eastAsia="Times New Roman" w:hAnsi="Times New Roman" w:cs="Times New Roman"/>
                <w:bCs/>
                <w:color w:val="000000"/>
                <w:lang w:eastAsia="ru-RU"/>
              </w:rPr>
              <w:br/>
              <w:t>201</w:t>
            </w:r>
            <w:r w:rsidR="00957336">
              <w:rPr>
                <w:rFonts w:ascii="Times New Roman" w:eastAsia="Times New Roman" w:hAnsi="Times New Roman" w:cs="Times New Roman"/>
                <w:bCs/>
                <w:color w:val="000000"/>
                <w:lang w:eastAsia="ru-RU"/>
              </w:rPr>
              <w:t>9</w:t>
            </w:r>
            <w:r w:rsidRPr="00957336">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774020AC" w14:textId="3757015F" w:rsidR="009D48E1" w:rsidRPr="00957336" w:rsidRDefault="009D48E1" w:rsidP="00957336">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Факт</w:t>
            </w:r>
            <w:r w:rsidRPr="00957336">
              <w:rPr>
                <w:rFonts w:ascii="Times New Roman" w:eastAsia="Times New Roman" w:hAnsi="Times New Roman" w:cs="Times New Roman"/>
                <w:bCs/>
                <w:color w:val="000000"/>
                <w:lang w:eastAsia="ru-RU"/>
              </w:rPr>
              <w:br/>
              <w:t xml:space="preserve"> 201</w:t>
            </w:r>
            <w:r w:rsidR="00957336">
              <w:rPr>
                <w:rFonts w:ascii="Times New Roman" w:eastAsia="Times New Roman" w:hAnsi="Times New Roman" w:cs="Times New Roman"/>
                <w:bCs/>
                <w:color w:val="000000"/>
                <w:lang w:eastAsia="ru-RU"/>
              </w:rPr>
              <w:t>9</w:t>
            </w:r>
            <w:r w:rsidRPr="00957336">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723263C3" w14:textId="77777777" w:rsidR="009D48E1" w:rsidRPr="00957336" w:rsidRDefault="009D48E1" w:rsidP="007E6717">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 xml:space="preserve">Процент выполнения </w:t>
            </w:r>
            <w:r w:rsidRPr="00957336">
              <w:rPr>
                <w:rFonts w:ascii="Times New Roman" w:eastAsia="Times New Roman" w:hAnsi="Times New Roman" w:cs="Times New Roman"/>
                <w:bCs/>
                <w:color w:val="000000"/>
                <w:lang w:eastAsia="ru-RU"/>
              </w:rPr>
              <w:br/>
              <w:t>(</w:t>
            </w:r>
            <w:proofErr w:type="gramStart"/>
            <w:r w:rsidRPr="00957336">
              <w:rPr>
                <w:rFonts w:ascii="Times New Roman" w:eastAsia="Times New Roman" w:hAnsi="Times New Roman" w:cs="Times New Roman"/>
                <w:bCs/>
                <w:color w:val="000000"/>
                <w:lang w:eastAsia="ru-RU"/>
              </w:rPr>
              <w:t>в</w:t>
            </w:r>
            <w:proofErr w:type="gramEnd"/>
            <w:r w:rsidRPr="00957336">
              <w:rPr>
                <w:rFonts w:ascii="Times New Roman" w:eastAsia="Times New Roman" w:hAnsi="Times New Roman" w:cs="Times New Roman"/>
                <w:bCs/>
                <w:color w:val="000000"/>
                <w:lang w:eastAsia="ru-RU"/>
              </w:rPr>
              <w:t xml:space="preserve"> %)</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A24A8" w14:textId="77777777" w:rsidR="009D48E1" w:rsidRPr="00957336" w:rsidRDefault="009D48E1" w:rsidP="007E6717">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Достигнут/</w:t>
            </w:r>
          </w:p>
          <w:p w14:paraId="75CCFB66" w14:textId="77777777" w:rsidR="009D48E1" w:rsidRPr="00957336" w:rsidRDefault="009D48E1" w:rsidP="007E6717">
            <w:pPr>
              <w:spacing w:after="0"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Не достигнут</w:t>
            </w:r>
          </w:p>
          <w:p w14:paraId="53D56500" w14:textId="77777777" w:rsidR="009D48E1" w:rsidRPr="00957336" w:rsidRDefault="009D48E1" w:rsidP="007E6717">
            <w:pPr>
              <w:spacing w:after="0" w:line="240" w:lineRule="auto"/>
              <w:contextualSpacing/>
              <w:jc w:val="center"/>
              <w:rPr>
                <w:rFonts w:ascii="Times New Roman" w:eastAsia="Times New Roman" w:hAnsi="Times New Roman" w:cs="Times New Roman"/>
                <w:lang w:eastAsia="ru-RU"/>
              </w:rPr>
            </w:pPr>
            <w:r w:rsidRPr="00957336">
              <w:rPr>
                <w:rFonts w:ascii="Times New Roman" w:eastAsia="Times New Roman" w:hAnsi="Times New Roman" w:cs="Times New Roman"/>
                <w:bCs/>
                <w:color w:val="000000"/>
                <w:lang w:eastAsia="ru-RU"/>
              </w:rPr>
              <w:t>(причины)</w:t>
            </w:r>
          </w:p>
        </w:tc>
      </w:tr>
      <w:tr w:rsidR="00AF4467" w:rsidRPr="003633B8" w14:paraId="016A5CB5" w14:textId="77777777" w:rsidTr="00450031">
        <w:trPr>
          <w:trHeight w:val="666"/>
        </w:trPr>
        <w:tc>
          <w:tcPr>
            <w:tcW w:w="567" w:type="dxa"/>
            <w:tcBorders>
              <w:top w:val="single" w:sz="4" w:space="0" w:color="000000"/>
              <w:left w:val="single" w:sz="4" w:space="0" w:color="000000"/>
              <w:bottom w:val="single" w:sz="4" w:space="0" w:color="000000"/>
            </w:tcBorders>
            <w:shd w:val="clear" w:color="auto" w:fill="auto"/>
          </w:tcPr>
          <w:p w14:paraId="10CC248A" w14:textId="77777777"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1</w:t>
            </w:r>
          </w:p>
        </w:tc>
        <w:tc>
          <w:tcPr>
            <w:tcW w:w="2127" w:type="dxa"/>
            <w:tcBorders>
              <w:top w:val="single" w:sz="4" w:space="0" w:color="000000"/>
              <w:left w:val="single" w:sz="4" w:space="0" w:color="000000"/>
              <w:bottom w:val="single" w:sz="4" w:space="0" w:color="000000"/>
            </w:tcBorders>
            <w:shd w:val="clear" w:color="auto" w:fill="auto"/>
          </w:tcPr>
          <w:p w14:paraId="02A27490" w14:textId="77777777"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Доля инвестиций в основной капитал в ВРП Томской области</w:t>
            </w:r>
          </w:p>
        </w:tc>
        <w:tc>
          <w:tcPr>
            <w:tcW w:w="1275" w:type="dxa"/>
            <w:tcBorders>
              <w:top w:val="single" w:sz="4" w:space="0" w:color="000000"/>
              <w:left w:val="single" w:sz="4" w:space="0" w:color="000000"/>
              <w:bottom w:val="single" w:sz="4" w:space="0" w:color="000000"/>
              <w:right w:val="single" w:sz="4" w:space="0" w:color="000000"/>
            </w:tcBorders>
          </w:tcPr>
          <w:p w14:paraId="2D5E7528" w14:textId="77777777"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Департамент инвестиций Томской области</w:t>
            </w:r>
          </w:p>
          <w:p w14:paraId="1BC145E5" w14:textId="77777777"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p>
        </w:tc>
        <w:tc>
          <w:tcPr>
            <w:tcW w:w="993" w:type="dxa"/>
            <w:tcBorders>
              <w:top w:val="single" w:sz="4" w:space="0" w:color="000000"/>
              <w:left w:val="single" w:sz="4" w:space="0" w:color="000000"/>
              <w:bottom w:val="single" w:sz="4" w:space="0" w:color="000000"/>
            </w:tcBorders>
            <w:shd w:val="clear" w:color="auto" w:fill="auto"/>
          </w:tcPr>
          <w:p w14:paraId="60A31BCF" w14:textId="77777777"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w:t>
            </w:r>
          </w:p>
        </w:tc>
        <w:tc>
          <w:tcPr>
            <w:tcW w:w="850" w:type="dxa"/>
            <w:tcBorders>
              <w:top w:val="single" w:sz="4" w:space="0" w:color="000000"/>
              <w:left w:val="single" w:sz="4" w:space="0" w:color="000000"/>
              <w:bottom w:val="single" w:sz="4" w:space="0" w:color="000000"/>
            </w:tcBorders>
            <w:shd w:val="clear" w:color="auto" w:fill="auto"/>
          </w:tcPr>
          <w:p w14:paraId="6C6EC830" w14:textId="7392139B"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r w:rsidRPr="00D852E7">
              <w:rPr>
                <w:rFonts w:ascii="Times New Roman" w:eastAsia="Times New Roman" w:hAnsi="Times New Roman" w:cs="Times New Roman"/>
                <w:bCs/>
                <w:lang w:eastAsia="ru-RU"/>
              </w:rPr>
              <w:t>17,2</w:t>
            </w:r>
          </w:p>
        </w:tc>
        <w:tc>
          <w:tcPr>
            <w:tcW w:w="851" w:type="dxa"/>
            <w:tcBorders>
              <w:top w:val="single" w:sz="4" w:space="0" w:color="000000"/>
              <w:left w:val="single" w:sz="4" w:space="0" w:color="000000"/>
              <w:bottom w:val="single" w:sz="4" w:space="0" w:color="000000"/>
            </w:tcBorders>
            <w:shd w:val="clear" w:color="auto" w:fill="auto"/>
          </w:tcPr>
          <w:p w14:paraId="7102BA2B" w14:textId="1A165658"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r w:rsidRPr="00D852E7">
              <w:rPr>
                <w:rFonts w:ascii="Times New Roman" w:eastAsia="Times New Roman" w:hAnsi="Times New Roman" w:cs="Times New Roman"/>
                <w:bCs/>
                <w:lang w:eastAsia="ru-RU"/>
              </w:rPr>
              <w:t>15,8*</w:t>
            </w:r>
          </w:p>
        </w:tc>
        <w:tc>
          <w:tcPr>
            <w:tcW w:w="1134" w:type="dxa"/>
            <w:tcBorders>
              <w:top w:val="single" w:sz="4" w:space="0" w:color="000000"/>
              <w:left w:val="single" w:sz="4" w:space="0" w:color="000000"/>
              <w:bottom w:val="single" w:sz="4" w:space="0" w:color="000000"/>
            </w:tcBorders>
            <w:shd w:val="clear" w:color="auto" w:fill="auto"/>
          </w:tcPr>
          <w:p w14:paraId="10ACF0A5" w14:textId="6E7581A0" w:rsidR="00AF4467" w:rsidRPr="00957336" w:rsidRDefault="00AF4467" w:rsidP="007B5093">
            <w:pPr>
              <w:spacing w:line="240" w:lineRule="auto"/>
              <w:contextualSpacing/>
              <w:jc w:val="center"/>
              <w:rPr>
                <w:rFonts w:ascii="Times New Roman" w:eastAsia="Times New Roman" w:hAnsi="Times New Roman" w:cs="Times New Roman"/>
                <w:bCs/>
                <w:color w:val="000000"/>
                <w:lang w:eastAsia="ru-RU"/>
              </w:rPr>
            </w:pPr>
            <w:r w:rsidRPr="00D852E7">
              <w:rPr>
                <w:rFonts w:ascii="Times New Roman" w:eastAsia="Times New Roman" w:hAnsi="Times New Roman" w:cs="Times New Roman"/>
                <w:bCs/>
                <w:lang w:eastAsia="ru-RU"/>
              </w:rPr>
              <w:t>91,8</w:t>
            </w:r>
          </w:p>
        </w:tc>
        <w:tc>
          <w:tcPr>
            <w:tcW w:w="2192" w:type="dxa"/>
            <w:tcBorders>
              <w:top w:val="single" w:sz="4" w:space="0" w:color="000000"/>
              <w:left w:val="single" w:sz="4" w:space="0" w:color="000000"/>
              <w:bottom w:val="single" w:sz="4" w:space="0" w:color="000000"/>
              <w:right w:val="single" w:sz="4" w:space="0" w:color="000000"/>
            </w:tcBorders>
            <w:shd w:val="clear" w:color="auto" w:fill="auto"/>
          </w:tcPr>
          <w:p w14:paraId="2DD5E6AE" w14:textId="77777777" w:rsidR="00AF4467" w:rsidRPr="00D852E7" w:rsidRDefault="00AF4467" w:rsidP="009535E2">
            <w:pPr>
              <w:spacing w:after="0" w:line="240" w:lineRule="auto"/>
              <w:contextualSpacing/>
              <w:jc w:val="center"/>
              <w:rPr>
                <w:rFonts w:ascii="Times New Roman" w:eastAsia="Times New Roman" w:hAnsi="Times New Roman" w:cs="Times New Roman"/>
                <w:lang w:eastAsia="ru-RU"/>
              </w:rPr>
            </w:pPr>
            <w:r w:rsidRPr="00D852E7">
              <w:rPr>
                <w:rFonts w:ascii="Times New Roman" w:eastAsia="Times New Roman" w:hAnsi="Times New Roman" w:cs="Times New Roman"/>
                <w:bCs/>
                <w:color w:val="000000"/>
                <w:lang w:eastAsia="ru-RU"/>
              </w:rPr>
              <w:t>Невыполнение показателя</w:t>
            </w:r>
            <w:r w:rsidRPr="00D852E7">
              <w:rPr>
                <w:rFonts w:ascii="Times New Roman" w:eastAsia="Times New Roman" w:hAnsi="Times New Roman" w:cs="Times New Roman"/>
                <w:lang w:eastAsia="ru-RU"/>
              </w:rPr>
              <w:t xml:space="preserve"> связано с недостаточной инвестиционной активностью в регионе при опережающем росте ВРП Томской области.</w:t>
            </w:r>
          </w:p>
          <w:p w14:paraId="5C855067" w14:textId="5B69E3E1" w:rsidR="00AF4467" w:rsidRPr="00957336" w:rsidRDefault="00AF4467" w:rsidP="00C55092">
            <w:pPr>
              <w:spacing w:line="240" w:lineRule="auto"/>
              <w:contextualSpacing/>
              <w:jc w:val="center"/>
              <w:rPr>
                <w:rFonts w:ascii="Times New Roman" w:eastAsia="Times New Roman" w:hAnsi="Times New Roman" w:cs="Times New Roman"/>
                <w:bCs/>
                <w:color w:val="000000"/>
                <w:lang w:eastAsia="ru-RU"/>
              </w:rPr>
            </w:pPr>
            <w:r w:rsidRPr="00D852E7">
              <w:rPr>
                <w:rFonts w:ascii="Times New Roman" w:eastAsia="Times New Roman" w:hAnsi="Times New Roman" w:cs="Times New Roman"/>
                <w:lang w:eastAsia="ru-RU"/>
              </w:rPr>
              <w:t>Реализация инвестиционного проекта «Общая реконструкция пивоваренного завода, ООО «Пи</w:t>
            </w:r>
            <w:r>
              <w:rPr>
                <w:rFonts w:ascii="Times New Roman" w:eastAsia="Times New Roman" w:hAnsi="Times New Roman" w:cs="Times New Roman"/>
                <w:lang w:eastAsia="ru-RU"/>
              </w:rPr>
              <w:t>воварня Кожевниково» стоимостью</w:t>
            </w:r>
            <w:r>
              <w:rPr>
                <w:rFonts w:ascii="Times New Roman" w:eastAsia="Times New Roman" w:hAnsi="Times New Roman" w:cs="Times New Roman"/>
                <w:lang w:eastAsia="ru-RU"/>
              </w:rPr>
              <w:br/>
            </w:r>
            <w:r w:rsidRPr="00D852E7">
              <w:rPr>
                <w:rFonts w:ascii="Times New Roman" w:eastAsia="Times New Roman" w:hAnsi="Times New Roman" w:cs="Times New Roman"/>
                <w:lang w:eastAsia="ru-RU"/>
              </w:rPr>
              <w:t>800 млн. рублей приоста</w:t>
            </w:r>
            <w:r>
              <w:rPr>
                <w:rFonts w:ascii="Times New Roman" w:eastAsia="Times New Roman" w:hAnsi="Times New Roman" w:cs="Times New Roman"/>
                <w:lang w:eastAsia="ru-RU"/>
              </w:rPr>
              <w:t>но</w:t>
            </w:r>
            <w:r w:rsidRPr="00D852E7">
              <w:rPr>
                <w:rFonts w:ascii="Times New Roman" w:eastAsia="Times New Roman" w:hAnsi="Times New Roman" w:cs="Times New Roman"/>
                <w:lang w:eastAsia="ru-RU"/>
              </w:rPr>
              <w:t>влена.</w:t>
            </w:r>
          </w:p>
        </w:tc>
      </w:tr>
      <w:tr w:rsidR="00AF4467" w:rsidRPr="003633B8" w14:paraId="7E46AF8D" w14:textId="77777777" w:rsidTr="00450031">
        <w:trPr>
          <w:trHeight w:val="666"/>
        </w:trPr>
        <w:tc>
          <w:tcPr>
            <w:tcW w:w="567" w:type="dxa"/>
            <w:tcBorders>
              <w:top w:val="single" w:sz="4" w:space="0" w:color="000000"/>
              <w:left w:val="single" w:sz="4" w:space="0" w:color="000000"/>
              <w:bottom w:val="single" w:sz="4" w:space="0" w:color="000000"/>
            </w:tcBorders>
            <w:shd w:val="clear" w:color="auto" w:fill="auto"/>
          </w:tcPr>
          <w:p w14:paraId="687344B3" w14:textId="77777777"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sidRPr="00007E55">
              <w:rPr>
                <w:rFonts w:ascii="Times New Roman" w:eastAsia="Times New Roman" w:hAnsi="Times New Roman" w:cs="Times New Roman"/>
                <w:bCs/>
                <w:color w:val="000000"/>
                <w:lang w:eastAsia="ru-RU"/>
              </w:rPr>
              <w:t>2</w:t>
            </w:r>
          </w:p>
        </w:tc>
        <w:tc>
          <w:tcPr>
            <w:tcW w:w="2127" w:type="dxa"/>
            <w:tcBorders>
              <w:top w:val="single" w:sz="4" w:space="0" w:color="000000"/>
              <w:left w:val="single" w:sz="4" w:space="0" w:color="000000"/>
              <w:bottom w:val="single" w:sz="4" w:space="0" w:color="000000"/>
            </w:tcBorders>
            <w:shd w:val="clear" w:color="auto" w:fill="auto"/>
          </w:tcPr>
          <w:p w14:paraId="291F62AB" w14:textId="77777777"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sidRPr="00007E55">
              <w:rPr>
                <w:rFonts w:ascii="Times New Roman" w:eastAsia="Times New Roman" w:hAnsi="Times New Roman" w:cs="Times New Roman"/>
                <w:bCs/>
                <w:color w:val="000000"/>
                <w:lang w:eastAsia="ru-RU"/>
              </w:rPr>
              <w:t>Темп роста внешнеторгового оборота Томской области</w:t>
            </w:r>
          </w:p>
        </w:tc>
        <w:tc>
          <w:tcPr>
            <w:tcW w:w="1275" w:type="dxa"/>
            <w:tcBorders>
              <w:top w:val="single" w:sz="4" w:space="0" w:color="000000"/>
              <w:left w:val="single" w:sz="4" w:space="0" w:color="000000"/>
              <w:bottom w:val="single" w:sz="4" w:space="0" w:color="000000"/>
              <w:right w:val="single" w:sz="4" w:space="0" w:color="000000"/>
            </w:tcBorders>
          </w:tcPr>
          <w:p w14:paraId="3418FEAE" w14:textId="77777777"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sidRPr="00007E55">
              <w:rPr>
                <w:rFonts w:ascii="Times New Roman" w:eastAsia="Times New Roman" w:hAnsi="Times New Roman" w:cs="Times New Roman"/>
                <w:bCs/>
                <w:color w:val="000000"/>
                <w:lang w:eastAsia="ru-RU"/>
              </w:rPr>
              <w:t>Департамент инвестиций Томской области</w:t>
            </w:r>
          </w:p>
        </w:tc>
        <w:tc>
          <w:tcPr>
            <w:tcW w:w="993" w:type="dxa"/>
            <w:tcBorders>
              <w:top w:val="single" w:sz="4" w:space="0" w:color="000000"/>
              <w:left w:val="single" w:sz="4" w:space="0" w:color="000000"/>
              <w:bottom w:val="single" w:sz="4" w:space="0" w:color="000000"/>
            </w:tcBorders>
            <w:shd w:val="clear" w:color="auto" w:fill="auto"/>
          </w:tcPr>
          <w:p w14:paraId="3DEF3AC5" w14:textId="77777777"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w:t>
            </w:r>
          </w:p>
        </w:tc>
        <w:tc>
          <w:tcPr>
            <w:tcW w:w="850" w:type="dxa"/>
            <w:tcBorders>
              <w:top w:val="single" w:sz="4" w:space="0" w:color="000000"/>
              <w:left w:val="single" w:sz="4" w:space="0" w:color="000000"/>
              <w:bottom w:val="single" w:sz="4" w:space="0" w:color="000000"/>
            </w:tcBorders>
            <w:shd w:val="clear" w:color="auto" w:fill="auto"/>
          </w:tcPr>
          <w:p w14:paraId="1DAE5E14" w14:textId="074A2F52"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102,8</w:t>
            </w:r>
          </w:p>
        </w:tc>
        <w:tc>
          <w:tcPr>
            <w:tcW w:w="851" w:type="dxa"/>
            <w:tcBorders>
              <w:top w:val="single" w:sz="4" w:space="0" w:color="000000"/>
              <w:left w:val="single" w:sz="4" w:space="0" w:color="000000"/>
              <w:bottom w:val="single" w:sz="4" w:space="0" w:color="000000"/>
            </w:tcBorders>
            <w:shd w:val="clear" w:color="auto" w:fill="auto"/>
          </w:tcPr>
          <w:p w14:paraId="455BD5D2" w14:textId="362C8394"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112,8</w:t>
            </w:r>
          </w:p>
        </w:tc>
        <w:tc>
          <w:tcPr>
            <w:tcW w:w="1134" w:type="dxa"/>
            <w:tcBorders>
              <w:top w:val="single" w:sz="4" w:space="0" w:color="000000"/>
              <w:left w:val="single" w:sz="4" w:space="0" w:color="000000"/>
              <w:bottom w:val="single" w:sz="4" w:space="0" w:color="000000"/>
            </w:tcBorders>
            <w:shd w:val="clear" w:color="auto" w:fill="auto"/>
          </w:tcPr>
          <w:p w14:paraId="6F26A7BD" w14:textId="486701F6"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957336">
              <w:rPr>
                <w:rFonts w:ascii="Times New Roman" w:eastAsia="Times New Roman" w:hAnsi="Times New Roman" w:cs="Times New Roman"/>
                <w:bCs/>
                <w:color w:val="000000"/>
                <w:lang w:eastAsia="ru-RU"/>
              </w:rPr>
              <w:t>109,7</w:t>
            </w:r>
          </w:p>
        </w:tc>
        <w:tc>
          <w:tcPr>
            <w:tcW w:w="2192" w:type="dxa"/>
            <w:tcBorders>
              <w:top w:val="single" w:sz="4" w:space="0" w:color="000000"/>
              <w:left w:val="single" w:sz="4" w:space="0" w:color="000000"/>
              <w:bottom w:val="single" w:sz="4" w:space="0" w:color="000000"/>
              <w:right w:val="single" w:sz="4" w:space="0" w:color="000000"/>
            </w:tcBorders>
            <w:shd w:val="clear" w:color="auto" w:fill="auto"/>
          </w:tcPr>
          <w:p w14:paraId="38FDDE52" w14:textId="00023168"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Достигнут</w:t>
            </w:r>
          </w:p>
        </w:tc>
      </w:tr>
      <w:tr w:rsidR="00AF4467" w:rsidRPr="003633B8" w14:paraId="06368E9A" w14:textId="77777777" w:rsidTr="00450031">
        <w:trPr>
          <w:trHeight w:val="666"/>
        </w:trPr>
        <w:tc>
          <w:tcPr>
            <w:tcW w:w="567" w:type="dxa"/>
            <w:tcBorders>
              <w:top w:val="single" w:sz="4" w:space="0" w:color="000000"/>
              <w:left w:val="single" w:sz="4" w:space="0" w:color="000000"/>
              <w:bottom w:val="single" w:sz="4" w:space="0" w:color="000000"/>
            </w:tcBorders>
            <w:shd w:val="clear" w:color="auto" w:fill="auto"/>
            <w:vAlign w:val="center"/>
          </w:tcPr>
          <w:p w14:paraId="4F040401" w14:textId="401F0659"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Pr>
                <w:rFonts w:ascii="Times New Roman" w:hAnsi="Times New Roman" w:cs="Times New Roman"/>
              </w:rPr>
              <w:t>3</w:t>
            </w:r>
          </w:p>
        </w:tc>
        <w:tc>
          <w:tcPr>
            <w:tcW w:w="2127" w:type="dxa"/>
            <w:tcBorders>
              <w:top w:val="single" w:sz="4" w:space="0" w:color="000000"/>
              <w:left w:val="single" w:sz="4" w:space="0" w:color="000000"/>
              <w:bottom w:val="single" w:sz="4" w:space="0" w:color="000000"/>
            </w:tcBorders>
            <w:shd w:val="clear" w:color="auto" w:fill="auto"/>
          </w:tcPr>
          <w:p w14:paraId="681A782C" w14:textId="51075623"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Отношение количества установленных ДТР Томской области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предоставленных в соответствии с требованиями законодательства РФ</w:t>
            </w:r>
          </w:p>
        </w:tc>
        <w:tc>
          <w:tcPr>
            <w:tcW w:w="1275" w:type="dxa"/>
            <w:tcBorders>
              <w:top w:val="single" w:sz="4" w:space="0" w:color="000000"/>
              <w:left w:val="single" w:sz="4" w:space="0" w:color="000000"/>
              <w:bottom w:val="single" w:sz="4" w:space="0" w:color="000000"/>
              <w:right w:val="single" w:sz="4" w:space="0" w:color="000000"/>
            </w:tcBorders>
            <w:vAlign w:val="center"/>
          </w:tcPr>
          <w:p w14:paraId="5A8119B5" w14:textId="21806205"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Департамент тарифного регулирования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25C419E9" w14:textId="553D2378"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vAlign w:val="center"/>
          </w:tcPr>
          <w:p w14:paraId="6F22BB5C" w14:textId="544FA836"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98</w:t>
            </w:r>
            <w:r>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vAlign w:val="center"/>
          </w:tcPr>
          <w:p w14:paraId="227AAFB6" w14:textId="698B32B9"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100</w:t>
            </w:r>
            <w:r>
              <w:rPr>
                <w:rFonts w:ascii="Times New Roman" w:hAnsi="Times New Roman" w:cs="Times New Roman"/>
              </w:rPr>
              <w:t>,0</w:t>
            </w:r>
          </w:p>
        </w:tc>
        <w:tc>
          <w:tcPr>
            <w:tcW w:w="1134" w:type="dxa"/>
            <w:tcBorders>
              <w:top w:val="single" w:sz="4" w:space="0" w:color="000000"/>
              <w:left w:val="single" w:sz="4" w:space="0" w:color="000000"/>
              <w:bottom w:val="single" w:sz="4" w:space="0" w:color="000000"/>
            </w:tcBorders>
            <w:shd w:val="clear" w:color="auto" w:fill="auto"/>
            <w:vAlign w:val="center"/>
          </w:tcPr>
          <w:p w14:paraId="57B3932F" w14:textId="70DD6F7E"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bCs/>
              </w:rPr>
              <w:t>102</w:t>
            </w:r>
            <w:r>
              <w:rPr>
                <w:rFonts w:ascii="Times New Roman" w:hAnsi="Times New Roman" w:cs="Times New Roman"/>
                <w:bCs/>
              </w:rPr>
              <w:t>,0</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26983" w14:textId="17C051D1" w:rsidR="00AF4467"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eastAsia="Times New Roman" w:hAnsi="Times New Roman" w:cs="Times New Roman"/>
              </w:rPr>
              <w:t>Достигнут</w:t>
            </w:r>
          </w:p>
        </w:tc>
      </w:tr>
      <w:tr w:rsidR="00AF4467" w:rsidRPr="003633B8" w14:paraId="1F849EBB" w14:textId="77777777" w:rsidTr="00450031">
        <w:trPr>
          <w:trHeight w:val="666"/>
        </w:trPr>
        <w:tc>
          <w:tcPr>
            <w:tcW w:w="567" w:type="dxa"/>
            <w:tcBorders>
              <w:top w:val="single" w:sz="4" w:space="0" w:color="000000"/>
              <w:left w:val="single" w:sz="4" w:space="0" w:color="000000"/>
              <w:bottom w:val="single" w:sz="4" w:space="0" w:color="000000"/>
            </w:tcBorders>
            <w:shd w:val="clear" w:color="auto" w:fill="auto"/>
            <w:vAlign w:val="center"/>
          </w:tcPr>
          <w:p w14:paraId="0D445023" w14:textId="12A596F5"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Pr>
                <w:rFonts w:ascii="Times New Roman" w:hAnsi="Times New Roman" w:cs="Times New Roman"/>
              </w:rPr>
              <w:t>4</w:t>
            </w:r>
          </w:p>
        </w:tc>
        <w:tc>
          <w:tcPr>
            <w:tcW w:w="2127" w:type="dxa"/>
            <w:tcBorders>
              <w:top w:val="single" w:sz="4" w:space="0" w:color="000000"/>
              <w:left w:val="single" w:sz="4" w:space="0" w:color="000000"/>
              <w:bottom w:val="single" w:sz="4" w:space="0" w:color="000000"/>
            </w:tcBorders>
            <w:shd w:val="clear" w:color="auto" w:fill="auto"/>
            <w:vAlign w:val="center"/>
          </w:tcPr>
          <w:p w14:paraId="10C2F53B" w14:textId="158E522A"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bCs/>
              </w:rPr>
              <w:t xml:space="preserve">Количество муниципальных районов Томской области, на территории </w:t>
            </w:r>
            <w:proofErr w:type="gramStart"/>
            <w:r w:rsidRPr="006F3308">
              <w:rPr>
                <w:rFonts w:ascii="Times New Roman" w:hAnsi="Times New Roman" w:cs="Times New Roman"/>
                <w:bCs/>
              </w:rPr>
              <w:t>которых</w:t>
            </w:r>
            <w:proofErr w:type="gramEnd"/>
            <w:r w:rsidRPr="006F3308">
              <w:rPr>
                <w:rFonts w:ascii="Times New Roman" w:hAnsi="Times New Roman" w:cs="Times New Roman"/>
                <w:bCs/>
              </w:rPr>
              <w:t xml:space="preserve"> достигнут баланс экономических интересов потребителей и поставщиков теплоэнергии и электроэнергии</w:t>
            </w:r>
          </w:p>
        </w:tc>
        <w:tc>
          <w:tcPr>
            <w:tcW w:w="1275" w:type="dxa"/>
            <w:tcBorders>
              <w:top w:val="single" w:sz="4" w:space="0" w:color="000000"/>
              <w:left w:val="single" w:sz="4" w:space="0" w:color="000000"/>
              <w:bottom w:val="single" w:sz="4" w:space="0" w:color="000000"/>
              <w:right w:val="single" w:sz="4" w:space="0" w:color="000000"/>
            </w:tcBorders>
            <w:vAlign w:val="center"/>
          </w:tcPr>
          <w:p w14:paraId="224699D9" w14:textId="0FF2C4B1" w:rsidR="00AF4467" w:rsidRPr="00007E55"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bCs/>
              </w:rPr>
              <w:t>Департамент ЖКХ и государственного жилищного надзора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0988E344" w14:textId="66F96B23" w:rsidR="00AF4467" w:rsidRPr="00957336" w:rsidRDefault="00AF4467" w:rsidP="00932303">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bCs/>
              </w:rPr>
              <w:t>ед</w:t>
            </w:r>
            <w:r w:rsidR="00932303">
              <w:rPr>
                <w:rFonts w:ascii="Times New Roman" w:hAnsi="Times New Roman" w:cs="Times New Roman"/>
                <w:bCs/>
              </w:rPr>
              <w:t>иниц</w:t>
            </w:r>
          </w:p>
        </w:tc>
        <w:tc>
          <w:tcPr>
            <w:tcW w:w="850" w:type="dxa"/>
            <w:tcBorders>
              <w:top w:val="single" w:sz="4" w:space="0" w:color="000000"/>
              <w:left w:val="single" w:sz="4" w:space="0" w:color="000000"/>
              <w:bottom w:val="single" w:sz="4" w:space="0" w:color="000000"/>
            </w:tcBorders>
            <w:shd w:val="clear" w:color="auto" w:fill="auto"/>
            <w:vAlign w:val="center"/>
          </w:tcPr>
          <w:p w14:paraId="63835B7A" w14:textId="1445A3DA"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11</w:t>
            </w:r>
            <w:r>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vAlign w:val="center"/>
          </w:tcPr>
          <w:p w14:paraId="415944DE" w14:textId="27717AF8"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11</w:t>
            </w:r>
            <w:r>
              <w:rPr>
                <w:rFonts w:ascii="Times New Roman" w:hAnsi="Times New Roman" w:cs="Times New Roman"/>
              </w:rPr>
              <w:t>,0</w:t>
            </w:r>
          </w:p>
        </w:tc>
        <w:tc>
          <w:tcPr>
            <w:tcW w:w="1134" w:type="dxa"/>
            <w:tcBorders>
              <w:top w:val="single" w:sz="4" w:space="0" w:color="000000"/>
              <w:left w:val="single" w:sz="4" w:space="0" w:color="000000"/>
              <w:bottom w:val="single" w:sz="4" w:space="0" w:color="000000"/>
            </w:tcBorders>
            <w:shd w:val="clear" w:color="auto" w:fill="auto"/>
            <w:vAlign w:val="center"/>
          </w:tcPr>
          <w:p w14:paraId="18B3C18E" w14:textId="2B0D251F" w:rsidR="00AF4467" w:rsidRPr="00957336"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bCs/>
              </w:rPr>
              <w:t>100,0</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5344F" w14:textId="25702C8D" w:rsidR="00AF4467" w:rsidRDefault="00AF4467" w:rsidP="007E6717">
            <w:pPr>
              <w:spacing w:line="240" w:lineRule="auto"/>
              <w:contextualSpacing/>
              <w:jc w:val="center"/>
              <w:rPr>
                <w:rFonts w:ascii="Times New Roman" w:eastAsia="Times New Roman" w:hAnsi="Times New Roman" w:cs="Times New Roman"/>
                <w:bCs/>
                <w:color w:val="000000"/>
                <w:lang w:eastAsia="ru-RU"/>
              </w:rPr>
            </w:pPr>
            <w:r w:rsidRPr="006F3308">
              <w:rPr>
                <w:rFonts w:ascii="Times New Roman" w:hAnsi="Times New Roman" w:cs="Times New Roman"/>
              </w:rPr>
              <w:t>Достигнут</w:t>
            </w:r>
          </w:p>
        </w:tc>
      </w:tr>
    </w:tbl>
    <w:p w14:paraId="2C1ABB3D" w14:textId="77777777" w:rsidR="00CD6F1E" w:rsidRPr="00A02986" w:rsidRDefault="00CD6F1E" w:rsidP="00CD6F1E">
      <w:pPr>
        <w:pStyle w:val="a8"/>
        <w:tabs>
          <w:tab w:val="left" w:pos="993"/>
        </w:tabs>
        <w:ind w:firstLine="709"/>
        <w:rPr>
          <w:sz w:val="22"/>
          <w:szCs w:val="22"/>
        </w:rPr>
      </w:pPr>
      <w:r w:rsidRPr="00A02986">
        <w:rPr>
          <w:b/>
          <w:sz w:val="22"/>
          <w:szCs w:val="22"/>
        </w:rPr>
        <w:t xml:space="preserve">* - </w:t>
      </w:r>
      <w:r w:rsidRPr="00A02986">
        <w:rPr>
          <w:sz w:val="22"/>
          <w:szCs w:val="22"/>
        </w:rPr>
        <w:t>Предварительное значение показателя</w:t>
      </w:r>
    </w:p>
    <w:p w14:paraId="78C9A42A" w14:textId="77777777" w:rsidR="004E2D07" w:rsidRPr="00CD6F1E" w:rsidRDefault="004E2D07" w:rsidP="00CD6F1E">
      <w:pPr>
        <w:pStyle w:val="afe"/>
        <w:tabs>
          <w:tab w:val="left" w:pos="1134"/>
        </w:tabs>
        <w:rPr>
          <w:rFonts w:ascii="Times New Roman" w:hAnsi="Times New Roman" w:cs="Times New Roman"/>
          <w:b/>
          <w:sz w:val="26"/>
          <w:szCs w:val="26"/>
          <w:highlight w:val="yellow"/>
          <w:lang w:val="x-none"/>
        </w:rPr>
      </w:pPr>
    </w:p>
    <w:p w14:paraId="6AABC77B" w14:textId="6DA08284" w:rsidR="003F1B5C" w:rsidRPr="00007E55" w:rsidRDefault="004834BB" w:rsidP="00037767">
      <w:pPr>
        <w:pStyle w:val="afe"/>
        <w:jc w:val="center"/>
        <w:rPr>
          <w:rFonts w:ascii="Times New Roman" w:hAnsi="Times New Roman" w:cs="Times New Roman"/>
          <w:b/>
          <w:sz w:val="26"/>
          <w:szCs w:val="26"/>
        </w:rPr>
      </w:pPr>
      <w:r>
        <w:rPr>
          <w:rFonts w:ascii="Times New Roman" w:hAnsi="Times New Roman" w:cs="Times New Roman"/>
          <w:b/>
          <w:sz w:val="26"/>
          <w:szCs w:val="26"/>
        </w:rPr>
        <w:t xml:space="preserve">1.3. </w:t>
      </w:r>
      <w:r w:rsidR="00314737" w:rsidRPr="00007E55">
        <w:rPr>
          <w:rFonts w:ascii="Times New Roman" w:hAnsi="Times New Roman" w:cs="Times New Roman"/>
          <w:b/>
          <w:sz w:val="26"/>
          <w:szCs w:val="26"/>
        </w:rPr>
        <w:t xml:space="preserve">Сведения о достижении значений целевых показателей по сравнению </w:t>
      </w:r>
      <w:proofErr w:type="gramStart"/>
      <w:r w:rsidR="00314737" w:rsidRPr="00007E55">
        <w:rPr>
          <w:rFonts w:ascii="Times New Roman" w:hAnsi="Times New Roman" w:cs="Times New Roman"/>
          <w:b/>
          <w:sz w:val="26"/>
          <w:szCs w:val="26"/>
        </w:rPr>
        <w:t>с</w:t>
      </w:r>
      <w:proofErr w:type="gramEnd"/>
      <w:r w:rsidR="00314737" w:rsidRPr="00007E55">
        <w:rPr>
          <w:rFonts w:ascii="Times New Roman" w:hAnsi="Times New Roman" w:cs="Times New Roman"/>
          <w:b/>
          <w:sz w:val="26"/>
          <w:szCs w:val="26"/>
        </w:rPr>
        <w:t xml:space="preserve"> </w:t>
      </w:r>
    </w:p>
    <w:p w14:paraId="5B10ACFF" w14:textId="77777777" w:rsidR="00314737" w:rsidRPr="00007E55" w:rsidRDefault="00314737" w:rsidP="003F1B5C">
      <w:pPr>
        <w:pStyle w:val="afe"/>
        <w:tabs>
          <w:tab w:val="left" w:pos="1134"/>
        </w:tabs>
        <w:ind w:left="567"/>
        <w:jc w:val="center"/>
        <w:rPr>
          <w:rFonts w:ascii="Times New Roman" w:hAnsi="Times New Roman" w:cs="Times New Roman"/>
          <w:b/>
          <w:sz w:val="26"/>
          <w:szCs w:val="26"/>
        </w:rPr>
      </w:pPr>
      <w:r w:rsidRPr="00007E55">
        <w:rPr>
          <w:rFonts w:ascii="Times New Roman" w:hAnsi="Times New Roman" w:cs="Times New Roman"/>
          <w:b/>
          <w:sz w:val="26"/>
          <w:szCs w:val="26"/>
        </w:rPr>
        <w:t>прошлым годом</w:t>
      </w:r>
    </w:p>
    <w:p w14:paraId="4B72D731" w14:textId="56180576" w:rsidR="00AF4467" w:rsidRPr="00AF4467" w:rsidRDefault="00AF4467" w:rsidP="00B420DB">
      <w:pPr>
        <w:spacing w:after="0" w:line="240" w:lineRule="auto"/>
        <w:ind w:firstLine="709"/>
        <w:jc w:val="both"/>
        <w:rPr>
          <w:rFonts w:ascii="Times New Roman" w:hAnsi="Times New Roman" w:cs="Times New Roman"/>
          <w:sz w:val="26"/>
          <w:szCs w:val="26"/>
        </w:rPr>
      </w:pPr>
      <w:r w:rsidRPr="00AF4467">
        <w:rPr>
          <w:rFonts w:ascii="Times New Roman" w:hAnsi="Times New Roman" w:cs="Times New Roman"/>
          <w:sz w:val="26"/>
          <w:szCs w:val="26"/>
        </w:rPr>
        <w:t>В 2019 году в целях дальнейшего улучшения условий ведения инвестиционной и предпринимательской деятельности на территории Томской области осуществлялся комплекс мероприятий, направленны</w:t>
      </w:r>
      <w:r w:rsidR="00891992">
        <w:rPr>
          <w:rFonts w:ascii="Times New Roman" w:hAnsi="Times New Roman" w:cs="Times New Roman"/>
          <w:sz w:val="26"/>
          <w:szCs w:val="26"/>
        </w:rPr>
        <w:t>й</w:t>
      </w:r>
      <w:r w:rsidRPr="00AF4467">
        <w:rPr>
          <w:rFonts w:ascii="Times New Roman" w:hAnsi="Times New Roman" w:cs="Times New Roman"/>
          <w:sz w:val="26"/>
          <w:szCs w:val="26"/>
        </w:rPr>
        <w:t xml:space="preserve"> на внедрение в регионе целевых моделей по упрощению процедур ведения бизнеса и повышения инвестиционной привлекательности субъектов Российской Федерации. Однако в регионе продолжается тенденция инвестиционного спада. В числе основных факторов, ограничивающих инвестиционную активность, остаются недостаток собственных и заемных сре</w:t>
      </w:r>
      <w:proofErr w:type="gramStart"/>
      <w:r w:rsidRPr="00AF4467">
        <w:rPr>
          <w:rFonts w:ascii="Times New Roman" w:hAnsi="Times New Roman" w:cs="Times New Roman"/>
          <w:sz w:val="26"/>
          <w:szCs w:val="26"/>
        </w:rPr>
        <w:t>дств дл</w:t>
      </w:r>
      <w:proofErr w:type="gramEnd"/>
      <w:r w:rsidRPr="00AF4467">
        <w:rPr>
          <w:rFonts w:ascii="Times New Roman" w:hAnsi="Times New Roman" w:cs="Times New Roman"/>
          <w:sz w:val="26"/>
          <w:szCs w:val="26"/>
        </w:rPr>
        <w:t>я осуществления долгосрочных инвестиций, негативные макроэкономические параметры, в том числе инфляционная и курсовая политика, наличие инвестиционных рисков, опасения инвесторов относительно тенденций развития экономики, а также недостаточный уровень потребительского и инвестиционного спросов. Данные факторы и являются сдерживающими при реализации новых инвестиционных проектов, приводят к оптимизации инвестиционных программ, а также повышают инвестиционные риски инвесторов.</w:t>
      </w:r>
    </w:p>
    <w:p w14:paraId="0FB65410" w14:textId="192836FD" w:rsidR="00AF4467" w:rsidRPr="00AF4467" w:rsidRDefault="00AF4467" w:rsidP="00B420DB">
      <w:pPr>
        <w:widowControl w:val="0"/>
        <w:tabs>
          <w:tab w:val="left" w:pos="1134"/>
        </w:tabs>
        <w:spacing w:after="0" w:line="240" w:lineRule="auto"/>
        <w:ind w:firstLine="709"/>
        <w:contextualSpacing/>
        <w:jc w:val="both"/>
        <w:rPr>
          <w:rFonts w:ascii="Times New Roman" w:eastAsia="Times New Roman" w:hAnsi="Times New Roman" w:cs="Times New Roman"/>
          <w:color w:val="FF0000"/>
          <w:sz w:val="26"/>
          <w:szCs w:val="26"/>
          <w:lang w:eastAsia="ru-RU"/>
        </w:rPr>
      </w:pPr>
      <w:r w:rsidRPr="00AF4467">
        <w:rPr>
          <w:rFonts w:ascii="Times New Roman" w:hAnsi="Times New Roman" w:cs="Times New Roman"/>
          <w:sz w:val="26"/>
          <w:szCs w:val="26"/>
        </w:rPr>
        <w:t>По предварительным данным фактическое значение показателя «Доля инвестиций в основной капитал в ВРП Томской области» в 2019 году составил</w:t>
      </w:r>
      <w:r w:rsidR="00C8463A">
        <w:rPr>
          <w:rFonts w:ascii="Times New Roman" w:hAnsi="Times New Roman" w:cs="Times New Roman"/>
          <w:sz w:val="26"/>
          <w:szCs w:val="26"/>
        </w:rPr>
        <w:t>а</w:t>
      </w:r>
      <w:r w:rsidRPr="00AF4467">
        <w:rPr>
          <w:rFonts w:ascii="Times New Roman" w:hAnsi="Times New Roman" w:cs="Times New Roman"/>
          <w:sz w:val="26"/>
          <w:szCs w:val="26"/>
        </w:rPr>
        <w:t xml:space="preserve"> 15,8% (план – 17,2%), что ниже фактического значения 2018 года на 1,6 </w:t>
      </w:r>
      <w:r w:rsidR="00450031">
        <w:rPr>
          <w:rFonts w:ascii="Times New Roman" w:hAnsi="Times New Roman" w:cs="Times New Roman"/>
          <w:sz w:val="26"/>
          <w:szCs w:val="26"/>
        </w:rPr>
        <w:t>п</w:t>
      </w:r>
      <w:r w:rsidR="00471FDC">
        <w:rPr>
          <w:rFonts w:ascii="Times New Roman" w:hAnsi="Times New Roman" w:cs="Times New Roman"/>
          <w:sz w:val="26"/>
          <w:szCs w:val="26"/>
        </w:rPr>
        <w:t>.</w:t>
      </w:r>
      <w:r w:rsidR="00450031">
        <w:rPr>
          <w:rFonts w:ascii="Times New Roman" w:hAnsi="Times New Roman" w:cs="Times New Roman"/>
          <w:sz w:val="26"/>
          <w:szCs w:val="26"/>
        </w:rPr>
        <w:t>п</w:t>
      </w:r>
      <w:r w:rsidR="00C8463A">
        <w:rPr>
          <w:rFonts w:ascii="Times New Roman" w:hAnsi="Times New Roman" w:cs="Times New Roman"/>
          <w:sz w:val="26"/>
          <w:szCs w:val="26"/>
        </w:rPr>
        <w:t xml:space="preserve">. </w:t>
      </w:r>
      <w:r w:rsidRPr="00AF4467">
        <w:rPr>
          <w:rFonts w:ascii="Times New Roman" w:hAnsi="Times New Roman" w:cs="Times New Roman"/>
          <w:sz w:val="26"/>
          <w:szCs w:val="26"/>
        </w:rPr>
        <w:t xml:space="preserve">(факт 2018 года – 17,4%). </w:t>
      </w:r>
      <w:r w:rsidRPr="00AF4467">
        <w:rPr>
          <w:rFonts w:ascii="Times New Roman" w:eastAsia="Times New Roman" w:hAnsi="Times New Roman" w:cs="Times New Roman"/>
          <w:sz w:val="26"/>
          <w:szCs w:val="26"/>
          <w:lang w:eastAsia="ru-RU"/>
        </w:rPr>
        <w:t>Снижение показателя связано с сокращением инвестиционных вложений, направляемых на добычу полезных ископаемых и транспортировку нефти и газа по трубопроводам.</w:t>
      </w:r>
    </w:p>
    <w:p w14:paraId="60C39472" w14:textId="77777777" w:rsidR="00AF4467" w:rsidRPr="00AF4467" w:rsidRDefault="00AF4467" w:rsidP="00B420DB">
      <w:pPr>
        <w:widowControl w:val="0"/>
        <w:tabs>
          <w:tab w:val="left" w:pos="1134"/>
        </w:tabs>
        <w:spacing w:after="0" w:line="240" w:lineRule="auto"/>
        <w:ind w:firstLine="709"/>
        <w:contextualSpacing/>
        <w:jc w:val="both"/>
        <w:rPr>
          <w:rFonts w:ascii="Times New Roman" w:eastAsia="Times New Roman" w:hAnsi="Times New Roman" w:cs="Times New Roman"/>
          <w:sz w:val="26"/>
          <w:szCs w:val="26"/>
          <w:lang w:eastAsia="ru-RU"/>
        </w:rPr>
      </w:pPr>
      <w:r w:rsidRPr="00AF4467">
        <w:rPr>
          <w:rFonts w:ascii="Times New Roman" w:eastAsia="Times New Roman" w:hAnsi="Times New Roman" w:cs="Times New Roman"/>
          <w:sz w:val="26"/>
          <w:szCs w:val="26"/>
          <w:lang w:eastAsia="ru-RU"/>
        </w:rPr>
        <w:t>В рамках отрасли добычи полезных ископаемых объем инвестиций снизился на 0,9 млрд. рублей и составил 32,9 млрд. рублей (факт 2018 года – 33,8 млрд. рублей). Также снизился объем инвестиционных вложений в деятельность трубопроводного транспорта на 1,9 млрд. рублей и составил 4,9 млрд. рублей (факт 2018 года – 6,8 млрд. рублей).</w:t>
      </w:r>
    </w:p>
    <w:p w14:paraId="4A22C0D1" w14:textId="77777777" w:rsidR="00AF4467" w:rsidRPr="00AF4467" w:rsidRDefault="00AF4467" w:rsidP="00B420DB">
      <w:pPr>
        <w:spacing w:after="0" w:line="240" w:lineRule="auto"/>
        <w:ind w:firstLine="709"/>
        <w:jc w:val="both"/>
        <w:rPr>
          <w:rFonts w:ascii="Times New Roman" w:eastAsia="Times New Roman" w:hAnsi="Times New Roman" w:cs="Times New Roman"/>
          <w:spacing w:val="-4"/>
          <w:sz w:val="26"/>
          <w:szCs w:val="26"/>
          <w:lang w:eastAsia="x-none"/>
        </w:rPr>
      </w:pPr>
      <w:r w:rsidRPr="00AF4467">
        <w:rPr>
          <w:rFonts w:ascii="Times New Roman" w:hAnsi="Times New Roman" w:cs="Times New Roman"/>
          <w:sz w:val="26"/>
          <w:szCs w:val="26"/>
        </w:rPr>
        <w:t xml:space="preserve">В 2019 году темп роста внешнеторгового оборота Томской области составил 108,4% (план – 103,4%), что ниже фактического значения 2018 года на 4 п.п. (факт 2018 года – 112,4%) в связи со снижением величины </w:t>
      </w:r>
      <w:r w:rsidRPr="00AF4467">
        <w:rPr>
          <w:rFonts w:ascii="Times New Roman" w:eastAsia="Times New Roman" w:hAnsi="Times New Roman" w:cs="Times New Roman"/>
          <w:spacing w:val="-4"/>
          <w:sz w:val="26"/>
          <w:szCs w:val="26"/>
          <w:lang w:eastAsia="x-none"/>
        </w:rPr>
        <w:t>экспорта Томской области.</w:t>
      </w:r>
    </w:p>
    <w:p w14:paraId="324BDEE1" w14:textId="77777777" w:rsidR="00AF4467" w:rsidRPr="00AF4467" w:rsidRDefault="00AF4467" w:rsidP="00B420DB">
      <w:pPr>
        <w:spacing w:after="0" w:line="240" w:lineRule="auto"/>
        <w:ind w:firstLine="709"/>
        <w:jc w:val="both"/>
        <w:rPr>
          <w:rFonts w:ascii="Times New Roman" w:hAnsi="Times New Roman"/>
          <w:sz w:val="26"/>
          <w:szCs w:val="26"/>
        </w:rPr>
      </w:pPr>
      <w:r w:rsidRPr="00AF4467">
        <w:rPr>
          <w:rFonts w:ascii="Times New Roman" w:hAnsi="Times New Roman"/>
          <w:sz w:val="26"/>
          <w:szCs w:val="26"/>
        </w:rPr>
        <w:t>Снижение общего значения экспорта Томской области вызвано сокращением поставок топливно-энергетических товаров:</w:t>
      </w:r>
    </w:p>
    <w:p w14:paraId="23B2261F" w14:textId="67CF542C" w:rsidR="00AF4467" w:rsidRPr="00AF4467" w:rsidRDefault="00AF4467" w:rsidP="005C60DB">
      <w:pPr>
        <w:numPr>
          <w:ilvl w:val="0"/>
          <w:numId w:val="144"/>
        </w:numPr>
        <w:tabs>
          <w:tab w:val="left" w:pos="1134"/>
        </w:tabs>
        <w:spacing w:after="0" w:line="240" w:lineRule="auto"/>
        <w:ind w:left="0" w:firstLine="709"/>
        <w:jc w:val="both"/>
        <w:rPr>
          <w:rFonts w:ascii="Times New Roman" w:hAnsi="Times New Roman"/>
          <w:sz w:val="26"/>
          <w:szCs w:val="26"/>
        </w:rPr>
      </w:pPr>
      <w:r w:rsidRPr="00AF4467">
        <w:rPr>
          <w:rFonts w:ascii="Times New Roman" w:hAnsi="Times New Roman"/>
          <w:sz w:val="26"/>
          <w:szCs w:val="26"/>
        </w:rPr>
        <w:t xml:space="preserve">в стоимостном выражении на 16,8% и значение составило 54,1 млн. долларов (факт 2018 года </w:t>
      </w:r>
      <w:r w:rsidR="00450031" w:rsidRPr="00450031">
        <w:rPr>
          <w:rFonts w:ascii="Times New Roman" w:hAnsi="Times New Roman"/>
          <w:sz w:val="26"/>
          <w:szCs w:val="26"/>
        </w:rPr>
        <w:t>–</w:t>
      </w:r>
      <w:r w:rsidRPr="00AF4467">
        <w:rPr>
          <w:rFonts w:ascii="Times New Roman" w:hAnsi="Times New Roman"/>
          <w:sz w:val="26"/>
          <w:szCs w:val="26"/>
        </w:rPr>
        <w:t xml:space="preserve"> 65,0 млн. долларов);</w:t>
      </w:r>
    </w:p>
    <w:p w14:paraId="046D3893" w14:textId="17DD0111" w:rsidR="00AF4467" w:rsidRPr="00AF4467" w:rsidRDefault="00AF4467" w:rsidP="005C60DB">
      <w:pPr>
        <w:numPr>
          <w:ilvl w:val="0"/>
          <w:numId w:val="144"/>
        </w:numPr>
        <w:tabs>
          <w:tab w:val="left" w:pos="1134"/>
        </w:tabs>
        <w:spacing w:after="0" w:line="240" w:lineRule="auto"/>
        <w:ind w:left="0" w:firstLine="709"/>
        <w:jc w:val="both"/>
        <w:rPr>
          <w:rFonts w:ascii="Times New Roman" w:eastAsia="Times New Roman" w:hAnsi="Times New Roman" w:cs="Times New Roman"/>
          <w:spacing w:val="-4"/>
          <w:sz w:val="26"/>
          <w:szCs w:val="26"/>
          <w:lang w:eastAsia="x-none"/>
        </w:rPr>
      </w:pPr>
      <w:r w:rsidRPr="00AF4467">
        <w:rPr>
          <w:rFonts w:ascii="Times New Roman" w:hAnsi="Times New Roman"/>
          <w:sz w:val="26"/>
          <w:szCs w:val="26"/>
        </w:rPr>
        <w:t>в натуральном выражении на 17,3% и значение составило 80,1 тонн (факт 2018 года).</w:t>
      </w:r>
    </w:p>
    <w:p w14:paraId="6D20138D" w14:textId="77777777" w:rsidR="00AF4467" w:rsidRPr="00AF4467" w:rsidRDefault="00AF4467" w:rsidP="00B420DB">
      <w:pPr>
        <w:spacing w:after="0" w:line="240" w:lineRule="auto"/>
        <w:ind w:firstLine="709"/>
        <w:jc w:val="both"/>
        <w:rPr>
          <w:rFonts w:ascii="Times New Roman" w:hAnsi="Times New Roman" w:cs="Times New Roman"/>
          <w:sz w:val="26"/>
          <w:szCs w:val="26"/>
        </w:rPr>
      </w:pPr>
      <w:r w:rsidRPr="00AF4467">
        <w:rPr>
          <w:rFonts w:ascii="Times New Roman" w:hAnsi="Times New Roman" w:cs="Times New Roman"/>
          <w:sz w:val="26"/>
          <w:szCs w:val="26"/>
        </w:rPr>
        <w:t>В связи с этим отрицательное сальдо внешнеторгового баланса составило 72,8 млн. долларов, что больше значения 2018 года на 68,4 млн. долларов (факт отрицательного сальдо внешнеторгового баланса в 2018 году – 4,4 млн. долларов).</w:t>
      </w:r>
    </w:p>
    <w:p w14:paraId="029AF240" w14:textId="5EFB42B5" w:rsidR="00AF4467" w:rsidRPr="00AF4467" w:rsidRDefault="00AF4467" w:rsidP="00B420DB">
      <w:pPr>
        <w:tabs>
          <w:tab w:val="left" w:pos="993"/>
        </w:tabs>
        <w:spacing w:after="0" w:line="240" w:lineRule="auto"/>
        <w:ind w:firstLine="709"/>
        <w:jc w:val="both"/>
        <w:rPr>
          <w:rFonts w:ascii="Times New Roman" w:hAnsi="Times New Roman" w:cs="Times New Roman"/>
          <w:sz w:val="26"/>
          <w:szCs w:val="26"/>
        </w:rPr>
      </w:pPr>
      <w:proofErr w:type="gramStart"/>
      <w:r w:rsidRPr="00AF4467">
        <w:rPr>
          <w:rFonts w:ascii="Times New Roman" w:hAnsi="Times New Roman" w:cs="Times New Roman"/>
          <w:sz w:val="26"/>
          <w:szCs w:val="26"/>
        </w:rPr>
        <w:t>Отношение количества установленных Департаментом тарифного регулирования Томской области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предоставленных в соответствии с требованиями законодательства РФ характеризуется достижением в 2019 году 100</w:t>
      </w:r>
      <w:r w:rsidR="00450031">
        <w:rPr>
          <w:rFonts w:ascii="Times New Roman" w:hAnsi="Times New Roman" w:cs="Times New Roman"/>
          <w:sz w:val="26"/>
          <w:szCs w:val="26"/>
        </w:rPr>
        <w:t>,0</w:t>
      </w:r>
      <w:r w:rsidRPr="00AF4467">
        <w:rPr>
          <w:rFonts w:ascii="Times New Roman" w:hAnsi="Times New Roman" w:cs="Times New Roman"/>
          <w:sz w:val="26"/>
          <w:szCs w:val="26"/>
        </w:rPr>
        <w:t>% (в 2018 году – 99,81%), при плановом значении не менее 98</w:t>
      </w:r>
      <w:r w:rsidR="00450031">
        <w:rPr>
          <w:rFonts w:ascii="Times New Roman" w:hAnsi="Times New Roman" w:cs="Times New Roman"/>
          <w:sz w:val="26"/>
          <w:szCs w:val="26"/>
        </w:rPr>
        <w:t>,0</w:t>
      </w:r>
      <w:r w:rsidRPr="00AF4467">
        <w:rPr>
          <w:rFonts w:ascii="Times New Roman" w:hAnsi="Times New Roman" w:cs="Times New Roman"/>
          <w:sz w:val="26"/>
          <w:szCs w:val="26"/>
        </w:rPr>
        <w:t>%. 11 муниципальных образований Томской области обеспечены необходимыми запасами топлива, на территории</w:t>
      </w:r>
      <w:proofErr w:type="gramEnd"/>
      <w:r w:rsidRPr="00AF4467">
        <w:rPr>
          <w:rFonts w:ascii="Times New Roman" w:hAnsi="Times New Roman" w:cs="Times New Roman"/>
          <w:sz w:val="26"/>
          <w:szCs w:val="26"/>
        </w:rPr>
        <w:t xml:space="preserve"> </w:t>
      </w:r>
      <w:proofErr w:type="gramStart"/>
      <w:r w:rsidRPr="00AF4467">
        <w:rPr>
          <w:rFonts w:ascii="Times New Roman" w:hAnsi="Times New Roman" w:cs="Times New Roman"/>
          <w:sz w:val="26"/>
          <w:szCs w:val="26"/>
        </w:rPr>
        <w:t>которых электроснабжение осуществляется от дизельных электростанций, а теплоснабжение осуществляется теплоснабжающими организациями, использующими в качестве топлива нефть или мазут.</w:t>
      </w:r>
      <w:proofErr w:type="gramEnd"/>
    </w:p>
    <w:p w14:paraId="0EE7CEF6" w14:textId="77777777" w:rsidR="00D65F47" w:rsidRPr="003633B8" w:rsidRDefault="00D65F47" w:rsidP="00B420DB">
      <w:pPr>
        <w:pStyle w:val="a8"/>
        <w:ind w:firstLine="709"/>
        <w:jc w:val="center"/>
        <w:rPr>
          <w:highlight w:val="yellow"/>
          <w:lang w:val="ru-RU"/>
        </w:rPr>
      </w:pPr>
    </w:p>
    <w:p w14:paraId="6DFB7EBE" w14:textId="783502CC" w:rsidR="004E2D07" w:rsidRPr="004834BB" w:rsidRDefault="004834BB" w:rsidP="00B420DB">
      <w:pPr>
        <w:widowControl w:val="0"/>
        <w:tabs>
          <w:tab w:val="left" w:pos="0"/>
        </w:tabs>
        <w:autoSpaceDE w:val="0"/>
        <w:autoSpaceDN w:val="0"/>
        <w:adjustRightInd w:val="0"/>
        <w:spacing w:after="0" w:line="240" w:lineRule="auto"/>
        <w:jc w:val="center"/>
        <w:rPr>
          <w:rFonts w:ascii="Times New Roman" w:hAnsi="Times New Roman" w:cs="Times New Roman"/>
          <w:b/>
          <w:i/>
          <w:sz w:val="26"/>
          <w:szCs w:val="26"/>
        </w:rPr>
      </w:pPr>
      <w:r>
        <w:rPr>
          <w:rFonts w:ascii="Times New Roman" w:hAnsi="Times New Roman" w:cs="Times New Roman"/>
          <w:b/>
          <w:sz w:val="26"/>
          <w:szCs w:val="26"/>
        </w:rPr>
        <w:t xml:space="preserve">1.4. </w:t>
      </w:r>
      <w:r w:rsidR="004E2D07" w:rsidRPr="004834BB">
        <w:rPr>
          <w:rFonts w:ascii="Times New Roman" w:hAnsi="Times New Roman" w:cs="Times New Roman"/>
          <w:b/>
          <w:sz w:val="26"/>
          <w:szCs w:val="26"/>
        </w:rPr>
        <w:t>Основные результаты реализации</w:t>
      </w:r>
      <w:r w:rsidR="00314737" w:rsidRPr="004834BB">
        <w:rPr>
          <w:rFonts w:ascii="Times New Roman" w:hAnsi="Times New Roman" w:cs="Times New Roman"/>
          <w:b/>
          <w:sz w:val="26"/>
          <w:szCs w:val="26"/>
        </w:rPr>
        <w:t xml:space="preserve"> государственной программы</w:t>
      </w:r>
    </w:p>
    <w:p w14:paraId="643A34E2" w14:textId="77777777" w:rsidR="00314737" w:rsidRPr="00007E55" w:rsidRDefault="00314737" w:rsidP="00B420DB">
      <w:pPr>
        <w:pStyle w:val="a6"/>
        <w:widowControl w:val="0"/>
        <w:tabs>
          <w:tab w:val="left" w:pos="0"/>
        </w:tabs>
        <w:autoSpaceDE w:val="0"/>
        <w:autoSpaceDN w:val="0"/>
        <w:adjustRightInd w:val="0"/>
        <w:spacing w:after="0" w:line="240" w:lineRule="auto"/>
        <w:ind w:left="0" w:firstLine="709"/>
        <w:jc w:val="both"/>
        <w:rPr>
          <w:rFonts w:ascii="Times New Roman" w:hAnsi="Times New Roman" w:cs="Times New Roman"/>
          <w:b/>
          <w:i/>
          <w:sz w:val="26"/>
          <w:szCs w:val="26"/>
        </w:rPr>
      </w:pPr>
      <w:r w:rsidRPr="00007E55">
        <w:rPr>
          <w:rFonts w:ascii="Times New Roman" w:hAnsi="Times New Roman" w:cs="Times New Roman"/>
          <w:b/>
          <w:i/>
          <w:sz w:val="26"/>
          <w:szCs w:val="26"/>
        </w:rPr>
        <w:t>Подпрограмма 1. «Формирование благоприятного инвестиционного климата на территории Томской области»</w:t>
      </w:r>
    </w:p>
    <w:p w14:paraId="658D9D49" w14:textId="77777777" w:rsidR="00AF4467" w:rsidRPr="00AF4467" w:rsidRDefault="00AF4467" w:rsidP="00B420DB">
      <w:pPr>
        <w:widowControl w:val="0"/>
        <w:spacing w:after="0" w:line="240" w:lineRule="auto"/>
        <w:ind w:firstLine="709"/>
        <w:jc w:val="both"/>
        <w:rPr>
          <w:rFonts w:ascii="Times New Roman" w:eastAsia="Times New Roman" w:hAnsi="Times New Roman" w:cs="Times New Roman"/>
          <w:b/>
          <w:sz w:val="26"/>
          <w:szCs w:val="26"/>
          <w:lang w:eastAsia="ru-RU"/>
        </w:rPr>
      </w:pPr>
      <w:r w:rsidRPr="00AF4467">
        <w:rPr>
          <w:rFonts w:ascii="Times New Roman" w:eastAsia="Times New Roman" w:hAnsi="Times New Roman" w:cs="Times New Roman"/>
          <w:sz w:val="26"/>
          <w:szCs w:val="26"/>
          <w:lang w:eastAsia="ru-RU"/>
        </w:rPr>
        <w:t>Несмотря на снижение инвестиционной активности в регионе, целевое значение показателя «Рейтинговая позиция Томской области по оценке инвестиционной привлекательности» в 2019 году удалось сохранить на уровне 2018 года – 3В1 (пониженный потенциал – умеренный риск), что соответствует установленному плану.</w:t>
      </w:r>
    </w:p>
    <w:p w14:paraId="04D7F8AD" w14:textId="77777777" w:rsidR="00AF4467" w:rsidRPr="00AF4467" w:rsidRDefault="00AF4467" w:rsidP="00B420DB">
      <w:pPr>
        <w:widowControl w:val="0"/>
        <w:spacing w:after="0" w:line="240" w:lineRule="auto"/>
        <w:ind w:firstLine="709"/>
        <w:jc w:val="both"/>
        <w:rPr>
          <w:rFonts w:ascii="Times New Roman" w:eastAsia="Times New Roman" w:hAnsi="Times New Roman" w:cs="Times New Roman"/>
          <w:sz w:val="26"/>
          <w:szCs w:val="26"/>
          <w:lang w:eastAsia="ru-RU"/>
        </w:rPr>
      </w:pPr>
      <w:r w:rsidRPr="00AF4467">
        <w:rPr>
          <w:rFonts w:ascii="Times New Roman" w:eastAsia="Times New Roman" w:hAnsi="Times New Roman" w:cs="Times New Roman"/>
          <w:sz w:val="26"/>
          <w:szCs w:val="26"/>
          <w:lang w:eastAsia="ru-RU"/>
        </w:rPr>
        <w:t>Финансирование данной подпрограммы за счет всех источников в 2019 году составило 21 289,2 тыс. рублей.</w:t>
      </w:r>
    </w:p>
    <w:p w14:paraId="6C6BC1B0" w14:textId="77777777" w:rsidR="00AF4467" w:rsidRPr="00AF4467" w:rsidRDefault="00AF4467" w:rsidP="00B420DB">
      <w:pPr>
        <w:widowControl w:val="0"/>
        <w:spacing w:after="0" w:line="240" w:lineRule="auto"/>
        <w:ind w:firstLine="709"/>
        <w:jc w:val="both"/>
        <w:rPr>
          <w:rFonts w:ascii="Times New Roman" w:eastAsia="Times New Roman" w:hAnsi="Times New Roman" w:cs="Times New Roman"/>
          <w:sz w:val="26"/>
          <w:szCs w:val="26"/>
          <w:lang w:eastAsia="ru-RU"/>
        </w:rPr>
      </w:pPr>
      <w:r w:rsidRPr="00AF4467">
        <w:rPr>
          <w:rFonts w:ascii="Times New Roman" w:eastAsia="Times New Roman" w:hAnsi="Times New Roman" w:cs="Times New Roman"/>
          <w:sz w:val="26"/>
          <w:szCs w:val="26"/>
          <w:lang w:eastAsia="ru-RU"/>
        </w:rPr>
        <w:t xml:space="preserve">По итогам реализации </w:t>
      </w:r>
      <w:r w:rsidRPr="00AF4467">
        <w:rPr>
          <w:rFonts w:ascii="Times New Roman" w:eastAsia="Times New Roman" w:hAnsi="Times New Roman" w:cs="Times New Roman"/>
          <w:i/>
          <w:sz w:val="26"/>
          <w:szCs w:val="26"/>
          <w:lang w:eastAsia="ru-RU"/>
        </w:rPr>
        <w:t>ВЦП «Повышение инвестиционной привлекательности Томской области»</w:t>
      </w:r>
      <w:r w:rsidRPr="00AF4467">
        <w:rPr>
          <w:rFonts w:ascii="Times New Roman" w:eastAsia="Times New Roman" w:hAnsi="Times New Roman" w:cs="Times New Roman"/>
          <w:sz w:val="26"/>
          <w:szCs w:val="26"/>
          <w:lang w:eastAsia="ru-RU"/>
        </w:rPr>
        <w:t xml:space="preserve"> Томская область в Национальном рейтинге состояния инвестиционного климата в субъектах Российской Федерации заняла 34 место из 85 регионов (</w:t>
      </w:r>
      <w:r w:rsidRPr="00AF4467">
        <w:rPr>
          <w:rFonts w:ascii="Times New Roman" w:eastAsia="Times New Roman" w:hAnsi="Times New Roman" w:cs="Times New Roman"/>
          <w:sz w:val="26"/>
          <w:szCs w:val="26"/>
          <w:lang w:val="en-US" w:eastAsia="ru-RU"/>
        </w:rPr>
        <w:t>II</w:t>
      </w:r>
      <w:r w:rsidRPr="00AF4467">
        <w:rPr>
          <w:rFonts w:ascii="Times New Roman" w:eastAsia="Times New Roman" w:hAnsi="Times New Roman" w:cs="Times New Roman"/>
          <w:sz w:val="26"/>
          <w:szCs w:val="26"/>
          <w:lang w:eastAsia="ru-RU"/>
        </w:rPr>
        <w:t xml:space="preserve"> группа), среди субъектов СФО – 2 место, что соответствует плановому значению показателя (</w:t>
      </w:r>
      <w:r w:rsidRPr="00AF4467">
        <w:rPr>
          <w:rFonts w:ascii="Times New Roman" w:eastAsia="Times New Roman" w:hAnsi="Times New Roman" w:cs="Times New Roman"/>
          <w:sz w:val="26"/>
          <w:szCs w:val="26"/>
          <w:lang w:val="en-US" w:eastAsia="ru-RU"/>
        </w:rPr>
        <w:t>II</w:t>
      </w:r>
      <w:r w:rsidRPr="00AF4467">
        <w:rPr>
          <w:rFonts w:ascii="Times New Roman" w:eastAsia="Times New Roman" w:hAnsi="Times New Roman" w:cs="Times New Roman"/>
          <w:sz w:val="26"/>
          <w:szCs w:val="26"/>
          <w:lang w:eastAsia="ru-RU"/>
        </w:rPr>
        <w:t xml:space="preserve"> группа).</w:t>
      </w:r>
    </w:p>
    <w:p w14:paraId="482A7A55" w14:textId="77777777" w:rsidR="00314737" w:rsidRPr="0070213A" w:rsidRDefault="0042278D" w:rsidP="00B420DB">
      <w:pPr>
        <w:widowControl w:val="0"/>
        <w:spacing w:after="0" w:line="240" w:lineRule="auto"/>
        <w:ind w:firstLine="709"/>
        <w:jc w:val="both"/>
        <w:rPr>
          <w:rFonts w:ascii="Times New Roman" w:hAnsi="Times New Roman" w:cs="Times New Roman"/>
          <w:b/>
          <w:i/>
          <w:sz w:val="26"/>
          <w:szCs w:val="26"/>
        </w:rPr>
      </w:pPr>
      <w:r w:rsidRPr="0070213A">
        <w:rPr>
          <w:rFonts w:ascii="Times New Roman" w:hAnsi="Times New Roman" w:cs="Times New Roman"/>
          <w:b/>
          <w:i/>
          <w:sz w:val="26"/>
          <w:szCs w:val="26"/>
        </w:rPr>
        <w:t xml:space="preserve"> </w:t>
      </w:r>
      <w:r w:rsidR="00314737" w:rsidRPr="0070213A">
        <w:rPr>
          <w:rFonts w:ascii="Times New Roman" w:hAnsi="Times New Roman" w:cs="Times New Roman"/>
          <w:b/>
          <w:i/>
          <w:sz w:val="26"/>
          <w:szCs w:val="26"/>
        </w:rPr>
        <w:t>Подпрограмма 2. «Укрепление международных и региональных связей Томской области и привлечение лучшей мировой практики»</w:t>
      </w:r>
    </w:p>
    <w:p w14:paraId="2780089E" w14:textId="1AC520B3" w:rsidR="00AF4467" w:rsidRPr="00AF4467" w:rsidRDefault="00AF4467" w:rsidP="00B420DB">
      <w:pPr>
        <w:widowControl w:val="0"/>
        <w:spacing w:after="0" w:line="240" w:lineRule="auto"/>
        <w:ind w:firstLine="709"/>
        <w:jc w:val="both"/>
        <w:rPr>
          <w:rFonts w:ascii="Times New Roman" w:eastAsia="Times New Roman" w:hAnsi="Times New Roman" w:cs="Times New Roman"/>
          <w:sz w:val="26"/>
          <w:szCs w:val="26"/>
          <w:lang w:eastAsia="ru-RU"/>
        </w:rPr>
      </w:pPr>
      <w:r w:rsidRPr="00AF4467">
        <w:rPr>
          <w:rFonts w:ascii="Times New Roman" w:hAnsi="Times New Roman" w:cs="Times New Roman"/>
          <w:sz w:val="26"/>
          <w:szCs w:val="26"/>
        </w:rPr>
        <w:t>В 2019 году по сравнению с 2018 годом экспорт Томской области вырос на 3,</w:t>
      </w:r>
      <w:r w:rsidR="00A94AC7">
        <w:rPr>
          <w:rFonts w:ascii="Times New Roman" w:hAnsi="Times New Roman" w:cs="Times New Roman"/>
          <w:sz w:val="26"/>
          <w:szCs w:val="26"/>
        </w:rPr>
        <w:t>9</w:t>
      </w:r>
      <w:r w:rsidRPr="00AF4467">
        <w:rPr>
          <w:rFonts w:ascii="Times New Roman" w:hAnsi="Times New Roman" w:cs="Times New Roman"/>
          <w:sz w:val="26"/>
          <w:szCs w:val="26"/>
        </w:rPr>
        <w:t xml:space="preserve">% и составил 259,9 млн. долларов (факт 2018 года – 256,1 млн. долларов, план 2019 года – 236,1 млн. долларов). </w:t>
      </w:r>
      <w:r w:rsidRPr="00AF4467">
        <w:rPr>
          <w:rFonts w:ascii="Times New Roman" w:eastAsia="Times New Roman" w:hAnsi="Times New Roman" w:cs="Times New Roman"/>
          <w:sz w:val="26"/>
          <w:szCs w:val="26"/>
          <w:lang w:eastAsia="ru-RU"/>
        </w:rPr>
        <w:t xml:space="preserve">Перевыполнение показателя обусловлено активной позицией томских компаний лесной и пищевой промышленности на внешних рынках, прежде всего Китая и Узбекистана. </w:t>
      </w:r>
    </w:p>
    <w:p w14:paraId="75D74E1E" w14:textId="77777777" w:rsidR="00AF4467" w:rsidRDefault="00AF4467" w:rsidP="00B420DB">
      <w:pPr>
        <w:spacing w:after="0" w:line="240" w:lineRule="auto"/>
        <w:ind w:firstLine="709"/>
        <w:jc w:val="both"/>
        <w:rPr>
          <w:rFonts w:ascii="Times New Roman" w:hAnsi="Times New Roman" w:cs="Times New Roman"/>
          <w:sz w:val="26"/>
          <w:szCs w:val="26"/>
        </w:rPr>
      </w:pPr>
      <w:r w:rsidRPr="00AF4467">
        <w:rPr>
          <w:rFonts w:ascii="Times New Roman" w:hAnsi="Times New Roman" w:cs="Times New Roman"/>
          <w:sz w:val="26"/>
          <w:szCs w:val="26"/>
        </w:rPr>
        <w:t>Финансирование данной подпрограммы за счет всех источников в 2019 году составило 10 680,0 тыс. рублей.</w:t>
      </w:r>
    </w:p>
    <w:p w14:paraId="5FDCC1FE" w14:textId="388FA315" w:rsidR="00AF4467" w:rsidRPr="00AF4467" w:rsidRDefault="008D3BEA" w:rsidP="00B420DB">
      <w:pPr>
        <w:spacing w:after="0" w:line="240" w:lineRule="auto"/>
        <w:ind w:firstLine="709"/>
        <w:jc w:val="both"/>
        <w:rPr>
          <w:rFonts w:ascii="Times New Roman" w:hAnsi="Times New Roman" w:cs="Times New Roman"/>
          <w:sz w:val="26"/>
          <w:szCs w:val="26"/>
        </w:rPr>
      </w:pPr>
      <w:r w:rsidRPr="00605A61">
        <w:rPr>
          <w:rFonts w:ascii="Times New Roman" w:eastAsia="Times New Roman" w:hAnsi="Times New Roman" w:cs="Times New Roman"/>
          <w:sz w:val="26"/>
          <w:szCs w:val="26"/>
        </w:rPr>
        <w:t>В рамках</w:t>
      </w:r>
      <w:r w:rsidRPr="008D3BEA">
        <w:rPr>
          <w:rFonts w:ascii="Times New Roman" w:eastAsia="Times New Roman" w:hAnsi="Times New Roman" w:cs="Times New Roman"/>
          <w:i/>
          <w:sz w:val="26"/>
          <w:szCs w:val="26"/>
        </w:rPr>
        <w:t xml:space="preserve"> основного мероприятия, направленного на реализацию регионального проекта </w:t>
      </w:r>
      <w:r w:rsidR="00AF4467" w:rsidRPr="00AF4467">
        <w:rPr>
          <w:rFonts w:ascii="Times New Roman" w:eastAsia="Times New Roman" w:hAnsi="Times New Roman" w:cs="Times New Roman"/>
          <w:i/>
          <w:sz w:val="26"/>
          <w:szCs w:val="26"/>
        </w:rPr>
        <w:t>«Системные меры развития международной кооперации и экспорта»:</w:t>
      </w:r>
    </w:p>
    <w:p w14:paraId="330B1919" w14:textId="77777777" w:rsidR="00AF4467" w:rsidRPr="00AF4467" w:rsidRDefault="00AF4467" w:rsidP="005C60DB">
      <w:pPr>
        <w:numPr>
          <w:ilvl w:val="0"/>
          <w:numId w:val="63"/>
        </w:numPr>
        <w:tabs>
          <w:tab w:val="left" w:pos="993"/>
        </w:tabs>
        <w:spacing w:after="0" w:line="240" w:lineRule="auto"/>
        <w:ind w:left="0" w:firstLine="709"/>
        <w:jc w:val="both"/>
        <w:rPr>
          <w:rFonts w:ascii="Times New Roman" w:hAnsi="Times New Roman" w:cs="Times New Roman"/>
          <w:sz w:val="26"/>
          <w:szCs w:val="26"/>
        </w:rPr>
      </w:pPr>
      <w:r w:rsidRPr="00AF4467">
        <w:rPr>
          <w:rFonts w:ascii="Times New Roman" w:hAnsi="Times New Roman" w:cs="Times New Roman"/>
          <w:sz w:val="26"/>
          <w:szCs w:val="26"/>
        </w:rPr>
        <w:t>проведено 12 обучающих семинаров для субъектов малого и среднего предпринимательства по популяризации акселерационных программ и развитию экспортных продаж по каналам электронной торговли;</w:t>
      </w:r>
    </w:p>
    <w:p w14:paraId="4BCE962B" w14:textId="77777777" w:rsidR="00AF4467" w:rsidRPr="00AF4467" w:rsidRDefault="00AF4467" w:rsidP="005C60DB">
      <w:pPr>
        <w:numPr>
          <w:ilvl w:val="0"/>
          <w:numId w:val="63"/>
        </w:numPr>
        <w:tabs>
          <w:tab w:val="left" w:pos="993"/>
        </w:tabs>
        <w:spacing w:after="0" w:line="240" w:lineRule="auto"/>
        <w:ind w:left="0" w:firstLine="709"/>
        <w:jc w:val="both"/>
        <w:rPr>
          <w:rFonts w:ascii="Times New Roman" w:hAnsi="Times New Roman" w:cs="Times New Roman"/>
          <w:sz w:val="26"/>
          <w:szCs w:val="26"/>
        </w:rPr>
      </w:pPr>
      <w:r w:rsidRPr="00AF4467">
        <w:rPr>
          <w:rFonts w:ascii="Times New Roman" w:hAnsi="Times New Roman" w:cs="Times New Roman"/>
          <w:sz w:val="26"/>
          <w:szCs w:val="26"/>
        </w:rPr>
        <w:t>организовано участие томских предприятия в 13 международных выставках;</w:t>
      </w:r>
    </w:p>
    <w:p w14:paraId="4F63D167" w14:textId="77777777" w:rsidR="00AF4467" w:rsidRPr="00AF4467" w:rsidRDefault="00AF4467" w:rsidP="005C60DB">
      <w:pPr>
        <w:numPr>
          <w:ilvl w:val="0"/>
          <w:numId w:val="63"/>
        </w:numPr>
        <w:tabs>
          <w:tab w:val="left" w:pos="993"/>
        </w:tabs>
        <w:spacing w:after="0" w:line="240" w:lineRule="auto"/>
        <w:ind w:left="0" w:firstLine="709"/>
        <w:jc w:val="both"/>
        <w:rPr>
          <w:rFonts w:ascii="Times New Roman" w:hAnsi="Times New Roman" w:cs="Times New Roman"/>
          <w:sz w:val="26"/>
          <w:szCs w:val="26"/>
        </w:rPr>
      </w:pPr>
      <w:r w:rsidRPr="00AF4467">
        <w:rPr>
          <w:rFonts w:ascii="Times New Roman" w:hAnsi="Times New Roman" w:cs="Times New Roman"/>
          <w:sz w:val="26"/>
          <w:szCs w:val="26"/>
        </w:rPr>
        <w:t xml:space="preserve">обеспечено участие 5 томских компаний-экспортеров в 4-х номинациях окружного </w:t>
      </w:r>
      <w:r w:rsidRPr="008D1639">
        <w:rPr>
          <w:rFonts w:ascii="Times New Roman" w:hAnsi="Times New Roman" w:cs="Times New Roman"/>
          <w:sz w:val="26"/>
          <w:szCs w:val="26"/>
        </w:rPr>
        <w:t>этапа всероссийского</w:t>
      </w:r>
      <w:r w:rsidRPr="00AF4467">
        <w:rPr>
          <w:rFonts w:ascii="Times New Roman" w:hAnsi="Times New Roman" w:cs="Times New Roman"/>
          <w:sz w:val="26"/>
          <w:szCs w:val="26"/>
        </w:rPr>
        <w:t xml:space="preserve"> конкурса «Экспортер года», среди которых компания «Рубиус» заняла первое место в окружном этапе в номинации «Экспортер года в сфере услуг» в категории МСП, а также стала лучшей в категории «Прорыв года».</w:t>
      </w:r>
    </w:p>
    <w:p w14:paraId="436537D5" w14:textId="77777777" w:rsidR="00AF4467" w:rsidRPr="00AF4467" w:rsidRDefault="00AF4467" w:rsidP="005C60DB">
      <w:pPr>
        <w:numPr>
          <w:ilvl w:val="0"/>
          <w:numId w:val="63"/>
        </w:numPr>
        <w:tabs>
          <w:tab w:val="left" w:pos="993"/>
        </w:tabs>
        <w:spacing w:after="0" w:line="240" w:lineRule="auto"/>
        <w:ind w:left="0" w:firstLine="709"/>
        <w:jc w:val="both"/>
        <w:rPr>
          <w:rFonts w:ascii="Times New Roman" w:hAnsi="Times New Roman" w:cs="Times New Roman"/>
          <w:sz w:val="26"/>
          <w:szCs w:val="26"/>
        </w:rPr>
      </w:pPr>
      <w:r w:rsidRPr="00AF4467">
        <w:rPr>
          <w:rFonts w:ascii="Times New Roman" w:hAnsi="Times New Roman" w:cs="Times New Roman"/>
          <w:sz w:val="26"/>
          <w:szCs w:val="26"/>
        </w:rPr>
        <w:t>в сравнении с 2018 годом увеличилось количество компаний-экспортеров в категории МСП на 17 и составило 324 единицы.</w:t>
      </w:r>
    </w:p>
    <w:p w14:paraId="1D1BB0EF" w14:textId="0095D9E0" w:rsidR="00AF4467" w:rsidRPr="00AF4467" w:rsidRDefault="00605A61" w:rsidP="00B420DB">
      <w:pPr>
        <w:spacing w:after="0" w:line="240" w:lineRule="auto"/>
        <w:ind w:firstLine="709"/>
        <w:jc w:val="both"/>
        <w:rPr>
          <w:rFonts w:ascii="Times New Roman" w:eastAsia="Times New Roman" w:hAnsi="Times New Roman" w:cs="Times New Roman"/>
          <w:i/>
          <w:sz w:val="26"/>
          <w:szCs w:val="26"/>
        </w:rPr>
      </w:pPr>
      <w:r w:rsidRPr="008D3BEA">
        <w:rPr>
          <w:rFonts w:ascii="Times New Roman" w:hAnsi="Times New Roman" w:cs="Times New Roman"/>
          <w:sz w:val="26"/>
          <w:szCs w:val="26"/>
        </w:rPr>
        <w:t xml:space="preserve">В рамках </w:t>
      </w:r>
      <w:r w:rsidRPr="008D3BEA">
        <w:rPr>
          <w:rFonts w:ascii="Times New Roman" w:hAnsi="Times New Roman" w:cs="Times New Roman"/>
          <w:i/>
          <w:sz w:val="26"/>
          <w:szCs w:val="26"/>
        </w:rPr>
        <w:t>основного мероприятия, направленного на реализацию регионального проекта</w:t>
      </w:r>
      <w:r>
        <w:rPr>
          <w:rFonts w:ascii="Times New Roman" w:hAnsi="Times New Roman" w:cs="Times New Roman"/>
          <w:i/>
          <w:sz w:val="26"/>
          <w:szCs w:val="26"/>
        </w:rPr>
        <w:t xml:space="preserve"> </w:t>
      </w:r>
      <w:r w:rsidR="00AF4467" w:rsidRPr="00AF4467">
        <w:rPr>
          <w:rFonts w:ascii="Times New Roman" w:eastAsia="Times New Roman" w:hAnsi="Times New Roman" w:cs="Times New Roman"/>
          <w:i/>
          <w:sz w:val="26"/>
          <w:szCs w:val="26"/>
        </w:rPr>
        <w:t>«Экспорт услуг»:</w:t>
      </w:r>
    </w:p>
    <w:p w14:paraId="4A5F9066" w14:textId="77777777" w:rsidR="00AF4467" w:rsidRPr="00AF4467" w:rsidRDefault="00AF4467" w:rsidP="005C60DB">
      <w:pPr>
        <w:numPr>
          <w:ilvl w:val="0"/>
          <w:numId w:val="64"/>
        </w:numPr>
        <w:tabs>
          <w:tab w:val="left" w:pos="993"/>
        </w:tabs>
        <w:spacing w:after="0" w:line="240" w:lineRule="auto"/>
        <w:ind w:left="0" w:firstLine="709"/>
        <w:contextualSpacing/>
        <w:jc w:val="both"/>
        <w:rPr>
          <w:rFonts w:ascii="Times New Roman" w:hAnsi="Times New Roman"/>
          <w:sz w:val="26"/>
          <w:szCs w:val="26"/>
        </w:rPr>
      </w:pPr>
      <w:r w:rsidRPr="00AF4467">
        <w:rPr>
          <w:rFonts w:ascii="Times New Roman" w:hAnsi="Times New Roman"/>
          <w:sz w:val="26"/>
          <w:szCs w:val="26"/>
        </w:rPr>
        <w:t>на постоянной основе информируется туристское региональное сообщество о мерах государственной поддержки туроператоров, осуществляющих привлечение иностранных туристов;</w:t>
      </w:r>
    </w:p>
    <w:p w14:paraId="4F336F26" w14:textId="77777777" w:rsidR="00AF4467" w:rsidRPr="00AF4467" w:rsidRDefault="00AF4467" w:rsidP="005C60DB">
      <w:pPr>
        <w:numPr>
          <w:ilvl w:val="0"/>
          <w:numId w:val="64"/>
        </w:numPr>
        <w:tabs>
          <w:tab w:val="left" w:pos="993"/>
        </w:tabs>
        <w:spacing w:after="0" w:line="240" w:lineRule="auto"/>
        <w:ind w:left="0" w:firstLine="709"/>
        <w:contextualSpacing/>
        <w:jc w:val="both"/>
        <w:rPr>
          <w:rFonts w:ascii="Times New Roman" w:hAnsi="Times New Roman"/>
          <w:sz w:val="26"/>
          <w:szCs w:val="26"/>
        </w:rPr>
      </w:pPr>
      <w:r w:rsidRPr="00AF4467">
        <w:rPr>
          <w:rFonts w:ascii="Times New Roman" w:hAnsi="Times New Roman"/>
          <w:sz w:val="26"/>
          <w:szCs w:val="26"/>
        </w:rPr>
        <w:t>организован и проведен курс профильного обучения английскому языку для персонала гостиниц и отелей областного центра;</w:t>
      </w:r>
    </w:p>
    <w:p w14:paraId="033BD355" w14:textId="77777777" w:rsidR="00AF4467" w:rsidRPr="00AF4467" w:rsidRDefault="00AF4467" w:rsidP="005C60DB">
      <w:pPr>
        <w:numPr>
          <w:ilvl w:val="0"/>
          <w:numId w:val="64"/>
        </w:numPr>
        <w:tabs>
          <w:tab w:val="left" w:pos="993"/>
        </w:tabs>
        <w:spacing w:after="0" w:line="240" w:lineRule="auto"/>
        <w:ind w:left="0" w:firstLine="709"/>
        <w:contextualSpacing/>
        <w:jc w:val="both"/>
        <w:rPr>
          <w:rFonts w:ascii="Times New Roman" w:hAnsi="Times New Roman"/>
          <w:sz w:val="26"/>
          <w:szCs w:val="26"/>
        </w:rPr>
      </w:pPr>
      <w:r w:rsidRPr="00AF4467">
        <w:rPr>
          <w:rFonts w:ascii="Times New Roman" w:hAnsi="Times New Roman"/>
          <w:sz w:val="26"/>
          <w:szCs w:val="26"/>
        </w:rPr>
        <w:t xml:space="preserve">обеспечено участие Томской области в </w:t>
      </w:r>
      <w:proofErr w:type="gramStart"/>
      <w:r w:rsidRPr="00AF4467">
        <w:rPr>
          <w:rFonts w:ascii="Times New Roman" w:hAnsi="Times New Roman"/>
          <w:sz w:val="26"/>
          <w:szCs w:val="26"/>
        </w:rPr>
        <w:t>проводимом</w:t>
      </w:r>
      <w:proofErr w:type="gramEnd"/>
      <w:r w:rsidRPr="00AF4467">
        <w:rPr>
          <w:rFonts w:ascii="Times New Roman" w:hAnsi="Times New Roman"/>
          <w:sz w:val="26"/>
          <w:szCs w:val="26"/>
        </w:rPr>
        <w:t xml:space="preserve"> Ростуризмом роуд-шоу «Россия 2020. ЕВРО в подарок» в странах Азиатско-Тихоокеанского региона;</w:t>
      </w:r>
    </w:p>
    <w:p w14:paraId="29272525" w14:textId="77777777" w:rsidR="00AF4467" w:rsidRPr="00AF4467" w:rsidRDefault="00AF4467" w:rsidP="005C60DB">
      <w:pPr>
        <w:numPr>
          <w:ilvl w:val="0"/>
          <w:numId w:val="64"/>
        </w:numPr>
        <w:tabs>
          <w:tab w:val="left" w:pos="993"/>
        </w:tabs>
        <w:spacing w:after="0" w:line="240" w:lineRule="auto"/>
        <w:ind w:left="0" w:firstLine="709"/>
        <w:contextualSpacing/>
        <w:jc w:val="both"/>
        <w:rPr>
          <w:rFonts w:ascii="Times New Roman" w:hAnsi="Times New Roman"/>
          <w:sz w:val="26"/>
          <w:szCs w:val="26"/>
        </w:rPr>
      </w:pPr>
      <w:r w:rsidRPr="00AF4467">
        <w:rPr>
          <w:rFonts w:ascii="Times New Roman" w:hAnsi="Times New Roman"/>
          <w:sz w:val="26"/>
          <w:szCs w:val="26"/>
        </w:rPr>
        <w:t>реализуются международные событийные мероприятия, такие как: «Праздник Топора», Томский международный марафон «Ярче», «Хрустальный Томск» в целях привлечения иностранных туристов в регион.</w:t>
      </w:r>
    </w:p>
    <w:p w14:paraId="5DC8B7EF" w14:textId="173EF963" w:rsidR="00AF4467" w:rsidRPr="00AF4467" w:rsidRDefault="00AF4467" w:rsidP="00B420DB">
      <w:pPr>
        <w:spacing w:after="0" w:line="240" w:lineRule="auto"/>
        <w:ind w:firstLine="709"/>
        <w:jc w:val="both"/>
        <w:rPr>
          <w:rFonts w:ascii="Times New Roman" w:hAnsi="Times New Roman" w:cs="Times New Roman"/>
          <w:sz w:val="26"/>
          <w:szCs w:val="26"/>
        </w:rPr>
      </w:pPr>
      <w:proofErr w:type="gramStart"/>
      <w:r w:rsidRPr="00AF4467">
        <w:rPr>
          <w:rFonts w:ascii="Times New Roman" w:hAnsi="Times New Roman" w:cs="Times New Roman"/>
          <w:sz w:val="26"/>
          <w:szCs w:val="26"/>
        </w:rPr>
        <w:t xml:space="preserve">По итогам реализации </w:t>
      </w:r>
      <w:r w:rsidRPr="00AF4467">
        <w:rPr>
          <w:rFonts w:ascii="Times New Roman" w:hAnsi="Times New Roman" w:cs="Times New Roman"/>
          <w:i/>
          <w:sz w:val="26"/>
          <w:szCs w:val="26"/>
        </w:rPr>
        <w:t xml:space="preserve">ВЦП «Развитие внешних связей Томской области» </w:t>
      </w:r>
      <w:r w:rsidRPr="00AF4467">
        <w:rPr>
          <w:rFonts w:ascii="Times New Roman" w:hAnsi="Times New Roman" w:cs="Times New Roman"/>
          <w:sz w:val="26"/>
          <w:szCs w:val="26"/>
        </w:rPr>
        <w:t>в отчетном периоде Томской областью заключено два Соглашения о сотрудничестве в торгово-экономической, научно-технической, социально культурной и иных сферах с Кемеровской областью, Республикой Тыва (план – 1 ед</w:t>
      </w:r>
      <w:r w:rsidR="00EE5229">
        <w:rPr>
          <w:rFonts w:ascii="Times New Roman" w:hAnsi="Times New Roman" w:cs="Times New Roman"/>
          <w:sz w:val="26"/>
          <w:szCs w:val="26"/>
        </w:rPr>
        <w:t>иница</w:t>
      </w:r>
      <w:r w:rsidRPr="00AF4467">
        <w:rPr>
          <w:rFonts w:ascii="Times New Roman" w:hAnsi="Times New Roman" w:cs="Times New Roman"/>
          <w:sz w:val="26"/>
          <w:szCs w:val="26"/>
        </w:rPr>
        <w:t>).</w:t>
      </w:r>
      <w:proofErr w:type="gramEnd"/>
      <w:r w:rsidRPr="00AF4467">
        <w:rPr>
          <w:rFonts w:ascii="Times New Roman" w:hAnsi="Times New Roman" w:cs="Times New Roman"/>
          <w:sz w:val="26"/>
          <w:szCs w:val="26"/>
        </w:rPr>
        <w:t xml:space="preserve"> Также было проведено 50 мероприятий, направленных на формирование благоприятного имиджа и повышение конкурентных преимуществ Томской области (план – 28 ед</w:t>
      </w:r>
      <w:r w:rsidR="00EE5229">
        <w:rPr>
          <w:rFonts w:ascii="Times New Roman" w:hAnsi="Times New Roman" w:cs="Times New Roman"/>
          <w:sz w:val="26"/>
          <w:szCs w:val="26"/>
        </w:rPr>
        <w:t>иниц</w:t>
      </w:r>
      <w:r w:rsidRPr="00AF4467">
        <w:rPr>
          <w:rFonts w:ascii="Times New Roman" w:hAnsi="Times New Roman" w:cs="Times New Roman"/>
          <w:sz w:val="26"/>
          <w:szCs w:val="26"/>
        </w:rPr>
        <w:t>).</w:t>
      </w:r>
    </w:p>
    <w:p w14:paraId="34B5BE45" w14:textId="77777777" w:rsidR="00C4019A" w:rsidRPr="006F3308" w:rsidRDefault="00C4019A" w:rsidP="00B420DB">
      <w:pPr>
        <w:tabs>
          <w:tab w:val="left" w:pos="993"/>
        </w:tabs>
        <w:spacing w:after="0" w:line="240" w:lineRule="auto"/>
        <w:ind w:firstLine="709"/>
        <w:jc w:val="both"/>
        <w:rPr>
          <w:rFonts w:ascii="Times New Roman" w:eastAsia="Times New Roman" w:hAnsi="Times New Roman" w:cs="Times New Roman"/>
          <w:b/>
          <w:i/>
          <w:sz w:val="26"/>
          <w:szCs w:val="26"/>
          <w:lang w:eastAsia="x-none"/>
        </w:rPr>
      </w:pPr>
      <w:r w:rsidRPr="006F3308">
        <w:rPr>
          <w:rFonts w:ascii="Times New Roman" w:eastAsia="Times New Roman" w:hAnsi="Times New Roman" w:cs="Times New Roman"/>
          <w:b/>
          <w:i/>
          <w:sz w:val="26"/>
          <w:szCs w:val="26"/>
          <w:lang w:val="x-none" w:eastAsia="x-none"/>
        </w:rPr>
        <w:t xml:space="preserve">Подпрограмма </w:t>
      </w:r>
      <w:r w:rsidRPr="006F3308">
        <w:rPr>
          <w:rFonts w:ascii="Times New Roman" w:eastAsia="Times New Roman" w:hAnsi="Times New Roman" w:cs="Times New Roman"/>
          <w:b/>
          <w:i/>
          <w:sz w:val="26"/>
          <w:szCs w:val="26"/>
          <w:lang w:eastAsia="x-none"/>
        </w:rPr>
        <w:t>3.</w:t>
      </w:r>
      <w:r w:rsidRPr="006F3308">
        <w:rPr>
          <w:rFonts w:ascii="Times New Roman" w:eastAsia="Times New Roman" w:hAnsi="Times New Roman" w:cs="Times New Roman"/>
          <w:b/>
          <w:i/>
          <w:sz w:val="26"/>
          <w:szCs w:val="26"/>
          <w:lang w:val="x-none" w:eastAsia="x-none"/>
        </w:rPr>
        <w:t xml:space="preserve"> «Баланс экономических интересов потребителей и поставщиков на регулируемых рынках товаров и услуг»</w:t>
      </w:r>
    </w:p>
    <w:p w14:paraId="742AE781" w14:textId="063A11F2" w:rsidR="00EE5229" w:rsidRPr="00EE5229" w:rsidRDefault="00EE5229" w:rsidP="00B420DB">
      <w:pPr>
        <w:tabs>
          <w:tab w:val="left" w:pos="993"/>
        </w:tabs>
        <w:spacing w:after="0" w:line="240" w:lineRule="auto"/>
        <w:ind w:firstLine="709"/>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По итогам 2019 года выполнены все запланированные мероприятия, позволяющие достичь баланса экономических интересов потребителей и поставщиков, в том числе были достигнуты показатели:</w:t>
      </w:r>
    </w:p>
    <w:p w14:paraId="2D0043E3" w14:textId="683B007A" w:rsidR="00EE5229" w:rsidRPr="00EE5229" w:rsidRDefault="00EE5229" w:rsidP="005C60DB">
      <w:pPr>
        <w:numPr>
          <w:ilvl w:val="0"/>
          <w:numId w:val="65"/>
        </w:numPr>
        <w:tabs>
          <w:tab w:val="left" w:pos="993"/>
        </w:tabs>
        <w:spacing w:after="0" w:line="240" w:lineRule="auto"/>
        <w:ind w:left="0" w:firstLine="709"/>
        <w:jc w:val="both"/>
        <w:rPr>
          <w:rFonts w:ascii="Times New Roman" w:hAnsi="Times New Roman" w:cs="Times New Roman"/>
          <w:sz w:val="26"/>
          <w:szCs w:val="26"/>
        </w:rPr>
      </w:pPr>
      <w:r w:rsidRPr="00EE5229">
        <w:rPr>
          <w:rFonts w:ascii="Times New Roman" w:hAnsi="Times New Roman" w:cs="Times New Roman"/>
          <w:sz w:val="26"/>
          <w:szCs w:val="26"/>
        </w:rPr>
        <w:t>«Доля муниципальных образований, которым предоставлены субвенции на выполнение полномочий по регулированию тарифов на перевозки пассажиров и багажа по муниципальным маршрутам, от числа муниципальных образований, которым переданы государственные полномочия по регулированию тарифов» (100</w:t>
      </w:r>
      <w:r w:rsidR="00450031">
        <w:rPr>
          <w:rFonts w:ascii="Times New Roman" w:hAnsi="Times New Roman" w:cs="Times New Roman"/>
          <w:sz w:val="26"/>
          <w:szCs w:val="26"/>
        </w:rPr>
        <w:t>,0</w:t>
      </w:r>
      <w:r w:rsidRPr="00EE5229">
        <w:rPr>
          <w:rFonts w:ascii="Times New Roman" w:hAnsi="Times New Roman" w:cs="Times New Roman"/>
          <w:sz w:val="26"/>
          <w:szCs w:val="26"/>
        </w:rPr>
        <w:t>%);</w:t>
      </w:r>
    </w:p>
    <w:p w14:paraId="7E393766" w14:textId="5B466846" w:rsidR="00EE5229" w:rsidRPr="00EE5229" w:rsidRDefault="00EE5229" w:rsidP="005C60DB">
      <w:pPr>
        <w:numPr>
          <w:ilvl w:val="0"/>
          <w:numId w:val="65"/>
        </w:numPr>
        <w:tabs>
          <w:tab w:val="left" w:pos="993"/>
        </w:tabs>
        <w:spacing w:after="0" w:line="240" w:lineRule="auto"/>
        <w:ind w:left="0" w:firstLine="709"/>
        <w:jc w:val="both"/>
        <w:rPr>
          <w:rFonts w:ascii="Times New Roman" w:hAnsi="Times New Roman" w:cs="Times New Roman"/>
          <w:sz w:val="26"/>
          <w:szCs w:val="26"/>
        </w:rPr>
      </w:pPr>
      <w:r w:rsidRPr="00EE5229">
        <w:rPr>
          <w:rFonts w:ascii="Times New Roman" w:hAnsi="Times New Roman" w:cs="Times New Roman"/>
          <w:sz w:val="26"/>
          <w:szCs w:val="26"/>
        </w:rPr>
        <w:t>«Доля получивших субсидию юридических лиц-перевозчиков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 (100</w:t>
      </w:r>
      <w:r w:rsidR="00450031">
        <w:rPr>
          <w:rFonts w:ascii="Times New Roman" w:hAnsi="Times New Roman" w:cs="Times New Roman"/>
          <w:sz w:val="26"/>
          <w:szCs w:val="26"/>
        </w:rPr>
        <w:t>,0</w:t>
      </w:r>
      <w:r w:rsidRPr="00EE5229">
        <w:rPr>
          <w:rFonts w:ascii="Times New Roman" w:hAnsi="Times New Roman" w:cs="Times New Roman"/>
          <w:sz w:val="26"/>
          <w:szCs w:val="26"/>
        </w:rPr>
        <w:t>%);</w:t>
      </w:r>
    </w:p>
    <w:p w14:paraId="740F3F62" w14:textId="0B30A073" w:rsidR="00EE5229" w:rsidRPr="00EE5229" w:rsidRDefault="00EE5229" w:rsidP="005C60DB">
      <w:pPr>
        <w:numPr>
          <w:ilvl w:val="0"/>
          <w:numId w:val="65"/>
        </w:numPr>
        <w:tabs>
          <w:tab w:val="left" w:pos="993"/>
        </w:tabs>
        <w:spacing w:after="0" w:line="240" w:lineRule="auto"/>
        <w:ind w:left="0" w:firstLine="709"/>
        <w:jc w:val="both"/>
        <w:rPr>
          <w:rFonts w:ascii="Times New Roman" w:hAnsi="Times New Roman" w:cs="Times New Roman"/>
          <w:sz w:val="26"/>
          <w:szCs w:val="26"/>
        </w:rPr>
      </w:pPr>
      <w:r w:rsidRPr="00EE5229">
        <w:rPr>
          <w:rFonts w:ascii="Times New Roman" w:hAnsi="Times New Roman" w:cs="Times New Roman"/>
          <w:sz w:val="26"/>
          <w:szCs w:val="26"/>
        </w:rPr>
        <w:t>«Доля организаций, реализующих тепловую энергию и (или) горячее водоснабжение по льготным тарифам, получивших субсидию, от числа организаций, для которых установлен льготный тариф на коммунальный ресурс» (100</w:t>
      </w:r>
      <w:r w:rsidR="00450031">
        <w:rPr>
          <w:rFonts w:ascii="Times New Roman" w:hAnsi="Times New Roman" w:cs="Times New Roman"/>
          <w:sz w:val="26"/>
          <w:szCs w:val="26"/>
        </w:rPr>
        <w:t>,0</w:t>
      </w:r>
      <w:r w:rsidRPr="00EE5229">
        <w:rPr>
          <w:rFonts w:ascii="Times New Roman" w:hAnsi="Times New Roman" w:cs="Times New Roman"/>
          <w:sz w:val="26"/>
          <w:szCs w:val="26"/>
        </w:rPr>
        <w:t>%);</w:t>
      </w:r>
    </w:p>
    <w:p w14:paraId="07FF9235" w14:textId="7FAC2C68" w:rsidR="00EE5229" w:rsidRPr="00EE5229" w:rsidRDefault="00EE5229" w:rsidP="005C60DB">
      <w:pPr>
        <w:numPr>
          <w:ilvl w:val="0"/>
          <w:numId w:val="65"/>
        </w:numPr>
        <w:tabs>
          <w:tab w:val="left" w:pos="993"/>
        </w:tabs>
        <w:spacing w:after="0" w:line="240" w:lineRule="auto"/>
        <w:ind w:left="0" w:firstLine="709"/>
        <w:jc w:val="both"/>
        <w:rPr>
          <w:rFonts w:ascii="Times New Roman" w:hAnsi="Times New Roman" w:cs="Times New Roman"/>
          <w:sz w:val="26"/>
          <w:szCs w:val="26"/>
        </w:rPr>
      </w:pPr>
      <w:r w:rsidRPr="00EE5229">
        <w:rPr>
          <w:rFonts w:ascii="Times New Roman" w:hAnsi="Times New Roman" w:cs="Times New Roman"/>
          <w:sz w:val="26"/>
          <w:szCs w:val="26"/>
        </w:rPr>
        <w:t>«Доля муниципальных районов Томской области, в которых соблюдается баланс экономических интересов потребителей и энергоснабжающих организаций, осуществляющих электроснабжение от дизельных электростанций и теплоснабжение от нефтяных и мазутных котельных» (100</w:t>
      </w:r>
      <w:r w:rsidR="00450031">
        <w:rPr>
          <w:rFonts w:ascii="Times New Roman" w:hAnsi="Times New Roman" w:cs="Times New Roman"/>
          <w:sz w:val="26"/>
          <w:szCs w:val="26"/>
        </w:rPr>
        <w:t>,0</w:t>
      </w:r>
      <w:r w:rsidRPr="00EE5229">
        <w:rPr>
          <w:rFonts w:ascii="Times New Roman" w:hAnsi="Times New Roman" w:cs="Times New Roman"/>
          <w:sz w:val="26"/>
          <w:szCs w:val="26"/>
        </w:rPr>
        <w:t>%).</w:t>
      </w:r>
    </w:p>
    <w:p w14:paraId="7298BB9D" w14:textId="77777777" w:rsidR="00EE5229" w:rsidRPr="00EE5229" w:rsidRDefault="00EE5229" w:rsidP="00B420DB">
      <w:pPr>
        <w:tabs>
          <w:tab w:val="left" w:pos="993"/>
        </w:tabs>
        <w:spacing w:after="0" w:line="240" w:lineRule="auto"/>
        <w:ind w:firstLine="709"/>
        <w:jc w:val="both"/>
        <w:rPr>
          <w:rFonts w:ascii="Times New Roman" w:hAnsi="Times New Roman" w:cs="Times New Roman"/>
          <w:sz w:val="26"/>
          <w:szCs w:val="26"/>
        </w:rPr>
      </w:pPr>
      <w:r w:rsidRPr="00EE5229">
        <w:rPr>
          <w:rFonts w:ascii="Times New Roman" w:hAnsi="Times New Roman" w:cs="Times New Roman"/>
          <w:sz w:val="26"/>
          <w:szCs w:val="26"/>
        </w:rPr>
        <w:t xml:space="preserve">Финансирование данной подпрограммы за счет всех источников в 2019 году составило 685 370,4тыс. рублей. </w:t>
      </w:r>
    </w:p>
    <w:p w14:paraId="6862775C" w14:textId="74B3E1C3" w:rsidR="00EE5229" w:rsidRPr="00EE5229" w:rsidRDefault="00EE5229" w:rsidP="00B420D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EE5229">
        <w:rPr>
          <w:rFonts w:ascii="Times New Roman" w:eastAsia="Times New Roman" w:hAnsi="Times New Roman" w:cs="Times New Roman"/>
          <w:sz w:val="26"/>
          <w:szCs w:val="26"/>
        </w:rPr>
        <w:t xml:space="preserve">По итогам реализации </w:t>
      </w:r>
      <w:r w:rsidRPr="00EE5229">
        <w:rPr>
          <w:rFonts w:ascii="Times New Roman" w:eastAsia="Times New Roman" w:hAnsi="Times New Roman" w:cs="Times New Roman"/>
          <w:i/>
          <w:sz w:val="26"/>
          <w:szCs w:val="26"/>
        </w:rPr>
        <w:t>ВЦП</w:t>
      </w:r>
      <w:r w:rsidR="00932303">
        <w:rPr>
          <w:rFonts w:ascii="Times New Roman" w:eastAsia="Times New Roman" w:hAnsi="Times New Roman" w:cs="Times New Roman"/>
          <w:i/>
          <w:sz w:val="26"/>
          <w:szCs w:val="26"/>
        </w:rPr>
        <w:t xml:space="preserve"> </w:t>
      </w:r>
      <w:r w:rsidRPr="00EE5229">
        <w:rPr>
          <w:rFonts w:ascii="Times New Roman" w:eastAsia="Times New Roman" w:hAnsi="Times New Roman" w:cs="Times New Roman"/>
          <w:i/>
          <w:sz w:val="26"/>
          <w:szCs w:val="26"/>
        </w:rPr>
        <w:t xml:space="preserve">«Реализация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междугородном сообщении (кроме железнодорожного транспорта) по городским, пригородным и междугородным муниципальным маршрутам» </w:t>
      </w:r>
      <w:r w:rsidRPr="00EE5229">
        <w:rPr>
          <w:rFonts w:ascii="Times New Roman" w:eastAsia="Times New Roman" w:hAnsi="Times New Roman" w:cs="Times New Roman"/>
          <w:sz w:val="26"/>
          <w:szCs w:val="26"/>
        </w:rPr>
        <w:t xml:space="preserve">достигнуты </w:t>
      </w:r>
      <w:r w:rsidRPr="00EE5229">
        <w:rPr>
          <w:rFonts w:ascii="Times New Roman" w:eastAsia="Times New Roman" w:hAnsi="Times New Roman" w:cs="Times New Roman"/>
          <w:sz w:val="26"/>
          <w:szCs w:val="26"/>
          <w:lang w:eastAsia="ru-RU"/>
        </w:rPr>
        <w:t>следующие значения показателей цели и задачи:</w:t>
      </w:r>
    </w:p>
    <w:p w14:paraId="2489F20B" w14:textId="63880942" w:rsidR="00EE5229" w:rsidRPr="00EE5229" w:rsidRDefault="00EE5229" w:rsidP="005C60DB">
      <w:pPr>
        <w:numPr>
          <w:ilvl w:val="0"/>
          <w:numId w:val="66"/>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 xml:space="preserve">доля муниципальных образований, которым предоставлены субвенции на выполнение полномочий по регулированию тарифов на перевозки пассажиров и багажа по муниципальным маршрутам, от числа муниципальных образований, которым </w:t>
      </w:r>
      <w:proofErr w:type="gramStart"/>
      <w:r w:rsidRPr="00EE5229">
        <w:rPr>
          <w:rFonts w:ascii="Times New Roman" w:eastAsia="Times New Roman" w:hAnsi="Times New Roman" w:cs="Times New Roman"/>
          <w:sz w:val="26"/>
          <w:szCs w:val="26"/>
        </w:rPr>
        <w:t>переданы государственные полномочия по регулированию тарифов соответствует</w:t>
      </w:r>
      <w:proofErr w:type="gramEnd"/>
      <w:r w:rsidRPr="00EE5229">
        <w:rPr>
          <w:rFonts w:ascii="Times New Roman" w:eastAsia="Times New Roman" w:hAnsi="Times New Roman" w:cs="Times New Roman"/>
          <w:sz w:val="26"/>
          <w:szCs w:val="26"/>
        </w:rPr>
        <w:t xml:space="preserve"> плановому значению и составляет 100</w:t>
      </w:r>
      <w:r w:rsidR="00450031">
        <w:rPr>
          <w:rFonts w:ascii="Times New Roman" w:eastAsia="Times New Roman" w:hAnsi="Times New Roman" w:cs="Times New Roman"/>
          <w:sz w:val="26"/>
          <w:szCs w:val="26"/>
        </w:rPr>
        <w:t>,0</w:t>
      </w:r>
      <w:r w:rsidRPr="00EE5229">
        <w:rPr>
          <w:rFonts w:ascii="Times New Roman" w:eastAsia="Times New Roman" w:hAnsi="Times New Roman" w:cs="Times New Roman"/>
          <w:sz w:val="26"/>
          <w:szCs w:val="26"/>
        </w:rPr>
        <w:t xml:space="preserve">%; </w:t>
      </w:r>
    </w:p>
    <w:p w14:paraId="5B175FDE" w14:textId="560EBE26" w:rsidR="00EE5229" w:rsidRPr="00EE5229" w:rsidRDefault="00EE5229" w:rsidP="005C60DB">
      <w:pPr>
        <w:numPr>
          <w:ilvl w:val="0"/>
          <w:numId w:val="66"/>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proofErr w:type="gramStart"/>
      <w:r w:rsidRPr="00EE5229">
        <w:rPr>
          <w:rFonts w:ascii="Times New Roman" w:eastAsia="Times New Roman" w:hAnsi="Times New Roman" w:cs="Times New Roman"/>
          <w:sz w:val="26"/>
          <w:szCs w:val="26"/>
        </w:rPr>
        <w:t xml:space="preserve">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w:t>
      </w:r>
      <w:r w:rsidRPr="00EE5229">
        <w:rPr>
          <w:rFonts w:ascii="Times New Roman" w:eastAsia="Times New Roman" w:hAnsi="Times New Roman" w:cs="Times New Roman"/>
          <w:sz w:val="26"/>
          <w:szCs w:val="26"/>
          <w:lang w:eastAsia="ru-RU"/>
        </w:rPr>
        <w:t>соответствует плановому значению и составляет 0</w:t>
      </w:r>
      <w:r w:rsidR="00B327AA">
        <w:rPr>
          <w:rFonts w:ascii="Times New Roman" w:eastAsia="Times New Roman" w:hAnsi="Times New Roman" w:cs="Times New Roman"/>
          <w:sz w:val="26"/>
          <w:szCs w:val="26"/>
          <w:lang w:eastAsia="ru-RU"/>
        </w:rPr>
        <w:t>,0</w:t>
      </w:r>
      <w:r w:rsidRPr="00EE5229">
        <w:rPr>
          <w:rFonts w:ascii="Times New Roman" w:eastAsia="Times New Roman" w:hAnsi="Times New Roman" w:cs="Times New Roman"/>
          <w:sz w:val="26"/>
          <w:szCs w:val="26"/>
          <w:lang w:eastAsia="ru-RU"/>
        </w:rPr>
        <w:t>%.</w:t>
      </w:r>
      <w:proofErr w:type="gramEnd"/>
    </w:p>
    <w:p w14:paraId="2AC5B99E" w14:textId="77777777" w:rsidR="00EE5229" w:rsidRPr="00EE5229" w:rsidRDefault="00EE5229" w:rsidP="00B420D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EE5229">
        <w:rPr>
          <w:rFonts w:ascii="Times New Roman" w:eastAsia="Times New Roman" w:hAnsi="Times New Roman" w:cs="Times New Roman"/>
          <w:sz w:val="26"/>
          <w:szCs w:val="26"/>
        </w:rPr>
        <w:t xml:space="preserve">По итогам реализации </w:t>
      </w:r>
      <w:r w:rsidRPr="00EE5229">
        <w:rPr>
          <w:rFonts w:ascii="Times New Roman" w:eastAsia="Times New Roman" w:hAnsi="Times New Roman" w:cs="Times New Roman"/>
          <w:i/>
          <w:sz w:val="26"/>
          <w:szCs w:val="26"/>
        </w:rPr>
        <w:t xml:space="preserve">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 </w:t>
      </w:r>
      <w:r w:rsidRPr="00EE5229">
        <w:rPr>
          <w:rFonts w:ascii="Times New Roman" w:eastAsia="Times New Roman" w:hAnsi="Times New Roman" w:cs="Times New Roman"/>
          <w:sz w:val="26"/>
          <w:szCs w:val="26"/>
          <w:lang w:eastAsia="ru-RU"/>
        </w:rPr>
        <w:t>достигнуты следующие значения показателей цели и задачи:</w:t>
      </w:r>
    </w:p>
    <w:p w14:paraId="7E6EA070" w14:textId="3F377621" w:rsidR="00EE5229" w:rsidRPr="00EE5229" w:rsidRDefault="00EE5229" w:rsidP="005C60DB">
      <w:pPr>
        <w:numPr>
          <w:ilvl w:val="0"/>
          <w:numId w:val="66"/>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доля получивших субсидию юр</w:t>
      </w:r>
      <w:r w:rsidR="00B327AA">
        <w:rPr>
          <w:rFonts w:ascii="Times New Roman" w:eastAsia="Times New Roman" w:hAnsi="Times New Roman" w:cs="Times New Roman"/>
          <w:sz w:val="26"/>
          <w:szCs w:val="26"/>
        </w:rPr>
        <w:t>идических лиц</w:t>
      </w:r>
      <w:r w:rsidRPr="00EE5229">
        <w:rPr>
          <w:rFonts w:ascii="Times New Roman" w:eastAsia="Times New Roman" w:hAnsi="Times New Roman" w:cs="Times New Roman"/>
          <w:sz w:val="26"/>
          <w:szCs w:val="26"/>
        </w:rPr>
        <w:t>-перевозчиков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 соответствует плановому значению и составляет 100</w:t>
      </w:r>
      <w:r w:rsidR="00B327AA">
        <w:rPr>
          <w:rFonts w:ascii="Times New Roman" w:eastAsia="Times New Roman" w:hAnsi="Times New Roman" w:cs="Times New Roman"/>
          <w:sz w:val="26"/>
          <w:szCs w:val="26"/>
        </w:rPr>
        <w:t>,0</w:t>
      </w:r>
      <w:r w:rsidRPr="00EE5229">
        <w:rPr>
          <w:rFonts w:ascii="Times New Roman" w:eastAsia="Times New Roman" w:hAnsi="Times New Roman" w:cs="Times New Roman"/>
          <w:sz w:val="26"/>
          <w:szCs w:val="26"/>
        </w:rPr>
        <w:t>%;</w:t>
      </w:r>
    </w:p>
    <w:p w14:paraId="750DD1CF" w14:textId="4DBB94EC" w:rsidR="00EE5229" w:rsidRPr="00EE5229" w:rsidRDefault="00EE5229" w:rsidP="005C60DB">
      <w:pPr>
        <w:numPr>
          <w:ilvl w:val="0"/>
          <w:numId w:val="66"/>
        </w:numPr>
        <w:tabs>
          <w:tab w:val="left" w:pos="993"/>
        </w:tabs>
        <w:spacing w:after="0" w:line="240" w:lineRule="auto"/>
        <w:ind w:left="0" w:firstLine="709"/>
        <w:contextualSpacing/>
        <w:jc w:val="both"/>
        <w:rPr>
          <w:rFonts w:ascii="Times New Roman" w:eastAsia="Times New Roman" w:hAnsi="Times New Roman" w:cs="Times New Roman"/>
          <w:sz w:val="26"/>
          <w:szCs w:val="26"/>
        </w:rPr>
      </w:pPr>
      <w:proofErr w:type="gramStart"/>
      <w:r w:rsidRPr="00EE5229">
        <w:rPr>
          <w:rFonts w:ascii="Times New Roman" w:eastAsia="Times New Roman" w:hAnsi="Times New Roman" w:cs="Times New Roman"/>
          <w:sz w:val="26"/>
          <w:szCs w:val="26"/>
        </w:rPr>
        <w:t>удельный вес тарифных решений по регулированию тарифов на услуги по перевозке пассажиров железнодорожным транспортом общего пользования в пригородном сообщении на территории Томской области, отмененных в судебном порядке, в общем количестве решений по регулированию тарифов на услуги по перевозке пассажиров железнодорожным транспортом общего пользования в пригородном сообщении на территории Томской области» соответствует плановому значению и составляет 0</w:t>
      </w:r>
      <w:r w:rsidR="00B327AA">
        <w:rPr>
          <w:rFonts w:ascii="Times New Roman" w:eastAsia="Times New Roman" w:hAnsi="Times New Roman" w:cs="Times New Roman"/>
          <w:sz w:val="26"/>
          <w:szCs w:val="26"/>
        </w:rPr>
        <w:t>,0</w:t>
      </w:r>
      <w:r w:rsidRPr="00EE5229">
        <w:rPr>
          <w:rFonts w:ascii="Times New Roman" w:eastAsia="Times New Roman" w:hAnsi="Times New Roman" w:cs="Times New Roman"/>
          <w:sz w:val="26"/>
          <w:szCs w:val="26"/>
        </w:rPr>
        <w:t>%.</w:t>
      </w:r>
      <w:proofErr w:type="gramEnd"/>
    </w:p>
    <w:p w14:paraId="2E36EC69" w14:textId="090ECE5F" w:rsidR="00EE5229" w:rsidRPr="00EE5229" w:rsidRDefault="00EE5229" w:rsidP="00B420DB">
      <w:pPr>
        <w:tabs>
          <w:tab w:val="left" w:pos="993"/>
        </w:tabs>
        <w:spacing w:after="0" w:line="240" w:lineRule="auto"/>
        <w:ind w:firstLine="709"/>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 xml:space="preserve">По итогам реализации </w:t>
      </w:r>
      <w:r w:rsidRPr="00EE5229">
        <w:rPr>
          <w:rFonts w:ascii="Times New Roman" w:eastAsia="Times New Roman" w:hAnsi="Times New Roman" w:cs="Times New Roman"/>
          <w:i/>
          <w:sz w:val="26"/>
          <w:szCs w:val="26"/>
        </w:rPr>
        <w:t>ВЦП «Оказание содействия отдельным муниципальным образованиям Томской области по обеспечению соблюдения баланса экономических интересов потребителей</w:t>
      </w:r>
      <w:r w:rsidR="00932303">
        <w:rPr>
          <w:rFonts w:ascii="Times New Roman" w:eastAsia="Times New Roman" w:hAnsi="Times New Roman" w:cs="Times New Roman"/>
          <w:i/>
          <w:sz w:val="26"/>
          <w:szCs w:val="26"/>
        </w:rPr>
        <w:t xml:space="preserve"> </w:t>
      </w:r>
      <w:r w:rsidRPr="00EE5229">
        <w:rPr>
          <w:rFonts w:ascii="Times New Roman" w:eastAsia="Times New Roman" w:hAnsi="Times New Roman" w:cs="Times New Roman"/>
          <w:i/>
          <w:sz w:val="26"/>
          <w:szCs w:val="26"/>
        </w:rPr>
        <w:t>и поставщиков топливно-энергетических ресурсов»</w:t>
      </w:r>
      <w:r w:rsidR="00932303">
        <w:rPr>
          <w:rFonts w:ascii="Times New Roman" w:eastAsia="Times New Roman" w:hAnsi="Times New Roman" w:cs="Times New Roman"/>
          <w:i/>
          <w:sz w:val="26"/>
          <w:szCs w:val="26"/>
        </w:rPr>
        <w:t xml:space="preserve"> </w:t>
      </w:r>
      <w:r w:rsidRPr="00EE5229">
        <w:rPr>
          <w:rFonts w:ascii="Times New Roman" w:eastAsia="Times New Roman" w:hAnsi="Times New Roman" w:cs="Times New Roman"/>
          <w:sz w:val="26"/>
          <w:szCs w:val="26"/>
        </w:rPr>
        <w:t xml:space="preserve">показатели ВЦП </w:t>
      </w:r>
      <w:r w:rsidRPr="00EE5229">
        <w:rPr>
          <w:rFonts w:ascii="Times New Roman" w:eastAsia="Times New Roman" w:hAnsi="Times New Roman" w:cs="Times New Roman"/>
          <w:sz w:val="26"/>
          <w:szCs w:val="26"/>
          <w:lang w:eastAsia="ru-RU"/>
        </w:rPr>
        <w:t>достигли своего планового значения:</w:t>
      </w:r>
    </w:p>
    <w:p w14:paraId="0C183584" w14:textId="304CFFC5" w:rsidR="00EE5229" w:rsidRPr="00EE5229" w:rsidRDefault="00EE5229" w:rsidP="005C60DB">
      <w:pPr>
        <w:numPr>
          <w:ilvl w:val="0"/>
          <w:numId w:val="67"/>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доля муниципальных районов Томской области, в которых соблюдается баланс экономических интересов потребителей и энергоснабжающих организаций, осуществляющих электроснабжение от дизельных электростанций и теплоснабжение от нефтяных и мазутных котельных» соответствует плановому значению и составляет 100</w:t>
      </w:r>
      <w:r w:rsidR="00B327AA">
        <w:rPr>
          <w:rFonts w:ascii="Times New Roman" w:eastAsia="Times New Roman" w:hAnsi="Times New Roman" w:cs="Times New Roman"/>
          <w:sz w:val="26"/>
          <w:szCs w:val="26"/>
        </w:rPr>
        <w:t>,0</w:t>
      </w:r>
      <w:r w:rsidRPr="00EE5229">
        <w:rPr>
          <w:rFonts w:ascii="Times New Roman" w:eastAsia="Times New Roman" w:hAnsi="Times New Roman" w:cs="Times New Roman"/>
          <w:sz w:val="26"/>
          <w:szCs w:val="26"/>
        </w:rPr>
        <w:t xml:space="preserve">%; </w:t>
      </w:r>
    </w:p>
    <w:p w14:paraId="17C9B35E" w14:textId="14FD00D6" w:rsidR="00EE5229" w:rsidRPr="00EE5229" w:rsidRDefault="00EE5229" w:rsidP="005C60DB">
      <w:pPr>
        <w:numPr>
          <w:ilvl w:val="0"/>
          <w:numId w:val="67"/>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доля организаций, реализующих тепловую энергию и (или) горячее водоснабжение по льготным тарифам, получивших субсидию, от числа организаций, для которых установлен льготный тариф на коммунальный ресурс» соответствует плановому значению и составляет 100</w:t>
      </w:r>
      <w:r w:rsidR="00B327AA">
        <w:rPr>
          <w:rFonts w:ascii="Times New Roman" w:eastAsia="Times New Roman" w:hAnsi="Times New Roman" w:cs="Times New Roman"/>
          <w:sz w:val="26"/>
          <w:szCs w:val="26"/>
        </w:rPr>
        <w:t>,0</w:t>
      </w:r>
      <w:r w:rsidRPr="00EE5229">
        <w:rPr>
          <w:rFonts w:ascii="Times New Roman" w:eastAsia="Times New Roman" w:hAnsi="Times New Roman" w:cs="Times New Roman"/>
          <w:sz w:val="26"/>
          <w:szCs w:val="26"/>
        </w:rPr>
        <w:t>%;</w:t>
      </w:r>
    </w:p>
    <w:p w14:paraId="2FF2C948" w14:textId="7F74F35F" w:rsidR="00EE5229" w:rsidRPr="00EE5229" w:rsidRDefault="00EE5229" w:rsidP="005C60DB">
      <w:pPr>
        <w:numPr>
          <w:ilvl w:val="0"/>
          <w:numId w:val="67"/>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 xml:space="preserve">обеспеченность на территории отдельных </w:t>
      </w:r>
      <w:proofErr w:type="gramStart"/>
      <w:r w:rsidRPr="00EE5229">
        <w:rPr>
          <w:rFonts w:ascii="Times New Roman" w:eastAsia="Times New Roman" w:hAnsi="Times New Roman" w:cs="Times New Roman"/>
          <w:sz w:val="26"/>
          <w:szCs w:val="26"/>
        </w:rPr>
        <w:t>районов Томской области соблюдения баланса экономических интересов потребителей</w:t>
      </w:r>
      <w:proofErr w:type="gramEnd"/>
      <w:r w:rsidRPr="00EE5229">
        <w:rPr>
          <w:rFonts w:ascii="Times New Roman" w:eastAsia="Times New Roman" w:hAnsi="Times New Roman" w:cs="Times New Roman"/>
          <w:sz w:val="26"/>
          <w:szCs w:val="26"/>
        </w:rPr>
        <w:t xml:space="preserve"> и энергоснабжающих организаций, осуществляющих электроснабжение от дизельных электростанций и теплоснабжение</w:t>
      </w:r>
      <w:r w:rsidR="00B327AA">
        <w:rPr>
          <w:rFonts w:ascii="Times New Roman" w:eastAsia="Times New Roman" w:hAnsi="Times New Roman" w:cs="Times New Roman"/>
          <w:sz w:val="26"/>
          <w:szCs w:val="26"/>
        </w:rPr>
        <w:t xml:space="preserve"> </w:t>
      </w:r>
      <w:r w:rsidRPr="00EE5229">
        <w:rPr>
          <w:rFonts w:ascii="Times New Roman" w:eastAsia="Times New Roman" w:hAnsi="Times New Roman" w:cs="Times New Roman"/>
          <w:sz w:val="26"/>
          <w:szCs w:val="26"/>
        </w:rPr>
        <w:t>от нефтяных и мазутных котельных» соответствует плановому значению и составляет 100</w:t>
      </w:r>
      <w:r w:rsidR="00B327AA">
        <w:rPr>
          <w:rFonts w:ascii="Times New Roman" w:eastAsia="Times New Roman" w:hAnsi="Times New Roman" w:cs="Times New Roman"/>
          <w:sz w:val="26"/>
          <w:szCs w:val="26"/>
        </w:rPr>
        <w:t>,0</w:t>
      </w:r>
      <w:r w:rsidRPr="00EE5229">
        <w:rPr>
          <w:rFonts w:ascii="Times New Roman" w:eastAsia="Times New Roman" w:hAnsi="Times New Roman" w:cs="Times New Roman"/>
          <w:sz w:val="26"/>
          <w:szCs w:val="26"/>
        </w:rPr>
        <w:t>%;</w:t>
      </w:r>
    </w:p>
    <w:p w14:paraId="1020A879" w14:textId="631388D3" w:rsidR="00EE5229" w:rsidRPr="00EE5229" w:rsidRDefault="00EE5229" w:rsidP="005C60DB">
      <w:pPr>
        <w:numPr>
          <w:ilvl w:val="0"/>
          <w:numId w:val="67"/>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доля потребителей, получивших коммунальный ресурс по льготному тарифу</w:t>
      </w:r>
      <w:r w:rsidR="00B327AA">
        <w:rPr>
          <w:rFonts w:ascii="Times New Roman" w:eastAsia="Times New Roman" w:hAnsi="Times New Roman" w:cs="Times New Roman"/>
          <w:sz w:val="26"/>
          <w:szCs w:val="26"/>
        </w:rPr>
        <w:t xml:space="preserve"> </w:t>
      </w:r>
      <w:r w:rsidRPr="00EE5229">
        <w:rPr>
          <w:rFonts w:ascii="Times New Roman" w:eastAsia="Times New Roman" w:hAnsi="Times New Roman" w:cs="Times New Roman"/>
          <w:sz w:val="26"/>
          <w:szCs w:val="26"/>
        </w:rPr>
        <w:t>от общего числа льготных потребителей» соответствует плановому значению и составляет 100%.</w:t>
      </w:r>
    </w:p>
    <w:p w14:paraId="4FEBF137" w14:textId="77777777" w:rsidR="00EE5229" w:rsidRPr="00EE5229" w:rsidRDefault="00EE5229" w:rsidP="00B420DB">
      <w:pPr>
        <w:tabs>
          <w:tab w:val="left" w:pos="993"/>
        </w:tabs>
        <w:spacing w:after="0" w:line="240" w:lineRule="auto"/>
        <w:ind w:firstLine="709"/>
        <w:jc w:val="both"/>
        <w:rPr>
          <w:rFonts w:ascii="Times New Roman" w:eastAsia="Times New Roman" w:hAnsi="Times New Roman" w:cs="Times New Roman"/>
          <w:sz w:val="26"/>
          <w:szCs w:val="26"/>
        </w:rPr>
      </w:pPr>
      <w:r w:rsidRPr="00EE5229">
        <w:rPr>
          <w:rFonts w:ascii="Times New Roman" w:eastAsia="Times New Roman" w:hAnsi="Times New Roman" w:cs="Times New Roman"/>
          <w:sz w:val="26"/>
          <w:szCs w:val="26"/>
        </w:rPr>
        <w:t>В результате реализации мер государственного регулирования в период тарифной кампании на 2020 год все цены (тарифы) и сбытовые надбавки в сфере электроэнергетики, теплоснабжения, водоснабжения и водоотведения Департаментом тарифного регулирования Томской области утверждены в соответствии с требованиями законодательства Российской Федерации.</w:t>
      </w:r>
    </w:p>
    <w:p w14:paraId="0B0D6F78" w14:textId="77777777" w:rsidR="004E01B1" w:rsidRPr="006F3308" w:rsidRDefault="004E01B1" w:rsidP="004E01B1">
      <w:pPr>
        <w:pStyle w:val="afe"/>
        <w:ind w:firstLine="709"/>
        <w:jc w:val="both"/>
        <w:rPr>
          <w:rFonts w:ascii="Times New Roman" w:hAnsi="Times New Roman" w:cs="Times New Roman"/>
          <w:sz w:val="26"/>
          <w:szCs w:val="26"/>
        </w:rPr>
      </w:pPr>
    </w:p>
    <w:p w14:paraId="462B44B9" w14:textId="77777777" w:rsidR="008742E9" w:rsidRPr="003633B8" w:rsidRDefault="008742E9" w:rsidP="007E6717">
      <w:pPr>
        <w:pStyle w:val="afe"/>
        <w:ind w:firstLine="709"/>
        <w:jc w:val="center"/>
        <w:rPr>
          <w:rFonts w:ascii="Times New Roman" w:hAnsi="Times New Roman" w:cs="Times New Roman"/>
          <w:sz w:val="26"/>
          <w:szCs w:val="26"/>
          <w:highlight w:val="yellow"/>
        </w:rPr>
      </w:pPr>
    </w:p>
    <w:p w14:paraId="04F85057" w14:textId="473438BA" w:rsidR="008742E9" w:rsidRPr="008D1639" w:rsidRDefault="008742E9" w:rsidP="00D122FE">
      <w:pPr>
        <w:pStyle w:val="a6"/>
        <w:numPr>
          <w:ilvl w:val="0"/>
          <w:numId w:val="10"/>
        </w:numPr>
        <w:tabs>
          <w:tab w:val="left" w:pos="284"/>
          <w:tab w:val="left" w:pos="1276"/>
        </w:tabs>
        <w:autoSpaceDE w:val="0"/>
        <w:autoSpaceDN w:val="0"/>
        <w:adjustRightInd w:val="0"/>
        <w:spacing w:after="0" w:line="240" w:lineRule="auto"/>
        <w:ind w:left="0" w:firstLine="0"/>
        <w:jc w:val="center"/>
        <w:rPr>
          <w:rFonts w:ascii="Times New Roman" w:hAnsi="Times New Roman" w:cs="Times New Roman"/>
          <w:b/>
          <w:color w:val="000000"/>
          <w:sz w:val="26"/>
          <w:szCs w:val="26"/>
        </w:rPr>
      </w:pPr>
      <w:r w:rsidRPr="008D1639">
        <w:rPr>
          <w:rFonts w:ascii="Times New Roman" w:hAnsi="Times New Roman" w:cs="Times New Roman"/>
          <w:b/>
          <w:bCs/>
          <w:sz w:val="26"/>
          <w:szCs w:val="26"/>
        </w:rPr>
        <w:t xml:space="preserve">ГП </w:t>
      </w:r>
      <w:r w:rsidRPr="008D1639">
        <w:rPr>
          <w:rFonts w:ascii="Times New Roman" w:hAnsi="Times New Roman" w:cs="Times New Roman"/>
          <w:b/>
          <w:color w:val="000000"/>
          <w:sz w:val="26"/>
          <w:szCs w:val="26"/>
        </w:rPr>
        <w:t>«Развитие инновационной деятельности и науки в Томской области»</w:t>
      </w:r>
    </w:p>
    <w:p w14:paraId="452ED8FF" w14:textId="77777777" w:rsidR="008742E9" w:rsidRPr="009671FB" w:rsidRDefault="008742E9" w:rsidP="007E6717">
      <w:pPr>
        <w:pStyle w:val="a6"/>
        <w:autoSpaceDE w:val="0"/>
        <w:autoSpaceDN w:val="0"/>
        <w:adjustRightInd w:val="0"/>
        <w:spacing w:after="0" w:line="240" w:lineRule="auto"/>
        <w:jc w:val="center"/>
        <w:rPr>
          <w:rFonts w:ascii="Times New Roman" w:hAnsi="Times New Roman" w:cs="Times New Roman"/>
          <w:b/>
          <w:color w:val="000000"/>
          <w:sz w:val="26"/>
          <w:szCs w:val="26"/>
        </w:rPr>
      </w:pPr>
    </w:p>
    <w:p w14:paraId="31477BBD" w14:textId="2A2CE81D" w:rsidR="008742E9" w:rsidRPr="009671FB" w:rsidRDefault="008742E9" w:rsidP="007E6717">
      <w:pPr>
        <w:autoSpaceDE w:val="0"/>
        <w:autoSpaceDN w:val="0"/>
        <w:adjustRightInd w:val="0"/>
        <w:spacing w:after="0" w:line="240" w:lineRule="auto"/>
        <w:jc w:val="center"/>
        <w:rPr>
          <w:rFonts w:ascii="Times New Roman" w:hAnsi="Times New Roman" w:cs="Times New Roman"/>
          <w:bCs/>
          <w:sz w:val="26"/>
          <w:szCs w:val="26"/>
        </w:rPr>
      </w:pPr>
      <w:r w:rsidRPr="009671FB">
        <w:rPr>
          <w:rFonts w:ascii="Times New Roman" w:hAnsi="Times New Roman" w:cs="Times New Roman"/>
          <w:b/>
          <w:bCs/>
          <w:sz w:val="26"/>
          <w:szCs w:val="26"/>
        </w:rPr>
        <w:t xml:space="preserve">Цель ГП - </w:t>
      </w:r>
      <w:r w:rsidR="00037767">
        <w:rPr>
          <w:rFonts w:ascii="Times New Roman" w:hAnsi="Times New Roman" w:cs="Times New Roman"/>
          <w:bCs/>
          <w:sz w:val="26"/>
          <w:szCs w:val="26"/>
        </w:rPr>
        <w:t>п</w:t>
      </w:r>
      <w:r w:rsidRPr="009671FB">
        <w:rPr>
          <w:rFonts w:ascii="Times New Roman" w:hAnsi="Times New Roman" w:cs="Times New Roman"/>
          <w:bCs/>
          <w:sz w:val="26"/>
          <w:szCs w:val="26"/>
        </w:rPr>
        <w:t>овышение эффективности инновационной деятельности и р</w:t>
      </w:r>
      <w:r w:rsidR="00037767">
        <w:rPr>
          <w:rFonts w:ascii="Times New Roman" w:hAnsi="Times New Roman" w:cs="Times New Roman"/>
          <w:bCs/>
          <w:sz w:val="26"/>
          <w:szCs w:val="26"/>
        </w:rPr>
        <w:t>азвитие науки в Томской области</w:t>
      </w:r>
    </w:p>
    <w:p w14:paraId="1E62D7FB" w14:textId="77777777" w:rsidR="008742E9" w:rsidRPr="003633B8" w:rsidRDefault="008742E9" w:rsidP="007E6717">
      <w:pPr>
        <w:autoSpaceDE w:val="0"/>
        <w:autoSpaceDN w:val="0"/>
        <w:adjustRightInd w:val="0"/>
        <w:spacing w:after="0" w:line="240" w:lineRule="auto"/>
        <w:ind w:firstLine="709"/>
        <w:jc w:val="center"/>
        <w:rPr>
          <w:rFonts w:ascii="Times New Roman" w:hAnsi="Times New Roman" w:cs="Times New Roman"/>
          <w:bCs/>
          <w:sz w:val="26"/>
          <w:szCs w:val="26"/>
          <w:highlight w:val="yellow"/>
        </w:rPr>
      </w:pPr>
    </w:p>
    <w:p w14:paraId="51047540" w14:textId="77777777" w:rsidR="008742E9" w:rsidRPr="009671FB" w:rsidRDefault="008742E9" w:rsidP="00D122FE">
      <w:pPr>
        <w:pStyle w:val="a6"/>
        <w:numPr>
          <w:ilvl w:val="1"/>
          <w:numId w:val="10"/>
        </w:numPr>
        <w:autoSpaceDE w:val="0"/>
        <w:autoSpaceDN w:val="0"/>
        <w:adjustRightInd w:val="0"/>
        <w:spacing w:after="0" w:line="240" w:lineRule="auto"/>
        <w:ind w:left="0" w:firstLine="0"/>
        <w:jc w:val="center"/>
        <w:rPr>
          <w:rFonts w:ascii="Times New Roman" w:hAnsi="Times New Roman" w:cs="Times New Roman"/>
          <w:b/>
          <w:bCs/>
          <w:sz w:val="26"/>
          <w:szCs w:val="26"/>
        </w:rPr>
      </w:pPr>
      <w:r w:rsidRPr="009671FB">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8742E9" w:rsidRPr="009671FB" w14:paraId="73788C32" w14:textId="77777777" w:rsidTr="008742E9">
        <w:trPr>
          <w:trHeight w:val="334"/>
          <w:jc w:val="center"/>
        </w:trPr>
        <w:tc>
          <w:tcPr>
            <w:tcW w:w="618" w:type="dxa"/>
            <w:tcMar>
              <w:left w:w="28" w:type="dxa"/>
              <w:right w:w="28" w:type="dxa"/>
            </w:tcMar>
            <w:vAlign w:val="center"/>
          </w:tcPr>
          <w:p w14:paraId="3312F384"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hAnsi="Times New Roman" w:cs="Times New Roman"/>
                <w:bCs/>
              </w:rPr>
              <w:t>.</w:t>
            </w:r>
            <w:r w:rsidRPr="009671FB">
              <w:rPr>
                <w:rFonts w:ascii="Times New Roman" w:eastAsia="Batang" w:hAnsi="Times New Roman" w:cs="Times New Roman"/>
                <w:bCs/>
                <w:lang w:eastAsia="ko-KR"/>
              </w:rPr>
              <w:t xml:space="preserve">№ </w:t>
            </w:r>
            <w:proofErr w:type="gramStart"/>
            <w:r w:rsidRPr="009671FB">
              <w:rPr>
                <w:rFonts w:ascii="Times New Roman" w:eastAsia="Batang" w:hAnsi="Times New Roman" w:cs="Times New Roman"/>
                <w:bCs/>
                <w:lang w:eastAsia="ko-KR"/>
              </w:rPr>
              <w:t>п</w:t>
            </w:r>
            <w:proofErr w:type="gramEnd"/>
            <w:r w:rsidRPr="009671FB">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7914CB91"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2DD277DB" w14:textId="5F75C921"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План на 201</w:t>
            </w:r>
            <w:r w:rsidR="00846FAD" w:rsidRPr="009671FB">
              <w:rPr>
                <w:rFonts w:ascii="Times New Roman" w:eastAsia="Batang" w:hAnsi="Times New Roman" w:cs="Times New Roman"/>
                <w:bCs/>
                <w:lang w:eastAsia="ko-KR"/>
              </w:rPr>
              <w:t>9</w:t>
            </w:r>
            <w:r w:rsidRPr="009671FB">
              <w:rPr>
                <w:rFonts w:ascii="Times New Roman" w:eastAsia="Batang" w:hAnsi="Times New Roman" w:cs="Times New Roman"/>
                <w:bCs/>
                <w:lang w:eastAsia="ko-KR"/>
              </w:rPr>
              <w:t xml:space="preserve"> год</w:t>
            </w:r>
          </w:p>
          <w:p w14:paraId="7E4CE1E6"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6683307C"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Профинансировано</w:t>
            </w:r>
          </w:p>
          <w:p w14:paraId="51E7EFAB" w14:textId="7998CDA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по состоянию на 31.12.201</w:t>
            </w:r>
            <w:r w:rsidR="00846FAD" w:rsidRPr="009671FB">
              <w:rPr>
                <w:rFonts w:ascii="Times New Roman" w:eastAsia="Batang" w:hAnsi="Times New Roman" w:cs="Times New Roman"/>
                <w:bCs/>
                <w:lang w:eastAsia="ko-KR"/>
              </w:rPr>
              <w:t>9</w:t>
            </w:r>
          </w:p>
          <w:p w14:paraId="49E25F2B"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(тыс. рублей)</w:t>
            </w:r>
          </w:p>
        </w:tc>
        <w:tc>
          <w:tcPr>
            <w:tcW w:w="1503" w:type="dxa"/>
            <w:vAlign w:val="center"/>
          </w:tcPr>
          <w:p w14:paraId="0C69CB9E"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 xml:space="preserve">Отклонение финансирования </w:t>
            </w:r>
            <w:r w:rsidRPr="009671FB">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51B51B74"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Процент исполнения</w:t>
            </w:r>
          </w:p>
          <w:p w14:paraId="2BEB0DAE"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(в %)</w:t>
            </w:r>
          </w:p>
        </w:tc>
      </w:tr>
      <w:tr w:rsidR="008742E9" w:rsidRPr="009671FB" w14:paraId="507DBF26" w14:textId="77777777" w:rsidTr="008742E9">
        <w:trPr>
          <w:trHeight w:val="300"/>
          <w:jc w:val="center"/>
        </w:trPr>
        <w:tc>
          <w:tcPr>
            <w:tcW w:w="618" w:type="dxa"/>
            <w:tcMar>
              <w:left w:w="28" w:type="dxa"/>
              <w:right w:w="28" w:type="dxa"/>
            </w:tcMar>
            <w:vAlign w:val="center"/>
          </w:tcPr>
          <w:p w14:paraId="72A75F02"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19F4D1E1"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60246BD8" w14:textId="77777777" w:rsidR="008742E9" w:rsidRPr="009671FB" w:rsidRDefault="008742E9" w:rsidP="0077163D">
            <w:pPr>
              <w:spacing w:after="0" w:line="240" w:lineRule="auto"/>
              <w:jc w:val="center"/>
              <w:rPr>
                <w:rFonts w:ascii="Times New Roman" w:hAnsi="Times New Roman" w:cs="Times New Roman"/>
                <w:bCs/>
              </w:rPr>
            </w:pPr>
            <w:r w:rsidRPr="009671FB">
              <w:rPr>
                <w:rFonts w:ascii="Times New Roman" w:hAnsi="Times New Roman" w:cs="Times New Roman"/>
                <w:bCs/>
              </w:rPr>
              <w:t>3</w:t>
            </w:r>
          </w:p>
        </w:tc>
        <w:tc>
          <w:tcPr>
            <w:tcW w:w="1417" w:type="dxa"/>
            <w:shd w:val="clear" w:color="auto" w:fill="auto"/>
            <w:noWrap/>
            <w:tcMar>
              <w:left w:w="28" w:type="dxa"/>
              <w:right w:w="28" w:type="dxa"/>
            </w:tcMar>
            <w:vAlign w:val="center"/>
          </w:tcPr>
          <w:p w14:paraId="704A25C4" w14:textId="77777777" w:rsidR="008742E9" w:rsidRPr="009671FB" w:rsidRDefault="008742E9" w:rsidP="0077163D">
            <w:pPr>
              <w:spacing w:after="0" w:line="240" w:lineRule="auto"/>
              <w:jc w:val="center"/>
              <w:rPr>
                <w:rFonts w:ascii="Times New Roman" w:hAnsi="Times New Roman" w:cs="Times New Roman"/>
                <w:bCs/>
              </w:rPr>
            </w:pPr>
            <w:r w:rsidRPr="009671FB">
              <w:rPr>
                <w:rFonts w:ascii="Times New Roman" w:hAnsi="Times New Roman" w:cs="Times New Roman"/>
                <w:bCs/>
              </w:rPr>
              <w:t>4</w:t>
            </w:r>
          </w:p>
        </w:tc>
        <w:tc>
          <w:tcPr>
            <w:tcW w:w="1503" w:type="dxa"/>
            <w:vAlign w:val="center"/>
          </w:tcPr>
          <w:p w14:paraId="6797CA69"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5</w:t>
            </w:r>
          </w:p>
        </w:tc>
        <w:tc>
          <w:tcPr>
            <w:tcW w:w="1240" w:type="dxa"/>
            <w:tcMar>
              <w:left w:w="28" w:type="dxa"/>
              <w:right w:w="28" w:type="dxa"/>
            </w:tcMar>
            <w:vAlign w:val="center"/>
          </w:tcPr>
          <w:p w14:paraId="453D01E0" w14:textId="77777777" w:rsidR="008742E9" w:rsidRPr="009671FB" w:rsidRDefault="008742E9" w:rsidP="0077163D">
            <w:pPr>
              <w:spacing w:after="0" w:line="240" w:lineRule="auto"/>
              <w:jc w:val="center"/>
              <w:rPr>
                <w:rFonts w:ascii="Times New Roman" w:eastAsia="Batang" w:hAnsi="Times New Roman" w:cs="Times New Roman"/>
                <w:bCs/>
                <w:lang w:eastAsia="ko-KR"/>
              </w:rPr>
            </w:pPr>
            <w:r w:rsidRPr="009671FB">
              <w:rPr>
                <w:rFonts w:ascii="Times New Roman" w:eastAsia="Batang" w:hAnsi="Times New Roman" w:cs="Times New Roman"/>
                <w:bCs/>
                <w:lang w:eastAsia="ko-KR"/>
              </w:rPr>
              <w:t>6</w:t>
            </w:r>
          </w:p>
        </w:tc>
      </w:tr>
      <w:tr w:rsidR="00883E14" w:rsidRPr="009671FB" w14:paraId="29A60579" w14:textId="77777777" w:rsidTr="008742E9">
        <w:trPr>
          <w:trHeight w:val="300"/>
          <w:jc w:val="center"/>
        </w:trPr>
        <w:tc>
          <w:tcPr>
            <w:tcW w:w="618" w:type="dxa"/>
            <w:tcMar>
              <w:left w:w="28" w:type="dxa"/>
              <w:right w:w="28" w:type="dxa"/>
            </w:tcMar>
            <w:vAlign w:val="center"/>
          </w:tcPr>
          <w:p w14:paraId="031AE74E" w14:textId="77777777" w:rsidR="00883E14" w:rsidRPr="009671FB" w:rsidRDefault="00883E14" w:rsidP="0077163D">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3A284E4A" w14:textId="77777777" w:rsidR="00883E14" w:rsidRPr="009671FB" w:rsidRDefault="00883E14" w:rsidP="0077163D">
            <w:pPr>
              <w:spacing w:after="0" w:line="240" w:lineRule="auto"/>
              <w:jc w:val="center"/>
              <w:rPr>
                <w:rFonts w:ascii="Times New Roman" w:eastAsia="Batang" w:hAnsi="Times New Roman" w:cs="Times New Roman"/>
                <w:b/>
                <w:bCs/>
                <w:lang w:eastAsia="ko-KR"/>
              </w:rPr>
            </w:pPr>
            <w:r w:rsidRPr="009671FB">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37503425" w14:textId="374B5B27" w:rsidR="00883E14" w:rsidRPr="00883E14" w:rsidRDefault="00883E14" w:rsidP="0077163D">
            <w:pPr>
              <w:spacing w:after="0" w:line="240" w:lineRule="auto"/>
              <w:jc w:val="center"/>
              <w:rPr>
                <w:rFonts w:ascii="Times New Roman" w:hAnsi="Times New Roman" w:cs="Times New Roman"/>
                <w:b/>
              </w:rPr>
            </w:pPr>
            <w:r w:rsidRPr="00883E14">
              <w:rPr>
                <w:rFonts w:ascii="Times New Roman" w:hAnsi="Times New Roman" w:cs="Times New Roman"/>
                <w:b/>
                <w:bCs/>
                <w:color w:val="000000"/>
              </w:rPr>
              <w:t>518 747,1</w:t>
            </w:r>
          </w:p>
        </w:tc>
        <w:tc>
          <w:tcPr>
            <w:tcW w:w="1417" w:type="dxa"/>
            <w:shd w:val="clear" w:color="auto" w:fill="auto"/>
            <w:noWrap/>
            <w:tcMar>
              <w:left w:w="28" w:type="dxa"/>
              <w:right w:w="28" w:type="dxa"/>
            </w:tcMar>
            <w:vAlign w:val="center"/>
          </w:tcPr>
          <w:p w14:paraId="1AED2FF5" w14:textId="3CA7021D" w:rsidR="00883E14" w:rsidRPr="00883E14" w:rsidRDefault="00883E14" w:rsidP="0077163D">
            <w:pPr>
              <w:spacing w:after="0" w:line="240" w:lineRule="auto"/>
              <w:jc w:val="center"/>
              <w:rPr>
                <w:rFonts w:ascii="Times New Roman" w:hAnsi="Times New Roman" w:cs="Times New Roman"/>
                <w:b/>
              </w:rPr>
            </w:pPr>
            <w:r w:rsidRPr="00883E14">
              <w:rPr>
                <w:rFonts w:ascii="Times New Roman" w:hAnsi="Times New Roman" w:cs="Times New Roman"/>
                <w:b/>
                <w:bCs/>
                <w:color w:val="000000"/>
              </w:rPr>
              <w:t>502 422,3</w:t>
            </w:r>
          </w:p>
        </w:tc>
        <w:tc>
          <w:tcPr>
            <w:tcW w:w="1503" w:type="dxa"/>
            <w:vAlign w:val="center"/>
          </w:tcPr>
          <w:p w14:paraId="18558C8B" w14:textId="64DA2DA5" w:rsidR="00883E14" w:rsidRPr="00883E14" w:rsidRDefault="00883E14" w:rsidP="0077163D">
            <w:pPr>
              <w:spacing w:after="0" w:line="240" w:lineRule="auto"/>
              <w:jc w:val="center"/>
              <w:rPr>
                <w:rFonts w:ascii="Times New Roman" w:hAnsi="Times New Roman" w:cs="Times New Roman"/>
                <w:b/>
                <w:highlight w:val="red"/>
              </w:rPr>
            </w:pPr>
            <w:r w:rsidRPr="00883E14">
              <w:rPr>
                <w:rFonts w:ascii="Times New Roman" w:hAnsi="Times New Roman" w:cs="Times New Roman"/>
                <w:b/>
                <w:bCs/>
                <w:color w:val="000000"/>
              </w:rPr>
              <w:t>16 324,8</w:t>
            </w:r>
          </w:p>
        </w:tc>
        <w:tc>
          <w:tcPr>
            <w:tcW w:w="1240" w:type="dxa"/>
            <w:tcMar>
              <w:left w:w="28" w:type="dxa"/>
              <w:right w:w="28" w:type="dxa"/>
            </w:tcMar>
            <w:vAlign w:val="center"/>
          </w:tcPr>
          <w:p w14:paraId="24FD6F5D" w14:textId="62153BB9" w:rsidR="00883E14" w:rsidRPr="00883E14" w:rsidRDefault="00883E14" w:rsidP="0077163D">
            <w:pPr>
              <w:spacing w:after="0" w:line="240" w:lineRule="auto"/>
              <w:jc w:val="center"/>
              <w:rPr>
                <w:rFonts w:ascii="Times New Roman" w:hAnsi="Times New Roman" w:cs="Times New Roman"/>
                <w:b/>
                <w:highlight w:val="red"/>
              </w:rPr>
            </w:pPr>
            <w:r w:rsidRPr="00883E14">
              <w:rPr>
                <w:rFonts w:ascii="Times New Roman" w:hAnsi="Times New Roman" w:cs="Times New Roman"/>
                <w:b/>
                <w:bCs/>
                <w:color w:val="000000"/>
              </w:rPr>
              <w:t>96,9</w:t>
            </w:r>
          </w:p>
        </w:tc>
      </w:tr>
      <w:tr w:rsidR="00883E14" w:rsidRPr="009671FB" w14:paraId="5D7A2D4A" w14:textId="77777777" w:rsidTr="008742E9">
        <w:trPr>
          <w:trHeight w:val="300"/>
          <w:jc w:val="center"/>
        </w:trPr>
        <w:tc>
          <w:tcPr>
            <w:tcW w:w="618" w:type="dxa"/>
            <w:tcMar>
              <w:left w:w="28" w:type="dxa"/>
              <w:right w:w="28" w:type="dxa"/>
            </w:tcMar>
            <w:vAlign w:val="center"/>
          </w:tcPr>
          <w:p w14:paraId="612CBFC2" w14:textId="77777777" w:rsidR="00883E14" w:rsidRPr="009671FB" w:rsidRDefault="00883E14"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0CC5564A" w14:textId="77777777" w:rsidR="00883E14" w:rsidRPr="009671FB" w:rsidRDefault="00883E14"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098BFC13" w14:textId="6225217D"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212 142,9</w:t>
            </w:r>
          </w:p>
        </w:tc>
        <w:tc>
          <w:tcPr>
            <w:tcW w:w="1417" w:type="dxa"/>
            <w:shd w:val="clear" w:color="auto" w:fill="auto"/>
            <w:noWrap/>
            <w:tcMar>
              <w:left w:w="28" w:type="dxa"/>
              <w:right w:w="28" w:type="dxa"/>
            </w:tcMar>
            <w:vAlign w:val="center"/>
          </w:tcPr>
          <w:p w14:paraId="5A52184D" w14:textId="41A69F94"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206 643,1</w:t>
            </w:r>
          </w:p>
        </w:tc>
        <w:tc>
          <w:tcPr>
            <w:tcW w:w="1503" w:type="dxa"/>
            <w:vAlign w:val="center"/>
          </w:tcPr>
          <w:p w14:paraId="1A7B330B" w14:textId="5C147759"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5 499,8</w:t>
            </w:r>
          </w:p>
        </w:tc>
        <w:tc>
          <w:tcPr>
            <w:tcW w:w="1240" w:type="dxa"/>
            <w:tcMar>
              <w:left w:w="28" w:type="dxa"/>
              <w:right w:w="28" w:type="dxa"/>
            </w:tcMar>
            <w:vAlign w:val="center"/>
          </w:tcPr>
          <w:p w14:paraId="0361E426" w14:textId="08BA1C1E"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97,4</w:t>
            </w:r>
          </w:p>
        </w:tc>
      </w:tr>
      <w:tr w:rsidR="00883E14" w:rsidRPr="009671FB" w14:paraId="7ED8049D" w14:textId="77777777" w:rsidTr="008742E9">
        <w:trPr>
          <w:trHeight w:val="300"/>
          <w:jc w:val="center"/>
        </w:trPr>
        <w:tc>
          <w:tcPr>
            <w:tcW w:w="618" w:type="dxa"/>
            <w:tcMar>
              <w:left w:w="28" w:type="dxa"/>
              <w:right w:w="28" w:type="dxa"/>
            </w:tcMar>
            <w:vAlign w:val="center"/>
          </w:tcPr>
          <w:p w14:paraId="33286585" w14:textId="77777777" w:rsidR="00883E14" w:rsidRPr="009671FB" w:rsidRDefault="00883E14"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2FCB7FE6" w14:textId="77777777" w:rsidR="00883E14" w:rsidRPr="009671FB" w:rsidRDefault="00883E14"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2CF67991" w14:textId="20171721"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212 142,9</w:t>
            </w:r>
          </w:p>
        </w:tc>
        <w:tc>
          <w:tcPr>
            <w:tcW w:w="1417" w:type="dxa"/>
            <w:shd w:val="clear" w:color="auto" w:fill="auto"/>
            <w:noWrap/>
            <w:tcMar>
              <w:left w:w="28" w:type="dxa"/>
              <w:right w:w="28" w:type="dxa"/>
            </w:tcMar>
            <w:vAlign w:val="center"/>
          </w:tcPr>
          <w:p w14:paraId="06A26F72" w14:textId="7A51D6A9"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206 643,1</w:t>
            </w:r>
          </w:p>
        </w:tc>
        <w:tc>
          <w:tcPr>
            <w:tcW w:w="1503" w:type="dxa"/>
            <w:vAlign w:val="center"/>
          </w:tcPr>
          <w:p w14:paraId="209A0BA2" w14:textId="472B11B5"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5 499,8</w:t>
            </w:r>
          </w:p>
        </w:tc>
        <w:tc>
          <w:tcPr>
            <w:tcW w:w="1240" w:type="dxa"/>
            <w:tcMar>
              <w:left w:w="28" w:type="dxa"/>
              <w:right w:w="28" w:type="dxa"/>
            </w:tcMar>
            <w:vAlign w:val="center"/>
          </w:tcPr>
          <w:p w14:paraId="50BD0790" w14:textId="4195170E" w:rsidR="00883E14" w:rsidRPr="009671FB" w:rsidRDefault="00883E14" w:rsidP="0077163D">
            <w:pPr>
              <w:spacing w:after="0" w:line="240" w:lineRule="auto"/>
              <w:jc w:val="center"/>
              <w:rPr>
                <w:rFonts w:ascii="Times New Roman" w:hAnsi="Times New Roman" w:cs="Times New Roman"/>
              </w:rPr>
            </w:pPr>
            <w:r w:rsidRPr="007B2F0B">
              <w:rPr>
                <w:rFonts w:ascii="Times New Roman" w:hAnsi="Times New Roman" w:cs="Times New Roman"/>
              </w:rPr>
              <w:t>97,4</w:t>
            </w:r>
          </w:p>
        </w:tc>
      </w:tr>
      <w:tr w:rsidR="00883E14" w:rsidRPr="009671FB" w14:paraId="6567E33A" w14:textId="77777777" w:rsidTr="008742E9">
        <w:trPr>
          <w:trHeight w:val="300"/>
          <w:jc w:val="center"/>
        </w:trPr>
        <w:tc>
          <w:tcPr>
            <w:tcW w:w="618" w:type="dxa"/>
            <w:tcMar>
              <w:left w:w="28" w:type="dxa"/>
              <w:right w:w="28" w:type="dxa"/>
            </w:tcMar>
            <w:vAlign w:val="center"/>
          </w:tcPr>
          <w:p w14:paraId="4035EB0E" w14:textId="77777777" w:rsidR="00883E14" w:rsidRPr="009671FB" w:rsidRDefault="00883E14" w:rsidP="0077163D">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6F8740D7" w14:textId="77777777" w:rsidR="00883E14" w:rsidRPr="009671FB" w:rsidRDefault="00883E14"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32CF6042" w14:textId="77777777" w:rsidR="00883E14" w:rsidRPr="009671FB" w:rsidRDefault="00883E14" w:rsidP="0077163D">
            <w:pPr>
              <w:spacing w:after="0" w:line="240" w:lineRule="auto"/>
              <w:jc w:val="center"/>
              <w:rPr>
                <w:rFonts w:ascii="Times New Roman" w:hAnsi="Times New Roman" w:cs="Times New Roman"/>
              </w:rPr>
            </w:pPr>
          </w:p>
        </w:tc>
        <w:tc>
          <w:tcPr>
            <w:tcW w:w="1417" w:type="dxa"/>
            <w:shd w:val="clear" w:color="auto" w:fill="auto"/>
            <w:noWrap/>
            <w:tcMar>
              <w:left w:w="28" w:type="dxa"/>
              <w:right w:w="28" w:type="dxa"/>
            </w:tcMar>
            <w:vAlign w:val="center"/>
          </w:tcPr>
          <w:p w14:paraId="58AC8A09" w14:textId="77777777" w:rsidR="00883E14" w:rsidRPr="009671FB" w:rsidRDefault="00883E14" w:rsidP="0077163D">
            <w:pPr>
              <w:spacing w:after="0" w:line="240" w:lineRule="auto"/>
              <w:jc w:val="center"/>
              <w:rPr>
                <w:rFonts w:ascii="Times New Roman" w:hAnsi="Times New Roman" w:cs="Times New Roman"/>
              </w:rPr>
            </w:pPr>
          </w:p>
        </w:tc>
        <w:tc>
          <w:tcPr>
            <w:tcW w:w="1503" w:type="dxa"/>
            <w:vAlign w:val="center"/>
          </w:tcPr>
          <w:p w14:paraId="6E384EBD" w14:textId="77777777" w:rsidR="00883E14" w:rsidRPr="009671FB" w:rsidRDefault="00883E14" w:rsidP="0077163D">
            <w:pPr>
              <w:spacing w:after="0" w:line="240" w:lineRule="auto"/>
              <w:jc w:val="center"/>
              <w:rPr>
                <w:rFonts w:ascii="Times New Roman" w:hAnsi="Times New Roman" w:cs="Times New Roman"/>
              </w:rPr>
            </w:pPr>
          </w:p>
        </w:tc>
        <w:tc>
          <w:tcPr>
            <w:tcW w:w="1240" w:type="dxa"/>
            <w:tcMar>
              <w:left w:w="28" w:type="dxa"/>
              <w:right w:w="28" w:type="dxa"/>
            </w:tcMar>
            <w:vAlign w:val="center"/>
          </w:tcPr>
          <w:p w14:paraId="01318FD7" w14:textId="77777777" w:rsidR="00883E14" w:rsidRPr="009671FB" w:rsidRDefault="00883E14" w:rsidP="0077163D">
            <w:pPr>
              <w:spacing w:after="0" w:line="240" w:lineRule="auto"/>
              <w:jc w:val="center"/>
              <w:rPr>
                <w:rFonts w:ascii="Times New Roman" w:hAnsi="Times New Roman" w:cs="Times New Roman"/>
              </w:rPr>
            </w:pPr>
          </w:p>
        </w:tc>
      </w:tr>
      <w:tr w:rsidR="00883E14" w:rsidRPr="009671FB" w14:paraId="538F488C" w14:textId="77777777" w:rsidTr="008742E9">
        <w:trPr>
          <w:trHeight w:val="300"/>
          <w:jc w:val="center"/>
        </w:trPr>
        <w:tc>
          <w:tcPr>
            <w:tcW w:w="618" w:type="dxa"/>
            <w:tcMar>
              <w:left w:w="28" w:type="dxa"/>
              <w:right w:w="28" w:type="dxa"/>
            </w:tcMar>
            <w:vAlign w:val="center"/>
          </w:tcPr>
          <w:p w14:paraId="5D8503C8" w14:textId="77777777" w:rsidR="00883E14" w:rsidRPr="009671FB" w:rsidRDefault="00883E14" w:rsidP="0077163D">
            <w:pPr>
              <w:spacing w:after="0" w:line="240" w:lineRule="auto"/>
              <w:jc w:val="center"/>
              <w:rPr>
                <w:rFonts w:ascii="Times New Roman" w:eastAsia="Batang" w:hAnsi="Times New Roman" w:cs="Times New Roman"/>
                <w:i/>
                <w:lang w:eastAsia="ko-KR"/>
              </w:rPr>
            </w:pPr>
            <w:r w:rsidRPr="009671FB">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52EF018C" w14:textId="77777777" w:rsidR="00883E14" w:rsidRPr="009671FB" w:rsidRDefault="00883E14" w:rsidP="0077163D">
            <w:pPr>
              <w:spacing w:after="0" w:line="240" w:lineRule="auto"/>
              <w:jc w:val="center"/>
              <w:rPr>
                <w:rFonts w:ascii="Times New Roman" w:eastAsia="Batang" w:hAnsi="Times New Roman" w:cs="Times New Roman"/>
                <w:i/>
                <w:lang w:eastAsia="ko-KR"/>
              </w:rPr>
            </w:pPr>
            <w:r w:rsidRPr="009671FB">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361B354C" w14:textId="62F89339" w:rsidR="00883E14" w:rsidRPr="009671FB" w:rsidRDefault="00883E14" w:rsidP="0077163D">
            <w:pPr>
              <w:spacing w:after="0" w:line="240" w:lineRule="auto"/>
              <w:jc w:val="center"/>
              <w:rPr>
                <w:rFonts w:ascii="Times New Roman" w:hAnsi="Times New Roman" w:cs="Times New Roman"/>
                <w:i/>
              </w:rPr>
            </w:pPr>
            <w:r w:rsidRPr="007B2F0B">
              <w:rPr>
                <w:rFonts w:ascii="Times New Roman" w:hAnsi="Times New Roman" w:cs="Times New Roman"/>
                <w:i/>
              </w:rPr>
              <w:t>10 114,5</w:t>
            </w:r>
          </w:p>
        </w:tc>
        <w:tc>
          <w:tcPr>
            <w:tcW w:w="1417" w:type="dxa"/>
            <w:shd w:val="clear" w:color="auto" w:fill="auto"/>
            <w:noWrap/>
            <w:tcMar>
              <w:left w:w="28" w:type="dxa"/>
              <w:right w:w="28" w:type="dxa"/>
            </w:tcMar>
            <w:vAlign w:val="center"/>
          </w:tcPr>
          <w:p w14:paraId="4CD86B7E" w14:textId="060FA46C" w:rsidR="00883E14" w:rsidRPr="009671FB" w:rsidRDefault="00883E14" w:rsidP="0077163D">
            <w:pPr>
              <w:spacing w:after="0" w:line="240" w:lineRule="auto"/>
              <w:jc w:val="center"/>
              <w:rPr>
                <w:rFonts w:ascii="Times New Roman" w:hAnsi="Times New Roman" w:cs="Times New Roman"/>
                <w:i/>
              </w:rPr>
            </w:pPr>
            <w:r w:rsidRPr="007B2F0B">
              <w:rPr>
                <w:rFonts w:ascii="Times New Roman" w:hAnsi="Times New Roman" w:cs="Times New Roman"/>
                <w:i/>
              </w:rPr>
              <w:t>9 501,1</w:t>
            </w:r>
          </w:p>
        </w:tc>
        <w:tc>
          <w:tcPr>
            <w:tcW w:w="1503" w:type="dxa"/>
            <w:vAlign w:val="center"/>
          </w:tcPr>
          <w:p w14:paraId="25A0942C" w14:textId="6906B05B" w:rsidR="00883E14" w:rsidRPr="009671FB" w:rsidRDefault="00883E14" w:rsidP="0077163D">
            <w:pPr>
              <w:spacing w:after="0" w:line="240" w:lineRule="auto"/>
              <w:jc w:val="center"/>
              <w:rPr>
                <w:rFonts w:ascii="Times New Roman" w:hAnsi="Times New Roman" w:cs="Times New Roman"/>
                <w:i/>
              </w:rPr>
            </w:pPr>
            <w:r w:rsidRPr="007B2F0B">
              <w:rPr>
                <w:rFonts w:ascii="Times New Roman" w:hAnsi="Times New Roman" w:cs="Times New Roman"/>
                <w:i/>
              </w:rPr>
              <w:t>613,4</w:t>
            </w:r>
          </w:p>
        </w:tc>
        <w:tc>
          <w:tcPr>
            <w:tcW w:w="1240" w:type="dxa"/>
            <w:tcMar>
              <w:left w:w="28" w:type="dxa"/>
              <w:right w:w="28" w:type="dxa"/>
            </w:tcMar>
            <w:vAlign w:val="center"/>
          </w:tcPr>
          <w:p w14:paraId="1C6115D5" w14:textId="1B23E5AC" w:rsidR="00883E14" w:rsidRPr="009671FB" w:rsidRDefault="00883E14" w:rsidP="0077163D">
            <w:pPr>
              <w:spacing w:after="0" w:line="240" w:lineRule="auto"/>
              <w:jc w:val="center"/>
              <w:rPr>
                <w:rFonts w:ascii="Times New Roman" w:hAnsi="Times New Roman" w:cs="Times New Roman"/>
                <w:i/>
              </w:rPr>
            </w:pPr>
            <w:r w:rsidRPr="007B2F0B">
              <w:rPr>
                <w:rFonts w:ascii="Times New Roman" w:hAnsi="Times New Roman" w:cs="Times New Roman"/>
                <w:i/>
              </w:rPr>
              <w:t>93,9</w:t>
            </w:r>
          </w:p>
        </w:tc>
      </w:tr>
      <w:tr w:rsidR="004E336B" w:rsidRPr="009671FB" w14:paraId="6D051A31" w14:textId="77777777" w:rsidTr="008742E9">
        <w:trPr>
          <w:trHeight w:val="300"/>
          <w:jc w:val="center"/>
        </w:trPr>
        <w:tc>
          <w:tcPr>
            <w:tcW w:w="618" w:type="dxa"/>
            <w:tcMar>
              <w:left w:w="28" w:type="dxa"/>
              <w:right w:w="28" w:type="dxa"/>
            </w:tcMar>
            <w:vAlign w:val="center"/>
          </w:tcPr>
          <w:p w14:paraId="3ADEF73B" w14:textId="69CF8570" w:rsidR="004E336B" w:rsidRPr="004E336B" w:rsidRDefault="004E336B" w:rsidP="0077163D">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16BF5A25" w14:textId="5FC94B70" w:rsidR="004E336B" w:rsidRPr="004E336B" w:rsidRDefault="004E336B" w:rsidP="0077163D">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45F1EA66" w14:textId="5CD97D91" w:rsidR="004E336B" w:rsidRPr="009671FB" w:rsidRDefault="004E336B" w:rsidP="0077163D">
            <w:pPr>
              <w:spacing w:after="0" w:line="240" w:lineRule="auto"/>
              <w:jc w:val="center"/>
              <w:rPr>
                <w:rFonts w:ascii="Times New Roman" w:hAnsi="Times New Roman" w:cs="Times New Roman"/>
                <w:i/>
              </w:rPr>
            </w:pPr>
            <w:r w:rsidRPr="007B2F0B">
              <w:rPr>
                <w:rFonts w:ascii="Times New Roman" w:hAnsi="Times New Roman" w:cs="Times New Roman"/>
                <w:i/>
              </w:rPr>
              <w:t>142 028,4</w:t>
            </w:r>
          </w:p>
        </w:tc>
        <w:tc>
          <w:tcPr>
            <w:tcW w:w="1417" w:type="dxa"/>
            <w:shd w:val="clear" w:color="auto" w:fill="auto"/>
            <w:noWrap/>
            <w:tcMar>
              <w:left w:w="28" w:type="dxa"/>
              <w:right w:w="28" w:type="dxa"/>
            </w:tcMar>
            <w:vAlign w:val="center"/>
          </w:tcPr>
          <w:p w14:paraId="6CBA244B" w14:textId="550D731B" w:rsidR="004E336B" w:rsidRPr="009671FB" w:rsidRDefault="004E336B" w:rsidP="0077163D">
            <w:pPr>
              <w:spacing w:after="0" w:line="240" w:lineRule="auto"/>
              <w:jc w:val="center"/>
              <w:rPr>
                <w:rFonts w:ascii="Times New Roman" w:hAnsi="Times New Roman" w:cs="Times New Roman"/>
                <w:i/>
              </w:rPr>
            </w:pPr>
            <w:r w:rsidRPr="007B2F0B">
              <w:rPr>
                <w:rFonts w:ascii="Times New Roman" w:hAnsi="Times New Roman" w:cs="Times New Roman"/>
                <w:i/>
              </w:rPr>
              <w:t>137 143,0</w:t>
            </w:r>
          </w:p>
        </w:tc>
        <w:tc>
          <w:tcPr>
            <w:tcW w:w="1503" w:type="dxa"/>
            <w:vAlign w:val="center"/>
          </w:tcPr>
          <w:p w14:paraId="3C0F37E6" w14:textId="754CE782" w:rsidR="004E336B" w:rsidRPr="009671FB" w:rsidRDefault="004E336B" w:rsidP="0077163D">
            <w:pPr>
              <w:spacing w:after="0" w:line="240" w:lineRule="auto"/>
              <w:jc w:val="center"/>
              <w:rPr>
                <w:rFonts w:ascii="Times New Roman" w:hAnsi="Times New Roman" w:cs="Times New Roman"/>
                <w:i/>
              </w:rPr>
            </w:pPr>
            <w:r w:rsidRPr="007B2F0B">
              <w:rPr>
                <w:rFonts w:ascii="Times New Roman" w:hAnsi="Times New Roman" w:cs="Times New Roman"/>
                <w:i/>
              </w:rPr>
              <w:t>4 885,4</w:t>
            </w:r>
          </w:p>
        </w:tc>
        <w:tc>
          <w:tcPr>
            <w:tcW w:w="1240" w:type="dxa"/>
            <w:tcMar>
              <w:left w:w="28" w:type="dxa"/>
              <w:right w:w="28" w:type="dxa"/>
            </w:tcMar>
            <w:vAlign w:val="center"/>
          </w:tcPr>
          <w:p w14:paraId="2EE046B3" w14:textId="669A0FD0" w:rsidR="004E336B" w:rsidRPr="009671FB" w:rsidRDefault="00524AA8" w:rsidP="0077163D">
            <w:pPr>
              <w:spacing w:after="0" w:line="240" w:lineRule="auto"/>
              <w:jc w:val="center"/>
              <w:rPr>
                <w:rFonts w:ascii="Times New Roman" w:hAnsi="Times New Roman" w:cs="Times New Roman"/>
                <w:i/>
              </w:rPr>
            </w:pPr>
            <w:r>
              <w:rPr>
                <w:rFonts w:ascii="Times New Roman" w:hAnsi="Times New Roman" w:cs="Times New Roman"/>
                <w:i/>
              </w:rPr>
              <w:t>96,6</w:t>
            </w:r>
          </w:p>
        </w:tc>
      </w:tr>
      <w:tr w:rsidR="004E336B" w:rsidRPr="009671FB" w14:paraId="3AF89817" w14:textId="77777777" w:rsidTr="008742E9">
        <w:trPr>
          <w:trHeight w:val="300"/>
          <w:jc w:val="center"/>
        </w:trPr>
        <w:tc>
          <w:tcPr>
            <w:tcW w:w="618" w:type="dxa"/>
            <w:tcMar>
              <w:left w:w="28" w:type="dxa"/>
              <w:right w:w="28" w:type="dxa"/>
            </w:tcMar>
            <w:vAlign w:val="center"/>
          </w:tcPr>
          <w:p w14:paraId="65A0784E" w14:textId="485FE5DF" w:rsidR="004E336B" w:rsidRPr="004E336B" w:rsidRDefault="004E336B" w:rsidP="0077163D">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5834350E" w14:textId="4D8D6DBE" w:rsidR="004E336B" w:rsidRPr="004E336B" w:rsidRDefault="0071611A" w:rsidP="0077163D">
            <w:pPr>
              <w:spacing w:after="0" w:line="240" w:lineRule="auto"/>
              <w:jc w:val="center"/>
              <w:rPr>
                <w:rFonts w:ascii="Times New Roman" w:eastAsia="Batang" w:hAnsi="Times New Roman" w:cs="Times New Roman"/>
                <w:i/>
                <w:lang w:eastAsia="ko-KR"/>
              </w:rPr>
            </w:pPr>
            <w:r w:rsidRPr="0071611A">
              <w:rPr>
                <w:rFonts w:ascii="Times New Roman" w:eastAsia="Batang" w:hAnsi="Times New Roman" w:cs="Times New Roman"/>
                <w:i/>
                <w:lang w:eastAsia="ko-KR"/>
              </w:rPr>
              <w:t>Мероприятий региональных проектов</w:t>
            </w:r>
          </w:p>
        </w:tc>
        <w:tc>
          <w:tcPr>
            <w:tcW w:w="1547" w:type="dxa"/>
            <w:shd w:val="clear" w:color="auto" w:fill="auto"/>
            <w:noWrap/>
            <w:tcMar>
              <w:left w:w="28" w:type="dxa"/>
              <w:right w:w="28" w:type="dxa"/>
            </w:tcMar>
            <w:vAlign w:val="center"/>
          </w:tcPr>
          <w:p w14:paraId="65E4496D" w14:textId="32AAE4BF" w:rsidR="004E336B" w:rsidRPr="009671FB" w:rsidRDefault="004E336B" w:rsidP="0077163D">
            <w:pPr>
              <w:spacing w:after="0" w:line="240" w:lineRule="auto"/>
              <w:jc w:val="center"/>
              <w:rPr>
                <w:rFonts w:ascii="Times New Roman" w:hAnsi="Times New Roman" w:cs="Times New Roman"/>
              </w:rPr>
            </w:pPr>
            <w:r>
              <w:rPr>
                <w:rFonts w:ascii="Times New Roman" w:hAnsi="Times New Roman" w:cs="Times New Roman"/>
                <w:i/>
              </w:rPr>
              <w:t>60 000,0</w:t>
            </w:r>
          </w:p>
        </w:tc>
        <w:tc>
          <w:tcPr>
            <w:tcW w:w="1417" w:type="dxa"/>
            <w:shd w:val="clear" w:color="auto" w:fill="auto"/>
            <w:noWrap/>
            <w:tcMar>
              <w:left w:w="28" w:type="dxa"/>
              <w:right w:w="28" w:type="dxa"/>
            </w:tcMar>
            <w:vAlign w:val="center"/>
          </w:tcPr>
          <w:p w14:paraId="01E1D7A8" w14:textId="611649ED" w:rsidR="004E336B" w:rsidRPr="009671FB" w:rsidRDefault="004E336B" w:rsidP="0077163D">
            <w:pPr>
              <w:spacing w:after="0" w:line="240" w:lineRule="auto"/>
              <w:jc w:val="center"/>
              <w:rPr>
                <w:rFonts w:ascii="Times New Roman" w:hAnsi="Times New Roman" w:cs="Times New Roman"/>
              </w:rPr>
            </w:pPr>
            <w:r>
              <w:rPr>
                <w:rFonts w:ascii="Times New Roman" w:hAnsi="Times New Roman" w:cs="Times New Roman"/>
                <w:i/>
              </w:rPr>
              <w:t>59 999,0</w:t>
            </w:r>
          </w:p>
        </w:tc>
        <w:tc>
          <w:tcPr>
            <w:tcW w:w="1503" w:type="dxa"/>
            <w:vAlign w:val="center"/>
          </w:tcPr>
          <w:p w14:paraId="501B0193" w14:textId="2F1F016F" w:rsidR="004E336B" w:rsidRPr="009671FB" w:rsidRDefault="004E336B" w:rsidP="0077163D">
            <w:pPr>
              <w:spacing w:after="0" w:line="240" w:lineRule="auto"/>
              <w:jc w:val="center"/>
              <w:rPr>
                <w:rFonts w:ascii="Times New Roman" w:hAnsi="Times New Roman" w:cs="Times New Roman"/>
              </w:rPr>
            </w:pPr>
            <w:r>
              <w:rPr>
                <w:rFonts w:ascii="Times New Roman" w:hAnsi="Times New Roman" w:cs="Times New Roman"/>
                <w:i/>
              </w:rPr>
              <w:t>1,0</w:t>
            </w:r>
          </w:p>
        </w:tc>
        <w:tc>
          <w:tcPr>
            <w:tcW w:w="1240" w:type="dxa"/>
            <w:tcMar>
              <w:left w:w="28" w:type="dxa"/>
              <w:right w:w="28" w:type="dxa"/>
            </w:tcMar>
            <w:vAlign w:val="center"/>
          </w:tcPr>
          <w:p w14:paraId="3718516D" w14:textId="30E4920C" w:rsidR="004E336B" w:rsidRPr="009671FB" w:rsidRDefault="004E336B" w:rsidP="0077163D">
            <w:pPr>
              <w:spacing w:after="0" w:line="240" w:lineRule="auto"/>
              <w:jc w:val="center"/>
              <w:rPr>
                <w:rFonts w:ascii="Times New Roman" w:hAnsi="Times New Roman" w:cs="Times New Roman"/>
              </w:rPr>
            </w:pPr>
            <w:r>
              <w:rPr>
                <w:rFonts w:ascii="Times New Roman" w:hAnsi="Times New Roman" w:cs="Times New Roman"/>
                <w:i/>
              </w:rPr>
              <w:t>100</w:t>
            </w:r>
            <w:r w:rsidR="00524AA8">
              <w:rPr>
                <w:rFonts w:ascii="Times New Roman" w:hAnsi="Times New Roman" w:cs="Times New Roman"/>
                <w:i/>
              </w:rPr>
              <w:t>,0</w:t>
            </w:r>
          </w:p>
        </w:tc>
      </w:tr>
      <w:tr w:rsidR="004E336B" w:rsidRPr="009671FB" w14:paraId="0722C975" w14:textId="77777777" w:rsidTr="008742E9">
        <w:trPr>
          <w:trHeight w:val="300"/>
          <w:jc w:val="center"/>
        </w:trPr>
        <w:tc>
          <w:tcPr>
            <w:tcW w:w="618" w:type="dxa"/>
            <w:tcMar>
              <w:left w:w="28" w:type="dxa"/>
              <w:right w:w="28" w:type="dxa"/>
            </w:tcMar>
            <w:vAlign w:val="center"/>
          </w:tcPr>
          <w:p w14:paraId="77CAA97B"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34D4D23D"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6392400E" w14:textId="6D36ACD0"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c>
          <w:tcPr>
            <w:tcW w:w="1417" w:type="dxa"/>
            <w:shd w:val="clear" w:color="auto" w:fill="auto"/>
            <w:noWrap/>
            <w:tcMar>
              <w:left w:w="28" w:type="dxa"/>
              <w:right w:w="28" w:type="dxa"/>
            </w:tcMar>
            <w:vAlign w:val="center"/>
          </w:tcPr>
          <w:p w14:paraId="7CB04761" w14:textId="75538C0E"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c>
          <w:tcPr>
            <w:tcW w:w="1503" w:type="dxa"/>
            <w:vAlign w:val="center"/>
          </w:tcPr>
          <w:p w14:paraId="11AF3C77" w14:textId="6EFF810A"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c>
          <w:tcPr>
            <w:tcW w:w="1240" w:type="dxa"/>
            <w:tcMar>
              <w:left w:w="28" w:type="dxa"/>
              <w:right w:w="28" w:type="dxa"/>
            </w:tcMar>
            <w:vAlign w:val="center"/>
          </w:tcPr>
          <w:p w14:paraId="0AAF6E2F" w14:textId="1947A791"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r>
      <w:tr w:rsidR="004E336B" w:rsidRPr="009671FB" w14:paraId="4F15F584" w14:textId="77777777" w:rsidTr="00037767">
        <w:trPr>
          <w:trHeight w:val="300"/>
          <w:jc w:val="center"/>
        </w:trPr>
        <w:tc>
          <w:tcPr>
            <w:tcW w:w="618" w:type="dxa"/>
            <w:tcBorders>
              <w:bottom w:val="single" w:sz="4" w:space="0" w:color="auto"/>
            </w:tcBorders>
            <w:tcMar>
              <w:left w:w="28" w:type="dxa"/>
              <w:right w:w="28" w:type="dxa"/>
            </w:tcMar>
            <w:vAlign w:val="center"/>
          </w:tcPr>
          <w:p w14:paraId="5C9752D0"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2</w:t>
            </w:r>
          </w:p>
        </w:tc>
        <w:tc>
          <w:tcPr>
            <w:tcW w:w="3414" w:type="dxa"/>
            <w:tcBorders>
              <w:bottom w:val="single" w:sz="4" w:space="0" w:color="auto"/>
            </w:tcBorders>
            <w:shd w:val="clear" w:color="auto" w:fill="auto"/>
            <w:noWrap/>
            <w:tcMar>
              <w:left w:w="28" w:type="dxa"/>
              <w:right w:w="28" w:type="dxa"/>
            </w:tcMar>
            <w:vAlign w:val="center"/>
          </w:tcPr>
          <w:p w14:paraId="3450D014"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tcBorders>
              <w:bottom w:val="single" w:sz="4" w:space="0" w:color="auto"/>
            </w:tcBorders>
            <w:shd w:val="clear" w:color="auto" w:fill="auto"/>
            <w:noWrap/>
            <w:tcMar>
              <w:left w:w="28" w:type="dxa"/>
              <w:right w:w="28" w:type="dxa"/>
            </w:tcMar>
            <w:vAlign w:val="center"/>
          </w:tcPr>
          <w:p w14:paraId="1B4B52EE" w14:textId="6AAF67C3"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8</w:t>
            </w:r>
            <w:r>
              <w:rPr>
                <w:rFonts w:ascii="Times New Roman" w:hAnsi="Times New Roman" w:cs="Times New Roman"/>
              </w:rPr>
              <w:t>0</w:t>
            </w:r>
            <w:r w:rsidRPr="00C11131">
              <w:rPr>
                <w:rFonts w:ascii="Times New Roman" w:hAnsi="Times New Roman" w:cs="Times New Roman"/>
              </w:rPr>
              <w:t xml:space="preserve"> </w:t>
            </w:r>
            <w:r>
              <w:rPr>
                <w:rFonts w:ascii="Times New Roman" w:hAnsi="Times New Roman" w:cs="Times New Roman"/>
              </w:rPr>
              <w:t>0</w:t>
            </w:r>
            <w:r w:rsidRPr="00C11131">
              <w:rPr>
                <w:rFonts w:ascii="Times New Roman" w:hAnsi="Times New Roman" w:cs="Times New Roman"/>
              </w:rPr>
              <w:t>00,0</w:t>
            </w:r>
          </w:p>
        </w:tc>
        <w:tc>
          <w:tcPr>
            <w:tcW w:w="1417" w:type="dxa"/>
            <w:tcBorders>
              <w:bottom w:val="single" w:sz="4" w:space="0" w:color="auto"/>
            </w:tcBorders>
            <w:shd w:val="clear" w:color="auto" w:fill="auto"/>
            <w:noWrap/>
            <w:tcMar>
              <w:left w:w="28" w:type="dxa"/>
              <w:right w:w="28" w:type="dxa"/>
            </w:tcMar>
            <w:vAlign w:val="center"/>
          </w:tcPr>
          <w:p w14:paraId="33B928C3" w14:textId="0699D356" w:rsidR="004E336B" w:rsidRPr="009671FB" w:rsidRDefault="004E336B" w:rsidP="0077163D">
            <w:pPr>
              <w:spacing w:after="0" w:line="240" w:lineRule="auto"/>
              <w:jc w:val="center"/>
              <w:rPr>
                <w:rFonts w:ascii="Times New Roman" w:hAnsi="Times New Roman" w:cs="Times New Roman"/>
              </w:rPr>
            </w:pPr>
            <w:r w:rsidRPr="003719AA">
              <w:rPr>
                <w:rFonts w:ascii="Times New Roman" w:hAnsi="Times New Roman" w:cs="Times New Roman"/>
              </w:rPr>
              <w:t>69</w:t>
            </w:r>
            <w:r w:rsidR="00524AA8">
              <w:rPr>
                <w:rFonts w:ascii="Times New Roman" w:hAnsi="Times New Roman" w:cs="Times New Roman"/>
              </w:rPr>
              <w:t> </w:t>
            </w:r>
            <w:r w:rsidRPr="003719AA">
              <w:rPr>
                <w:rFonts w:ascii="Times New Roman" w:hAnsi="Times New Roman" w:cs="Times New Roman"/>
              </w:rPr>
              <w:t>175</w:t>
            </w:r>
            <w:r w:rsidR="00524AA8">
              <w:rPr>
                <w:rFonts w:ascii="Times New Roman" w:hAnsi="Times New Roman" w:cs="Times New Roman"/>
              </w:rPr>
              <w:t>,0</w:t>
            </w:r>
          </w:p>
        </w:tc>
        <w:tc>
          <w:tcPr>
            <w:tcW w:w="1503" w:type="dxa"/>
            <w:tcBorders>
              <w:bottom w:val="single" w:sz="4" w:space="0" w:color="auto"/>
            </w:tcBorders>
            <w:vAlign w:val="center"/>
          </w:tcPr>
          <w:p w14:paraId="615D926F" w14:textId="7D0E29C4" w:rsidR="004E336B" w:rsidRPr="009671FB" w:rsidRDefault="004E336B" w:rsidP="0077163D">
            <w:pPr>
              <w:spacing w:after="0" w:line="240" w:lineRule="auto"/>
              <w:jc w:val="center"/>
              <w:rPr>
                <w:rFonts w:ascii="Times New Roman" w:hAnsi="Times New Roman" w:cs="Times New Roman"/>
              </w:rPr>
            </w:pPr>
            <w:r>
              <w:rPr>
                <w:rFonts w:ascii="Times New Roman" w:hAnsi="Times New Roman" w:cs="Times New Roman"/>
              </w:rPr>
              <w:t>1</w:t>
            </w:r>
            <w:r w:rsidRPr="00C11131">
              <w:rPr>
                <w:rFonts w:ascii="Times New Roman" w:hAnsi="Times New Roman" w:cs="Times New Roman"/>
              </w:rPr>
              <w:t>0</w:t>
            </w:r>
            <w:r>
              <w:rPr>
                <w:rFonts w:ascii="Times New Roman" w:hAnsi="Times New Roman" w:cs="Times New Roman"/>
              </w:rPr>
              <w:t> 825</w:t>
            </w:r>
            <w:r w:rsidRPr="00C11131">
              <w:rPr>
                <w:rFonts w:ascii="Times New Roman" w:hAnsi="Times New Roman" w:cs="Times New Roman"/>
              </w:rPr>
              <w:t>,0</w:t>
            </w:r>
          </w:p>
        </w:tc>
        <w:tc>
          <w:tcPr>
            <w:tcW w:w="1240" w:type="dxa"/>
            <w:tcBorders>
              <w:bottom w:val="single" w:sz="4" w:space="0" w:color="auto"/>
            </w:tcBorders>
            <w:tcMar>
              <w:left w:w="28" w:type="dxa"/>
              <w:right w:w="28" w:type="dxa"/>
            </w:tcMar>
            <w:vAlign w:val="center"/>
          </w:tcPr>
          <w:p w14:paraId="5DC7A51B" w14:textId="7D65EDE4" w:rsidR="004E336B" w:rsidRPr="009671FB" w:rsidRDefault="004E336B" w:rsidP="0077163D">
            <w:pPr>
              <w:spacing w:after="0" w:line="240" w:lineRule="auto"/>
              <w:jc w:val="center"/>
              <w:rPr>
                <w:rFonts w:ascii="Times New Roman" w:hAnsi="Times New Roman" w:cs="Times New Roman"/>
              </w:rPr>
            </w:pPr>
            <w:r>
              <w:rPr>
                <w:rFonts w:ascii="Times New Roman" w:hAnsi="Times New Roman" w:cs="Times New Roman"/>
              </w:rPr>
              <w:t>86</w:t>
            </w:r>
            <w:r w:rsidRPr="00C11131">
              <w:rPr>
                <w:rFonts w:ascii="Times New Roman" w:hAnsi="Times New Roman" w:cs="Times New Roman"/>
              </w:rPr>
              <w:t>,</w:t>
            </w:r>
            <w:r>
              <w:rPr>
                <w:rFonts w:ascii="Times New Roman" w:hAnsi="Times New Roman" w:cs="Times New Roman"/>
              </w:rPr>
              <w:t>5</w:t>
            </w:r>
          </w:p>
        </w:tc>
      </w:tr>
      <w:tr w:rsidR="004E336B" w:rsidRPr="009671FB" w14:paraId="3878B93C" w14:textId="77777777" w:rsidTr="00037767">
        <w:trPr>
          <w:trHeight w:val="300"/>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878BAB2"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3</w:t>
            </w:r>
          </w:p>
        </w:tc>
        <w:tc>
          <w:tcPr>
            <w:tcW w:w="3414"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A9F0E29"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Местные бюджеты</w:t>
            </w:r>
          </w:p>
        </w:tc>
        <w:tc>
          <w:tcPr>
            <w:tcW w:w="154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72EF3061" w14:textId="0042BEBC"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D1FF23F" w14:textId="44F063F1"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c>
          <w:tcPr>
            <w:tcW w:w="1503" w:type="dxa"/>
            <w:tcBorders>
              <w:top w:val="single" w:sz="4" w:space="0" w:color="auto"/>
              <w:left w:val="single" w:sz="4" w:space="0" w:color="auto"/>
              <w:bottom w:val="single" w:sz="4" w:space="0" w:color="auto"/>
              <w:right w:val="single" w:sz="4" w:space="0" w:color="auto"/>
            </w:tcBorders>
            <w:vAlign w:val="center"/>
          </w:tcPr>
          <w:p w14:paraId="2D9D4237" w14:textId="37E59E2E"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501FDF8" w14:textId="2B541CAE" w:rsidR="004E336B" w:rsidRPr="009671FB" w:rsidRDefault="004E336B" w:rsidP="0077163D">
            <w:pPr>
              <w:spacing w:after="0" w:line="240" w:lineRule="auto"/>
              <w:jc w:val="center"/>
              <w:rPr>
                <w:rFonts w:ascii="Times New Roman" w:hAnsi="Times New Roman" w:cs="Times New Roman"/>
              </w:rPr>
            </w:pPr>
            <w:r w:rsidRPr="00C11131">
              <w:rPr>
                <w:rFonts w:ascii="Times New Roman" w:hAnsi="Times New Roman" w:cs="Times New Roman"/>
              </w:rPr>
              <w:t>-</w:t>
            </w:r>
          </w:p>
        </w:tc>
      </w:tr>
      <w:tr w:rsidR="004E336B" w:rsidRPr="003633B8" w14:paraId="3EAB9361" w14:textId="77777777" w:rsidTr="00037767">
        <w:trPr>
          <w:trHeight w:val="300"/>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A66F7BC"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4</w:t>
            </w:r>
          </w:p>
        </w:tc>
        <w:tc>
          <w:tcPr>
            <w:tcW w:w="3414"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B3A9EF8" w14:textId="77777777" w:rsidR="004E336B" w:rsidRPr="009671FB" w:rsidRDefault="004E336B" w:rsidP="0077163D">
            <w:pPr>
              <w:spacing w:after="0" w:line="240" w:lineRule="auto"/>
              <w:jc w:val="center"/>
              <w:rPr>
                <w:rFonts w:ascii="Times New Roman" w:eastAsia="Batang" w:hAnsi="Times New Roman" w:cs="Times New Roman"/>
                <w:lang w:eastAsia="ko-KR"/>
              </w:rPr>
            </w:pPr>
            <w:r w:rsidRPr="009671FB">
              <w:rPr>
                <w:rFonts w:ascii="Times New Roman" w:eastAsia="Batang" w:hAnsi="Times New Roman" w:cs="Times New Roman"/>
                <w:lang w:eastAsia="ko-KR"/>
              </w:rPr>
              <w:t>Внебюджетные источники</w:t>
            </w:r>
          </w:p>
        </w:tc>
        <w:tc>
          <w:tcPr>
            <w:tcW w:w="154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02F1685D" w14:textId="49FC4DB7" w:rsidR="004E336B" w:rsidRPr="00883E14" w:rsidRDefault="004E336B" w:rsidP="00524AA8">
            <w:pPr>
              <w:spacing w:after="0" w:line="240" w:lineRule="auto"/>
              <w:jc w:val="center"/>
              <w:rPr>
                <w:rFonts w:ascii="Times New Roman" w:hAnsi="Times New Roman" w:cs="Times New Roman"/>
              </w:rPr>
            </w:pPr>
            <w:r w:rsidRPr="00883E14">
              <w:rPr>
                <w:rFonts w:ascii="Times New Roman" w:hAnsi="Times New Roman" w:cs="Times New Roman"/>
              </w:rPr>
              <w:t>226 604,2</w:t>
            </w:r>
            <w:r w:rsidRPr="00883E14">
              <w:rPr>
                <w:rFonts w:ascii="Arial" w:hAnsi="Arial" w:cs="Arial"/>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023D6A37" w14:textId="64045B62" w:rsidR="004E336B" w:rsidRPr="00883E14" w:rsidRDefault="004E336B" w:rsidP="0077163D">
            <w:pPr>
              <w:spacing w:after="0" w:line="240" w:lineRule="auto"/>
              <w:jc w:val="center"/>
              <w:rPr>
                <w:rFonts w:ascii="Times New Roman" w:hAnsi="Times New Roman" w:cs="Times New Roman"/>
              </w:rPr>
            </w:pPr>
            <w:r w:rsidRPr="00883E14">
              <w:rPr>
                <w:rFonts w:ascii="Times New Roman" w:hAnsi="Times New Roman" w:cs="Times New Roman"/>
              </w:rPr>
              <w:t>226 604,2</w:t>
            </w:r>
          </w:p>
        </w:tc>
        <w:tc>
          <w:tcPr>
            <w:tcW w:w="1503" w:type="dxa"/>
            <w:tcBorders>
              <w:top w:val="single" w:sz="4" w:space="0" w:color="auto"/>
              <w:left w:val="single" w:sz="4" w:space="0" w:color="auto"/>
              <w:bottom w:val="single" w:sz="4" w:space="0" w:color="auto"/>
              <w:right w:val="single" w:sz="4" w:space="0" w:color="auto"/>
            </w:tcBorders>
            <w:vAlign w:val="center"/>
          </w:tcPr>
          <w:p w14:paraId="09207CD4" w14:textId="013C787E" w:rsidR="004E336B" w:rsidRPr="00883E14" w:rsidRDefault="004E336B" w:rsidP="0077163D">
            <w:pPr>
              <w:spacing w:after="0" w:line="240" w:lineRule="auto"/>
              <w:jc w:val="center"/>
              <w:rPr>
                <w:rFonts w:ascii="Times New Roman" w:hAnsi="Times New Roman" w:cs="Times New Roman"/>
              </w:rPr>
            </w:pPr>
            <w:r w:rsidRPr="00883E14">
              <w:rPr>
                <w:rFonts w:ascii="Times New Roman" w:hAnsi="Times New Roman" w:cs="Times New Roman"/>
              </w:rPr>
              <w:t>0,0</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E618802" w14:textId="07E73472" w:rsidR="004E336B" w:rsidRPr="00883E14" w:rsidRDefault="004E336B" w:rsidP="0077163D">
            <w:pPr>
              <w:spacing w:after="0" w:line="240" w:lineRule="auto"/>
              <w:jc w:val="center"/>
              <w:rPr>
                <w:rFonts w:ascii="Times New Roman" w:hAnsi="Times New Roman" w:cs="Times New Roman"/>
              </w:rPr>
            </w:pPr>
            <w:r w:rsidRPr="00883E14">
              <w:rPr>
                <w:rFonts w:ascii="Times New Roman" w:hAnsi="Times New Roman" w:cs="Times New Roman"/>
              </w:rPr>
              <w:t>100,0</w:t>
            </w:r>
          </w:p>
        </w:tc>
      </w:tr>
    </w:tbl>
    <w:p w14:paraId="71484714" w14:textId="77777777" w:rsidR="00304DEF" w:rsidRPr="003633B8" w:rsidRDefault="00304DEF" w:rsidP="0077163D">
      <w:pPr>
        <w:pStyle w:val="a8"/>
        <w:ind w:left="1430" w:firstLine="0"/>
        <w:jc w:val="center"/>
        <w:rPr>
          <w:b/>
          <w:highlight w:val="yellow"/>
          <w:lang w:val="ru-RU"/>
        </w:rPr>
      </w:pPr>
    </w:p>
    <w:p w14:paraId="1322E53B" w14:textId="55FE194F" w:rsidR="008742E9" w:rsidRPr="000B2E90" w:rsidRDefault="008742E9" w:rsidP="00D122FE">
      <w:pPr>
        <w:pStyle w:val="a8"/>
        <w:numPr>
          <w:ilvl w:val="1"/>
          <w:numId w:val="10"/>
        </w:numPr>
        <w:ind w:left="0" w:firstLine="0"/>
        <w:jc w:val="center"/>
        <w:rPr>
          <w:b/>
          <w:lang w:val="ru-RU"/>
        </w:rPr>
      </w:pPr>
      <w:r w:rsidRPr="000B2E90">
        <w:rPr>
          <w:b/>
        </w:rPr>
        <w:t>Достигнутые показатели цели ГП за 201</w:t>
      </w:r>
      <w:r w:rsidR="00846FAD" w:rsidRPr="000B2E90">
        <w:rPr>
          <w:b/>
          <w:lang w:val="ru-RU"/>
        </w:rPr>
        <w:t>9</w:t>
      </w:r>
      <w:r w:rsidRPr="000B2E90">
        <w:rPr>
          <w:b/>
        </w:rPr>
        <w:t xml:space="preserve"> год</w:t>
      </w:r>
    </w:p>
    <w:tbl>
      <w:tblPr>
        <w:tblW w:w="9923" w:type="dxa"/>
        <w:tblInd w:w="108" w:type="dxa"/>
        <w:tblLayout w:type="fixed"/>
        <w:tblLook w:val="0000" w:firstRow="0" w:lastRow="0" w:firstColumn="0" w:lastColumn="0" w:noHBand="0" w:noVBand="0"/>
      </w:tblPr>
      <w:tblGrid>
        <w:gridCol w:w="426"/>
        <w:gridCol w:w="2551"/>
        <w:gridCol w:w="1701"/>
        <w:gridCol w:w="851"/>
        <w:gridCol w:w="850"/>
        <w:gridCol w:w="929"/>
        <w:gridCol w:w="1056"/>
        <w:gridCol w:w="1559"/>
      </w:tblGrid>
      <w:tr w:rsidR="008742E9" w:rsidRPr="000B2E90" w14:paraId="052D9E4C" w14:textId="77777777" w:rsidTr="009F0573">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3CC0D2FD" w14:textId="77777777" w:rsidR="008742E9" w:rsidRPr="000B2E90" w:rsidRDefault="008742E9"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w:t>
            </w:r>
            <w:r w:rsidRPr="000B2E90">
              <w:rPr>
                <w:rFonts w:ascii="Times New Roman" w:eastAsia="Times New Roman" w:hAnsi="Times New Roman" w:cs="Times New Roman"/>
                <w:bCs/>
                <w:color w:val="000000"/>
                <w:lang w:eastAsia="ru-RU"/>
              </w:rPr>
              <w:br/>
            </w:r>
            <w:proofErr w:type="gramStart"/>
            <w:r w:rsidRPr="000B2E90">
              <w:rPr>
                <w:rFonts w:ascii="Times New Roman" w:eastAsia="Times New Roman" w:hAnsi="Times New Roman" w:cs="Times New Roman"/>
                <w:bCs/>
                <w:color w:val="000000"/>
                <w:lang w:eastAsia="ru-RU"/>
              </w:rPr>
              <w:t>п</w:t>
            </w:r>
            <w:proofErr w:type="gramEnd"/>
            <w:r w:rsidRPr="000B2E90">
              <w:rPr>
                <w:rFonts w:ascii="Times New Roman" w:eastAsia="Times New Roman" w:hAnsi="Times New Roman" w:cs="Times New Roman"/>
                <w:bCs/>
                <w:color w:val="000000"/>
                <w:lang w:eastAsia="ru-RU"/>
              </w:rPr>
              <w:t>/п</w:t>
            </w:r>
          </w:p>
        </w:tc>
        <w:tc>
          <w:tcPr>
            <w:tcW w:w="2551" w:type="dxa"/>
            <w:tcBorders>
              <w:top w:val="single" w:sz="4" w:space="0" w:color="000000"/>
              <w:left w:val="single" w:sz="4" w:space="0" w:color="000000"/>
              <w:bottom w:val="single" w:sz="4" w:space="0" w:color="000000"/>
            </w:tcBorders>
            <w:shd w:val="clear" w:color="auto" w:fill="auto"/>
            <w:vAlign w:val="center"/>
          </w:tcPr>
          <w:p w14:paraId="4C6B037C" w14:textId="77777777" w:rsidR="008742E9" w:rsidRPr="000B2E90" w:rsidRDefault="008742E9"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40718224" w14:textId="77777777" w:rsidR="008742E9" w:rsidRPr="000B2E90" w:rsidRDefault="008742E9" w:rsidP="007E6717">
            <w:pPr>
              <w:spacing w:after="0" w:line="240" w:lineRule="auto"/>
              <w:contextualSpacing/>
              <w:jc w:val="center"/>
              <w:rPr>
                <w:rFonts w:ascii="Times New Roman" w:eastAsia="Times New Roman" w:hAnsi="Times New Roman" w:cs="Times New Roman"/>
                <w:bCs/>
                <w:color w:val="000000"/>
                <w:lang w:eastAsia="ru-RU"/>
              </w:rPr>
            </w:pPr>
            <w:proofErr w:type="gramStart"/>
            <w:r w:rsidRPr="000B2E90">
              <w:rPr>
                <w:rFonts w:ascii="Times New Roman" w:eastAsia="Times New Roman" w:hAnsi="Times New Roman" w:cs="Times New Roman"/>
                <w:bCs/>
                <w:color w:val="000000"/>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14:paraId="5D9A6D9A" w14:textId="77777777" w:rsidR="008742E9" w:rsidRPr="000B2E90" w:rsidRDefault="008742E9"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14:paraId="086B9493" w14:textId="666A78E0" w:rsidR="008742E9" w:rsidRPr="000B2E90" w:rsidRDefault="008742E9" w:rsidP="000B2E90">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 xml:space="preserve">План </w:t>
            </w:r>
            <w:r w:rsidRPr="000B2E90">
              <w:rPr>
                <w:rFonts w:ascii="Times New Roman" w:eastAsia="Times New Roman" w:hAnsi="Times New Roman" w:cs="Times New Roman"/>
                <w:bCs/>
                <w:color w:val="000000"/>
                <w:lang w:eastAsia="ru-RU"/>
              </w:rPr>
              <w:br/>
              <w:t>201</w:t>
            </w:r>
            <w:r w:rsidR="000B2E90">
              <w:rPr>
                <w:rFonts w:ascii="Times New Roman" w:eastAsia="Times New Roman" w:hAnsi="Times New Roman" w:cs="Times New Roman"/>
                <w:bCs/>
                <w:color w:val="000000"/>
                <w:lang w:eastAsia="ru-RU"/>
              </w:rPr>
              <w:t>9</w:t>
            </w:r>
            <w:r w:rsidRPr="000B2E90">
              <w:rPr>
                <w:rFonts w:ascii="Times New Roman" w:eastAsia="Times New Roman" w:hAnsi="Times New Roman" w:cs="Times New Roman"/>
                <w:bCs/>
                <w:color w:val="000000"/>
                <w:lang w:eastAsia="ru-RU"/>
              </w:rPr>
              <w:t xml:space="preserve"> год</w:t>
            </w:r>
          </w:p>
        </w:tc>
        <w:tc>
          <w:tcPr>
            <w:tcW w:w="929" w:type="dxa"/>
            <w:tcBorders>
              <w:top w:val="single" w:sz="4" w:space="0" w:color="000000"/>
              <w:left w:val="single" w:sz="4" w:space="0" w:color="000000"/>
              <w:bottom w:val="single" w:sz="4" w:space="0" w:color="000000"/>
            </w:tcBorders>
            <w:shd w:val="clear" w:color="auto" w:fill="auto"/>
            <w:vAlign w:val="center"/>
          </w:tcPr>
          <w:p w14:paraId="222F86E6" w14:textId="6EF23963" w:rsidR="008742E9" w:rsidRPr="000B2E90" w:rsidRDefault="008742E9" w:rsidP="000B2E90">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Факт</w:t>
            </w:r>
            <w:r w:rsidRPr="000B2E90">
              <w:rPr>
                <w:rFonts w:ascii="Times New Roman" w:eastAsia="Times New Roman" w:hAnsi="Times New Roman" w:cs="Times New Roman"/>
                <w:bCs/>
                <w:color w:val="000000"/>
                <w:lang w:eastAsia="ru-RU"/>
              </w:rPr>
              <w:br/>
              <w:t xml:space="preserve"> 201</w:t>
            </w:r>
            <w:r w:rsidR="000B2E90">
              <w:rPr>
                <w:rFonts w:ascii="Times New Roman" w:eastAsia="Times New Roman" w:hAnsi="Times New Roman" w:cs="Times New Roman"/>
                <w:bCs/>
                <w:color w:val="000000"/>
                <w:lang w:eastAsia="ru-RU"/>
              </w:rPr>
              <w:t>9</w:t>
            </w:r>
            <w:r w:rsidRPr="000B2E90">
              <w:rPr>
                <w:rFonts w:ascii="Times New Roman" w:eastAsia="Times New Roman" w:hAnsi="Times New Roman" w:cs="Times New Roman"/>
                <w:bCs/>
                <w:color w:val="000000"/>
                <w:lang w:eastAsia="ru-RU"/>
              </w:rPr>
              <w:t xml:space="preserve"> год</w:t>
            </w:r>
          </w:p>
        </w:tc>
        <w:tc>
          <w:tcPr>
            <w:tcW w:w="1056" w:type="dxa"/>
            <w:tcBorders>
              <w:top w:val="single" w:sz="4" w:space="0" w:color="000000"/>
              <w:left w:val="single" w:sz="4" w:space="0" w:color="000000"/>
              <w:bottom w:val="single" w:sz="4" w:space="0" w:color="000000"/>
            </w:tcBorders>
            <w:shd w:val="clear" w:color="auto" w:fill="auto"/>
            <w:vAlign w:val="center"/>
          </w:tcPr>
          <w:p w14:paraId="1456E193" w14:textId="77777777" w:rsidR="008742E9" w:rsidRPr="000B2E90" w:rsidRDefault="008742E9"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 xml:space="preserve">Процент выполнения </w:t>
            </w:r>
            <w:r w:rsidRPr="000B2E90">
              <w:rPr>
                <w:rFonts w:ascii="Times New Roman" w:eastAsia="Times New Roman" w:hAnsi="Times New Roman" w:cs="Times New Roman"/>
                <w:bCs/>
                <w:color w:val="000000"/>
                <w:lang w:eastAsia="ru-RU"/>
              </w:rPr>
              <w:br/>
              <w:t>(</w:t>
            </w:r>
            <w:proofErr w:type="gramStart"/>
            <w:r w:rsidRPr="000B2E90">
              <w:rPr>
                <w:rFonts w:ascii="Times New Roman" w:eastAsia="Times New Roman" w:hAnsi="Times New Roman" w:cs="Times New Roman"/>
                <w:bCs/>
                <w:color w:val="000000"/>
                <w:lang w:eastAsia="ru-RU"/>
              </w:rPr>
              <w:t>в</w:t>
            </w:r>
            <w:proofErr w:type="gramEnd"/>
            <w:r w:rsidRPr="000B2E90">
              <w:rPr>
                <w:rFonts w:ascii="Times New Roman" w:eastAsia="Times New Roman" w:hAnsi="Times New Roman" w:cs="Times New Roman"/>
                <w:bCs/>
                <w:color w:val="000000"/>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88AD5" w14:textId="77777777" w:rsidR="008742E9" w:rsidRPr="000B2E90" w:rsidRDefault="008742E9"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Достигнут/</w:t>
            </w:r>
          </w:p>
          <w:p w14:paraId="1C9303B1" w14:textId="77777777" w:rsidR="008742E9" w:rsidRPr="000B2E90" w:rsidRDefault="008742E9"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Не достигнут</w:t>
            </w:r>
          </w:p>
          <w:p w14:paraId="4F016FDF" w14:textId="77777777" w:rsidR="008742E9" w:rsidRPr="000B2E90" w:rsidRDefault="008742E9" w:rsidP="007E6717">
            <w:pPr>
              <w:spacing w:after="0" w:line="240" w:lineRule="auto"/>
              <w:contextualSpacing/>
              <w:jc w:val="center"/>
              <w:rPr>
                <w:rFonts w:ascii="Times New Roman" w:eastAsia="Times New Roman" w:hAnsi="Times New Roman" w:cs="Times New Roman"/>
                <w:lang w:eastAsia="ru-RU"/>
              </w:rPr>
            </w:pPr>
            <w:r w:rsidRPr="000B2E90">
              <w:rPr>
                <w:rFonts w:ascii="Times New Roman" w:eastAsia="Times New Roman" w:hAnsi="Times New Roman" w:cs="Times New Roman"/>
                <w:bCs/>
                <w:color w:val="000000"/>
                <w:lang w:eastAsia="ru-RU"/>
              </w:rPr>
              <w:t>(причины)</w:t>
            </w:r>
          </w:p>
        </w:tc>
      </w:tr>
      <w:tr w:rsidR="00C14003" w:rsidRPr="000B2E90" w14:paraId="6E2A67C7" w14:textId="77777777" w:rsidTr="009F0573">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421E8CBF" w14:textId="77777777" w:rsidR="00C14003" w:rsidRPr="000B2E90" w:rsidRDefault="00C14003"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1.</w:t>
            </w:r>
          </w:p>
        </w:tc>
        <w:tc>
          <w:tcPr>
            <w:tcW w:w="2551" w:type="dxa"/>
            <w:tcBorders>
              <w:top w:val="single" w:sz="4" w:space="0" w:color="000000"/>
              <w:left w:val="single" w:sz="4" w:space="0" w:color="000000"/>
              <w:bottom w:val="single" w:sz="4" w:space="0" w:color="000000"/>
            </w:tcBorders>
            <w:shd w:val="clear" w:color="auto" w:fill="auto"/>
            <w:vAlign w:val="center"/>
          </w:tcPr>
          <w:p w14:paraId="290A4BA3" w14:textId="77777777" w:rsidR="00C14003" w:rsidRPr="000B2E90" w:rsidRDefault="00C14003"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Доля продукции высокотехнологичных и наукоемких отраслей экономики в валовом региональном продукте</w:t>
            </w:r>
          </w:p>
        </w:tc>
        <w:tc>
          <w:tcPr>
            <w:tcW w:w="1701" w:type="dxa"/>
            <w:tcBorders>
              <w:top w:val="single" w:sz="4" w:space="0" w:color="000000"/>
              <w:left w:val="single" w:sz="4" w:space="0" w:color="000000"/>
              <w:bottom w:val="single" w:sz="4" w:space="0" w:color="000000"/>
              <w:right w:val="single" w:sz="4" w:space="0" w:color="000000"/>
            </w:tcBorders>
            <w:vAlign w:val="center"/>
          </w:tcPr>
          <w:p w14:paraId="0B04744D" w14:textId="77777777" w:rsidR="00C14003" w:rsidRPr="000B2E90" w:rsidRDefault="00C14003"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Департамент по инновационной деятельности Администрации Томской области</w:t>
            </w:r>
          </w:p>
          <w:p w14:paraId="44EE5768" w14:textId="77777777" w:rsidR="00C14003" w:rsidRPr="000B2E90" w:rsidRDefault="00C14003" w:rsidP="007E6717">
            <w:pPr>
              <w:spacing w:after="0" w:line="240" w:lineRule="auto"/>
              <w:contextualSpacing/>
              <w:jc w:val="center"/>
              <w:rPr>
                <w:rFonts w:ascii="Times New Roman" w:eastAsia="Times New Roman" w:hAnsi="Times New Roman" w:cs="Times New Roman"/>
                <w:bCs/>
                <w:color w:val="000000"/>
                <w:lang w:eastAsia="ru-RU"/>
              </w:rPr>
            </w:pPr>
          </w:p>
        </w:tc>
        <w:tc>
          <w:tcPr>
            <w:tcW w:w="851" w:type="dxa"/>
            <w:tcBorders>
              <w:top w:val="single" w:sz="4" w:space="0" w:color="000000"/>
              <w:left w:val="single" w:sz="4" w:space="0" w:color="000000"/>
              <w:bottom w:val="single" w:sz="4" w:space="0" w:color="000000"/>
            </w:tcBorders>
            <w:shd w:val="clear" w:color="auto" w:fill="auto"/>
            <w:vAlign w:val="center"/>
          </w:tcPr>
          <w:p w14:paraId="069C1BC8" w14:textId="77777777" w:rsidR="00C14003" w:rsidRPr="000B2E90" w:rsidRDefault="00C14003"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2DE289D2" w14:textId="69FD8990" w:rsidR="00C14003" w:rsidRPr="000B2E90" w:rsidRDefault="00C14003" w:rsidP="007E6717">
            <w:pPr>
              <w:pStyle w:val="afe"/>
              <w:jc w:val="center"/>
              <w:rPr>
                <w:rFonts w:ascii="Times New Roman" w:hAnsi="Times New Roman" w:cs="Times New Roman"/>
              </w:rPr>
            </w:pPr>
            <w:r w:rsidRPr="00A156A2">
              <w:rPr>
                <w:rFonts w:ascii="Times New Roman" w:hAnsi="Times New Roman" w:cs="Times New Roman"/>
              </w:rPr>
              <w:t>26,3</w:t>
            </w:r>
          </w:p>
        </w:tc>
        <w:tc>
          <w:tcPr>
            <w:tcW w:w="929" w:type="dxa"/>
            <w:tcBorders>
              <w:top w:val="single" w:sz="4" w:space="0" w:color="000000"/>
              <w:left w:val="single" w:sz="4" w:space="0" w:color="000000"/>
              <w:bottom w:val="single" w:sz="4" w:space="0" w:color="000000"/>
            </w:tcBorders>
            <w:shd w:val="clear" w:color="auto" w:fill="auto"/>
            <w:vAlign w:val="center"/>
          </w:tcPr>
          <w:p w14:paraId="66CDFFAC" w14:textId="3345EC80" w:rsidR="00C14003" w:rsidRPr="000B2E90" w:rsidRDefault="00C14003" w:rsidP="007E6717">
            <w:pPr>
              <w:pStyle w:val="afe"/>
              <w:jc w:val="center"/>
              <w:rPr>
                <w:rFonts w:ascii="Times New Roman" w:hAnsi="Times New Roman" w:cs="Times New Roman"/>
              </w:rPr>
            </w:pPr>
            <w:r w:rsidRPr="00A156A2">
              <w:rPr>
                <w:rFonts w:ascii="Times New Roman" w:hAnsi="Times New Roman" w:cs="Times New Roman"/>
              </w:rPr>
              <w:t>26,3*</w:t>
            </w:r>
          </w:p>
        </w:tc>
        <w:tc>
          <w:tcPr>
            <w:tcW w:w="1056" w:type="dxa"/>
            <w:tcBorders>
              <w:top w:val="single" w:sz="4" w:space="0" w:color="000000"/>
              <w:left w:val="single" w:sz="4" w:space="0" w:color="000000"/>
              <w:bottom w:val="single" w:sz="4" w:space="0" w:color="000000"/>
            </w:tcBorders>
            <w:shd w:val="clear" w:color="auto" w:fill="auto"/>
            <w:vAlign w:val="center"/>
          </w:tcPr>
          <w:p w14:paraId="07D66725" w14:textId="2AECBC57" w:rsidR="00C14003" w:rsidRPr="000B2E90" w:rsidRDefault="00C14003" w:rsidP="007E6717">
            <w:pPr>
              <w:spacing w:after="0" w:line="240" w:lineRule="auto"/>
              <w:contextualSpacing/>
              <w:jc w:val="center"/>
              <w:rPr>
                <w:rFonts w:ascii="Times New Roman" w:eastAsia="Times New Roman" w:hAnsi="Times New Roman" w:cs="Times New Roman"/>
                <w:bCs/>
                <w:color w:val="000000"/>
                <w:lang w:eastAsia="ru-RU"/>
              </w:rPr>
            </w:pPr>
            <w:r w:rsidRPr="00A156A2">
              <w:rPr>
                <w:rFonts w:ascii="Times New Roman" w:eastAsia="Times New Roman" w:hAnsi="Times New Roman" w:cs="Times New Roman"/>
                <w:bCs/>
                <w:lang w:eastAsia="ru-RU"/>
              </w:rPr>
              <w:t>100,0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F9B02" w14:textId="08F464D3" w:rsidR="00C14003" w:rsidRPr="000B2E90" w:rsidRDefault="00C14003" w:rsidP="007E6717">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Достигнут</w:t>
            </w:r>
          </w:p>
        </w:tc>
      </w:tr>
      <w:tr w:rsidR="00C14003" w:rsidRPr="000B2E90" w14:paraId="4BE31147" w14:textId="77777777" w:rsidTr="009F0573">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6BDC2524" w14:textId="77777777" w:rsidR="00C14003" w:rsidRPr="000B2E90"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2.</w:t>
            </w:r>
          </w:p>
        </w:tc>
        <w:tc>
          <w:tcPr>
            <w:tcW w:w="2551" w:type="dxa"/>
            <w:tcBorders>
              <w:top w:val="single" w:sz="4" w:space="0" w:color="000000"/>
              <w:left w:val="single" w:sz="4" w:space="0" w:color="000000"/>
              <w:bottom w:val="single" w:sz="4" w:space="0" w:color="000000"/>
            </w:tcBorders>
            <w:shd w:val="clear" w:color="auto" w:fill="auto"/>
            <w:vAlign w:val="center"/>
          </w:tcPr>
          <w:p w14:paraId="7789CCFC" w14:textId="77777777" w:rsidR="00C14003" w:rsidRPr="000B2E90"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Количество высокопроизводительных рабочих мест</w:t>
            </w:r>
          </w:p>
        </w:tc>
        <w:tc>
          <w:tcPr>
            <w:tcW w:w="1701" w:type="dxa"/>
            <w:tcBorders>
              <w:top w:val="single" w:sz="4" w:space="0" w:color="000000"/>
              <w:left w:val="single" w:sz="4" w:space="0" w:color="000000"/>
              <w:bottom w:val="single" w:sz="4" w:space="0" w:color="000000"/>
              <w:right w:val="single" w:sz="4" w:space="0" w:color="000000"/>
            </w:tcBorders>
            <w:vAlign w:val="center"/>
          </w:tcPr>
          <w:p w14:paraId="7C89E9F0" w14:textId="77777777" w:rsidR="00C14003" w:rsidRPr="000B2E90"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Департамент по инновационной деятельности Администрации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51E088E8" w14:textId="77777777" w:rsidR="00C14003" w:rsidRPr="000B2E90"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тыс. человек</w:t>
            </w:r>
          </w:p>
        </w:tc>
        <w:tc>
          <w:tcPr>
            <w:tcW w:w="850" w:type="dxa"/>
            <w:tcBorders>
              <w:top w:val="single" w:sz="4" w:space="0" w:color="000000"/>
              <w:left w:val="single" w:sz="4" w:space="0" w:color="000000"/>
              <w:bottom w:val="single" w:sz="4" w:space="0" w:color="000000"/>
            </w:tcBorders>
            <w:shd w:val="clear" w:color="auto" w:fill="auto"/>
            <w:vAlign w:val="center"/>
          </w:tcPr>
          <w:p w14:paraId="2DF11BB3" w14:textId="1F813800" w:rsidR="00C14003" w:rsidRPr="000B2E90" w:rsidRDefault="00C14003" w:rsidP="008E1B28">
            <w:pPr>
              <w:pStyle w:val="afe"/>
              <w:jc w:val="center"/>
              <w:rPr>
                <w:rFonts w:ascii="Times New Roman" w:hAnsi="Times New Roman" w:cs="Times New Roman"/>
              </w:rPr>
            </w:pPr>
            <w:r>
              <w:rPr>
                <w:rFonts w:ascii="Times New Roman" w:hAnsi="Times New Roman" w:cs="Times New Roman"/>
              </w:rPr>
              <w:t>24,79</w:t>
            </w:r>
          </w:p>
        </w:tc>
        <w:tc>
          <w:tcPr>
            <w:tcW w:w="929" w:type="dxa"/>
            <w:tcBorders>
              <w:top w:val="single" w:sz="4" w:space="0" w:color="000000"/>
              <w:left w:val="single" w:sz="4" w:space="0" w:color="000000"/>
              <w:bottom w:val="single" w:sz="4" w:space="0" w:color="000000"/>
            </w:tcBorders>
            <w:shd w:val="clear" w:color="auto" w:fill="auto"/>
            <w:vAlign w:val="center"/>
          </w:tcPr>
          <w:p w14:paraId="15C07FB1" w14:textId="3D8DE84F" w:rsidR="00C14003" w:rsidRPr="008E1B28" w:rsidRDefault="00C14003" w:rsidP="008E1B28">
            <w:pPr>
              <w:pStyle w:val="afe"/>
              <w:jc w:val="center"/>
              <w:rPr>
                <w:rFonts w:ascii="Times New Roman" w:hAnsi="Times New Roman" w:cs="Times New Roman"/>
              </w:rPr>
            </w:pPr>
            <w:r w:rsidRPr="008E1B28">
              <w:rPr>
                <w:rFonts w:ascii="Times New Roman" w:hAnsi="Times New Roman" w:cs="Times New Roman"/>
              </w:rPr>
              <w:t>27,9</w:t>
            </w:r>
          </w:p>
        </w:tc>
        <w:tc>
          <w:tcPr>
            <w:tcW w:w="1056" w:type="dxa"/>
            <w:tcBorders>
              <w:top w:val="single" w:sz="4" w:space="0" w:color="000000"/>
              <w:left w:val="single" w:sz="4" w:space="0" w:color="000000"/>
              <w:bottom w:val="single" w:sz="4" w:space="0" w:color="000000"/>
            </w:tcBorders>
            <w:shd w:val="clear" w:color="auto" w:fill="auto"/>
            <w:vAlign w:val="center"/>
          </w:tcPr>
          <w:p w14:paraId="14EF5EBA" w14:textId="4EAD2F24" w:rsidR="00C14003" w:rsidRPr="008E1B28"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8E1B28">
              <w:rPr>
                <w:rFonts w:ascii="Times New Roman" w:eastAsia="Times New Roman" w:hAnsi="Times New Roman" w:cs="Times New Roman"/>
                <w:bCs/>
                <w:color w:val="000000"/>
                <w:lang w:eastAsia="ru-RU"/>
              </w:rPr>
              <w:t>112,5</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1CC9A" w14:textId="577DE3E1" w:rsidR="00C14003" w:rsidRPr="000B2E90"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0B2E90">
              <w:rPr>
                <w:rFonts w:ascii="Times New Roman" w:eastAsia="Times New Roman" w:hAnsi="Times New Roman" w:cs="Times New Roman"/>
                <w:bCs/>
                <w:color w:val="000000"/>
                <w:lang w:eastAsia="ru-RU"/>
              </w:rPr>
              <w:t>Достигнут</w:t>
            </w:r>
          </w:p>
        </w:tc>
      </w:tr>
      <w:tr w:rsidR="00C14003" w:rsidRPr="00A02986" w14:paraId="18F57B03" w14:textId="77777777" w:rsidTr="009F0573">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611AA8C2" w14:textId="77777777" w:rsidR="00C14003" w:rsidRPr="00A02986"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A02986">
              <w:rPr>
                <w:rFonts w:ascii="Times New Roman" w:eastAsia="Times New Roman" w:hAnsi="Times New Roman" w:cs="Times New Roman"/>
                <w:bCs/>
                <w:color w:val="000000"/>
                <w:lang w:eastAsia="ru-RU"/>
              </w:rPr>
              <w:t>3.</w:t>
            </w:r>
          </w:p>
        </w:tc>
        <w:tc>
          <w:tcPr>
            <w:tcW w:w="2551" w:type="dxa"/>
            <w:tcBorders>
              <w:top w:val="single" w:sz="4" w:space="0" w:color="000000"/>
              <w:left w:val="single" w:sz="4" w:space="0" w:color="000000"/>
              <w:bottom w:val="single" w:sz="4" w:space="0" w:color="000000"/>
            </w:tcBorders>
            <w:shd w:val="clear" w:color="auto" w:fill="auto"/>
            <w:vAlign w:val="center"/>
          </w:tcPr>
          <w:p w14:paraId="56C8FDC1" w14:textId="77777777" w:rsidR="00C14003" w:rsidRPr="00A02986"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A02986">
              <w:rPr>
                <w:rFonts w:ascii="Times New Roman" w:eastAsia="Times New Roman" w:hAnsi="Times New Roman" w:cs="Times New Roman"/>
                <w:bCs/>
                <w:color w:val="000000"/>
                <w:lang w:eastAsia="ru-RU"/>
              </w:rPr>
              <w:t>Объем налогов, уплаченных резидентами Особой экономической зоны технико-внедренческого типа г. Томска</w:t>
            </w:r>
          </w:p>
        </w:tc>
        <w:tc>
          <w:tcPr>
            <w:tcW w:w="1701" w:type="dxa"/>
            <w:tcBorders>
              <w:top w:val="single" w:sz="4" w:space="0" w:color="000000"/>
              <w:left w:val="single" w:sz="4" w:space="0" w:color="000000"/>
              <w:bottom w:val="single" w:sz="4" w:space="0" w:color="000000"/>
              <w:right w:val="single" w:sz="4" w:space="0" w:color="000000"/>
            </w:tcBorders>
            <w:vAlign w:val="center"/>
          </w:tcPr>
          <w:p w14:paraId="77BBC8CD" w14:textId="77777777" w:rsidR="00C14003" w:rsidRPr="00A02986"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A02986">
              <w:rPr>
                <w:rFonts w:ascii="Times New Roman" w:eastAsia="Times New Roman" w:hAnsi="Times New Roman" w:cs="Times New Roman"/>
                <w:bCs/>
                <w:color w:val="000000"/>
                <w:lang w:eastAsia="ru-RU"/>
              </w:rPr>
              <w:t>Департамент по инновационной деятельности Администрации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7A134BB1" w14:textId="77777777" w:rsidR="00C14003" w:rsidRPr="00A02986"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A02986">
              <w:rPr>
                <w:rFonts w:ascii="Times New Roman" w:eastAsia="Times New Roman" w:hAnsi="Times New Roman" w:cs="Times New Roman"/>
                <w:bCs/>
                <w:color w:val="000000"/>
                <w:lang w:eastAsia="ru-RU"/>
              </w:rPr>
              <w:t>млн. рублей</w:t>
            </w:r>
          </w:p>
        </w:tc>
        <w:tc>
          <w:tcPr>
            <w:tcW w:w="850" w:type="dxa"/>
            <w:tcBorders>
              <w:top w:val="single" w:sz="4" w:space="0" w:color="000000"/>
              <w:left w:val="single" w:sz="4" w:space="0" w:color="000000"/>
              <w:bottom w:val="single" w:sz="4" w:space="0" w:color="000000"/>
            </w:tcBorders>
            <w:shd w:val="clear" w:color="auto" w:fill="auto"/>
            <w:vAlign w:val="center"/>
          </w:tcPr>
          <w:p w14:paraId="514BC2CE" w14:textId="66C7E77E" w:rsidR="00C14003" w:rsidRPr="00A02986" w:rsidRDefault="00C14003" w:rsidP="008E1B28">
            <w:pPr>
              <w:pStyle w:val="afe"/>
              <w:jc w:val="center"/>
              <w:rPr>
                <w:rFonts w:ascii="Times New Roman" w:hAnsi="Times New Roman" w:cs="Times New Roman"/>
              </w:rPr>
            </w:pPr>
            <w:r w:rsidRPr="00A02986">
              <w:rPr>
                <w:rFonts w:ascii="Times New Roman" w:hAnsi="Times New Roman" w:cs="Times New Roman"/>
              </w:rPr>
              <w:t>350</w:t>
            </w:r>
          </w:p>
        </w:tc>
        <w:tc>
          <w:tcPr>
            <w:tcW w:w="929" w:type="dxa"/>
            <w:tcBorders>
              <w:top w:val="single" w:sz="4" w:space="0" w:color="000000"/>
              <w:left w:val="single" w:sz="4" w:space="0" w:color="000000"/>
              <w:bottom w:val="single" w:sz="4" w:space="0" w:color="000000"/>
            </w:tcBorders>
            <w:shd w:val="clear" w:color="auto" w:fill="auto"/>
            <w:vAlign w:val="center"/>
          </w:tcPr>
          <w:p w14:paraId="627D3C44" w14:textId="4F8A6893" w:rsidR="00C14003" w:rsidRPr="00A02986" w:rsidRDefault="00C14003" w:rsidP="008E1B28">
            <w:pPr>
              <w:pStyle w:val="afe"/>
              <w:jc w:val="center"/>
              <w:rPr>
                <w:rFonts w:ascii="Times New Roman" w:hAnsi="Times New Roman" w:cs="Times New Roman"/>
              </w:rPr>
            </w:pPr>
            <w:r w:rsidRPr="00A02986">
              <w:rPr>
                <w:rFonts w:ascii="Times New Roman" w:hAnsi="Times New Roman" w:cs="Times New Roman"/>
              </w:rPr>
              <w:t>490</w:t>
            </w:r>
          </w:p>
        </w:tc>
        <w:tc>
          <w:tcPr>
            <w:tcW w:w="1056" w:type="dxa"/>
            <w:tcBorders>
              <w:top w:val="single" w:sz="4" w:space="0" w:color="000000"/>
              <w:left w:val="single" w:sz="4" w:space="0" w:color="000000"/>
              <w:bottom w:val="single" w:sz="4" w:space="0" w:color="000000"/>
            </w:tcBorders>
            <w:shd w:val="clear" w:color="auto" w:fill="auto"/>
            <w:vAlign w:val="center"/>
          </w:tcPr>
          <w:p w14:paraId="797DD7F6" w14:textId="5E5F23E9" w:rsidR="00C14003" w:rsidRPr="00A02986"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A02986">
              <w:rPr>
                <w:rFonts w:ascii="Times New Roman" w:eastAsia="Times New Roman" w:hAnsi="Times New Roman" w:cs="Times New Roman"/>
                <w:bCs/>
                <w:lang w:eastAsia="ru-RU"/>
              </w:rPr>
              <w:t>140,0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301B5" w14:textId="0682658F" w:rsidR="00C14003" w:rsidRPr="00A02986" w:rsidRDefault="00C14003" w:rsidP="008E1B28">
            <w:pPr>
              <w:spacing w:after="0" w:line="240" w:lineRule="auto"/>
              <w:contextualSpacing/>
              <w:jc w:val="center"/>
              <w:rPr>
                <w:rFonts w:ascii="Times New Roman" w:eastAsia="Times New Roman" w:hAnsi="Times New Roman" w:cs="Times New Roman"/>
                <w:bCs/>
                <w:color w:val="000000"/>
                <w:lang w:eastAsia="ru-RU"/>
              </w:rPr>
            </w:pPr>
            <w:r w:rsidRPr="00A02986">
              <w:rPr>
                <w:rFonts w:ascii="Times New Roman" w:eastAsia="Times New Roman" w:hAnsi="Times New Roman" w:cs="Times New Roman"/>
                <w:bCs/>
                <w:color w:val="000000"/>
                <w:lang w:eastAsia="ru-RU"/>
              </w:rPr>
              <w:t>Достигнут</w:t>
            </w:r>
          </w:p>
        </w:tc>
      </w:tr>
    </w:tbl>
    <w:p w14:paraId="1C7CD81E" w14:textId="77777777" w:rsidR="008742E9" w:rsidRPr="00A02986" w:rsidRDefault="008742E9" w:rsidP="004C4707">
      <w:pPr>
        <w:pStyle w:val="a8"/>
        <w:tabs>
          <w:tab w:val="left" w:pos="993"/>
        </w:tabs>
        <w:ind w:firstLine="709"/>
        <w:rPr>
          <w:sz w:val="22"/>
          <w:szCs w:val="22"/>
        </w:rPr>
      </w:pPr>
      <w:r w:rsidRPr="00A02986">
        <w:rPr>
          <w:b/>
          <w:sz w:val="22"/>
          <w:szCs w:val="22"/>
        </w:rPr>
        <w:t xml:space="preserve">* - </w:t>
      </w:r>
      <w:r w:rsidRPr="00A02986">
        <w:rPr>
          <w:sz w:val="22"/>
          <w:szCs w:val="22"/>
        </w:rPr>
        <w:t>Предварительное значение показателя</w:t>
      </w:r>
    </w:p>
    <w:p w14:paraId="7C7BA8F2" w14:textId="77777777" w:rsidR="00314737" w:rsidRPr="00A02986" w:rsidRDefault="00314737" w:rsidP="007E6717">
      <w:pPr>
        <w:pStyle w:val="a8"/>
        <w:ind w:firstLine="720"/>
        <w:jc w:val="center"/>
        <w:rPr>
          <w:b/>
          <w:lang w:val="ru-RU"/>
        </w:rPr>
      </w:pPr>
    </w:p>
    <w:p w14:paraId="2F0D5901" w14:textId="12C8B713" w:rsidR="00314737" w:rsidRPr="00A02986" w:rsidRDefault="00314737" w:rsidP="007E6717">
      <w:pPr>
        <w:pStyle w:val="a8"/>
        <w:ind w:firstLine="0"/>
        <w:jc w:val="center"/>
        <w:rPr>
          <w:b/>
          <w:lang w:val="ru-RU"/>
        </w:rPr>
      </w:pPr>
      <w:r w:rsidRPr="00A02986">
        <w:rPr>
          <w:b/>
        </w:rPr>
        <w:t>2.3</w:t>
      </w:r>
      <w:r w:rsidR="004834BB" w:rsidRPr="00A02986">
        <w:rPr>
          <w:b/>
          <w:lang w:val="ru-RU"/>
        </w:rPr>
        <w:t>.</w:t>
      </w:r>
      <w:r w:rsidRPr="00A02986">
        <w:rPr>
          <w:b/>
        </w:rPr>
        <w:t xml:space="preserve"> Сведения о достижении значений целевых показател</w:t>
      </w:r>
      <w:r w:rsidR="004834BB" w:rsidRPr="00A02986">
        <w:rPr>
          <w:b/>
        </w:rPr>
        <w:t>ей по сравнению с прошлым годом</w:t>
      </w:r>
    </w:p>
    <w:p w14:paraId="58599608" w14:textId="77777777" w:rsidR="00C14003" w:rsidRPr="00A02986" w:rsidRDefault="00C14003" w:rsidP="000E4ECD">
      <w:pPr>
        <w:spacing w:after="0" w:line="240" w:lineRule="auto"/>
        <w:ind w:firstLine="720"/>
        <w:jc w:val="both"/>
        <w:rPr>
          <w:rFonts w:ascii="Times New Roman" w:eastAsia="Times New Roman" w:hAnsi="Times New Roman" w:cs="Times New Roman"/>
          <w:bCs/>
          <w:sz w:val="26"/>
          <w:szCs w:val="26"/>
          <w:lang w:eastAsia="x-none"/>
        </w:rPr>
      </w:pPr>
      <w:r w:rsidRPr="00A02986">
        <w:rPr>
          <w:rFonts w:ascii="Times New Roman" w:eastAsia="Times New Roman" w:hAnsi="Times New Roman" w:cs="Times New Roman"/>
          <w:bCs/>
          <w:sz w:val="26"/>
          <w:szCs w:val="26"/>
          <w:lang w:val="x-none" w:eastAsia="x-none"/>
        </w:rPr>
        <w:t>Томская область традиционно сохраняет устойчивые лидерские позиции в рейтингах инновационной активности регионов Российской Федерации.</w:t>
      </w:r>
      <w:r w:rsidRPr="00A02986">
        <w:rPr>
          <w:rFonts w:ascii="Times New Roman" w:eastAsia="Times New Roman" w:hAnsi="Times New Roman" w:cs="Times New Roman"/>
          <w:bCs/>
          <w:sz w:val="26"/>
          <w:szCs w:val="26"/>
          <w:lang w:eastAsia="x-none"/>
        </w:rPr>
        <w:t xml:space="preserve"> Кроме </w:t>
      </w:r>
      <w:r w:rsidRPr="00471FDC">
        <w:rPr>
          <w:rFonts w:ascii="Times New Roman" w:eastAsia="Times New Roman" w:hAnsi="Times New Roman" w:cs="Times New Roman"/>
          <w:bCs/>
          <w:sz w:val="26"/>
          <w:szCs w:val="26"/>
          <w:lang w:eastAsia="x-none"/>
        </w:rPr>
        <w:t>того,</w:t>
      </w:r>
      <w:r w:rsidRPr="00471FDC">
        <w:rPr>
          <w:rFonts w:ascii="Times New Roman" w:eastAsia="Times New Roman" w:hAnsi="Times New Roman" w:cs="Times New Roman"/>
          <w:bCs/>
          <w:sz w:val="26"/>
          <w:szCs w:val="26"/>
          <w:lang w:val="x-none" w:eastAsia="x-none"/>
        </w:rPr>
        <w:t xml:space="preserve"> </w:t>
      </w:r>
      <w:r w:rsidRPr="00471FDC">
        <w:rPr>
          <w:rFonts w:ascii="Times New Roman" w:eastAsia="Times New Roman" w:hAnsi="Times New Roman" w:cs="Times New Roman"/>
          <w:bCs/>
          <w:sz w:val="26"/>
          <w:szCs w:val="26"/>
          <w:lang w:eastAsia="x-none"/>
        </w:rPr>
        <w:t xml:space="preserve">в </w:t>
      </w:r>
      <w:r w:rsidRPr="00A02986">
        <w:rPr>
          <w:rFonts w:ascii="Times New Roman" w:eastAsia="Times New Roman" w:hAnsi="Times New Roman" w:cs="Times New Roman"/>
          <w:bCs/>
          <w:sz w:val="26"/>
          <w:szCs w:val="26"/>
          <w:lang w:val="x-none" w:eastAsia="x-none"/>
        </w:rPr>
        <w:t>Томск</w:t>
      </w:r>
      <w:r w:rsidRPr="00A02986">
        <w:rPr>
          <w:rFonts w:ascii="Times New Roman" w:eastAsia="Times New Roman" w:hAnsi="Times New Roman" w:cs="Times New Roman"/>
          <w:bCs/>
          <w:sz w:val="26"/>
          <w:szCs w:val="26"/>
          <w:lang w:eastAsia="x-none"/>
        </w:rPr>
        <w:t>ой</w:t>
      </w:r>
      <w:r w:rsidRPr="00A02986">
        <w:rPr>
          <w:rFonts w:ascii="Times New Roman" w:eastAsia="Times New Roman" w:hAnsi="Times New Roman" w:cs="Times New Roman"/>
          <w:bCs/>
          <w:sz w:val="26"/>
          <w:szCs w:val="26"/>
          <w:lang w:val="x-none" w:eastAsia="x-none"/>
        </w:rPr>
        <w:t xml:space="preserve"> облас</w:t>
      </w:r>
      <w:r w:rsidRPr="00A02986">
        <w:rPr>
          <w:rFonts w:ascii="Times New Roman" w:eastAsia="Times New Roman" w:hAnsi="Times New Roman" w:cs="Times New Roman"/>
          <w:bCs/>
          <w:sz w:val="26"/>
          <w:szCs w:val="26"/>
          <w:lang w:eastAsia="x-none"/>
        </w:rPr>
        <w:t xml:space="preserve">ти </w:t>
      </w:r>
      <w:r w:rsidRPr="00A02986">
        <w:rPr>
          <w:rFonts w:ascii="Times New Roman" w:eastAsia="Times New Roman" w:hAnsi="Times New Roman" w:cs="Times New Roman"/>
          <w:bCs/>
          <w:sz w:val="26"/>
          <w:szCs w:val="26"/>
          <w:lang w:val="x-none" w:eastAsia="x-none"/>
        </w:rPr>
        <w:t>работают сразу 4 компании – национальных чемпиона</w:t>
      </w:r>
      <w:r w:rsidRPr="00A02986">
        <w:rPr>
          <w:rFonts w:ascii="Arial" w:hAnsi="Arial" w:cs="Arial"/>
          <w:color w:val="71767D"/>
          <w:sz w:val="21"/>
          <w:szCs w:val="21"/>
          <w:shd w:val="clear" w:color="auto" w:fill="FFFFFF"/>
        </w:rPr>
        <w:t xml:space="preserve"> </w:t>
      </w:r>
      <w:r w:rsidRPr="00A02986">
        <w:rPr>
          <w:rFonts w:ascii="Times New Roman" w:eastAsia="Times New Roman" w:hAnsi="Times New Roman" w:cs="Times New Roman"/>
          <w:bCs/>
          <w:sz w:val="26"/>
          <w:szCs w:val="26"/>
          <w:lang w:val="x-none" w:eastAsia="x-none"/>
        </w:rPr>
        <w:t>приоритетного проекта Минэкономразвития России «Поддержка частных высокотехнологических компаний–лидеров»</w:t>
      </w:r>
      <w:r w:rsidRPr="00A02986">
        <w:rPr>
          <w:rFonts w:ascii="Times New Roman" w:eastAsia="Times New Roman" w:hAnsi="Times New Roman" w:cs="Times New Roman"/>
          <w:bCs/>
          <w:sz w:val="26"/>
          <w:szCs w:val="26"/>
          <w:lang w:eastAsia="x-none"/>
        </w:rPr>
        <w:t>.</w:t>
      </w:r>
      <w:r w:rsidRPr="00A02986">
        <w:rPr>
          <w:rFonts w:ascii="Times New Roman" w:eastAsia="Times New Roman" w:hAnsi="Times New Roman" w:cs="Times New Roman"/>
          <w:bCs/>
          <w:sz w:val="26"/>
          <w:szCs w:val="26"/>
          <w:lang w:val="x-none" w:eastAsia="x-none"/>
        </w:rPr>
        <w:t xml:space="preserve"> Также, три региональные компании традиционно входят в ежегодный рейтинг быстрорастущих технологических компаний России «ТехУспех».</w:t>
      </w:r>
    </w:p>
    <w:p w14:paraId="7FDD9C0D" w14:textId="64F9922C" w:rsidR="00C14003" w:rsidRPr="00A02986" w:rsidRDefault="00C14003" w:rsidP="000E4ECD">
      <w:pPr>
        <w:spacing w:after="0" w:line="240" w:lineRule="auto"/>
        <w:ind w:firstLine="720"/>
        <w:jc w:val="both"/>
        <w:rPr>
          <w:rFonts w:ascii="Times New Roman" w:eastAsia="Times New Roman" w:hAnsi="Times New Roman" w:cs="Times New Roman"/>
          <w:bCs/>
          <w:sz w:val="26"/>
          <w:szCs w:val="26"/>
          <w:lang w:val="x-none" w:eastAsia="x-none"/>
        </w:rPr>
      </w:pPr>
      <w:r w:rsidRPr="00A02986">
        <w:rPr>
          <w:rFonts w:ascii="Times New Roman" w:eastAsia="Times New Roman" w:hAnsi="Times New Roman" w:cs="Times New Roman"/>
          <w:bCs/>
          <w:sz w:val="26"/>
          <w:szCs w:val="26"/>
          <w:lang w:val="x-none" w:eastAsia="x-none"/>
        </w:rPr>
        <w:t xml:space="preserve">В 2019 году победителем отбора компаний-лидеров по разработке продукции на базе сквозных технологий стал НПФ </w:t>
      </w:r>
      <w:r w:rsidRPr="00A02986">
        <w:rPr>
          <w:rFonts w:ascii="Times New Roman" w:eastAsia="Times New Roman" w:hAnsi="Times New Roman" w:cs="Times New Roman"/>
          <w:bCs/>
          <w:sz w:val="26"/>
          <w:szCs w:val="26"/>
          <w:lang w:eastAsia="x-none"/>
        </w:rPr>
        <w:t>«</w:t>
      </w:r>
      <w:r w:rsidRPr="00A02986">
        <w:rPr>
          <w:rFonts w:ascii="Times New Roman" w:eastAsia="Times New Roman" w:hAnsi="Times New Roman" w:cs="Times New Roman"/>
          <w:bCs/>
          <w:sz w:val="26"/>
          <w:szCs w:val="26"/>
          <w:lang w:val="x-none" w:eastAsia="x-none"/>
        </w:rPr>
        <w:t>Микран</w:t>
      </w:r>
      <w:r w:rsidRPr="00A02986">
        <w:rPr>
          <w:rFonts w:ascii="Times New Roman" w:eastAsia="Times New Roman" w:hAnsi="Times New Roman" w:cs="Times New Roman"/>
          <w:bCs/>
          <w:sz w:val="26"/>
          <w:szCs w:val="26"/>
          <w:lang w:eastAsia="x-none"/>
        </w:rPr>
        <w:t>»</w:t>
      </w:r>
      <w:r w:rsidRPr="00A02986">
        <w:rPr>
          <w:rFonts w:ascii="Times New Roman" w:eastAsia="Times New Roman" w:hAnsi="Times New Roman" w:cs="Times New Roman"/>
          <w:bCs/>
          <w:sz w:val="26"/>
          <w:szCs w:val="26"/>
          <w:lang w:val="x-none" w:eastAsia="x-none"/>
        </w:rPr>
        <w:t xml:space="preserve"> с проектом по разработке отечественных модулей 5G. Размер гранта на реализацию проектов компаний-лидеров – до 250 млн</w:t>
      </w:r>
      <w:r w:rsidR="00471FDC">
        <w:rPr>
          <w:rFonts w:ascii="Times New Roman" w:eastAsia="Times New Roman" w:hAnsi="Times New Roman" w:cs="Times New Roman"/>
          <w:bCs/>
          <w:sz w:val="26"/>
          <w:szCs w:val="26"/>
          <w:lang w:eastAsia="x-none"/>
        </w:rPr>
        <w:t>.</w:t>
      </w:r>
      <w:r w:rsidRPr="00A02986">
        <w:rPr>
          <w:rFonts w:ascii="Times New Roman" w:eastAsia="Times New Roman" w:hAnsi="Times New Roman" w:cs="Times New Roman"/>
          <w:bCs/>
          <w:sz w:val="26"/>
          <w:szCs w:val="26"/>
          <w:lang w:val="x-none" w:eastAsia="x-none"/>
        </w:rPr>
        <w:t xml:space="preserve"> руб</w:t>
      </w:r>
      <w:r w:rsidRPr="00A02986">
        <w:rPr>
          <w:rFonts w:ascii="Times New Roman" w:eastAsia="Times New Roman" w:hAnsi="Times New Roman" w:cs="Times New Roman"/>
          <w:bCs/>
          <w:sz w:val="26"/>
          <w:szCs w:val="26"/>
          <w:lang w:eastAsia="x-none"/>
        </w:rPr>
        <w:t>лей</w:t>
      </w:r>
      <w:r w:rsidRPr="00A02986">
        <w:rPr>
          <w:rFonts w:ascii="Times New Roman" w:eastAsia="Times New Roman" w:hAnsi="Times New Roman" w:cs="Times New Roman"/>
          <w:bCs/>
          <w:sz w:val="26"/>
          <w:szCs w:val="26"/>
          <w:lang w:val="x-none" w:eastAsia="x-none"/>
        </w:rPr>
        <w:t xml:space="preserve"> на </w:t>
      </w:r>
      <w:r w:rsidRPr="00A02986">
        <w:rPr>
          <w:rFonts w:ascii="Times New Roman" w:eastAsia="Times New Roman" w:hAnsi="Times New Roman" w:cs="Times New Roman"/>
          <w:bCs/>
          <w:sz w:val="26"/>
          <w:szCs w:val="26"/>
          <w:lang w:eastAsia="x-none"/>
        </w:rPr>
        <w:t>три</w:t>
      </w:r>
      <w:r w:rsidRPr="00A02986">
        <w:rPr>
          <w:rFonts w:ascii="Times New Roman" w:eastAsia="Times New Roman" w:hAnsi="Times New Roman" w:cs="Times New Roman"/>
          <w:bCs/>
          <w:sz w:val="26"/>
          <w:szCs w:val="26"/>
          <w:lang w:val="x-none" w:eastAsia="x-none"/>
        </w:rPr>
        <w:t xml:space="preserve"> года.</w:t>
      </w:r>
    </w:p>
    <w:p w14:paraId="73B8952E" w14:textId="4B37CF15" w:rsidR="00C14003" w:rsidRPr="00A02986" w:rsidRDefault="00C14003" w:rsidP="000E4ECD">
      <w:pPr>
        <w:spacing w:after="0" w:line="240" w:lineRule="auto"/>
        <w:ind w:firstLine="709"/>
        <w:jc w:val="both"/>
        <w:rPr>
          <w:rFonts w:ascii="Times New Roman" w:eastAsia="Times New Roman" w:hAnsi="Times New Roman" w:cs="Times New Roman"/>
          <w:bCs/>
          <w:sz w:val="26"/>
          <w:szCs w:val="26"/>
          <w:lang w:eastAsia="x-none"/>
        </w:rPr>
      </w:pPr>
      <w:r w:rsidRPr="00A02986">
        <w:rPr>
          <w:rFonts w:ascii="Times New Roman" w:eastAsia="Times New Roman" w:hAnsi="Times New Roman" w:cs="Times New Roman"/>
          <w:bCs/>
          <w:sz w:val="26"/>
          <w:szCs w:val="26"/>
          <w:lang w:eastAsia="x-none"/>
        </w:rPr>
        <w:t>П</w:t>
      </w:r>
      <w:r w:rsidRPr="00A02986">
        <w:rPr>
          <w:rFonts w:ascii="Times New Roman" w:eastAsia="Times New Roman" w:hAnsi="Times New Roman" w:cs="Times New Roman"/>
          <w:bCs/>
          <w:sz w:val="26"/>
          <w:szCs w:val="26"/>
          <w:lang w:val="x-none" w:eastAsia="x-none"/>
        </w:rPr>
        <w:t xml:space="preserve">о </w:t>
      </w:r>
      <w:r w:rsidRPr="00A02986">
        <w:rPr>
          <w:rFonts w:ascii="Times New Roman" w:eastAsia="Times New Roman" w:hAnsi="Times New Roman" w:cs="Times New Roman"/>
          <w:bCs/>
          <w:sz w:val="26"/>
          <w:szCs w:val="26"/>
          <w:lang w:eastAsia="x-none"/>
        </w:rPr>
        <w:t xml:space="preserve">оценке </w:t>
      </w:r>
      <w:r w:rsidRPr="00A02986">
        <w:rPr>
          <w:rFonts w:ascii="Times New Roman" w:hAnsi="Times New Roman" w:cs="Times New Roman"/>
          <w:sz w:val="26"/>
          <w:szCs w:val="26"/>
          <w:bdr w:val="none" w:sz="0" w:space="0" w:color="auto" w:frame="1"/>
        </w:rPr>
        <w:t>Департамента по развитию инновационной и предпринимательской деятельности Томской области</w:t>
      </w:r>
      <w:r w:rsidRPr="00A02986">
        <w:rPr>
          <w:rFonts w:ascii="Times New Roman" w:eastAsia="Times New Roman" w:hAnsi="Times New Roman" w:cs="Times New Roman"/>
          <w:bCs/>
          <w:sz w:val="26"/>
          <w:szCs w:val="26"/>
          <w:lang w:eastAsia="x-none"/>
        </w:rPr>
        <w:t xml:space="preserve"> в 2019 году </w:t>
      </w:r>
      <w:r w:rsidRPr="00A02986">
        <w:rPr>
          <w:rFonts w:ascii="Times New Roman" w:eastAsia="Times New Roman" w:hAnsi="Times New Roman" w:cs="Times New Roman"/>
          <w:bCs/>
          <w:sz w:val="26"/>
          <w:szCs w:val="26"/>
          <w:lang w:val="x-none" w:eastAsia="x-none"/>
        </w:rPr>
        <w:t xml:space="preserve">доля продукции высокотехнологичных и наукоемких отраслей экономики в валовом региональном продукте </w:t>
      </w:r>
      <w:r w:rsidRPr="00A02986">
        <w:rPr>
          <w:rFonts w:ascii="Times New Roman" w:eastAsia="Times New Roman" w:hAnsi="Times New Roman" w:cs="Times New Roman"/>
          <w:bCs/>
          <w:sz w:val="26"/>
          <w:szCs w:val="26"/>
          <w:lang w:eastAsia="x-none"/>
        </w:rPr>
        <w:t>увеличилась на 0</w:t>
      </w:r>
      <w:r w:rsidRPr="00A02986">
        <w:rPr>
          <w:rFonts w:ascii="Times New Roman" w:eastAsia="Times New Roman" w:hAnsi="Times New Roman" w:cs="Times New Roman"/>
          <w:bCs/>
          <w:sz w:val="26"/>
          <w:szCs w:val="26"/>
          <w:lang w:val="x-none" w:eastAsia="x-none"/>
        </w:rPr>
        <w:t>,</w:t>
      </w:r>
      <w:r w:rsidRPr="00A02986">
        <w:rPr>
          <w:rFonts w:ascii="Times New Roman" w:eastAsia="Times New Roman" w:hAnsi="Times New Roman" w:cs="Times New Roman"/>
          <w:bCs/>
          <w:sz w:val="26"/>
          <w:szCs w:val="26"/>
          <w:lang w:eastAsia="x-none"/>
        </w:rPr>
        <w:t>5</w:t>
      </w:r>
      <w:r w:rsidRPr="00A02986">
        <w:rPr>
          <w:rFonts w:ascii="Times New Roman" w:eastAsia="Times New Roman" w:hAnsi="Times New Roman" w:cs="Times New Roman"/>
          <w:bCs/>
          <w:sz w:val="26"/>
          <w:szCs w:val="26"/>
          <w:lang w:val="x-none" w:eastAsia="x-none"/>
        </w:rPr>
        <w:t xml:space="preserve"> п.п. к предыдущему году</w:t>
      </w:r>
      <w:r w:rsidRPr="00A02986">
        <w:rPr>
          <w:rFonts w:ascii="Times New Roman" w:eastAsia="Times New Roman" w:hAnsi="Times New Roman" w:cs="Times New Roman"/>
          <w:bCs/>
          <w:sz w:val="26"/>
          <w:szCs w:val="26"/>
          <w:lang w:eastAsia="x-none"/>
        </w:rPr>
        <w:t xml:space="preserve"> и составила </w:t>
      </w:r>
      <w:r w:rsidRPr="00A02986">
        <w:rPr>
          <w:rFonts w:ascii="Times New Roman" w:eastAsia="Times New Roman" w:hAnsi="Times New Roman" w:cs="Times New Roman"/>
          <w:bCs/>
          <w:sz w:val="26"/>
          <w:szCs w:val="26"/>
          <w:lang w:val="x-none" w:eastAsia="x-none"/>
        </w:rPr>
        <w:t>2</w:t>
      </w:r>
      <w:r w:rsidRPr="00A02986">
        <w:rPr>
          <w:rFonts w:ascii="Times New Roman" w:eastAsia="Times New Roman" w:hAnsi="Times New Roman" w:cs="Times New Roman"/>
          <w:bCs/>
          <w:sz w:val="26"/>
          <w:szCs w:val="26"/>
          <w:lang w:eastAsia="x-none"/>
        </w:rPr>
        <w:t>6</w:t>
      </w:r>
      <w:r w:rsidRPr="00A02986">
        <w:rPr>
          <w:rFonts w:ascii="Times New Roman" w:eastAsia="Times New Roman" w:hAnsi="Times New Roman" w:cs="Times New Roman"/>
          <w:bCs/>
          <w:sz w:val="26"/>
          <w:szCs w:val="26"/>
          <w:lang w:val="x-none" w:eastAsia="x-none"/>
        </w:rPr>
        <w:t>,</w:t>
      </w:r>
      <w:r w:rsidRPr="00A02986">
        <w:rPr>
          <w:rFonts w:ascii="Times New Roman" w:eastAsia="Times New Roman" w:hAnsi="Times New Roman" w:cs="Times New Roman"/>
          <w:bCs/>
          <w:sz w:val="26"/>
          <w:szCs w:val="26"/>
          <w:lang w:eastAsia="x-none"/>
        </w:rPr>
        <w:t>3</w:t>
      </w:r>
      <w:r w:rsidRPr="00A02986">
        <w:rPr>
          <w:rFonts w:ascii="Times New Roman" w:eastAsia="Times New Roman" w:hAnsi="Times New Roman" w:cs="Times New Roman"/>
          <w:bCs/>
          <w:sz w:val="26"/>
          <w:szCs w:val="26"/>
          <w:lang w:val="x-none" w:eastAsia="x-none"/>
        </w:rPr>
        <w:t>%</w:t>
      </w:r>
      <w:r w:rsidRPr="00A02986">
        <w:rPr>
          <w:rFonts w:ascii="Times New Roman" w:eastAsia="Times New Roman" w:hAnsi="Times New Roman" w:cs="Times New Roman"/>
          <w:bCs/>
          <w:sz w:val="26"/>
          <w:szCs w:val="26"/>
          <w:lang w:eastAsia="x-none"/>
        </w:rPr>
        <w:t xml:space="preserve">, что соответствует плановому значению показателя (факт 2018 года – 25,8%). </w:t>
      </w:r>
    </w:p>
    <w:p w14:paraId="0B400CA9" w14:textId="55699E2D" w:rsidR="00C14003" w:rsidRPr="00A02986" w:rsidRDefault="00C14003" w:rsidP="000E4ECD">
      <w:pPr>
        <w:spacing w:after="0" w:line="240" w:lineRule="auto"/>
        <w:ind w:firstLine="709"/>
        <w:jc w:val="both"/>
        <w:rPr>
          <w:rFonts w:ascii="Times New Roman" w:hAnsi="Times New Roman"/>
          <w:sz w:val="26"/>
          <w:szCs w:val="26"/>
        </w:rPr>
      </w:pPr>
      <w:r w:rsidRPr="00A02986">
        <w:rPr>
          <w:rFonts w:ascii="Times New Roman" w:hAnsi="Times New Roman"/>
          <w:sz w:val="26"/>
          <w:szCs w:val="26"/>
        </w:rPr>
        <w:t>Количество высокопроизводительных рабочих мест оценивается на уровне 27,9 тыс. человек (100</w:t>
      </w:r>
      <w:r w:rsidR="00471FDC">
        <w:rPr>
          <w:rFonts w:ascii="Times New Roman" w:hAnsi="Times New Roman"/>
          <w:sz w:val="26"/>
          <w:szCs w:val="26"/>
        </w:rPr>
        <w:t>,0</w:t>
      </w:r>
      <w:r w:rsidRPr="00A02986">
        <w:rPr>
          <w:rFonts w:ascii="Times New Roman" w:hAnsi="Times New Roman"/>
          <w:sz w:val="26"/>
          <w:szCs w:val="26"/>
        </w:rPr>
        <w:t xml:space="preserve">% от плана), что выше уровня прошлого года на 3,85 тыс. человек (в 2018 году – 24,05 тыс. чел). </w:t>
      </w:r>
    </w:p>
    <w:p w14:paraId="3332681E" w14:textId="77777777" w:rsidR="00C14003" w:rsidRPr="00471FDC" w:rsidRDefault="00C14003" w:rsidP="000E4ECD">
      <w:pPr>
        <w:spacing w:after="0" w:line="240" w:lineRule="auto"/>
        <w:ind w:firstLine="709"/>
        <w:jc w:val="both"/>
        <w:rPr>
          <w:rFonts w:ascii="Times New Roman" w:hAnsi="Times New Roman" w:cs="Times New Roman"/>
          <w:sz w:val="26"/>
          <w:szCs w:val="26"/>
        </w:rPr>
      </w:pPr>
      <w:proofErr w:type="gramStart"/>
      <w:r w:rsidRPr="00A02986">
        <w:rPr>
          <w:rFonts w:ascii="Times New Roman" w:eastAsia="Times New Roman" w:hAnsi="Times New Roman" w:cs="Times New Roman"/>
          <w:bCs/>
          <w:sz w:val="26"/>
          <w:szCs w:val="26"/>
          <w:lang w:eastAsia="ru-RU"/>
        </w:rPr>
        <w:t>Объем налогов, уплаченных резидентами Особой экономической зоны технико-внедренческого типа г. Томска</w:t>
      </w:r>
      <w:r w:rsidRPr="00A02986">
        <w:rPr>
          <w:rFonts w:ascii="Times New Roman" w:eastAsia="Times New Roman" w:hAnsi="Times New Roman" w:cs="Times New Roman"/>
          <w:bCs/>
          <w:sz w:val="26"/>
          <w:szCs w:val="26"/>
          <w:lang w:val="x-none" w:eastAsia="x-none"/>
        </w:rPr>
        <w:t xml:space="preserve"> </w:t>
      </w:r>
      <w:r w:rsidRPr="00A02986">
        <w:rPr>
          <w:rFonts w:ascii="Times New Roman" w:eastAsia="Times New Roman" w:hAnsi="Times New Roman" w:cs="Times New Roman"/>
          <w:bCs/>
          <w:sz w:val="26"/>
          <w:szCs w:val="26"/>
          <w:lang w:eastAsia="x-none"/>
        </w:rPr>
        <w:t xml:space="preserve">(далее – ОЭЗ ТВТ «Томск»), составил 490 </w:t>
      </w:r>
      <w:r w:rsidRPr="00A02986">
        <w:rPr>
          <w:rFonts w:ascii="Times New Roman" w:eastAsia="Times New Roman" w:hAnsi="Times New Roman" w:cs="Times New Roman"/>
          <w:bCs/>
          <w:sz w:val="26"/>
          <w:szCs w:val="26"/>
          <w:lang w:val="x-none" w:eastAsia="x-none"/>
        </w:rPr>
        <w:t>млн. рублей</w:t>
      </w:r>
      <w:r w:rsidRPr="00A02986">
        <w:rPr>
          <w:rFonts w:ascii="Times New Roman" w:eastAsia="Times New Roman" w:hAnsi="Times New Roman" w:cs="Times New Roman"/>
          <w:bCs/>
          <w:sz w:val="26"/>
          <w:szCs w:val="26"/>
          <w:lang w:eastAsia="x-none"/>
        </w:rPr>
        <w:t xml:space="preserve"> (в 2018 году – 294 </w:t>
      </w:r>
      <w:r w:rsidRPr="00471FDC">
        <w:rPr>
          <w:rFonts w:ascii="Times New Roman" w:eastAsia="Times New Roman" w:hAnsi="Times New Roman" w:cs="Times New Roman"/>
          <w:bCs/>
          <w:sz w:val="26"/>
          <w:szCs w:val="26"/>
          <w:lang w:eastAsia="x-none"/>
        </w:rPr>
        <w:t>млн. рублей).</w:t>
      </w:r>
      <w:proofErr w:type="gramEnd"/>
    </w:p>
    <w:p w14:paraId="6F2D74F3" w14:textId="77777777" w:rsidR="009F0573" w:rsidRPr="00A02986" w:rsidRDefault="009F0573" w:rsidP="000E4ECD">
      <w:pPr>
        <w:pStyle w:val="a8"/>
        <w:ind w:firstLine="720"/>
        <w:jc w:val="center"/>
        <w:rPr>
          <w:b/>
          <w:lang w:val="ru-RU"/>
        </w:rPr>
      </w:pPr>
    </w:p>
    <w:p w14:paraId="3DEC88DC" w14:textId="30510935" w:rsidR="004E2D07" w:rsidRPr="00E61D8E" w:rsidRDefault="00314737" w:rsidP="000E4ECD">
      <w:pPr>
        <w:pStyle w:val="a6"/>
        <w:widowControl w:val="0"/>
        <w:tabs>
          <w:tab w:val="left" w:pos="0"/>
        </w:tabs>
        <w:autoSpaceDE w:val="0"/>
        <w:autoSpaceDN w:val="0"/>
        <w:adjustRightInd w:val="0"/>
        <w:spacing w:after="0" w:line="240" w:lineRule="auto"/>
        <w:ind w:left="0"/>
        <w:jc w:val="center"/>
        <w:rPr>
          <w:rFonts w:ascii="Times New Roman" w:hAnsi="Times New Roman" w:cs="Times New Roman"/>
          <w:b/>
          <w:i/>
          <w:sz w:val="26"/>
          <w:szCs w:val="26"/>
        </w:rPr>
      </w:pPr>
      <w:r w:rsidRPr="00E61D8E">
        <w:rPr>
          <w:rFonts w:ascii="Times New Roman" w:hAnsi="Times New Roman" w:cs="Times New Roman"/>
          <w:b/>
          <w:sz w:val="26"/>
          <w:szCs w:val="26"/>
        </w:rPr>
        <w:t xml:space="preserve"> </w:t>
      </w:r>
      <w:r w:rsidR="004E2D07" w:rsidRPr="00E61D8E">
        <w:rPr>
          <w:rFonts w:ascii="Times New Roman" w:hAnsi="Times New Roman" w:cs="Times New Roman"/>
          <w:b/>
          <w:sz w:val="26"/>
          <w:szCs w:val="26"/>
        </w:rPr>
        <w:t>2.4</w:t>
      </w:r>
      <w:r w:rsidR="004834BB">
        <w:rPr>
          <w:rFonts w:ascii="Times New Roman" w:hAnsi="Times New Roman" w:cs="Times New Roman"/>
          <w:b/>
          <w:sz w:val="26"/>
          <w:szCs w:val="26"/>
        </w:rPr>
        <w:t>.</w:t>
      </w:r>
      <w:r w:rsidR="004E2D07" w:rsidRPr="00E61D8E">
        <w:rPr>
          <w:rFonts w:ascii="Times New Roman" w:hAnsi="Times New Roman" w:cs="Times New Roman"/>
          <w:b/>
          <w:sz w:val="26"/>
          <w:szCs w:val="26"/>
        </w:rPr>
        <w:t xml:space="preserve"> Основные результаты реализации государственной программы </w:t>
      </w:r>
    </w:p>
    <w:p w14:paraId="364B400E" w14:textId="77777777" w:rsidR="00314737" w:rsidRPr="00E61D8E" w:rsidRDefault="00314737" w:rsidP="000E4ECD">
      <w:pPr>
        <w:pStyle w:val="a8"/>
        <w:tabs>
          <w:tab w:val="left" w:pos="993"/>
        </w:tabs>
        <w:ind w:firstLine="709"/>
        <w:rPr>
          <w:b/>
          <w:bCs/>
          <w:i/>
        </w:rPr>
      </w:pPr>
      <w:r w:rsidRPr="00E61D8E">
        <w:rPr>
          <w:b/>
          <w:i/>
        </w:rPr>
        <w:t xml:space="preserve">Подпрограмма </w:t>
      </w:r>
      <w:r w:rsidRPr="00E61D8E">
        <w:rPr>
          <w:b/>
          <w:i/>
          <w:lang w:val="ru-RU"/>
        </w:rPr>
        <w:t>1.</w:t>
      </w:r>
      <w:r w:rsidRPr="00E61D8E">
        <w:rPr>
          <w:b/>
          <w:i/>
        </w:rPr>
        <w:t xml:space="preserve"> </w:t>
      </w:r>
      <w:r w:rsidRPr="00E61D8E">
        <w:rPr>
          <w:b/>
          <w:bCs/>
          <w:i/>
        </w:rPr>
        <w:t>«</w:t>
      </w:r>
      <w:r w:rsidRPr="00E61D8E">
        <w:rPr>
          <w:b/>
          <w:i/>
        </w:rPr>
        <w:t>Развитие научно-образовательного комплекса и инновационного сектора экономики Томской области</w:t>
      </w:r>
      <w:r w:rsidRPr="00E61D8E">
        <w:rPr>
          <w:b/>
          <w:bCs/>
          <w:i/>
        </w:rPr>
        <w:t>»</w:t>
      </w:r>
    </w:p>
    <w:p w14:paraId="392AFF27" w14:textId="77777777" w:rsidR="00C14003" w:rsidRPr="008B07FC" w:rsidRDefault="00C14003" w:rsidP="000E4ECD">
      <w:pPr>
        <w:spacing w:after="0" w:line="240" w:lineRule="auto"/>
        <w:ind w:firstLine="709"/>
        <w:jc w:val="both"/>
        <w:rPr>
          <w:rFonts w:ascii="Times New Roman" w:hAnsi="Times New Roman" w:cs="Times New Roman"/>
          <w:sz w:val="26"/>
          <w:szCs w:val="26"/>
        </w:rPr>
      </w:pPr>
      <w:r w:rsidRPr="008B07FC">
        <w:rPr>
          <w:rFonts w:ascii="Times New Roman" w:eastAsia="Times New Roman" w:hAnsi="Times New Roman" w:cs="Times New Roman"/>
          <w:bCs/>
          <w:sz w:val="26"/>
          <w:szCs w:val="26"/>
          <w:lang w:eastAsia="x-none"/>
        </w:rPr>
        <w:t>П</w:t>
      </w:r>
      <w:r w:rsidRPr="008B07FC">
        <w:rPr>
          <w:rFonts w:ascii="Times New Roman" w:eastAsia="Times New Roman" w:hAnsi="Times New Roman" w:cs="Times New Roman"/>
          <w:bCs/>
          <w:sz w:val="26"/>
          <w:szCs w:val="26"/>
          <w:lang w:val="x-none" w:eastAsia="x-none"/>
        </w:rPr>
        <w:t xml:space="preserve">о </w:t>
      </w:r>
      <w:r w:rsidRPr="008B07FC">
        <w:rPr>
          <w:rFonts w:ascii="Times New Roman" w:eastAsia="Times New Roman" w:hAnsi="Times New Roman" w:cs="Times New Roman"/>
          <w:bCs/>
          <w:sz w:val="26"/>
          <w:szCs w:val="26"/>
          <w:lang w:eastAsia="x-none"/>
        </w:rPr>
        <w:t xml:space="preserve">оценке </w:t>
      </w:r>
      <w:r w:rsidRPr="008B07FC">
        <w:rPr>
          <w:rFonts w:ascii="Times New Roman" w:hAnsi="Times New Roman" w:cs="Times New Roman"/>
          <w:sz w:val="26"/>
          <w:szCs w:val="26"/>
          <w:bdr w:val="none" w:sz="0" w:space="0" w:color="auto" w:frame="1"/>
          <w:shd w:val="clear" w:color="auto" w:fill="FCFCFC"/>
        </w:rPr>
        <w:t>Департамента по развитию инновационной и предпринимательской деятельности Томской области</w:t>
      </w:r>
      <w:r w:rsidRPr="008B07FC">
        <w:rPr>
          <w:rFonts w:ascii="Times New Roman" w:eastAsia="Times New Roman" w:hAnsi="Times New Roman" w:cs="Times New Roman"/>
          <w:bCs/>
          <w:sz w:val="26"/>
          <w:szCs w:val="26"/>
          <w:lang w:eastAsia="x-none"/>
        </w:rPr>
        <w:t xml:space="preserve"> в 2019 году</w:t>
      </w:r>
      <w:r w:rsidRPr="008B07FC">
        <w:rPr>
          <w:rFonts w:ascii="Times New Roman" w:hAnsi="Times New Roman" w:cs="Times New Roman"/>
          <w:sz w:val="26"/>
          <w:szCs w:val="26"/>
        </w:rPr>
        <w:t xml:space="preserve"> целевые показатели подпрограммы достигнуты. Объем инновационных товаров, работ, услуг организаций Томской области оценивается на уровне 21,2 млрд. рублей; численность персонала, занятого научными исследованиями и разработками в Томской области (включая исследователей, техников, вспомогательный и прочий персонал) на уровне 8 945 человек, что соответствует плановым значениям показателей.</w:t>
      </w:r>
    </w:p>
    <w:p w14:paraId="418B43A0" w14:textId="77777777" w:rsidR="00C14003" w:rsidRPr="008B07FC" w:rsidRDefault="00C14003" w:rsidP="000E4ECD">
      <w:pPr>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Финансирование данной подпрограммы за счет всех источников в 2019 году составило 114 483,4 тыс. рублей.</w:t>
      </w:r>
    </w:p>
    <w:p w14:paraId="16AE1D68" w14:textId="33523BB7" w:rsidR="00C14003" w:rsidRPr="008B07FC" w:rsidRDefault="00C14003" w:rsidP="000E4ECD">
      <w:pPr>
        <w:tabs>
          <w:tab w:val="left" w:pos="709"/>
        </w:tabs>
        <w:spacing w:after="0" w:line="240" w:lineRule="auto"/>
        <w:ind w:firstLine="709"/>
        <w:jc w:val="both"/>
        <w:rPr>
          <w:rFonts w:ascii="Times New Roman" w:eastAsia="Times New Roman" w:hAnsi="Times New Roman" w:cs="Times New Roman"/>
          <w:iCs/>
          <w:sz w:val="26"/>
          <w:szCs w:val="26"/>
          <w:lang w:eastAsia="x-none"/>
        </w:rPr>
      </w:pPr>
      <w:proofErr w:type="gramStart"/>
      <w:r w:rsidRPr="008B07FC">
        <w:rPr>
          <w:rFonts w:ascii="Times New Roman" w:eastAsia="Times New Roman" w:hAnsi="Times New Roman" w:cs="Times New Roman"/>
          <w:sz w:val="26"/>
          <w:szCs w:val="26"/>
          <w:lang w:eastAsia="x-none"/>
        </w:rPr>
        <w:t xml:space="preserve">В результате реализации </w:t>
      </w:r>
      <w:r w:rsidRPr="008B07FC">
        <w:rPr>
          <w:rFonts w:ascii="Times New Roman" w:eastAsia="Times New Roman" w:hAnsi="Times New Roman" w:cs="Times New Roman"/>
          <w:i/>
          <w:sz w:val="26"/>
          <w:szCs w:val="26"/>
          <w:lang w:eastAsia="x-none"/>
        </w:rPr>
        <w:t xml:space="preserve">ВЦП «Подготовка кадров для инновационного развития экономики региона» </w:t>
      </w:r>
      <w:r w:rsidRPr="008B07FC">
        <w:rPr>
          <w:rFonts w:ascii="Times New Roman" w:eastAsia="Times New Roman" w:hAnsi="Times New Roman" w:cs="Times New Roman"/>
          <w:iCs/>
          <w:sz w:val="26"/>
          <w:szCs w:val="26"/>
          <w:lang w:val="x-none" w:eastAsia="x-none"/>
        </w:rPr>
        <w:t xml:space="preserve">количество представителей научно-образовательного комплекса, принявших участие в мероприятиях по выявлению и поддержке лучших научно-образовательных практик региона </w:t>
      </w:r>
      <w:r w:rsidRPr="008B07FC">
        <w:rPr>
          <w:rFonts w:ascii="Times New Roman" w:eastAsia="Times New Roman" w:hAnsi="Times New Roman" w:cs="Times New Roman"/>
          <w:iCs/>
          <w:sz w:val="26"/>
          <w:szCs w:val="26"/>
          <w:lang w:eastAsia="x-none"/>
        </w:rPr>
        <w:t>составило 750 человек (план – 650 чел</w:t>
      </w:r>
      <w:r w:rsidR="00471FDC" w:rsidRPr="008B07FC">
        <w:rPr>
          <w:rFonts w:ascii="Times New Roman" w:eastAsia="Times New Roman" w:hAnsi="Times New Roman" w:cs="Times New Roman"/>
          <w:iCs/>
          <w:sz w:val="26"/>
          <w:szCs w:val="26"/>
          <w:lang w:eastAsia="x-none"/>
        </w:rPr>
        <w:t>о</w:t>
      </w:r>
      <w:r w:rsidR="000E4ECD" w:rsidRPr="008B07FC">
        <w:rPr>
          <w:rFonts w:ascii="Times New Roman" w:eastAsia="Times New Roman" w:hAnsi="Times New Roman" w:cs="Times New Roman"/>
          <w:iCs/>
          <w:sz w:val="26"/>
          <w:szCs w:val="26"/>
          <w:lang w:eastAsia="x-none"/>
        </w:rPr>
        <w:t>в</w:t>
      </w:r>
      <w:r w:rsidR="00471FDC" w:rsidRPr="008B07FC">
        <w:rPr>
          <w:rFonts w:ascii="Times New Roman" w:eastAsia="Times New Roman" w:hAnsi="Times New Roman" w:cs="Times New Roman"/>
          <w:iCs/>
          <w:sz w:val="26"/>
          <w:szCs w:val="26"/>
          <w:lang w:eastAsia="x-none"/>
        </w:rPr>
        <w:t>ек</w:t>
      </w:r>
      <w:r w:rsidRPr="008B07FC">
        <w:rPr>
          <w:rFonts w:ascii="Times New Roman" w:eastAsia="Times New Roman" w:hAnsi="Times New Roman" w:cs="Times New Roman"/>
          <w:iCs/>
          <w:sz w:val="26"/>
          <w:szCs w:val="26"/>
          <w:lang w:eastAsia="x-none"/>
        </w:rPr>
        <w:t>)</w:t>
      </w:r>
      <w:r w:rsidRPr="008B07FC">
        <w:rPr>
          <w:rFonts w:ascii="Times New Roman" w:eastAsia="Times New Roman" w:hAnsi="Times New Roman" w:cs="Times New Roman"/>
          <w:sz w:val="26"/>
          <w:szCs w:val="26"/>
          <w:lang w:eastAsia="x-none"/>
        </w:rPr>
        <w:t xml:space="preserve">, а </w:t>
      </w:r>
      <w:r w:rsidRPr="008B07FC">
        <w:rPr>
          <w:rFonts w:ascii="Times New Roman" w:eastAsia="Times New Roman" w:hAnsi="Times New Roman" w:cs="Times New Roman"/>
          <w:iCs/>
          <w:sz w:val="26"/>
          <w:szCs w:val="26"/>
          <w:lang w:eastAsia="x-none"/>
        </w:rPr>
        <w:t>до</w:t>
      </w:r>
      <w:r w:rsidRPr="008B07FC">
        <w:rPr>
          <w:rFonts w:ascii="Times New Roman" w:eastAsia="Times New Roman" w:hAnsi="Times New Roman" w:cs="Times New Roman"/>
          <w:iCs/>
          <w:sz w:val="26"/>
          <w:szCs w:val="26"/>
          <w:lang w:val="x-none" w:eastAsia="x-none"/>
        </w:rPr>
        <w:t>ля инновационных предприятий-респондентов, удовлетворенных качеством подготовки кадровых ресурсов образовательным комплексом Томской области</w:t>
      </w:r>
      <w:r w:rsidRPr="008B07FC">
        <w:rPr>
          <w:rFonts w:ascii="Times New Roman" w:eastAsia="Times New Roman" w:hAnsi="Times New Roman" w:cs="Times New Roman"/>
          <w:iCs/>
          <w:sz w:val="26"/>
          <w:szCs w:val="26"/>
          <w:lang w:eastAsia="x-none"/>
        </w:rPr>
        <w:t xml:space="preserve"> составила 75</w:t>
      </w:r>
      <w:r w:rsidR="00471FDC" w:rsidRPr="008B07FC">
        <w:rPr>
          <w:rFonts w:ascii="Times New Roman" w:eastAsia="Times New Roman" w:hAnsi="Times New Roman" w:cs="Times New Roman"/>
          <w:iCs/>
          <w:sz w:val="26"/>
          <w:szCs w:val="26"/>
          <w:lang w:eastAsia="x-none"/>
        </w:rPr>
        <w:t>,0</w:t>
      </w:r>
      <w:r w:rsidRPr="008B07FC">
        <w:rPr>
          <w:rFonts w:ascii="Times New Roman" w:eastAsia="Times New Roman" w:hAnsi="Times New Roman" w:cs="Times New Roman"/>
          <w:iCs/>
          <w:sz w:val="26"/>
          <w:szCs w:val="26"/>
          <w:lang w:eastAsia="x-none"/>
        </w:rPr>
        <w:t>%, что соответствует уровню 2018 года (план – 75</w:t>
      </w:r>
      <w:r w:rsidR="00471FDC" w:rsidRPr="008B07FC">
        <w:rPr>
          <w:rFonts w:ascii="Times New Roman" w:eastAsia="Times New Roman" w:hAnsi="Times New Roman" w:cs="Times New Roman"/>
          <w:iCs/>
          <w:sz w:val="26"/>
          <w:szCs w:val="26"/>
          <w:lang w:eastAsia="x-none"/>
        </w:rPr>
        <w:t>,0</w:t>
      </w:r>
      <w:r w:rsidRPr="008B07FC">
        <w:rPr>
          <w:rFonts w:ascii="Times New Roman" w:eastAsia="Times New Roman" w:hAnsi="Times New Roman" w:cs="Times New Roman"/>
          <w:iCs/>
          <w:sz w:val="26"/>
          <w:szCs w:val="26"/>
          <w:lang w:eastAsia="x-none"/>
        </w:rPr>
        <w:t>%).</w:t>
      </w:r>
      <w:proofErr w:type="gramEnd"/>
    </w:p>
    <w:p w14:paraId="30AACED0" w14:textId="077C2366" w:rsidR="00C14003" w:rsidRPr="008B07FC" w:rsidRDefault="00C14003" w:rsidP="000E4ECD">
      <w:pPr>
        <w:tabs>
          <w:tab w:val="left" w:pos="709"/>
        </w:tabs>
        <w:spacing w:after="0" w:line="240" w:lineRule="auto"/>
        <w:ind w:firstLine="709"/>
        <w:jc w:val="both"/>
        <w:rPr>
          <w:rFonts w:ascii="Times New Roman" w:eastAsia="Times New Roman" w:hAnsi="Times New Roman" w:cs="Times New Roman"/>
          <w:sz w:val="26"/>
          <w:szCs w:val="26"/>
          <w:lang w:eastAsia="x-none"/>
        </w:rPr>
      </w:pPr>
      <w:r w:rsidRPr="008B07FC">
        <w:rPr>
          <w:rFonts w:ascii="Times New Roman" w:eastAsia="Times New Roman" w:hAnsi="Times New Roman" w:cs="Times New Roman"/>
          <w:sz w:val="26"/>
          <w:szCs w:val="26"/>
          <w:lang w:val="x-none" w:eastAsia="x-none"/>
        </w:rPr>
        <w:t xml:space="preserve">В рамках реализации </w:t>
      </w:r>
      <w:r w:rsidRPr="008B07FC">
        <w:rPr>
          <w:rFonts w:ascii="Times New Roman" w:eastAsia="Times New Roman" w:hAnsi="Times New Roman" w:cs="Times New Roman"/>
          <w:i/>
          <w:sz w:val="26"/>
          <w:szCs w:val="26"/>
          <w:lang w:val="x-none" w:eastAsia="x-none"/>
        </w:rPr>
        <w:t>основного мероприятия</w:t>
      </w:r>
      <w:r w:rsidRPr="008B07FC">
        <w:rPr>
          <w:rFonts w:ascii="Times New Roman" w:eastAsia="Times New Roman" w:hAnsi="Times New Roman" w:cs="Times New Roman"/>
          <w:sz w:val="26"/>
          <w:szCs w:val="26"/>
          <w:lang w:val="x-none" w:eastAsia="x-none"/>
        </w:rPr>
        <w:t xml:space="preserve"> </w:t>
      </w:r>
      <w:r w:rsidRPr="008B07FC">
        <w:rPr>
          <w:rFonts w:ascii="Times New Roman" w:eastAsia="Times New Roman" w:hAnsi="Times New Roman" w:cs="Times New Roman"/>
          <w:i/>
          <w:sz w:val="26"/>
          <w:szCs w:val="26"/>
          <w:lang w:val="x-none" w:eastAsia="x-none"/>
        </w:rPr>
        <w:t>«Создание условий для развития и реализации научно-технического и инновационного потенциала Томской области»</w:t>
      </w:r>
      <w:r w:rsidRPr="008B07FC">
        <w:rPr>
          <w:rFonts w:ascii="Times New Roman" w:eastAsia="Times New Roman" w:hAnsi="Times New Roman" w:cs="Times New Roman"/>
          <w:sz w:val="26"/>
          <w:szCs w:val="26"/>
          <w:lang w:val="x-none" w:eastAsia="x-none"/>
        </w:rPr>
        <w:t xml:space="preserve"> доля внутренних затрат на исследования и разработки в валовом региональном продукте составила 2,</w:t>
      </w:r>
      <w:r w:rsidRPr="008B07FC">
        <w:rPr>
          <w:rFonts w:ascii="Times New Roman" w:eastAsia="Times New Roman" w:hAnsi="Times New Roman" w:cs="Times New Roman"/>
          <w:sz w:val="26"/>
          <w:szCs w:val="26"/>
          <w:lang w:eastAsia="x-none"/>
        </w:rPr>
        <w:t>75</w:t>
      </w:r>
      <w:r w:rsidRPr="008B07FC">
        <w:rPr>
          <w:rFonts w:ascii="Times New Roman" w:eastAsia="Times New Roman" w:hAnsi="Times New Roman" w:cs="Times New Roman"/>
          <w:sz w:val="26"/>
          <w:szCs w:val="26"/>
          <w:lang w:val="x-none" w:eastAsia="x-none"/>
        </w:rPr>
        <w:t xml:space="preserve">% (план </w:t>
      </w:r>
      <w:r w:rsidRPr="008B07FC">
        <w:rPr>
          <w:rFonts w:ascii="Times New Roman" w:eastAsia="Times New Roman" w:hAnsi="Times New Roman" w:cs="Times New Roman"/>
          <w:iCs/>
          <w:sz w:val="26"/>
          <w:szCs w:val="26"/>
          <w:lang w:eastAsia="x-none"/>
        </w:rPr>
        <w:t>–</w:t>
      </w:r>
      <w:r w:rsidRPr="008B07FC">
        <w:rPr>
          <w:rFonts w:ascii="Times New Roman" w:eastAsia="Times New Roman" w:hAnsi="Times New Roman" w:cs="Times New Roman"/>
          <w:sz w:val="26"/>
          <w:szCs w:val="26"/>
          <w:lang w:val="x-none" w:eastAsia="x-none"/>
        </w:rPr>
        <w:t xml:space="preserve"> 2,</w:t>
      </w:r>
      <w:r w:rsidRPr="008B07FC">
        <w:rPr>
          <w:rFonts w:ascii="Times New Roman" w:eastAsia="Times New Roman" w:hAnsi="Times New Roman" w:cs="Times New Roman"/>
          <w:sz w:val="26"/>
          <w:szCs w:val="26"/>
          <w:lang w:eastAsia="x-none"/>
        </w:rPr>
        <w:t>54</w:t>
      </w:r>
      <w:r w:rsidRPr="008B07FC">
        <w:rPr>
          <w:rFonts w:ascii="Times New Roman" w:eastAsia="Times New Roman" w:hAnsi="Times New Roman" w:cs="Times New Roman"/>
          <w:sz w:val="26"/>
          <w:szCs w:val="26"/>
          <w:lang w:val="x-none" w:eastAsia="x-none"/>
        </w:rPr>
        <w:t>%)</w:t>
      </w:r>
      <w:r w:rsidRPr="008B07FC">
        <w:rPr>
          <w:rFonts w:ascii="Times New Roman" w:eastAsia="Times New Roman" w:hAnsi="Times New Roman" w:cs="Times New Roman"/>
          <w:sz w:val="26"/>
          <w:szCs w:val="26"/>
          <w:lang w:eastAsia="x-none"/>
        </w:rPr>
        <w:t>. По оценке Департамента науки и высшего образования Администрации Томской области доля</w:t>
      </w:r>
      <w:r w:rsidRPr="008B07FC">
        <w:rPr>
          <w:rFonts w:ascii="Times New Roman" w:eastAsia="Times New Roman" w:hAnsi="Times New Roman" w:cs="Times New Roman"/>
          <w:sz w:val="26"/>
          <w:szCs w:val="26"/>
          <w:lang w:val="x-none" w:eastAsia="x-none"/>
        </w:rPr>
        <w:t xml:space="preserve"> публикаций томских исследователей в мировых научных изданиях, индексируемых в базе данных Web of Science составила 0,</w:t>
      </w:r>
      <w:r w:rsidRPr="008B07FC">
        <w:rPr>
          <w:rFonts w:ascii="Times New Roman" w:eastAsia="Times New Roman" w:hAnsi="Times New Roman" w:cs="Times New Roman"/>
          <w:sz w:val="26"/>
          <w:szCs w:val="26"/>
          <w:lang w:eastAsia="x-none"/>
        </w:rPr>
        <w:t>19</w:t>
      </w:r>
      <w:r w:rsidRPr="008B07FC">
        <w:rPr>
          <w:rFonts w:ascii="Times New Roman" w:eastAsia="Times New Roman" w:hAnsi="Times New Roman" w:cs="Times New Roman"/>
          <w:sz w:val="26"/>
          <w:szCs w:val="26"/>
          <w:lang w:val="x-none" w:eastAsia="x-none"/>
        </w:rPr>
        <w:t xml:space="preserve">% (план </w:t>
      </w:r>
      <w:r w:rsidRPr="008B07FC">
        <w:rPr>
          <w:rFonts w:ascii="Times New Roman" w:eastAsia="Times New Roman" w:hAnsi="Times New Roman" w:cs="Times New Roman"/>
          <w:iCs/>
          <w:sz w:val="26"/>
          <w:szCs w:val="26"/>
          <w:lang w:eastAsia="x-none"/>
        </w:rPr>
        <w:t>–</w:t>
      </w:r>
      <w:r w:rsidRPr="008B07FC">
        <w:rPr>
          <w:rFonts w:ascii="Times New Roman" w:eastAsia="Times New Roman" w:hAnsi="Times New Roman" w:cs="Times New Roman"/>
          <w:sz w:val="26"/>
          <w:szCs w:val="26"/>
          <w:lang w:val="x-none" w:eastAsia="x-none"/>
        </w:rPr>
        <w:t xml:space="preserve"> 0,1</w:t>
      </w:r>
      <w:r w:rsidRPr="008B07FC">
        <w:rPr>
          <w:rFonts w:ascii="Times New Roman" w:eastAsia="Times New Roman" w:hAnsi="Times New Roman" w:cs="Times New Roman"/>
          <w:sz w:val="26"/>
          <w:szCs w:val="26"/>
          <w:lang w:eastAsia="x-none"/>
        </w:rPr>
        <w:t>9</w:t>
      </w:r>
      <w:r w:rsidRPr="008B07FC">
        <w:rPr>
          <w:rFonts w:ascii="Times New Roman" w:eastAsia="Times New Roman" w:hAnsi="Times New Roman" w:cs="Times New Roman"/>
          <w:sz w:val="26"/>
          <w:szCs w:val="26"/>
          <w:lang w:val="x-none" w:eastAsia="x-none"/>
        </w:rPr>
        <w:t>%).</w:t>
      </w:r>
    </w:p>
    <w:p w14:paraId="23CCC599" w14:textId="611BD1EA" w:rsidR="00C14003" w:rsidRPr="008B07FC" w:rsidRDefault="00C14003" w:rsidP="005C60DB">
      <w:pPr>
        <w:numPr>
          <w:ilvl w:val="0"/>
          <w:numId w:val="101"/>
        </w:numPr>
        <w:tabs>
          <w:tab w:val="left" w:pos="993"/>
        </w:tabs>
        <w:spacing w:after="0" w:line="240" w:lineRule="auto"/>
        <w:ind w:left="0" w:firstLine="709"/>
        <w:jc w:val="both"/>
        <w:rPr>
          <w:rFonts w:ascii="Times New Roman" w:eastAsia="Times New Roman" w:hAnsi="Times New Roman" w:cs="Times New Roman"/>
          <w:iCs/>
          <w:sz w:val="26"/>
          <w:szCs w:val="26"/>
          <w:lang w:eastAsia="x-none"/>
        </w:rPr>
      </w:pPr>
      <w:r w:rsidRPr="008B07FC">
        <w:rPr>
          <w:rFonts w:ascii="Times New Roman" w:eastAsia="Times New Roman" w:hAnsi="Times New Roman" w:cs="Times New Roman"/>
          <w:sz w:val="26"/>
          <w:szCs w:val="26"/>
          <w:lang w:val="x-none" w:eastAsia="x-none"/>
        </w:rPr>
        <w:t>Реализованы мероприятия по поддержке научных исследований проектов-победителей региональных конкурсов</w:t>
      </w:r>
      <w:r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val="x-none" w:eastAsia="x-none"/>
        </w:rPr>
        <w:t xml:space="preserve">проектов, проводимых с Российским фондом фундаментальных исследований, на которые было выделено 8 895,8 тыс. рублей </w:t>
      </w:r>
      <w:r w:rsidRPr="008B07FC">
        <w:rPr>
          <w:rFonts w:ascii="Times New Roman" w:eastAsia="Times New Roman" w:hAnsi="Times New Roman" w:cs="Times New Roman"/>
          <w:sz w:val="26"/>
          <w:szCs w:val="26"/>
          <w:lang w:eastAsia="x-none"/>
        </w:rPr>
        <w:t>из областного бюджета</w:t>
      </w:r>
      <w:r w:rsidRPr="008B07FC">
        <w:rPr>
          <w:rFonts w:ascii="Times New Roman" w:eastAsia="Times New Roman" w:hAnsi="Times New Roman" w:cs="Times New Roman"/>
          <w:sz w:val="26"/>
          <w:szCs w:val="26"/>
          <w:lang w:val="x-none" w:eastAsia="x-none"/>
        </w:rPr>
        <w:t xml:space="preserve"> и привлечено 60 279,2 тыс.рублей из внебюджетных источников. </w:t>
      </w:r>
      <w:r w:rsidRPr="008B07FC">
        <w:rPr>
          <w:rFonts w:ascii="Times New Roman" w:eastAsia="Times New Roman" w:hAnsi="Times New Roman" w:cs="Times New Roman"/>
          <w:iCs/>
          <w:sz w:val="26"/>
          <w:szCs w:val="26"/>
          <w:lang w:val="x-none" w:eastAsia="x-none"/>
        </w:rPr>
        <w:t xml:space="preserve">В 2019 году на региональные конкурсы было подано 253 заявки от томских </w:t>
      </w:r>
      <w:r w:rsidRPr="008B07FC">
        <w:rPr>
          <w:rFonts w:ascii="Times New Roman" w:eastAsia="Times New Roman" w:hAnsi="Times New Roman" w:cs="Times New Roman"/>
          <w:iCs/>
          <w:sz w:val="26"/>
          <w:szCs w:val="26"/>
          <w:lang w:eastAsia="x-none"/>
        </w:rPr>
        <w:t>ВУЗов</w:t>
      </w:r>
      <w:r w:rsidRPr="008B07FC">
        <w:rPr>
          <w:rFonts w:ascii="Times New Roman" w:eastAsia="Times New Roman" w:hAnsi="Times New Roman" w:cs="Times New Roman"/>
          <w:iCs/>
          <w:sz w:val="26"/>
          <w:szCs w:val="26"/>
          <w:lang w:val="x-none" w:eastAsia="x-none"/>
        </w:rPr>
        <w:t xml:space="preserve"> и научных организаций (план – 100</w:t>
      </w:r>
      <w:r w:rsidR="00471FDC" w:rsidRPr="008B07FC">
        <w:rPr>
          <w:rFonts w:ascii="Times New Roman" w:eastAsia="Times New Roman" w:hAnsi="Times New Roman" w:cs="Times New Roman"/>
          <w:iCs/>
          <w:sz w:val="26"/>
          <w:szCs w:val="26"/>
          <w:lang w:eastAsia="x-none"/>
        </w:rPr>
        <w:t xml:space="preserve"> заявок</w:t>
      </w:r>
      <w:r w:rsidRPr="008B07FC">
        <w:rPr>
          <w:rFonts w:ascii="Times New Roman" w:eastAsia="Times New Roman" w:hAnsi="Times New Roman" w:cs="Times New Roman"/>
          <w:iCs/>
          <w:sz w:val="26"/>
          <w:szCs w:val="26"/>
          <w:lang w:val="x-none" w:eastAsia="x-none"/>
        </w:rPr>
        <w:t>), поддержано 133 заявки, из них 56 проектов выполняется молодыми учёными.</w:t>
      </w:r>
    </w:p>
    <w:p w14:paraId="01C555BA" w14:textId="77777777" w:rsidR="00C14003" w:rsidRPr="008B07FC" w:rsidRDefault="00C14003" w:rsidP="005C60DB">
      <w:pPr>
        <w:pStyle w:val="a6"/>
        <w:numPr>
          <w:ilvl w:val="0"/>
          <w:numId w:val="166"/>
        </w:numPr>
        <w:tabs>
          <w:tab w:val="left" w:pos="993"/>
        </w:tabs>
        <w:spacing w:after="0" w:line="240" w:lineRule="auto"/>
        <w:ind w:left="0" w:firstLine="709"/>
        <w:jc w:val="both"/>
        <w:rPr>
          <w:rFonts w:ascii="Times New Roman" w:eastAsia="Times New Roman" w:hAnsi="Times New Roman" w:cs="Times New Roman"/>
          <w:iCs/>
          <w:strike/>
          <w:sz w:val="26"/>
          <w:szCs w:val="26"/>
          <w:lang w:eastAsia="x-none"/>
        </w:rPr>
      </w:pPr>
      <w:r w:rsidRPr="008B07FC">
        <w:rPr>
          <w:rFonts w:ascii="Times New Roman" w:eastAsia="Times New Roman" w:hAnsi="Times New Roman" w:cs="Times New Roman"/>
          <w:sz w:val="26"/>
          <w:szCs w:val="26"/>
          <w:lang w:val="x-none" w:eastAsia="x-none"/>
        </w:rPr>
        <w:t xml:space="preserve">В рамках работ, направленных на создание Научно-образовательного центра </w:t>
      </w:r>
      <w:r w:rsidRPr="008B07FC">
        <w:rPr>
          <w:rFonts w:ascii="Times New Roman" w:eastAsia="Times New Roman" w:hAnsi="Times New Roman" w:cs="Times New Roman"/>
          <w:sz w:val="26"/>
          <w:szCs w:val="26"/>
          <w:lang w:eastAsia="x-none"/>
        </w:rPr>
        <w:t xml:space="preserve">(далее – НОЦ) </w:t>
      </w:r>
      <w:r w:rsidRPr="008B07FC">
        <w:rPr>
          <w:rFonts w:ascii="Times New Roman" w:eastAsia="Times New Roman" w:hAnsi="Times New Roman" w:cs="Times New Roman"/>
          <w:sz w:val="26"/>
          <w:szCs w:val="26"/>
          <w:lang w:val="x-none" w:eastAsia="x-none"/>
        </w:rPr>
        <w:t>мирового уровня «ИНОТОМСК» подготовлены и проведены экспертные семинары, стратегическая сессия по проектированию НОЦ мирового уровня в Томской области. На итог</w:t>
      </w:r>
      <w:r w:rsidRPr="008B07FC">
        <w:rPr>
          <w:rFonts w:ascii="Times New Roman" w:eastAsia="Times New Roman" w:hAnsi="Times New Roman" w:cs="Times New Roman"/>
          <w:sz w:val="26"/>
          <w:szCs w:val="26"/>
          <w:lang w:eastAsia="x-none"/>
        </w:rPr>
        <w:t xml:space="preserve">ам отчетного года </w:t>
      </w:r>
      <w:r w:rsidRPr="008B07FC">
        <w:rPr>
          <w:rFonts w:ascii="Times New Roman" w:eastAsia="Times New Roman" w:hAnsi="Times New Roman" w:cs="Times New Roman"/>
          <w:sz w:val="26"/>
          <w:szCs w:val="26"/>
          <w:lang w:val="x-none" w:eastAsia="x-none"/>
        </w:rPr>
        <w:t xml:space="preserve">завершено проектирование целевой модели НОЦ и ряда стратегических проектов. </w:t>
      </w:r>
    </w:p>
    <w:p w14:paraId="0A767D91" w14:textId="5625EAC3" w:rsidR="00C14003" w:rsidRPr="008B07FC" w:rsidRDefault="00C14003" w:rsidP="000E4ECD">
      <w:pPr>
        <w:tabs>
          <w:tab w:val="left" w:pos="709"/>
        </w:tabs>
        <w:spacing w:after="0" w:line="240" w:lineRule="auto"/>
        <w:ind w:firstLine="709"/>
        <w:jc w:val="both"/>
        <w:rPr>
          <w:rFonts w:ascii="Times New Roman" w:eastAsia="Times New Roman" w:hAnsi="Times New Roman" w:cs="Times New Roman"/>
          <w:sz w:val="26"/>
          <w:szCs w:val="26"/>
          <w:lang w:eastAsia="x-none"/>
        </w:rPr>
      </w:pPr>
      <w:r w:rsidRPr="008B07FC">
        <w:rPr>
          <w:rFonts w:ascii="Times New Roman" w:eastAsia="Times New Roman" w:hAnsi="Times New Roman" w:cs="Times New Roman"/>
          <w:sz w:val="26"/>
          <w:szCs w:val="26"/>
          <w:lang w:val="x-none" w:eastAsia="x-none"/>
        </w:rPr>
        <w:t xml:space="preserve">В рамках реализации </w:t>
      </w:r>
      <w:r w:rsidRPr="008B07FC">
        <w:rPr>
          <w:rFonts w:ascii="Times New Roman" w:eastAsia="Times New Roman" w:hAnsi="Times New Roman" w:cs="Times New Roman"/>
          <w:i/>
          <w:sz w:val="26"/>
          <w:szCs w:val="26"/>
          <w:lang w:val="x-none" w:eastAsia="x-none"/>
        </w:rPr>
        <w:t>основного мероприятия</w:t>
      </w:r>
      <w:r w:rsidRPr="008B07FC">
        <w:rPr>
          <w:rFonts w:ascii="Times New Roman" w:eastAsia="Times New Roman" w:hAnsi="Times New Roman" w:cs="Times New Roman"/>
          <w:sz w:val="26"/>
          <w:szCs w:val="26"/>
          <w:lang w:val="x-none" w:eastAsia="x-none"/>
        </w:rPr>
        <w:t xml:space="preserve"> </w:t>
      </w:r>
      <w:r w:rsidRPr="008B07FC">
        <w:rPr>
          <w:rFonts w:ascii="Times New Roman" w:eastAsia="Times New Roman" w:hAnsi="Times New Roman" w:cs="Times New Roman"/>
          <w:i/>
          <w:sz w:val="26"/>
          <w:szCs w:val="26"/>
          <w:lang w:val="x-none" w:eastAsia="x-none"/>
        </w:rPr>
        <w:t xml:space="preserve">«Представление научно-технического и инновационного потенциала Томской области в региональных, всероссийских и международных мероприятиях» </w:t>
      </w:r>
      <w:r w:rsidRPr="008B07FC">
        <w:rPr>
          <w:rFonts w:ascii="Times New Roman" w:eastAsia="Times New Roman" w:hAnsi="Times New Roman" w:cs="Times New Roman"/>
          <w:sz w:val="26"/>
          <w:szCs w:val="26"/>
          <w:lang w:val="x-none" w:eastAsia="x-none"/>
        </w:rPr>
        <w:t>при поддержке Администрации Томской области</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val="x-none" w:eastAsia="x-none"/>
        </w:rPr>
        <w:t>организован</w:t>
      </w:r>
      <w:r w:rsidRPr="008B07FC">
        <w:rPr>
          <w:rFonts w:ascii="Times New Roman" w:eastAsia="Times New Roman" w:hAnsi="Times New Roman" w:cs="Times New Roman"/>
          <w:sz w:val="26"/>
          <w:szCs w:val="26"/>
          <w:lang w:eastAsia="x-none"/>
        </w:rPr>
        <w:t xml:space="preserve">о 11 </w:t>
      </w:r>
      <w:r w:rsidRPr="008B07FC">
        <w:rPr>
          <w:rFonts w:ascii="Times New Roman" w:eastAsia="Times New Roman" w:hAnsi="Times New Roman" w:cs="Times New Roman"/>
          <w:sz w:val="26"/>
          <w:szCs w:val="26"/>
          <w:lang w:val="x-none" w:eastAsia="x-none"/>
        </w:rPr>
        <w:t>международных, общероссийских и региональных мероприятий</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val="x-none" w:eastAsia="x-none"/>
        </w:rPr>
        <w:t xml:space="preserve">(план – </w:t>
      </w:r>
      <w:r w:rsidRPr="008B07FC">
        <w:rPr>
          <w:rFonts w:ascii="Times New Roman" w:eastAsia="Times New Roman" w:hAnsi="Times New Roman" w:cs="Times New Roman"/>
          <w:sz w:val="26"/>
          <w:szCs w:val="26"/>
          <w:lang w:eastAsia="x-none"/>
        </w:rPr>
        <w:t>9</w:t>
      </w:r>
      <w:r w:rsidRPr="008B07FC">
        <w:rPr>
          <w:rFonts w:ascii="Times New Roman" w:eastAsia="Times New Roman" w:hAnsi="Times New Roman" w:cs="Times New Roman"/>
          <w:sz w:val="26"/>
          <w:szCs w:val="26"/>
          <w:lang w:val="x-none" w:eastAsia="x-none"/>
        </w:rPr>
        <w:t xml:space="preserve"> ед</w:t>
      </w:r>
      <w:r w:rsidR="00471FDC" w:rsidRPr="008B07FC">
        <w:rPr>
          <w:rFonts w:ascii="Times New Roman" w:eastAsia="Times New Roman" w:hAnsi="Times New Roman" w:cs="Times New Roman"/>
          <w:sz w:val="26"/>
          <w:szCs w:val="26"/>
          <w:lang w:eastAsia="x-none"/>
        </w:rPr>
        <w:t>иниц</w:t>
      </w:r>
      <w:r w:rsidRPr="008B07FC">
        <w:rPr>
          <w:rFonts w:ascii="Times New Roman" w:eastAsia="Times New Roman" w:hAnsi="Times New Roman" w:cs="Times New Roman"/>
          <w:sz w:val="26"/>
          <w:szCs w:val="26"/>
          <w:lang w:val="x-none" w:eastAsia="x-none"/>
        </w:rPr>
        <w:t>)</w:t>
      </w:r>
      <w:r w:rsidRPr="008B07FC">
        <w:rPr>
          <w:rFonts w:ascii="Times New Roman" w:eastAsia="Times New Roman" w:hAnsi="Times New Roman" w:cs="Times New Roman"/>
          <w:sz w:val="26"/>
          <w:szCs w:val="26"/>
          <w:lang w:eastAsia="x-none"/>
        </w:rPr>
        <w:t>, в которых</w:t>
      </w:r>
      <w:r w:rsidRPr="008B07FC">
        <w:rPr>
          <w:rFonts w:ascii="Times New Roman" w:eastAsia="Times New Roman" w:hAnsi="Times New Roman" w:cs="Times New Roman"/>
          <w:sz w:val="26"/>
          <w:szCs w:val="26"/>
          <w:lang w:val="x-none" w:eastAsia="x-none"/>
        </w:rPr>
        <w:t xml:space="preserve"> приня</w:t>
      </w:r>
      <w:r w:rsidRPr="008B07FC">
        <w:rPr>
          <w:rFonts w:ascii="Times New Roman" w:eastAsia="Times New Roman" w:hAnsi="Times New Roman" w:cs="Times New Roman"/>
          <w:sz w:val="26"/>
          <w:szCs w:val="26"/>
          <w:lang w:eastAsia="x-none"/>
        </w:rPr>
        <w:t>ли</w:t>
      </w:r>
      <w:r w:rsidRPr="008B07FC">
        <w:rPr>
          <w:rFonts w:ascii="Times New Roman" w:eastAsia="Times New Roman" w:hAnsi="Times New Roman" w:cs="Times New Roman"/>
          <w:sz w:val="26"/>
          <w:szCs w:val="26"/>
          <w:lang w:val="x-none" w:eastAsia="x-none"/>
        </w:rPr>
        <w:t xml:space="preserve"> участие </w:t>
      </w:r>
      <w:r w:rsidRPr="008B07FC">
        <w:rPr>
          <w:rFonts w:ascii="Times New Roman" w:eastAsia="Times New Roman" w:hAnsi="Times New Roman" w:cs="Times New Roman"/>
          <w:sz w:val="26"/>
          <w:szCs w:val="26"/>
          <w:lang w:eastAsia="x-none"/>
        </w:rPr>
        <w:t>20</w:t>
      </w:r>
      <w:r w:rsidRPr="008B07FC">
        <w:rPr>
          <w:rFonts w:ascii="Times New Roman" w:eastAsia="Times New Roman" w:hAnsi="Times New Roman" w:cs="Times New Roman"/>
          <w:sz w:val="26"/>
          <w:szCs w:val="26"/>
          <w:lang w:val="x-none" w:eastAsia="x-none"/>
        </w:rPr>
        <w:t xml:space="preserve"> томских организаци</w:t>
      </w:r>
      <w:r w:rsidRPr="008B07FC">
        <w:rPr>
          <w:rFonts w:ascii="Times New Roman" w:eastAsia="Times New Roman" w:hAnsi="Times New Roman" w:cs="Times New Roman"/>
          <w:sz w:val="26"/>
          <w:szCs w:val="26"/>
          <w:lang w:eastAsia="x-none"/>
        </w:rPr>
        <w:t xml:space="preserve">и </w:t>
      </w:r>
      <w:r w:rsidRPr="008B07FC">
        <w:rPr>
          <w:rFonts w:ascii="Times New Roman" w:eastAsia="Times New Roman" w:hAnsi="Times New Roman" w:cs="Times New Roman"/>
          <w:sz w:val="26"/>
          <w:szCs w:val="26"/>
          <w:lang w:val="x-none" w:eastAsia="x-none"/>
        </w:rPr>
        <w:t xml:space="preserve">(план – </w:t>
      </w:r>
      <w:r w:rsidRPr="008B07FC">
        <w:rPr>
          <w:rFonts w:ascii="Times New Roman" w:eastAsia="Times New Roman" w:hAnsi="Times New Roman" w:cs="Times New Roman"/>
          <w:sz w:val="26"/>
          <w:szCs w:val="26"/>
          <w:lang w:eastAsia="x-none"/>
        </w:rPr>
        <w:t>18</w:t>
      </w:r>
      <w:r w:rsidRPr="008B07FC">
        <w:rPr>
          <w:rFonts w:ascii="Times New Roman" w:eastAsia="Times New Roman" w:hAnsi="Times New Roman" w:cs="Times New Roman"/>
          <w:sz w:val="26"/>
          <w:szCs w:val="26"/>
          <w:lang w:val="x-none" w:eastAsia="x-none"/>
        </w:rPr>
        <w:t xml:space="preserve"> ед</w:t>
      </w:r>
      <w:r w:rsidR="00471FDC" w:rsidRPr="008B07FC">
        <w:rPr>
          <w:rFonts w:ascii="Times New Roman" w:eastAsia="Times New Roman" w:hAnsi="Times New Roman" w:cs="Times New Roman"/>
          <w:sz w:val="26"/>
          <w:szCs w:val="26"/>
          <w:lang w:eastAsia="x-none"/>
        </w:rPr>
        <w:t>иниц</w:t>
      </w:r>
      <w:r w:rsidRPr="008B07FC">
        <w:rPr>
          <w:rFonts w:ascii="Times New Roman" w:eastAsia="Times New Roman" w:hAnsi="Times New Roman" w:cs="Times New Roman"/>
          <w:sz w:val="26"/>
          <w:szCs w:val="26"/>
          <w:lang w:eastAsia="x-none"/>
        </w:rPr>
        <w:t>).</w:t>
      </w:r>
    </w:p>
    <w:p w14:paraId="7EBBD19B"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rPr>
      </w:pPr>
      <w:r w:rsidRPr="008B07FC">
        <w:rPr>
          <w:rFonts w:ascii="Times New Roman" w:hAnsi="Times New Roman" w:cs="Times New Roman"/>
          <w:sz w:val="26"/>
          <w:szCs w:val="26"/>
        </w:rPr>
        <w:t xml:space="preserve">Проведен форум молодых ученых «U-NOVUS». В рамках Форума проведено 15 воркшопов и 2 сессии, в работе которых приняли участие более 780 человек. </w:t>
      </w:r>
      <w:r w:rsidRPr="008B07FC">
        <w:rPr>
          <w:rFonts w:ascii="Times New Roman" w:eastAsia="Calibri" w:hAnsi="Times New Roman" w:cs="Times New Roman"/>
          <w:sz w:val="26"/>
          <w:szCs w:val="26"/>
        </w:rPr>
        <w:t xml:space="preserve">В мероприятиях, направленных на вовлечение молодежи в науку и технику, приняли участие более 1 700 студентов и школьников. Также в рамках Форума проведены другие мероприятия: форум </w:t>
      </w:r>
      <w:r w:rsidRPr="008B07FC">
        <w:rPr>
          <w:rFonts w:ascii="Times New Roman" w:eastAsia="Calibri" w:hAnsi="Times New Roman" w:cs="Times New Roman"/>
          <w:sz w:val="26"/>
          <w:szCs w:val="26"/>
          <w:lang w:val="en-US"/>
        </w:rPr>
        <w:t>IT</w:t>
      </w:r>
      <w:r w:rsidRPr="008B07FC">
        <w:rPr>
          <w:rFonts w:ascii="Times New Roman" w:eastAsia="Calibri" w:hAnsi="Times New Roman" w:cs="Times New Roman"/>
          <w:sz w:val="26"/>
          <w:szCs w:val="26"/>
        </w:rPr>
        <w:t>-разработчиков «</w:t>
      </w:r>
      <w:r w:rsidRPr="008B07FC">
        <w:rPr>
          <w:rFonts w:ascii="Times New Roman" w:eastAsia="Calibri" w:hAnsi="Times New Roman" w:cs="Times New Roman"/>
          <w:sz w:val="26"/>
          <w:szCs w:val="26"/>
          <w:lang w:val="en-US"/>
        </w:rPr>
        <w:t>Smart</w:t>
      </w:r>
      <w:r w:rsidRPr="008B07FC">
        <w:rPr>
          <w:rFonts w:ascii="Times New Roman" w:eastAsia="Calibri" w:hAnsi="Times New Roman" w:cs="Times New Roman"/>
          <w:sz w:val="26"/>
          <w:szCs w:val="26"/>
        </w:rPr>
        <w:t xml:space="preserve"> </w:t>
      </w:r>
      <w:r w:rsidRPr="008B07FC">
        <w:rPr>
          <w:rFonts w:ascii="Times New Roman" w:eastAsia="Calibri" w:hAnsi="Times New Roman" w:cs="Times New Roman"/>
          <w:sz w:val="26"/>
          <w:szCs w:val="26"/>
          <w:lang w:val="en-US"/>
        </w:rPr>
        <w:t>Vision</w:t>
      </w:r>
      <w:r w:rsidRPr="008B07FC">
        <w:rPr>
          <w:rFonts w:ascii="Times New Roman" w:eastAsia="Calibri" w:hAnsi="Times New Roman" w:cs="Times New Roman"/>
          <w:sz w:val="26"/>
          <w:szCs w:val="26"/>
        </w:rPr>
        <w:t xml:space="preserve"> </w:t>
      </w:r>
      <w:r w:rsidRPr="008B07FC">
        <w:rPr>
          <w:rFonts w:ascii="Times New Roman" w:eastAsia="Calibri" w:hAnsi="Times New Roman" w:cs="Times New Roman"/>
          <w:sz w:val="26"/>
          <w:szCs w:val="26"/>
          <w:lang w:val="en-US"/>
        </w:rPr>
        <w:t>Chalenge</w:t>
      </w:r>
      <w:r w:rsidRPr="008B07FC">
        <w:rPr>
          <w:rFonts w:ascii="Times New Roman" w:eastAsia="Calibri" w:hAnsi="Times New Roman" w:cs="Times New Roman"/>
          <w:sz w:val="26"/>
          <w:szCs w:val="26"/>
        </w:rPr>
        <w:t>, открытый отбор этапа отраслевого чемпионата «DigitalSkills 2019», конкурс разработок молодых ученых, отчетная конференция Российского фонда фундаментальных исследований «Проекты молодых ученых Томской области в рамках реализации Стратегии научно-технологического развития», всероссийский этап международного научного конкурса «FALLING WALLS LAB TOMSK».</w:t>
      </w:r>
    </w:p>
    <w:p w14:paraId="06652568"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rPr>
      </w:pPr>
      <w:r w:rsidRPr="008B07FC">
        <w:rPr>
          <w:rFonts w:ascii="Times New Roman" w:hAnsi="Times New Roman" w:cs="Times New Roman"/>
          <w:sz w:val="26"/>
          <w:szCs w:val="26"/>
        </w:rPr>
        <w:t>Реализованы мероприятия, направленные на продвижение результатов НИР и инновационной продукции Томской области: участие в деловой программе Startup Tour Road show 2019 в Новосибирске и в Международном военно-техническом форуме «АРМИЯ-2019», проведен День инноваций в Чаинском районе.</w:t>
      </w:r>
    </w:p>
    <w:p w14:paraId="7158C5F1"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rPr>
      </w:pPr>
      <w:r w:rsidRPr="008B07FC">
        <w:rPr>
          <w:rFonts w:ascii="Times New Roman" w:hAnsi="Times New Roman" w:cs="Times New Roman"/>
          <w:sz w:val="26"/>
          <w:szCs w:val="26"/>
        </w:rPr>
        <w:t>Организована и проведена деловая игра в научной и инновационной сфере (Science Slam).</w:t>
      </w:r>
    </w:p>
    <w:p w14:paraId="75AEB378" w14:textId="6398DB15" w:rsidR="00C14003" w:rsidRPr="008B07FC" w:rsidRDefault="00C14003" w:rsidP="000E4ECD">
      <w:pPr>
        <w:tabs>
          <w:tab w:val="left" w:pos="993"/>
        </w:tabs>
        <w:autoSpaceDE w:val="0"/>
        <w:autoSpaceDN w:val="0"/>
        <w:adjustRightInd w:val="0"/>
        <w:spacing w:after="0" w:line="240" w:lineRule="auto"/>
        <w:ind w:firstLine="709"/>
        <w:contextualSpacing/>
        <w:jc w:val="both"/>
        <w:rPr>
          <w:rFonts w:ascii="Times New Roman" w:hAnsi="Times New Roman" w:cs="Times New Roman"/>
          <w:color w:val="FF0000"/>
          <w:sz w:val="26"/>
          <w:szCs w:val="26"/>
        </w:rPr>
      </w:pPr>
      <w:r w:rsidRPr="008B07FC">
        <w:rPr>
          <w:rFonts w:ascii="Times New Roman" w:hAnsi="Times New Roman" w:cs="Times New Roman"/>
          <w:sz w:val="26"/>
          <w:szCs w:val="26"/>
        </w:rPr>
        <w:t xml:space="preserve">В рамках реализации </w:t>
      </w:r>
      <w:r w:rsidRPr="008B07FC">
        <w:rPr>
          <w:rFonts w:ascii="Times New Roman" w:hAnsi="Times New Roman" w:cs="Times New Roman"/>
          <w:i/>
          <w:sz w:val="26"/>
          <w:szCs w:val="26"/>
        </w:rPr>
        <w:t>основного мероприятия «Развитие инфраструктуры инновационного бизнеса, инновационной инфраструктуры»</w:t>
      </w:r>
      <w:r w:rsidRPr="008B07FC">
        <w:rPr>
          <w:rFonts w:ascii="Times New Roman" w:hAnsi="Times New Roman" w:cs="Times New Roman"/>
          <w:sz w:val="26"/>
          <w:szCs w:val="26"/>
        </w:rPr>
        <w:t xml:space="preserve"> </w:t>
      </w:r>
      <w:r w:rsidR="00A02986" w:rsidRPr="008B07FC">
        <w:rPr>
          <w:rFonts w:ascii="Times New Roman" w:hAnsi="Times New Roman" w:cs="Times New Roman"/>
          <w:iCs/>
          <w:sz w:val="26"/>
          <w:szCs w:val="26"/>
        </w:rPr>
        <w:t>действует</w:t>
      </w:r>
      <w:r w:rsidRPr="008B07FC">
        <w:rPr>
          <w:rFonts w:ascii="Times New Roman" w:hAnsi="Times New Roman" w:cs="Times New Roman"/>
          <w:iCs/>
          <w:sz w:val="26"/>
          <w:szCs w:val="26"/>
        </w:rPr>
        <w:t xml:space="preserve"> 5 технологических кластеров,</w:t>
      </w:r>
      <w:r w:rsidRPr="008B07FC">
        <w:rPr>
          <w:rFonts w:ascii="Times New Roman" w:hAnsi="Times New Roman" w:cs="Times New Roman"/>
          <w:sz w:val="26"/>
          <w:szCs w:val="26"/>
        </w:rPr>
        <w:t xml:space="preserve"> затраты на технологические инновации составили</w:t>
      </w:r>
      <w:r w:rsidRPr="008B07FC">
        <w:rPr>
          <w:rFonts w:ascii="Times New Roman" w:hAnsi="Times New Roman" w:cs="Times New Roman"/>
          <w:sz w:val="26"/>
          <w:szCs w:val="26"/>
        </w:rPr>
        <w:br/>
        <w:t>18,1 млрд. рублей, что соответствует плановым значениям показателей</w:t>
      </w:r>
      <w:r w:rsidRPr="008B07FC">
        <w:rPr>
          <w:rFonts w:ascii="Times New Roman" w:hAnsi="Times New Roman" w:cs="Times New Roman"/>
          <w:color w:val="FF0000"/>
          <w:sz w:val="26"/>
          <w:szCs w:val="26"/>
        </w:rPr>
        <w:t xml:space="preserve">. </w:t>
      </w:r>
    </w:p>
    <w:p w14:paraId="4A280BCA"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hAnsi="Times New Roman" w:cs="Times New Roman"/>
          <w:sz w:val="26"/>
          <w:szCs w:val="26"/>
        </w:rPr>
        <w:t xml:space="preserve">Проведены мероприятия, направленные на реализацию Национальной технологической инициативы (НТИ) в Томской области, в том числе: актуализация реестра организаций, участвующих и готовых принять участие в НТИ; семинар «Инструменты поддержки для компаний НТИ», а также встречи с потенциальными заказчиками АО «Российская венчурная компания» </w:t>
      </w:r>
      <w:proofErr w:type="gramStart"/>
      <w:r w:rsidRPr="008B07FC">
        <w:rPr>
          <w:rFonts w:ascii="Times New Roman" w:hAnsi="Times New Roman" w:cs="Times New Roman"/>
          <w:sz w:val="26"/>
          <w:szCs w:val="26"/>
        </w:rPr>
        <w:t>и ООО</w:t>
      </w:r>
      <w:proofErr w:type="gramEnd"/>
      <w:r w:rsidRPr="008B07FC">
        <w:rPr>
          <w:rFonts w:ascii="Times New Roman" w:hAnsi="Times New Roman" w:cs="Times New Roman"/>
          <w:sz w:val="26"/>
          <w:szCs w:val="26"/>
        </w:rPr>
        <w:t xml:space="preserve"> «Клайбер Бионикс».</w:t>
      </w:r>
    </w:p>
    <w:p w14:paraId="7D590E55"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hAnsi="Times New Roman" w:cs="Times New Roman"/>
          <w:sz w:val="26"/>
          <w:szCs w:val="26"/>
          <w:lang w:eastAsia="ru-RU"/>
        </w:rPr>
        <w:t xml:space="preserve">В рамках реализации региональной акселерационной программы «Большая разведка. Томск» участники прослушали лекции, семинары по управлению командой стартапа, разработке </w:t>
      </w:r>
      <w:proofErr w:type="gramStart"/>
      <w:r w:rsidRPr="008B07FC">
        <w:rPr>
          <w:rFonts w:ascii="Times New Roman" w:hAnsi="Times New Roman" w:cs="Times New Roman"/>
          <w:sz w:val="26"/>
          <w:szCs w:val="26"/>
          <w:lang w:eastAsia="ru-RU"/>
        </w:rPr>
        <w:t>бизнес-модели</w:t>
      </w:r>
      <w:proofErr w:type="gramEnd"/>
      <w:r w:rsidRPr="008B07FC">
        <w:rPr>
          <w:rFonts w:ascii="Times New Roman" w:hAnsi="Times New Roman" w:cs="Times New Roman"/>
          <w:sz w:val="26"/>
          <w:szCs w:val="26"/>
          <w:lang w:eastAsia="ru-RU"/>
        </w:rPr>
        <w:t xml:space="preserve">, исследованию рынка и конкурентного анализа, основам маркетинга и пр. В рамках программы представлено 83 проекта по 8 направлениям. Также были проведены консультации и менторские сессии, на которых опытные предприниматели и </w:t>
      </w:r>
      <w:proofErr w:type="gramStart"/>
      <w:r w:rsidRPr="008B07FC">
        <w:rPr>
          <w:rFonts w:ascii="Times New Roman" w:hAnsi="Times New Roman" w:cs="Times New Roman"/>
          <w:sz w:val="26"/>
          <w:szCs w:val="26"/>
          <w:lang w:eastAsia="ru-RU"/>
        </w:rPr>
        <w:t>бизнес-консультанты</w:t>
      </w:r>
      <w:proofErr w:type="gramEnd"/>
      <w:r w:rsidRPr="008B07FC">
        <w:rPr>
          <w:rFonts w:ascii="Times New Roman" w:hAnsi="Times New Roman" w:cs="Times New Roman"/>
          <w:sz w:val="26"/>
          <w:szCs w:val="26"/>
          <w:lang w:eastAsia="ru-RU"/>
        </w:rPr>
        <w:t xml:space="preserve"> поделились опытом в сфере инновационного предпринимательства. По итогам демо-дня было презентовано 22 проекта, определено 5 победителей.</w:t>
      </w:r>
    </w:p>
    <w:p w14:paraId="5C87DDCB"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proofErr w:type="gramStart"/>
      <w:r w:rsidRPr="008B07FC">
        <w:rPr>
          <w:rFonts w:ascii="Times New Roman" w:hAnsi="Times New Roman" w:cs="Times New Roman"/>
          <w:sz w:val="26"/>
          <w:szCs w:val="26"/>
          <w:lang w:eastAsia="ru-RU"/>
        </w:rPr>
        <w:t>Проведены мероприятия, направленные на вовлечение молодежи в региональную инновационную деятельность: тренинг по искусству представления сложной научной информации «Школа нескучного доклада» (лекционная и практическая части); «Чемпионат по настольным бизнес-играм»; «Взлом шаблонов», «Школа маркетинга и продаж»; антиконференция «Энтропия»; «Кейс-турнир» и др. В мероприятиях приняло участие болеет 600 человек.</w:t>
      </w:r>
      <w:proofErr w:type="gramEnd"/>
    </w:p>
    <w:p w14:paraId="6354ABF5"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eastAsia="Times New Roman" w:hAnsi="Times New Roman" w:cs="Times New Roman"/>
          <w:sz w:val="26"/>
          <w:szCs w:val="26"/>
          <w:lang w:val="x-none" w:eastAsia="ru-RU"/>
        </w:rPr>
        <w:t xml:space="preserve">«Точка кипения – Томск» </w:t>
      </w:r>
      <w:r w:rsidRPr="008B07FC">
        <w:rPr>
          <w:rFonts w:ascii="Times New Roman" w:eastAsia="Times New Roman" w:hAnsi="Times New Roman" w:cs="Times New Roman"/>
          <w:sz w:val="26"/>
          <w:szCs w:val="26"/>
          <w:lang w:eastAsia="ru-RU"/>
        </w:rPr>
        <w:t>заняла первое место</w:t>
      </w:r>
      <w:r w:rsidRPr="008B07FC">
        <w:rPr>
          <w:rFonts w:ascii="Times New Roman" w:eastAsia="Times New Roman" w:hAnsi="Times New Roman" w:cs="Times New Roman"/>
          <w:sz w:val="26"/>
          <w:szCs w:val="26"/>
          <w:lang w:val="x-none" w:eastAsia="ru-RU"/>
        </w:rPr>
        <w:t xml:space="preserve"> в номинации «Прорыв года</w:t>
      </w:r>
      <w:r w:rsidRPr="008B07FC">
        <w:rPr>
          <w:rFonts w:ascii="Times New Roman" w:hAnsi="Times New Roman" w:cs="Times New Roman"/>
          <w:sz w:val="26"/>
          <w:szCs w:val="26"/>
          <w:lang w:eastAsia="ru-RU"/>
        </w:rPr>
        <w:t xml:space="preserve">» </w:t>
      </w:r>
      <w:r w:rsidRPr="008B07FC">
        <w:rPr>
          <w:rFonts w:ascii="Times New Roman" w:hAnsi="Times New Roman" w:cs="Times New Roman"/>
          <w:bCs/>
          <w:sz w:val="26"/>
          <w:szCs w:val="26"/>
          <w:lang w:eastAsia="ru-RU"/>
        </w:rPr>
        <w:t xml:space="preserve"> среди пространств коллективной работы в регионах России </w:t>
      </w:r>
      <w:r w:rsidRPr="008B07FC">
        <w:rPr>
          <w:rFonts w:ascii="Times New Roman" w:eastAsia="Times New Roman" w:hAnsi="Times New Roman" w:cs="Times New Roman"/>
          <w:iCs/>
          <w:sz w:val="26"/>
          <w:szCs w:val="26"/>
          <w:lang w:val="x-none" w:eastAsia="x-none"/>
        </w:rPr>
        <w:t>за самый быстрый рост экосистемы, проведение исследований взаимодействия сообщества и мероприятий для поддержания и развития форматов.</w:t>
      </w:r>
    </w:p>
    <w:p w14:paraId="4255AF78" w14:textId="20F40BCF"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hAnsi="Times New Roman" w:cs="Times New Roman"/>
          <w:sz w:val="26"/>
          <w:szCs w:val="26"/>
          <w:lang w:eastAsia="ru-RU"/>
        </w:rPr>
        <w:t xml:space="preserve">Осуществлялось информационное сопровождение инновационной деятельности организаций Томской области, в том числе поддержка и развитие Инновационного портала Томской области. </w:t>
      </w:r>
    </w:p>
    <w:p w14:paraId="6C3963C9"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hAnsi="Times New Roman" w:cs="Times New Roman"/>
          <w:sz w:val="26"/>
          <w:szCs w:val="26"/>
          <w:lang w:eastAsia="ru-RU"/>
        </w:rPr>
        <w:t>При содействии Сибирского центра Фонда перспективных исследований сформировано 6 проектов томских компаний и направлено в Фонд перспективных исследований (г. Москва).</w:t>
      </w:r>
    </w:p>
    <w:p w14:paraId="70B60403" w14:textId="77777777" w:rsidR="00C14003" w:rsidRPr="008B07FC"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hAnsi="Times New Roman" w:cs="Times New Roman"/>
          <w:sz w:val="26"/>
          <w:szCs w:val="26"/>
          <w:lang w:eastAsia="ru-RU"/>
        </w:rPr>
        <w:t>Проведено 3 образовательных модуля по апробации модели «Школы ключевых исследований», направленных на стимулирование развития научно-технической деятельности в Томской области, в которых приняли участие более 70 человек.</w:t>
      </w:r>
    </w:p>
    <w:p w14:paraId="11C4D9CF" w14:textId="77777777" w:rsidR="00C14003" w:rsidRDefault="00C14003" w:rsidP="005C60DB">
      <w:pPr>
        <w:numPr>
          <w:ilvl w:val="0"/>
          <w:numId w:val="10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hAnsi="Times New Roman" w:cs="Times New Roman"/>
          <w:sz w:val="26"/>
          <w:szCs w:val="26"/>
          <w:lang w:eastAsia="ru-RU"/>
        </w:rPr>
        <w:t>Проведена стратегическая сессия «Производственная специализация Томской области 2035», в рамках которой было рассмотрено более 20 проектов в различных отраслях наукоемкого производства: нефтегазовый сектор, цифровые технологии, пищевая промышленность и др.</w:t>
      </w:r>
    </w:p>
    <w:p w14:paraId="6599C8F2" w14:textId="77777777" w:rsidR="00166C4C" w:rsidRDefault="00166C4C" w:rsidP="00166C4C">
      <w:pPr>
        <w:tabs>
          <w:tab w:val="left" w:pos="993"/>
        </w:tabs>
        <w:autoSpaceDE w:val="0"/>
        <w:autoSpaceDN w:val="0"/>
        <w:adjustRightInd w:val="0"/>
        <w:spacing w:after="0" w:line="240" w:lineRule="auto"/>
        <w:contextualSpacing/>
        <w:jc w:val="both"/>
        <w:rPr>
          <w:rFonts w:ascii="Times New Roman" w:hAnsi="Times New Roman" w:cs="Times New Roman"/>
          <w:sz w:val="26"/>
          <w:szCs w:val="26"/>
          <w:lang w:eastAsia="ru-RU"/>
        </w:rPr>
      </w:pPr>
    </w:p>
    <w:p w14:paraId="57BEDA22" w14:textId="77777777" w:rsidR="00166C4C" w:rsidRPr="008B07FC" w:rsidRDefault="00166C4C" w:rsidP="00166C4C">
      <w:pPr>
        <w:tabs>
          <w:tab w:val="left" w:pos="993"/>
        </w:tabs>
        <w:autoSpaceDE w:val="0"/>
        <w:autoSpaceDN w:val="0"/>
        <w:adjustRightInd w:val="0"/>
        <w:spacing w:after="0" w:line="240" w:lineRule="auto"/>
        <w:contextualSpacing/>
        <w:jc w:val="both"/>
        <w:rPr>
          <w:rFonts w:ascii="Times New Roman" w:hAnsi="Times New Roman" w:cs="Times New Roman"/>
          <w:sz w:val="26"/>
          <w:szCs w:val="26"/>
        </w:rPr>
      </w:pPr>
    </w:p>
    <w:p w14:paraId="45B439F7" w14:textId="78CA9698" w:rsidR="0042278D" w:rsidRPr="008B07FC" w:rsidRDefault="0042278D" w:rsidP="00EE1BA6">
      <w:pPr>
        <w:spacing w:after="0" w:line="240" w:lineRule="auto"/>
        <w:ind w:firstLine="709"/>
        <w:jc w:val="both"/>
        <w:rPr>
          <w:rFonts w:ascii="Times New Roman" w:hAnsi="Times New Roman" w:cs="Times New Roman"/>
          <w:b/>
          <w:i/>
          <w:iCs/>
          <w:sz w:val="26"/>
          <w:szCs w:val="26"/>
        </w:rPr>
      </w:pPr>
      <w:r w:rsidRPr="008B07FC">
        <w:rPr>
          <w:rFonts w:ascii="Times New Roman" w:hAnsi="Times New Roman" w:cs="Times New Roman"/>
          <w:b/>
          <w:i/>
          <w:iCs/>
          <w:sz w:val="26"/>
          <w:szCs w:val="26"/>
        </w:rPr>
        <w:t>Подпрограмма 2. «Развитие инновационного территориального кластера «Smart Technologies Tomsk»</w:t>
      </w:r>
    </w:p>
    <w:p w14:paraId="264EDD32" w14:textId="77777777" w:rsidR="00C14003" w:rsidRPr="008B07FC" w:rsidRDefault="00C14003" w:rsidP="00C14003">
      <w:pPr>
        <w:spacing w:after="0" w:line="240" w:lineRule="auto"/>
        <w:ind w:firstLine="720"/>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По итогам 201</w:t>
      </w:r>
      <w:r w:rsidRPr="008B07FC">
        <w:rPr>
          <w:rFonts w:ascii="Times New Roman" w:eastAsia="Times New Roman" w:hAnsi="Times New Roman" w:cs="Times New Roman"/>
          <w:sz w:val="26"/>
          <w:szCs w:val="26"/>
          <w:lang w:eastAsia="x-none"/>
        </w:rPr>
        <w:t>9</w:t>
      </w:r>
      <w:r w:rsidRPr="008B07FC">
        <w:rPr>
          <w:rFonts w:ascii="Times New Roman" w:eastAsia="Times New Roman" w:hAnsi="Times New Roman" w:cs="Times New Roman"/>
          <w:sz w:val="26"/>
          <w:szCs w:val="26"/>
          <w:lang w:val="x-none" w:eastAsia="x-none"/>
        </w:rPr>
        <w:t xml:space="preserve"> года отмечается </w:t>
      </w:r>
      <w:r w:rsidRPr="008B07FC">
        <w:rPr>
          <w:rFonts w:ascii="Times New Roman" w:eastAsia="Times New Roman" w:hAnsi="Times New Roman" w:cs="Times New Roman"/>
          <w:sz w:val="26"/>
          <w:szCs w:val="26"/>
          <w:lang w:eastAsia="x-none"/>
        </w:rPr>
        <w:t>снижение</w:t>
      </w:r>
      <w:r w:rsidRPr="008B07FC">
        <w:rPr>
          <w:rFonts w:ascii="Times New Roman" w:eastAsia="Times New Roman" w:hAnsi="Times New Roman" w:cs="Times New Roman"/>
          <w:sz w:val="26"/>
          <w:szCs w:val="26"/>
          <w:lang w:val="x-none" w:eastAsia="x-none"/>
        </w:rPr>
        <w:t xml:space="preserve"> объема совокупной выручки организаций-участников Кластера от продаж несырьевой продукции на внутреннем и внешнем рынках, который по факту составил 1</w:t>
      </w:r>
      <w:r w:rsidRPr="008B07FC">
        <w:rPr>
          <w:rFonts w:ascii="Times New Roman" w:eastAsia="Times New Roman" w:hAnsi="Times New Roman" w:cs="Times New Roman"/>
          <w:sz w:val="26"/>
          <w:szCs w:val="26"/>
          <w:lang w:eastAsia="x-none"/>
        </w:rPr>
        <w:t>6</w:t>
      </w:r>
      <w:r w:rsidRPr="008B07FC">
        <w:rPr>
          <w:rFonts w:ascii="Times New Roman" w:eastAsia="Times New Roman" w:hAnsi="Times New Roman" w:cs="Times New Roman"/>
          <w:sz w:val="26"/>
          <w:szCs w:val="26"/>
          <w:lang w:val="x-none" w:eastAsia="x-none"/>
        </w:rPr>
        <w:t>,</w:t>
      </w:r>
      <w:r w:rsidRPr="008B07FC">
        <w:rPr>
          <w:rFonts w:ascii="Times New Roman" w:eastAsia="Times New Roman" w:hAnsi="Times New Roman" w:cs="Times New Roman"/>
          <w:sz w:val="26"/>
          <w:szCs w:val="26"/>
          <w:lang w:eastAsia="x-none"/>
        </w:rPr>
        <w:t>4</w:t>
      </w:r>
      <w:r w:rsidRPr="008B07FC">
        <w:rPr>
          <w:rFonts w:ascii="Times New Roman" w:eastAsia="Times New Roman" w:hAnsi="Times New Roman" w:cs="Times New Roman"/>
          <w:sz w:val="26"/>
          <w:szCs w:val="26"/>
          <w:lang w:val="x-none" w:eastAsia="x-none"/>
        </w:rPr>
        <w:t xml:space="preserve"> млрд. рублей, при плановом значении </w:t>
      </w:r>
      <w:r w:rsidRPr="008B07FC">
        <w:rPr>
          <w:rFonts w:ascii="Times New Roman" w:eastAsia="Times New Roman" w:hAnsi="Times New Roman" w:cs="Times New Roman"/>
          <w:sz w:val="26"/>
          <w:szCs w:val="26"/>
          <w:lang w:eastAsia="x-none"/>
        </w:rPr>
        <w:t xml:space="preserve">17,1 </w:t>
      </w:r>
      <w:r w:rsidRPr="008B07FC">
        <w:rPr>
          <w:rFonts w:ascii="Times New Roman" w:eastAsia="Times New Roman" w:hAnsi="Times New Roman" w:cs="Times New Roman"/>
          <w:sz w:val="26"/>
          <w:szCs w:val="26"/>
          <w:lang w:val="x-none" w:eastAsia="x-none"/>
        </w:rPr>
        <w:t>млрд. рублей</w:t>
      </w:r>
      <w:r w:rsidRPr="008B07FC">
        <w:rPr>
          <w:rFonts w:ascii="Times New Roman" w:eastAsia="Times New Roman" w:hAnsi="Times New Roman" w:cs="Times New Roman"/>
          <w:sz w:val="26"/>
          <w:szCs w:val="26"/>
          <w:lang w:eastAsia="x-none"/>
        </w:rPr>
        <w:t xml:space="preserve">. </w:t>
      </w:r>
      <w:proofErr w:type="gramStart"/>
      <w:r w:rsidRPr="008B07FC">
        <w:rPr>
          <w:rFonts w:ascii="Times New Roman" w:eastAsia="Times New Roman" w:hAnsi="Times New Roman" w:cs="Times New Roman"/>
          <w:sz w:val="26"/>
          <w:szCs w:val="26"/>
          <w:lang w:eastAsia="x-none"/>
        </w:rPr>
        <w:t>Показатель не достиг</w:t>
      </w:r>
      <w:proofErr w:type="gramEnd"/>
      <w:r w:rsidRPr="008B07FC">
        <w:rPr>
          <w:rFonts w:ascii="Times New Roman" w:eastAsia="Times New Roman" w:hAnsi="Times New Roman" w:cs="Times New Roman"/>
          <w:sz w:val="26"/>
          <w:szCs w:val="26"/>
          <w:lang w:eastAsia="x-none"/>
        </w:rPr>
        <w:t xml:space="preserve"> планового уровня из-за </w:t>
      </w:r>
      <w:r w:rsidRPr="008B07FC">
        <w:rPr>
          <w:rFonts w:ascii="Times New Roman" w:eastAsia="Times New Roman" w:hAnsi="Times New Roman" w:cs="Times New Roman"/>
          <w:sz w:val="26"/>
          <w:szCs w:val="26"/>
          <w:lang w:val="x-none" w:eastAsia="x-none"/>
        </w:rPr>
        <w:t>неблагоприятно</w:t>
      </w:r>
      <w:r w:rsidRPr="008B07FC">
        <w:rPr>
          <w:rFonts w:ascii="Times New Roman" w:eastAsia="Times New Roman" w:hAnsi="Times New Roman" w:cs="Times New Roman"/>
          <w:sz w:val="26"/>
          <w:szCs w:val="26"/>
          <w:lang w:eastAsia="x-none"/>
        </w:rPr>
        <w:t>го</w:t>
      </w:r>
      <w:r w:rsidRPr="008B07FC">
        <w:rPr>
          <w:rFonts w:ascii="Times New Roman" w:eastAsia="Times New Roman" w:hAnsi="Times New Roman" w:cs="Times New Roman"/>
          <w:sz w:val="26"/>
          <w:szCs w:val="26"/>
          <w:lang w:val="x-none" w:eastAsia="x-none"/>
        </w:rPr>
        <w:t xml:space="preserve"> влияни</w:t>
      </w:r>
      <w:r w:rsidRPr="008B07FC">
        <w:rPr>
          <w:rFonts w:ascii="Times New Roman" w:eastAsia="Times New Roman" w:hAnsi="Times New Roman" w:cs="Times New Roman"/>
          <w:sz w:val="26"/>
          <w:szCs w:val="26"/>
          <w:lang w:eastAsia="x-none"/>
        </w:rPr>
        <w:t>я</w:t>
      </w:r>
      <w:r w:rsidRPr="008B07FC">
        <w:rPr>
          <w:rFonts w:ascii="Times New Roman" w:eastAsia="Times New Roman" w:hAnsi="Times New Roman" w:cs="Times New Roman"/>
          <w:sz w:val="26"/>
          <w:szCs w:val="26"/>
          <w:lang w:val="x-none" w:eastAsia="x-none"/>
        </w:rPr>
        <w:t xml:space="preserve"> мировой ценовой конъюнктуры, ослаблени</w:t>
      </w:r>
      <w:r w:rsidRPr="008B07FC">
        <w:rPr>
          <w:rFonts w:ascii="Times New Roman" w:eastAsia="Times New Roman" w:hAnsi="Times New Roman" w:cs="Times New Roman"/>
          <w:sz w:val="26"/>
          <w:szCs w:val="26"/>
          <w:lang w:eastAsia="x-none"/>
        </w:rPr>
        <w:t>я</w:t>
      </w:r>
      <w:r w:rsidRPr="008B07FC">
        <w:rPr>
          <w:rFonts w:ascii="Times New Roman" w:eastAsia="Times New Roman" w:hAnsi="Times New Roman" w:cs="Times New Roman"/>
          <w:sz w:val="26"/>
          <w:szCs w:val="26"/>
          <w:lang w:val="x-none" w:eastAsia="x-none"/>
        </w:rPr>
        <w:t xml:space="preserve"> внешнего спроса</w:t>
      </w:r>
      <w:r w:rsidRPr="008B07FC">
        <w:rPr>
          <w:rFonts w:ascii="Times New Roman" w:eastAsia="Times New Roman" w:hAnsi="Times New Roman" w:cs="Times New Roman"/>
          <w:sz w:val="26"/>
          <w:szCs w:val="26"/>
          <w:lang w:eastAsia="x-none"/>
        </w:rPr>
        <w:t xml:space="preserve">. При этом отмечается </w:t>
      </w:r>
      <w:r w:rsidRPr="008B07FC">
        <w:rPr>
          <w:rFonts w:ascii="Times New Roman" w:eastAsia="Times New Roman" w:hAnsi="Times New Roman" w:cs="Times New Roman"/>
          <w:sz w:val="26"/>
          <w:szCs w:val="26"/>
          <w:lang w:val="x-none" w:eastAsia="x-none"/>
        </w:rPr>
        <w:t>положительн</w:t>
      </w:r>
      <w:r w:rsidRPr="008B07FC">
        <w:rPr>
          <w:rFonts w:ascii="Times New Roman" w:eastAsia="Times New Roman" w:hAnsi="Times New Roman" w:cs="Times New Roman"/>
          <w:sz w:val="26"/>
          <w:szCs w:val="26"/>
          <w:lang w:eastAsia="x-none"/>
        </w:rPr>
        <w:t>ая</w:t>
      </w:r>
      <w:r w:rsidRPr="008B07FC">
        <w:rPr>
          <w:rFonts w:ascii="Times New Roman" w:eastAsia="Times New Roman" w:hAnsi="Times New Roman" w:cs="Times New Roman"/>
          <w:sz w:val="26"/>
          <w:szCs w:val="26"/>
          <w:lang w:val="x-none" w:eastAsia="x-none"/>
        </w:rPr>
        <w:t xml:space="preserve"> динамик</w:t>
      </w:r>
      <w:r w:rsidRPr="008B07FC">
        <w:rPr>
          <w:rFonts w:ascii="Times New Roman" w:eastAsia="Times New Roman" w:hAnsi="Times New Roman" w:cs="Times New Roman"/>
          <w:sz w:val="26"/>
          <w:szCs w:val="26"/>
          <w:lang w:eastAsia="x-none"/>
        </w:rPr>
        <w:t>а</w:t>
      </w:r>
      <w:r w:rsidRPr="008B07FC">
        <w:rPr>
          <w:rFonts w:ascii="Times New Roman" w:eastAsia="Times New Roman" w:hAnsi="Times New Roman" w:cs="Times New Roman"/>
          <w:sz w:val="26"/>
          <w:szCs w:val="26"/>
          <w:lang w:val="x-none" w:eastAsia="x-none"/>
        </w:rPr>
        <w:t xml:space="preserve"> относительно предыдущего года (201</w:t>
      </w:r>
      <w:r w:rsidRPr="008B07FC">
        <w:rPr>
          <w:rFonts w:ascii="Times New Roman" w:eastAsia="Times New Roman" w:hAnsi="Times New Roman" w:cs="Times New Roman"/>
          <w:sz w:val="26"/>
          <w:szCs w:val="26"/>
          <w:lang w:eastAsia="x-none"/>
        </w:rPr>
        <w:t>8</w:t>
      </w:r>
      <w:r w:rsidRPr="008B07FC">
        <w:rPr>
          <w:rFonts w:ascii="Times New Roman" w:eastAsia="Times New Roman" w:hAnsi="Times New Roman" w:cs="Times New Roman"/>
          <w:sz w:val="26"/>
          <w:szCs w:val="26"/>
          <w:lang w:val="x-none" w:eastAsia="x-none"/>
        </w:rPr>
        <w:t xml:space="preserve"> год – 15,95 млрд. рублей).</w:t>
      </w:r>
    </w:p>
    <w:p w14:paraId="3A8889C7" w14:textId="1B5C7C05" w:rsidR="00C14003" w:rsidRPr="008B07FC" w:rsidRDefault="00C14003" w:rsidP="00C14003">
      <w:pPr>
        <w:spacing w:after="0" w:line="240" w:lineRule="auto"/>
        <w:ind w:firstLine="720"/>
        <w:jc w:val="both"/>
        <w:rPr>
          <w:rFonts w:ascii="Times New Roman" w:eastAsia="Times New Roman" w:hAnsi="Times New Roman" w:cs="Times New Roman"/>
          <w:sz w:val="26"/>
          <w:szCs w:val="26"/>
          <w:lang w:eastAsia="x-none"/>
        </w:rPr>
      </w:pPr>
      <w:r w:rsidRPr="008B07FC">
        <w:rPr>
          <w:rFonts w:ascii="Times New Roman" w:eastAsia="Times New Roman" w:hAnsi="Times New Roman" w:cs="Times New Roman"/>
          <w:sz w:val="26"/>
          <w:szCs w:val="26"/>
          <w:lang w:val="x-none" w:eastAsia="x-none"/>
        </w:rPr>
        <w:t>Выработка на одного работника организаций-участников инновационного территориального кластера «SmartTechnologiesTomsk» составила 2,</w:t>
      </w:r>
      <w:r w:rsidRPr="008B07FC">
        <w:rPr>
          <w:rFonts w:ascii="Times New Roman" w:eastAsia="Times New Roman" w:hAnsi="Times New Roman" w:cs="Times New Roman"/>
          <w:sz w:val="26"/>
          <w:szCs w:val="26"/>
          <w:lang w:eastAsia="x-none"/>
        </w:rPr>
        <w:t>3</w:t>
      </w:r>
      <w:r w:rsidRPr="008B07FC">
        <w:rPr>
          <w:rFonts w:ascii="Times New Roman" w:eastAsia="Times New Roman" w:hAnsi="Times New Roman" w:cs="Times New Roman"/>
          <w:sz w:val="26"/>
          <w:szCs w:val="26"/>
          <w:lang w:val="x-none" w:eastAsia="x-none"/>
        </w:rPr>
        <w:t xml:space="preserve"> млн. рублей</w:t>
      </w:r>
      <w:r w:rsidRPr="008B07FC">
        <w:rPr>
          <w:rFonts w:ascii="Times New Roman" w:eastAsia="Times New Roman" w:hAnsi="Times New Roman" w:cs="Times New Roman"/>
          <w:sz w:val="26"/>
          <w:szCs w:val="26"/>
          <w:lang w:eastAsia="x-none"/>
        </w:rPr>
        <w:t xml:space="preserve"> (план </w:t>
      </w:r>
      <w:r w:rsidRPr="008B07FC">
        <w:rPr>
          <w:rFonts w:ascii="Times New Roman" w:eastAsia="Times New Roman" w:hAnsi="Times New Roman" w:cs="Times New Roman"/>
          <w:sz w:val="26"/>
          <w:szCs w:val="26"/>
          <w:lang w:val="x-none" w:eastAsia="x-none"/>
        </w:rPr>
        <w:t>–</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val="x-none" w:eastAsia="x-none"/>
        </w:rPr>
        <w:t>2,</w:t>
      </w:r>
      <w:r w:rsidRPr="008B07FC">
        <w:rPr>
          <w:rFonts w:ascii="Times New Roman" w:eastAsia="Times New Roman" w:hAnsi="Times New Roman" w:cs="Times New Roman"/>
          <w:sz w:val="26"/>
          <w:szCs w:val="26"/>
          <w:lang w:eastAsia="x-none"/>
        </w:rPr>
        <w:t>3</w:t>
      </w:r>
      <w:r w:rsidRPr="008B07FC">
        <w:rPr>
          <w:rFonts w:ascii="Times New Roman" w:eastAsia="Times New Roman" w:hAnsi="Times New Roman" w:cs="Times New Roman"/>
          <w:sz w:val="26"/>
          <w:szCs w:val="26"/>
          <w:lang w:val="x-none" w:eastAsia="x-none"/>
        </w:rPr>
        <w:t xml:space="preserve"> млн. рублей).</w:t>
      </w:r>
      <w:r w:rsidRPr="008B07FC">
        <w:rPr>
          <w:rFonts w:ascii="Times New Roman" w:eastAsia="Times New Roman" w:hAnsi="Times New Roman" w:cs="Times New Roman"/>
          <w:sz w:val="26"/>
          <w:szCs w:val="26"/>
          <w:lang w:eastAsia="x-none"/>
        </w:rPr>
        <w:t xml:space="preserve"> В 2019 году число</w:t>
      </w:r>
      <w:r w:rsidRPr="008B07FC">
        <w:rPr>
          <w:rFonts w:ascii="Times New Roman" w:eastAsia="Times New Roman" w:hAnsi="Times New Roman" w:cs="Times New Roman"/>
          <w:sz w:val="26"/>
          <w:szCs w:val="26"/>
          <w:lang w:val="x-none" w:eastAsia="x-none"/>
        </w:rPr>
        <w:t xml:space="preserve"> высокопроизводительных рабочих мест, созданных заново или в результате модернизации имеющихся рабочих мест, в организациях-участниках инновационного территориального кластера «Smart Technologies Tomsk» </w:t>
      </w:r>
      <w:r w:rsidRPr="008B07FC">
        <w:rPr>
          <w:rFonts w:ascii="Times New Roman" w:eastAsia="Times New Roman" w:hAnsi="Times New Roman" w:cs="Times New Roman"/>
          <w:sz w:val="26"/>
          <w:szCs w:val="26"/>
          <w:lang w:eastAsia="x-none"/>
        </w:rPr>
        <w:t xml:space="preserve">составило 1 120 единиц (план </w:t>
      </w:r>
      <w:r w:rsidRPr="008B07FC">
        <w:rPr>
          <w:rFonts w:ascii="Times New Roman" w:eastAsia="Times New Roman" w:hAnsi="Times New Roman" w:cs="Times New Roman"/>
          <w:sz w:val="26"/>
          <w:szCs w:val="26"/>
          <w:lang w:val="x-none" w:eastAsia="x-none"/>
        </w:rPr>
        <w:t>–</w:t>
      </w:r>
      <w:r w:rsidRPr="008B07FC">
        <w:rPr>
          <w:rFonts w:ascii="Times New Roman" w:eastAsia="Times New Roman" w:hAnsi="Times New Roman" w:cs="Times New Roman"/>
          <w:sz w:val="26"/>
          <w:szCs w:val="26"/>
          <w:lang w:eastAsia="x-none"/>
        </w:rPr>
        <w:t xml:space="preserve"> 1 191 ед</w:t>
      </w:r>
      <w:r w:rsidR="00A05E9A" w:rsidRPr="008B07FC">
        <w:rPr>
          <w:rFonts w:ascii="Times New Roman" w:eastAsia="Times New Roman" w:hAnsi="Times New Roman" w:cs="Times New Roman"/>
          <w:sz w:val="26"/>
          <w:szCs w:val="26"/>
          <w:lang w:eastAsia="x-none"/>
        </w:rPr>
        <w:t>иница</w:t>
      </w:r>
      <w:r w:rsidRPr="008B07FC">
        <w:rPr>
          <w:rFonts w:ascii="Times New Roman" w:eastAsia="Times New Roman" w:hAnsi="Times New Roman" w:cs="Times New Roman"/>
          <w:sz w:val="26"/>
          <w:szCs w:val="26"/>
          <w:lang w:eastAsia="x-none"/>
        </w:rPr>
        <w:t xml:space="preserve">). В сравнении с 2018 годом число </w:t>
      </w:r>
      <w:r w:rsidRPr="008B07FC">
        <w:rPr>
          <w:rFonts w:ascii="Times New Roman" w:eastAsia="Times New Roman" w:hAnsi="Times New Roman" w:cs="Times New Roman"/>
          <w:sz w:val="26"/>
          <w:szCs w:val="26"/>
          <w:lang w:val="x-none" w:eastAsia="x-none"/>
        </w:rPr>
        <w:t>высокопроизводительных рабочих мест</w:t>
      </w:r>
      <w:r w:rsidRPr="008B07FC">
        <w:rPr>
          <w:rFonts w:ascii="Times New Roman" w:eastAsia="Times New Roman" w:hAnsi="Times New Roman" w:cs="Times New Roman"/>
          <w:sz w:val="26"/>
          <w:szCs w:val="26"/>
          <w:lang w:eastAsia="x-none"/>
        </w:rPr>
        <w:t xml:space="preserve"> увеличилось на 13</w:t>
      </w:r>
      <w:r w:rsidR="00433745" w:rsidRPr="008B07FC">
        <w:rPr>
          <w:rFonts w:ascii="Times New Roman" w:eastAsia="Times New Roman" w:hAnsi="Times New Roman" w:cs="Times New Roman"/>
          <w:sz w:val="26"/>
          <w:szCs w:val="26"/>
          <w:lang w:eastAsia="x-none"/>
        </w:rPr>
        <w:t>,0</w:t>
      </w:r>
      <w:r w:rsidRPr="008B07FC">
        <w:rPr>
          <w:rFonts w:ascii="Times New Roman" w:eastAsia="Times New Roman" w:hAnsi="Times New Roman" w:cs="Times New Roman"/>
          <w:sz w:val="26"/>
          <w:szCs w:val="26"/>
          <w:lang w:eastAsia="x-none"/>
        </w:rPr>
        <w:t xml:space="preserve">% (факт 2018 года – 990 единиц). Однако </w:t>
      </w:r>
      <w:r w:rsidRPr="008B07FC">
        <w:rPr>
          <w:rFonts w:ascii="Times New Roman" w:eastAsia="Times New Roman" w:hAnsi="Times New Roman" w:cs="Times New Roman"/>
          <w:sz w:val="26"/>
          <w:szCs w:val="26"/>
          <w:lang w:val="x-none" w:eastAsia="x-none"/>
        </w:rPr>
        <w:t>не достигнуто</w:t>
      </w:r>
      <w:r w:rsidRPr="008B07FC">
        <w:rPr>
          <w:rFonts w:ascii="Times New Roman" w:eastAsia="Times New Roman" w:hAnsi="Times New Roman" w:cs="Times New Roman"/>
          <w:sz w:val="26"/>
          <w:szCs w:val="26"/>
          <w:lang w:eastAsia="x-none"/>
        </w:rPr>
        <w:t xml:space="preserve"> плановое значение 2019 года</w:t>
      </w:r>
      <w:r w:rsidRPr="008B07FC">
        <w:rPr>
          <w:rFonts w:ascii="Times New Roman" w:eastAsia="Times New Roman" w:hAnsi="Times New Roman" w:cs="Times New Roman"/>
          <w:sz w:val="26"/>
          <w:szCs w:val="26"/>
          <w:lang w:val="x-none" w:eastAsia="x-none"/>
        </w:rPr>
        <w:t xml:space="preserve"> ввиду внедрения оптимизационных процессов в организациях научно-образовательного комплекса, что в свою очередь, вызвало сокращение рабочих мест</w:t>
      </w:r>
      <w:r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val="x-none" w:eastAsia="x-none"/>
        </w:rPr>
        <w:t xml:space="preserve"> </w:t>
      </w:r>
    </w:p>
    <w:p w14:paraId="231A5D21" w14:textId="77777777" w:rsidR="00C14003" w:rsidRPr="008B07FC" w:rsidRDefault="00C14003" w:rsidP="00C14003">
      <w:pPr>
        <w:tabs>
          <w:tab w:val="left" w:pos="993"/>
        </w:tabs>
        <w:spacing w:after="0" w:line="240" w:lineRule="auto"/>
        <w:ind w:firstLine="709"/>
        <w:jc w:val="both"/>
        <w:rPr>
          <w:rFonts w:ascii="Times New Roman" w:eastAsia="Times New Roman" w:hAnsi="Times New Roman" w:cs="Times New Roman"/>
          <w:sz w:val="26"/>
          <w:szCs w:val="26"/>
          <w:lang w:eastAsia="x-none"/>
        </w:rPr>
      </w:pPr>
      <w:r w:rsidRPr="008B07FC">
        <w:rPr>
          <w:rFonts w:ascii="Times New Roman" w:eastAsia="Times New Roman" w:hAnsi="Times New Roman" w:cs="Times New Roman"/>
          <w:sz w:val="26"/>
          <w:szCs w:val="26"/>
          <w:lang w:val="x-none" w:eastAsia="x-none"/>
        </w:rPr>
        <w:t>Финансирование данной подпрограммы за счет всех источников в 201</w:t>
      </w:r>
      <w:r w:rsidRPr="008B07FC">
        <w:rPr>
          <w:rFonts w:ascii="Times New Roman" w:eastAsia="Times New Roman" w:hAnsi="Times New Roman" w:cs="Times New Roman"/>
          <w:sz w:val="26"/>
          <w:szCs w:val="26"/>
          <w:lang w:eastAsia="x-none"/>
        </w:rPr>
        <w:t>9</w:t>
      </w:r>
      <w:r w:rsidRPr="008B07FC">
        <w:rPr>
          <w:rFonts w:ascii="Times New Roman" w:eastAsia="Times New Roman" w:hAnsi="Times New Roman" w:cs="Times New Roman"/>
          <w:sz w:val="26"/>
          <w:szCs w:val="26"/>
          <w:lang w:val="x-none" w:eastAsia="x-none"/>
        </w:rPr>
        <w:t xml:space="preserve"> году составило </w:t>
      </w:r>
      <w:r w:rsidRPr="008B07FC">
        <w:rPr>
          <w:rFonts w:ascii="Times New Roman" w:eastAsia="Times New Roman" w:hAnsi="Times New Roman" w:cs="Times New Roman"/>
          <w:sz w:val="26"/>
          <w:szCs w:val="26"/>
          <w:lang w:eastAsia="x-none"/>
        </w:rPr>
        <w:t>32 160,7</w:t>
      </w:r>
      <w:r w:rsidRPr="008B07FC">
        <w:rPr>
          <w:rFonts w:ascii="Times New Roman" w:eastAsia="Times New Roman" w:hAnsi="Times New Roman" w:cs="Times New Roman"/>
          <w:sz w:val="26"/>
          <w:szCs w:val="26"/>
          <w:lang w:val="x-none" w:eastAsia="x-none"/>
        </w:rPr>
        <w:t xml:space="preserve"> тыс. рублей.</w:t>
      </w:r>
    </w:p>
    <w:p w14:paraId="4573798E" w14:textId="5B736920" w:rsidR="00C14003" w:rsidRPr="008B07FC" w:rsidRDefault="00C14003" w:rsidP="00C14003">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 xml:space="preserve">В рамках реализации </w:t>
      </w:r>
      <w:r w:rsidRPr="008B07FC">
        <w:rPr>
          <w:rFonts w:ascii="Times New Roman" w:eastAsia="Times New Roman" w:hAnsi="Times New Roman" w:cs="Times New Roman"/>
          <w:i/>
          <w:sz w:val="26"/>
          <w:szCs w:val="26"/>
          <w:lang w:val="x-none" w:eastAsia="x-none"/>
        </w:rPr>
        <w:t>основного мероприятия</w:t>
      </w:r>
      <w:r w:rsidRPr="008B07FC">
        <w:rPr>
          <w:rFonts w:ascii="Times New Roman" w:eastAsia="Times New Roman" w:hAnsi="Times New Roman" w:cs="Times New Roman"/>
          <w:sz w:val="26"/>
          <w:szCs w:val="26"/>
          <w:lang w:val="x-none" w:eastAsia="x-none"/>
        </w:rPr>
        <w:t xml:space="preserve"> </w:t>
      </w:r>
      <w:r w:rsidRPr="008B07FC">
        <w:rPr>
          <w:rFonts w:ascii="Times New Roman" w:eastAsia="Times New Roman" w:hAnsi="Times New Roman" w:cs="Times New Roman"/>
          <w:i/>
          <w:sz w:val="26"/>
          <w:szCs w:val="26"/>
          <w:lang w:val="x-none" w:eastAsia="x-none"/>
        </w:rPr>
        <w:t>«Мероприятия, предусмотренные программами развития пилотных инновационных территориальных кластеров</w:t>
      </w:r>
      <w:r w:rsidRPr="008B07FC">
        <w:rPr>
          <w:rFonts w:ascii="Times New Roman" w:eastAsia="Times New Roman" w:hAnsi="Times New Roman" w:cs="Times New Roman"/>
          <w:sz w:val="26"/>
          <w:szCs w:val="26"/>
          <w:lang w:val="x-none" w:eastAsia="x-none"/>
        </w:rPr>
        <w:t xml:space="preserve">» объем инвестиций из средств внебюджетных источников, привлеченных в развитие территориального кластера «Smart Technologies Tomsk» (далее – Кластер) составил </w:t>
      </w:r>
      <w:r w:rsidRPr="008B07FC">
        <w:rPr>
          <w:rFonts w:ascii="Times New Roman" w:eastAsia="Times New Roman" w:hAnsi="Times New Roman" w:cs="Times New Roman"/>
          <w:sz w:val="26"/>
          <w:szCs w:val="26"/>
          <w:lang w:eastAsia="x-none"/>
        </w:rPr>
        <w:t>3,428</w:t>
      </w:r>
      <w:r w:rsidRPr="008B07FC">
        <w:rPr>
          <w:rFonts w:ascii="Times New Roman" w:eastAsia="Times New Roman" w:hAnsi="Times New Roman" w:cs="Times New Roman"/>
          <w:sz w:val="26"/>
          <w:szCs w:val="26"/>
          <w:lang w:val="x-none" w:eastAsia="x-none"/>
        </w:rPr>
        <w:t xml:space="preserve"> млрд руб</w:t>
      </w:r>
      <w:r w:rsidR="00AE1E86" w:rsidRPr="008B07FC">
        <w:rPr>
          <w:rFonts w:ascii="Times New Roman" w:eastAsia="Times New Roman" w:hAnsi="Times New Roman" w:cs="Times New Roman"/>
          <w:sz w:val="26"/>
          <w:szCs w:val="26"/>
          <w:lang w:eastAsia="x-none"/>
        </w:rPr>
        <w:t>лей</w:t>
      </w:r>
      <w:r w:rsidRPr="008B07FC">
        <w:rPr>
          <w:rFonts w:ascii="Times New Roman" w:eastAsia="Times New Roman" w:hAnsi="Times New Roman" w:cs="Times New Roman"/>
          <w:sz w:val="26"/>
          <w:szCs w:val="26"/>
          <w:lang w:val="x-none" w:eastAsia="x-none"/>
        </w:rPr>
        <w:t xml:space="preserve">. Число технологических </w:t>
      </w:r>
      <w:r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val="x-none" w:eastAsia="x-none"/>
        </w:rPr>
        <w:t>стартапов</w:t>
      </w:r>
      <w:r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val="x-none" w:eastAsia="x-none"/>
        </w:rPr>
        <w:t xml:space="preserve">, получивших инвестиции, среди организаций-участников Кластера </w:t>
      </w:r>
      <w:r w:rsidRPr="008B07FC">
        <w:rPr>
          <w:rFonts w:ascii="Times New Roman" w:eastAsia="Times New Roman" w:hAnsi="Times New Roman" w:cs="Times New Roman"/>
          <w:sz w:val="26"/>
          <w:szCs w:val="26"/>
          <w:lang w:eastAsia="x-none"/>
        </w:rPr>
        <w:t>составило</w:t>
      </w:r>
      <w:r w:rsidRPr="008B07FC">
        <w:rPr>
          <w:rFonts w:ascii="Times New Roman" w:eastAsia="Times New Roman" w:hAnsi="Times New Roman" w:cs="Times New Roman"/>
          <w:sz w:val="26"/>
          <w:szCs w:val="26"/>
          <w:lang w:val="x-none" w:eastAsia="x-none"/>
        </w:rPr>
        <w:t xml:space="preserve"> </w:t>
      </w:r>
      <w:r w:rsidRPr="008B07FC">
        <w:rPr>
          <w:rFonts w:ascii="Times New Roman" w:eastAsia="Times New Roman" w:hAnsi="Times New Roman" w:cs="Times New Roman"/>
          <w:sz w:val="26"/>
          <w:szCs w:val="26"/>
          <w:lang w:eastAsia="x-none"/>
        </w:rPr>
        <w:t>30</w:t>
      </w:r>
      <w:r w:rsidRPr="008B07FC">
        <w:rPr>
          <w:rFonts w:ascii="Times New Roman" w:eastAsia="Times New Roman" w:hAnsi="Times New Roman" w:cs="Times New Roman"/>
          <w:sz w:val="26"/>
          <w:szCs w:val="26"/>
          <w:lang w:val="x-none" w:eastAsia="x-none"/>
        </w:rPr>
        <w:t xml:space="preserve"> ед</w:t>
      </w:r>
      <w:r w:rsidR="00433745" w:rsidRPr="008B07FC">
        <w:rPr>
          <w:rFonts w:ascii="Times New Roman" w:eastAsia="Times New Roman" w:hAnsi="Times New Roman" w:cs="Times New Roman"/>
          <w:sz w:val="26"/>
          <w:szCs w:val="26"/>
          <w:lang w:eastAsia="x-none"/>
        </w:rPr>
        <w:t>иниц</w:t>
      </w:r>
      <w:r w:rsidRPr="008B07FC">
        <w:rPr>
          <w:rFonts w:ascii="Times New Roman" w:eastAsia="Times New Roman" w:hAnsi="Times New Roman" w:cs="Times New Roman"/>
          <w:sz w:val="26"/>
          <w:szCs w:val="26"/>
          <w:lang w:val="x-none" w:eastAsia="x-none"/>
        </w:rPr>
        <w:t xml:space="preserve">, что соответствует плановым значениям. </w:t>
      </w:r>
    </w:p>
    <w:p w14:paraId="7A0B09C2" w14:textId="77777777" w:rsidR="00C14003" w:rsidRPr="008B07FC" w:rsidRDefault="00C14003" w:rsidP="00C14003">
      <w:pPr>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В 2019 году количество компаний инновационного территориального кластера «Smart Technologies Tomsk» достигло 210. В Кластер входят все томские университеты, Томский национальный исследовательский медицинский центр, Институт физики прочности и материаловедения СО РАН, Институт мониторинга климатических и экологических систем Сибирского отделения Российской академии наук, крупные представители фармацевтической промышленности, инновационные высокотехнологичные компании, работающие в сфере медицинской техники, биомедицинских технологий и информационных технологий.</w:t>
      </w:r>
    </w:p>
    <w:p w14:paraId="14825B21" w14:textId="77777777" w:rsidR="00C14003" w:rsidRPr="008B07FC" w:rsidRDefault="00C14003" w:rsidP="00C14003">
      <w:pPr>
        <w:tabs>
          <w:tab w:val="left" w:pos="0"/>
          <w:tab w:val="left" w:pos="993"/>
        </w:tabs>
        <w:spacing w:after="0" w:line="240" w:lineRule="auto"/>
        <w:ind w:left="709" w:right="45"/>
        <w:contextualSpacing/>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В отчетном году проведены следующие мероприятия:</w:t>
      </w:r>
    </w:p>
    <w:p w14:paraId="67EEBA02" w14:textId="77777777" w:rsidR="00C14003" w:rsidRPr="008B07FC" w:rsidRDefault="00C14003" w:rsidP="005C60DB">
      <w:pPr>
        <w:pStyle w:val="a6"/>
        <w:numPr>
          <w:ilvl w:val="0"/>
          <w:numId w:val="167"/>
        </w:numPr>
        <w:tabs>
          <w:tab w:val="left" w:pos="993"/>
          <w:tab w:val="left" w:pos="1134"/>
        </w:tabs>
        <w:spacing w:after="0" w:line="240" w:lineRule="auto"/>
        <w:ind w:left="0" w:firstLine="709"/>
        <w:jc w:val="both"/>
        <w:rPr>
          <w:rFonts w:ascii="Times New Roman" w:hAnsi="Times New Roman" w:cs="Times New Roman"/>
          <w:sz w:val="26"/>
          <w:szCs w:val="26"/>
        </w:rPr>
      </w:pPr>
      <w:r w:rsidRPr="008B07FC">
        <w:rPr>
          <w:rFonts w:ascii="Times New Roman" w:hAnsi="Times New Roman" w:cs="Times New Roman"/>
          <w:sz w:val="26"/>
          <w:szCs w:val="26"/>
        </w:rPr>
        <w:t>«День открытых дверей инновационного территориального кластера «STT»» на территории ОЭЗ с целью формирования позитивного имиджа инновационного предпринимательства среди студентов, возможностей компаниям кластера подбора стажеров из участников мероприятия для дальнейшего их трудоустройства. Количество участников составило 118 человек с участием 5 организаций из числа резидентов кластера: Enbisys, Rubius, Solagift, Сигма</w:t>
      </w:r>
      <w:proofErr w:type="gramStart"/>
      <w:r w:rsidRPr="008B07FC">
        <w:rPr>
          <w:rFonts w:ascii="Times New Roman" w:hAnsi="Times New Roman" w:cs="Times New Roman"/>
          <w:sz w:val="26"/>
          <w:szCs w:val="26"/>
        </w:rPr>
        <w:t>.Т</w:t>
      </w:r>
      <w:proofErr w:type="gramEnd"/>
      <w:r w:rsidRPr="008B07FC">
        <w:rPr>
          <w:rFonts w:ascii="Times New Roman" w:hAnsi="Times New Roman" w:cs="Times New Roman"/>
          <w:sz w:val="26"/>
          <w:szCs w:val="26"/>
        </w:rPr>
        <w:t>омск и Попков Роботикс.</w:t>
      </w:r>
    </w:p>
    <w:p w14:paraId="4C62C155" w14:textId="69ED4656" w:rsidR="00C14003" w:rsidRPr="008B07FC" w:rsidRDefault="00C14003" w:rsidP="005C60DB">
      <w:pPr>
        <w:pStyle w:val="a6"/>
        <w:numPr>
          <w:ilvl w:val="0"/>
          <w:numId w:val="167"/>
        </w:numPr>
        <w:tabs>
          <w:tab w:val="left" w:pos="993"/>
          <w:tab w:val="left" w:pos="1134"/>
        </w:tabs>
        <w:spacing w:after="0" w:line="240" w:lineRule="auto"/>
        <w:ind w:left="0"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«Выставка «Здравоохранение </w:t>
      </w:r>
      <w:r w:rsidR="00433745" w:rsidRPr="008B07FC">
        <w:rPr>
          <w:rFonts w:ascii="Times New Roman" w:hAnsi="Times New Roman" w:cs="Times New Roman"/>
          <w:sz w:val="26"/>
          <w:szCs w:val="26"/>
          <w:lang w:val="x-none"/>
        </w:rPr>
        <w:t>–</w:t>
      </w:r>
      <w:r w:rsidRPr="008B07FC">
        <w:rPr>
          <w:rFonts w:ascii="Times New Roman" w:hAnsi="Times New Roman" w:cs="Times New Roman"/>
          <w:sz w:val="26"/>
          <w:szCs w:val="26"/>
        </w:rPr>
        <w:t xml:space="preserve"> 2019» (г. Москва), в которо</w:t>
      </w:r>
      <w:r w:rsidR="003964E3" w:rsidRPr="008B07FC">
        <w:rPr>
          <w:rFonts w:ascii="Times New Roman" w:hAnsi="Times New Roman" w:cs="Times New Roman"/>
          <w:sz w:val="26"/>
          <w:szCs w:val="26"/>
        </w:rPr>
        <w:t>й</w:t>
      </w:r>
      <w:r w:rsidRPr="008B07FC">
        <w:rPr>
          <w:rFonts w:ascii="Times New Roman" w:hAnsi="Times New Roman" w:cs="Times New Roman"/>
          <w:sz w:val="26"/>
          <w:szCs w:val="26"/>
        </w:rPr>
        <w:t xml:space="preserve"> приняли участие 1 030 экспонентов из 25 стран и 69 городов России.</w:t>
      </w:r>
    </w:p>
    <w:p w14:paraId="039FB538" w14:textId="77777777" w:rsidR="00C14003" w:rsidRPr="008B07FC" w:rsidRDefault="00C14003" w:rsidP="005C60DB">
      <w:pPr>
        <w:pStyle w:val="a6"/>
        <w:numPr>
          <w:ilvl w:val="0"/>
          <w:numId w:val="167"/>
        </w:numPr>
        <w:tabs>
          <w:tab w:val="left" w:pos="993"/>
          <w:tab w:val="left" w:pos="1134"/>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 xml:space="preserve">Российский этап чемпионата мира по робототехнике «RoboCupRussiaOpen 2019», в котором приняли участие 131 команда, в том числе 13 команд Томской области. </w:t>
      </w:r>
    </w:p>
    <w:p w14:paraId="20F7E8EE" w14:textId="77777777" w:rsidR="00C14003" w:rsidRPr="008B07FC" w:rsidRDefault="00C14003" w:rsidP="005C60DB">
      <w:pPr>
        <w:pStyle w:val="a6"/>
        <w:numPr>
          <w:ilvl w:val="0"/>
          <w:numId w:val="167"/>
        </w:numPr>
        <w:tabs>
          <w:tab w:val="left" w:pos="993"/>
          <w:tab w:val="left" w:pos="1134"/>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 xml:space="preserve">«Конференция для профессиональных разработчиков, дизайнеров, менеджеров, маркетологов и предпринимателей «DevPRO’19», </w:t>
      </w:r>
      <w:r w:rsidRPr="008B07FC">
        <w:rPr>
          <w:rFonts w:ascii="Times New Roman" w:eastAsia="Times New Roman" w:hAnsi="Times New Roman" w:cs="Times New Roman"/>
          <w:sz w:val="26"/>
          <w:szCs w:val="26"/>
          <w:lang w:eastAsia="x-none"/>
        </w:rPr>
        <w:t>в</w:t>
      </w:r>
      <w:r w:rsidRPr="008B07FC">
        <w:rPr>
          <w:rFonts w:ascii="Times New Roman" w:eastAsia="Times New Roman" w:hAnsi="Times New Roman" w:cs="Times New Roman"/>
          <w:sz w:val="26"/>
          <w:szCs w:val="26"/>
          <w:lang w:val="x-none" w:eastAsia="x-none"/>
        </w:rPr>
        <w:t xml:space="preserve"> котор</w:t>
      </w:r>
      <w:r w:rsidRPr="008B07FC">
        <w:rPr>
          <w:rFonts w:ascii="Times New Roman" w:eastAsia="Times New Roman" w:hAnsi="Times New Roman" w:cs="Times New Roman"/>
          <w:sz w:val="26"/>
          <w:szCs w:val="26"/>
          <w:lang w:eastAsia="x-none"/>
        </w:rPr>
        <w:t xml:space="preserve">ой приняли участия представители </w:t>
      </w:r>
      <w:r w:rsidRPr="008B07FC">
        <w:rPr>
          <w:rFonts w:ascii="Times New Roman" w:eastAsia="Times New Roman" w:hAnsi="Times New Roman" w:cs="Times New Roman"/>
          <w:sz w:val="26"/>
          <w:szCs w:val="26"/>
          <w:lang w:val="x-none" w:eastAsia="x-none"/>
        </w:rPr>
        <w:t>8 стран.</w:t>
      </w:r>
    </w:p>
    <w:p w14:paraId="61AFC627" w14:textId="77777777" w:rsidR="00C14003" w:rsidRPr="008B07FC" w:rsidRDefault="00C14003" w:rsidP="005C60DB">
      <w:pPr>
        <w:pStyle w:val="a6"/>
        <w:numPr>
          <w:ilvl w:val="0"/>
          <w:numId w:val="167"/>
        </w:numPr>
        <w:tabs>
          <w:tab w:val="left" w:pos="993"/>
          <w:tab w:val="left" w:pos="1134"/>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 xml:space="preserve">Х конференция с международным участием «Город IT 2019. Ген цифры», </w:t>
      </w:r>
      <w:r w:rsidRPr="008B07FC">
        <w:rPr>
          <w:rFonts w:ascii="Times New Roman" w:eastAsia="Times New Roman" w:hAnsi="Times New Roman" w:cs="Times New Roman"/>
          <w:sz w:val="26"/>
          <w:szCs w:val="26"/>
          <w:lang w:eastAsia="x-none"/>
        </w:rPr>
        <w:t xml:space="preserve">в которой </w:t>
      </w:r>
      <w:r w:rsidRPr="008B07FC">
        <w:rPr>
          <w:rFonts w:ascii="Times New Roman" w:eastAsia="Times New Roman" w:hAnsi="Times New Roman" w:cs="Times New Roman"/>
          <w:sz w:val="26"/>
          <w:szCs w:val="26"/>
          <w:lang w:val="x-none" w:eastAsia="x-none"/>
        </w:rPr>
        <w:t>принял</w:t>
      </w:r>
      <w:r w:rsidRPr="008B07FC">
        <w:rPr>
          <w:rFonts w:ascii="Times New Roman" w:eastAsia="Times New Roman" w:hAnsi="Times New Roman" w:cs="Times New Roman"/>
          <w:sz w:val="26"/>
          <w:szCs w:val="26"/>
          <w:lang w:eastAsia="x-none"/>
        </w:rPr>
        <w:t>о</w:t>
      </w:r>
      <w:r w:rsidRPr="008B07FC">
        <w:rPr>
          <w:rFonts w:ascii="Times New Roman" w:eastAsia="Times New Roman" w:hAnsi="Times New Roman" w:cs="Times New Roman"/>
          <w:sz w:val="26"/>
          <w:szCs w:val="26"/>
          <w:lang w:val="x-none" w:eastAsia="x-none"/>
        </w:rPr>
        <w:t xml:space="preserve"> участие 2 300 человек, что превышает число участников 2017 года в два раза.</w:t>
      </w:r>
    </w:p>
    <w:p w14:paraId="2F51C240" w14:textId="77777777" w:rsidR="00C14003" w:rsidRPr="008B07FC" w:rsidRDefault="00C14003" w:rsidP="00433745">
      <w:pPr>
        <w:tabs>
          <w:tab w:val="left" w:pos="993"/>
        </w:tabs>
        <w:spacing w:after="0" w:line="240" w:lineRule="auto"/>
        <w:ind w:firstLine="709"/>
        <w:contextualSpacing/>
        <w:jc w:val="both"/>
        <w:rPr>
          <w:rFonts w:ascii="Times New Roman" w:eastAsia="Times New Roman" w:hAnsi="Times New Roman" w:cs="Times New Roman"/>
          <w:sz w:val="26"/>
          <w:szCs w:val="26"/>
          <w:lang w:eastAsia="ru-RU"/>
        </w:rPr>
      </w:pPr>
      <w:proofErr w:type="gramStart"/>
      <w:r w:rsidRPr="008B07FC">
        <w:rPr>
          <w:rFonts w:ascii="Times New Roman" w:eastAsia="Times New Roman" w:hAnsi="Times New Roman" w:cs="Times New Roman"/>
          <w:sz w:val="26"/>
          <w:szCs w:val="26"/>
          <w:lang w:eastAsia="ru-RU"/>
        </w:rPr>
        <w:t>В отчетном периоде 13 180,0 тыс. рублей направлено на содействие внедрению новых производственных технологий в организациях-участниках Кластера за счет оказания комплекса инженерно-консультационных услуг по подготовке процесса производства и реализации продукции (товаров, работ, услуг), включая подбор и поставку оборудования, подготовке строительства и эксплуатации промышленных, инфраструктурных и других объектов, предпроектных и проектных услуг.</w:t>
      </w:r>
      <w:proofErr w:type="gramEnd"/>
      <w:r w:rsidRPr="008B07FC">
        <w:rPr>
          <w:rFonts w:ascii="Times New Roman" w:eastAsia="Times New Roman" w:hAnsi="Times New Roman" w:cs="Times New Roman"/>
          <w:sz w:val="26"/>
          <w:szCs w:val="26"/>
          <w:lang w:eastAsia="ru-RU"/>
        </w:rPr>
        <w:t xml:space="preserve"> В результате автономной некоммерческой организацией «Томский региональный инжиниринговый центр» были оказаны 5 видов инжиниринговых услуг, в результате которых было создано (модернизировано) 2 новых инновационных продуктов.</w:t>
      </w:r>
    </w:p>
    <w:p w14:paraId="68FF1F37" w14:textId="77777777" w:rsidR="00351125" w:rsidRPr="008B07FC" w:rsidRDefault="00351125" w:rsidP="00351125">
      <w:pPr>
        <w:spacing w:after="0" w:line="240" w:lineRule="auto"/>
        <w:ind w:right="45" w:firstLine="708"/>
        <w:jc w:val="both"/>
        <w:rPr>
          <w:rFonts w:ascii="Times New Roman" w:eastAsia="Times New Roman" w:hAnsi="Times New Roman" w:cs="Times New Roman"/>
          <w:b/>
          <w:i/>
          <w:sz w:val="26"/>
          <w:szCs w:val="26"/>
          <w:lang w:eastAsia="ru-RU"/>
        </w:rPr>
      </w:pPr>
      <w:r w:rsidRPr="008B07FC">
        <w:rPr>
          <w:rFonts w:ascii="Times New Roman" w:eastAsia="Times New Roman" w:hAnsi="Times New Roman" w:cs="Times New Roman"/>
          <w:b/>
          <w:i/>
          <w:sz w:val="26"/>
          <w:szCs w:val="26"/>
          <w:lang w:eastAsia="ru-RU"/>
        </w:rPr>
        <w:t xml:space="preserve">Подпрограмма 3. «Содействие реализации на территории Томской области проектов по направлению «Цифровые технологии» национальной </w:t>
      </w:r>
      <w:hyperlink r:id="rId10" w:history="1">
        <w:r w:rsidRPr="008B07FC">
          <w:rPr>
            <w:rFonts w:ascii="Times New Roman" w:eastAsia="Times New Roman" w:hAnsi="Times New Roman" w:cs="Times New Roman"/>
            <w:b/>
            <w:i/>
            <w:sz w:val="26"/>
            <w:szCs w:val="26"/>
            <w:lang w:eastAsia="ru-RU"/>
          </w:rPr>
          <w:t>программы</w:t>
        </w:r>
      </w:hyperlink>
      <w:r w:rsidRPr="008B07FC">
        <w:rPr>
          <w:rFonts w:ascii="Times New Roman" w:eastAsia="Times New Roman" w:hAnsi="Times New Roman" w:cs="Times New Roman"/>
          <w:b/>
          <w:i/>
          <w:sz w:val="26"/>
          <w:szCs w:val="26"/>
          <w:lang w:eastAsia="ru-RU"/>
        </w:rPr>
        <w:t xml:space="preserve"> «Цифровая экономика Российской Федерации»</w:t>
      </w:r>
    </w:p>
    <w:p w14:paraId="50D00F19" w14:textId="0755E20F" w:rsidR="00C14003" w:rsidRPr="008B07FC" w:rsidRDefault="00C14003" w:rsidP="00C14003">
      <w:pPr>
        <w:tabs>
          <w:tab w:val="left" w:pos="0"/>
          <w:tab w:val="num" w:pos="1560"/>
        </w:tabs>
        <w:spacing w:after="0" w:line="240" w:lineRule="auto"/>
        <w:ind w:right="45" w:firstLine="708"/>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 xml:space="preserve">По итогам отчетного года через программное обеспечение «Умная клиника» пилотного модуля «Приемное отделение», в тестовом режиме прошло 50 пациентов (план </w:t>
      </w:r>
      <w:r w:rsidRPr="008B07FC">
        <w:rPr>
          <w:rFonts w:ascii="Times New Roman" w:eastAsia="Times New Roman" w:hAnsi="Times New Roman" w:cs="Times New Roman"/>
          <w:sz w:val="26"/>
          <w:szCs w:val="26"/>
          <w:lang w:val="x-none" w:eastAsia="ru-RU"/>
        </w:rPr>
        <w:t>–</w:t>
      </w:r>
      <w:r w:rsidRPr="008B07FC">
        <w:rPr>
          <w:rFonts w:ascii="Times New Roman" w:eastAsia="Times New Roman" w:hAnsi="Times New Roman" w:cs="Times New Roman"/>
          <w:sz w:val="26"/>
          <w:szCs w:val="26"/>
          <w:lang w:eastAsia="ru-RU"/>
        </w:rPr>
        <w:t xml:space="preserve"> 50 чел</w:t>
      </w:r>
      <w:r w:rsidR="00A05E9A" w:rsidRPr="008B07FC">
        <w:rPr>
          <w:rFonts w:ascii="Times New Roman" w:eastAsia="Times New Roman" w:hAnsi="Times New Roman" w:cs="Times New Roman"/>
          <w:sz w:val="26"/>
          <w:szCs w:val="26"/>
          <w:lang w:eastAsia="ru-RU"/>
        </w:rPr>
        <w:t>овек</w:t>
      </w:r>
      <w:r w:rsidRPr="008B07FC">
        <w:rPr>
          <w:rFonts w:ascii="Times New Roman" w:eastAsia="Times New Roman" w:hAnsi="Times New Roman" w:cs="Times New Roman"/>
          <w:sz w:val="26"/>
          <w:szCs w:val="26"/>
          <w:lang w:eastAsia="ru-RU"/>
        </w:rPr>
        <w:t>).</w:t>
      </w:r>
    </w:p>
    <w:p w14:paraId="58E00C85" w14:textId="04CE00F1" w:rsidR="00C14003" w:rsidRPr="008B07FC" w:rsidRDefault="00C14003" w:rsidP="00C14003">
      <w:pPr>
        <w:tabs>
          <w:tab w:val="left" w:pos="0"/>
          <w:tab w:val="left" w:pos="993"/>
          <w:tab w:val="num" w:pos="1560"/>
        </w:tabs>
        <w:spacing w:after="0" w:line="240" w:lineRule="auto"/>
        <w:ind w:right="45" w:firstLine="709"/>
        <w:contextualSpacing/>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Число пользователей сервисов в сферах городского хозяйства, развития предпринимательства и человеческого капитала превысило плановое значение на 14,0% и составило 114 человек (план – 100 человек).</w:t>
      </w:r>
    </w:p>
    <w:p w14:paraId="264D2D60" w14:textId="77777777" w:rsidR="00C14003" w:rsidRPr="008B07FC" w:rsidRDefault="00C14003" w:rsidP="00C14003">
      <w:pPr>
        <w:tabs>
          <w:tab w:val="left" w:pos="0"/>
          <w:tab w:val="num" w:pos="1560"/>
        </w:tabs>
        <w:spacing w:after="0" w:line="240" w:lineRule="auto"/>
        <w:ind w:right="45" w:firstLine="708"/>
        <w:jc w:val="both"/>
        <w:rPr>
          <w:rFonts w:ascii="Times New Roman" w:eastAsia="Times New Roman" w:hAnsi="Times New Roman" w:cs="Times New Roman"/>
          <w:sz w:val="26"/>
          <w:szCs w:val="26"/>
          <w:lang w:val="x-none" w:eastAsia="ru-RU"/>
        </w:rPr>
      </w:pPr>
      <w:r w:rsidRPr="008B07FC">
        <w:rPr>
          <w:rFonts w:ascii="Times New Roman" w:eastAsia="Times New Roman" w:hAnsi="Times New Roman" w:cs="Times New Roman"/>
          <w:sz w:val="26"/>
          <w:szCs w:val="26"/>
          <w:lang w:val="x-none" w:eastAsia="ru-RU"/>
        </w:rPr>
        <w:t>Финансирование данной подпрограммы за счет всех источников в 201</w:t>
      </w:r>
      <w:r w:rsidRPr="008B07FC">
        <w:rPr>
          <w:rFonts w:ascii="Times New Roman" w:eastAsia="Times New Roman" w:hAnsi="Times New Roman" w:cs="Times New Roman"/>
          <w:sz w:val="26"/>
          <w:szCs w:val="26"/>
          <w:lang w:eastAsia="ru-RU"/>
        </w:rPr>
        <w:t>9</w:t>
      </w:r>
      <w:r w:rsidRPr="008B07FC">
        <w:rPr>
          <w:rFonts w:ascii="Times New Roman" w:eastAsia="Times New Roman" w:hAnsi="Times New Roman" w:cs="Times New Roman"/>
          <w:sz w:val="26"/>
          <w:szCs w:val="26"/>
          <w:lang w:val="x-none" w:eastAsia="ru-RU"/>
        </w:rPr>
        <w:t xml:space="preserve"> году составило </w:t>
      </w:r>
      <w:r w:rsidRPr="008B07FC">
        <w:rPr>
          <w:rFonts w:ascii="Times New Roman" w:eastAsia="Times New Roman" w:hAnsi="Times New Roman" w:cs="Times New Roman"/>
          <w:sz w:val="26"/>
          <w:szCs w:val="26"/>
          <w:lang w:eastAsia="ru-RU"/>
        </w:rPr>
        <w:t>59 999,</w:t>
      </w:r>
      <w:r w:rsidRPr="008B07FC">
        <w:rPr>
          <w:rFonts w:ascii="Times New Roman" w:eastAsia="Times New Roman" w:hAnsi="Times New Roman" w:cs="Times New Roman"/>
          <w:sz w:val="26"/>
          <w:szCs w:val="26"/>
          <w:lang w:val="x-none" w:eastAsia="ru-RU"/>
        </w:rPr>
        <w:t>тыс. рублей.</w:t>
      </w:r>
    </w:p>
    <w:p w14:paraId="79D2744B" w14:textId="44550EAD" w:rsidR="00C14003" w:rsidRPr="008B07FC" w:rsidRDefault="00605A61" w:rsidP="00605A61">
      <w:pPr>
        <w:spacing w:after="0" w:line="240" w:lineRule="auto"/>
        <w:ind w:firstLine="709"/>
        <w:jc w:val="both"/>
        <w:rPr>
          <w:rFonts w:ascii="Times New Roman" w:eastAsia="Times New Roman" w:hAnsi="Times New Roman" w:cs="Times New Roman"/>
          <w:i/>
          <w:sz w:val="26"/>
          <w:szCs w:val="26"/>
          <w:lang w:eastAsia="ru-RU"/>
        </w:rPr>
      </w:pPr>
      <w:r w:rsidRPr="008B07FC">
        <w:rPr>
          <w:rFonts w:ascii="Times New Roman" w:hAnsi="Times New Roman" w:cs="Times New Roman"/>
          <w:sz w:val="26"/>
          <w:szCs w:val="26"/>
        </w:rPr>
        <w:t xml:space="preserve">В рамках </w:t>
      </w:r>
      <w:r w:rsidRPr="008B07FC">
        <w:rPr>
          <w:rFonts w:ascii="Times New Roman" w:hAnsi="Times New Roman" w:cs="Times New Roman"/>
          <w:i/>
          <w:sz w:val="26"/>
          <w:szCs w:val="26"/>
        </w:rPr>
        <w:t>основного мероприятия, направленного на реализацию регионального проекта</w:t>
      </w:r>
      <w:r w:rsidRPr="008B07FC">
        <w:rPr>
          <w:rFonts w:ascii="Times New Roman" w:eastAsia="Times New Roman" w:hAnsi="Times New Roman" w:cs="Times New Roman"/>
          <w:i/>
          <w:sz w:val="26"/>
          <w:szCs w:val="26"/>
          <w:lang w:eastAsia="ru-RU"/>
        </w:rPr>
        <w:t xml:space="preserve"> </w:t>
      </w:r>
      <w:r w:rsidR="00C14003" w:rsidRPr="008B07FC">
        <w:rPr>
          <w:rFonts w:ascii="Times New Roman" w:eastAsia="Times New Roman" w:hAnsi="Times New Roman" w:cs="Times New Roman"/>
          <w:i/>
          <w:sz w:val="26"/>
          <w:szCs w:val="26"/>
          <w:lang w:eastAsia="ru-RU"/>
        </w:rPr>
        <w:t xml:space="preserve">«Цифровые технологии»: </w:t>
      </w:r>
    </w:p>
    <w:p w14:paraId="19C458D6" w14:textId="37E812E1" w:rsidR="00C14003" w:rsidRPr="008B07FC" w:rsidRDefault="00C14003" w:rsidP="005C60DB">
      <w:pPr>
        <w:numPr>
          <w:ilvl w:val="0"/>
          <w:numId w:val="102"/>
        </w:numPr>
        <w:tabs>
          <w:tab w:val="left" w:pos="0"/>
          <w:tab w:val="left" w:pos="993"/>
          <w:tab w:val="num" w:pos="1560"/>
        </w:tabs>
        <w:spacing w:after="0" w:line="240" w:lineRule="auto"/>
        <w:ind w:left="0" w:right="45" w:firstLine="709"/>
        <w:contextualSpacing/>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произведен запуск программно-аппаратного комплекса «Умная клиника. Приемное отделение» в тестовом режиме для перевода в цифровой формат ключевых бизнес-процессов: управление персоналом, лечебно-диагностическая, административно-хозяйственная и экономическая деятельность. Тестовый запуск проекта и его апробация прошли на базе Клиники СибГМУ</w:t>
      </w:r>
      <w:r w:rsidR="00A05E9A" w:rsidRPr="008B07FC">
        <w:rPr>
          <w:rFonts w:ascii="Times New Roman" w:eastAsia="Times New Roman" w:hAnsi="Times New Roman" w:cs="Times New Roman"/>
          <w:sz w:val="26"/>
          <w:szCs w:val="26"/>
          <w:lang w:eastAsia="ru-RU"/>
        </w:rPr>
        <w:t xml:space="preserve">. </w:t>
      </w:r>
      <w:r w:rsidRPr="008B07FC">
        <w:rPr>
          <w:rFonts w:ascii="Times New Roman" w:eastAsia="Times New Roman" w:hAnsi="Times New Roman" w:cs="Times New Roman"/>
          <w:sz w:val="26"/>
          <w:szCs w:val="26"/>
          <w:lang w:eastAsia="ru-RU"/>
        </w:rPr>
        <w:t xml:space="preserve">Подготовлены и протестированы сервисы (модули) платформы по приоритетным отраслям экономики и направлениям Стратегии социально-экономического развития Томской области, а также личный кабинет платформы: «Активный житель Томской области», «Маркетплейс мер поддержки предпринимательства», «Цифровая лаборатория больших данных», «Гид-путеводитель по городам Томской области», «Онлайн-площадка технологического предпринимательства». </w:t>
      </w:r>
    </w:p>
    <w:p w14:paraId="1C90B953" w14:textId="31D5C079" w:rsidR="00C14003" w:rsidRPr="008B07FC" w:rsidRDefault="00605A61" w:rsidP="00C14003">
      <w:pPr>
        <w:tabs>
          <w:tab w:val="left" w:pos="0"/>
          <w:tab w:val="left" w:pos="993"/>
          <w:tab w:val="num" w:pos="1560"/>
        </w:tabs>
        <w:spacing w:after="0" w:line="240" w:lineRule="auto"/>
        <w:ind w:right="45" w:firstLine="709"/>
        <w:jc w:val="both"/>
        <w:rPr>
          <w:rFonts w:ascii="Times New Roman" w:eastAsia="Times New Roman" w:hAnsi="Times New Roman" w:cs="Times New Roman"/>
          <w:i/>
          <w:sz w:val="26"/>
          <w:szCs w:val="26"/>
          <w:lang w:eastAsia="ru-RU"/>
        </w:rPr>
      </w:pPr>
      <w:r w:rsidRPr="008B07FC">
        <w:rPr>
          <w:rFonts w:ascii="Times New Roman" w:hAnsi="Times New Roman" w:cs="Times New Roman"/>
          <w:sz w:val="26"/>
          <w:szCs w:val="26"/>
        </w:rPr>
        <w:t>В рамках</w:t>
      </w:r>
      <w:r w:rsidRPr="008B07FC">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00C14003" w:rsidRPr="008B07FC">
        <w:rPr>
          <w:rFonts w:ascii="Times New Roman" w:eastAsia="Times New Roman" w:hAnsi="Times New Roman" w:cs="Times New Roman"/>
          <w:i/>
          <w:sz w:val="26"/>
          <w:szCs w:val="26"/>
          <w:lang w:eastAsia="ru-RU"/>
        </w:rPr>
        <w:t>«Цифровая экономика»:</w:t>
      </w:r>
    </w:p>
    <w:p w14:paraId="772265BD" w14:textId="77777777" w:rsidR="00C14003" w:rsidRPr="008B07FC" w:rsidRDefault="00C14003" w:rsidP="005C60DB">
      <w:pPr>
        <w:numPr>
          <w:ilvl w:val="0"/>
          <w:numId w:val="102"/>
        </w:numPr>
        <w:tabs>
          <w:tab w:val="left" w:pos="0"/>
          <w:tab w:val="left" w:pos="993"/>
          <w:tab w:val="num" w:pos="1560"/>
        </w:tabs>
        <w:spacing w:after="0" w:line="240" w:lineRule="auto"/>
        <w:ind w:left="0" w:right="45" w:firstLine="709"/>
        <w:contextualSpacing/>
        <w:jc w:val="both"/>
        <w:rPr>
          <w:rFonts w:ascii="Times New Roman" w:eastAsia="Times New Roman" w:hAnsi="Times New Roman" w:cs="Times New Roman"/>
          <w:b/>
          <w:sz w:val="26"/>
          <w:szCs w:val="26"/>
          <w:lang w:eastAsia="ru-RU"/>
        </w:rPr>
      </w:pPr>
      <w:r w:rsidRPr="008B07FC">
        <w:rPr>
          <w:rFonts w:ascii="Times New Roman" w:eastAsia="Times New Roman" w:hAnsi="Times New Roman" w:cs="Times New Roman"/>
          <w:sz w:val="26"/>
          <w:szCs w:val="26"/>
          <w:lang w:eastAsia="ru-RU"/>
        </w:rPr>
        <w:t xml:space="preserve">Томская область продолжает работу над сохранением и улучшением лидирующих позиций региона в сфере информационных технологий, реализацию проектов в сфере компьютерной грамотности, развития </w:t>
      </w:r>
      <w:proofErr w:type="gramStart"/>
      <w:r w:rsidRPr="008B07FC">
        <w:rPr>
          <w:rFonts w:ascii="Times New Roman" w:eastAsia="Times New Roman" w:hAnsi="Times New Roman" w:cs="Times New Roman"/>
          <w:sz w:val="26"/>
          <w:szCs w:val="26"/>
          <w:lang w:eastAsia="ru-RU"/>
        </w:rPr>
        <w:t>интернет-технологий</w:t>
      </w:r>
      <w:proofErr w:type="gramEnd"/>
      <w:r w:rsidRPr="008B07FC">
        <w:rPr>
          <w:rFonts w:ascii="Times New Roman" w:eastAsia="Times New Roman" w:hAnsi="Times New Roman" w:cs="Times New Roman"/>
          <w:sz w:val="26"/>
          <w:szCs w:val="26"/>
          <w:lang w:eastAsia="ru-RU"/>
        </w:rPr>
        <w:t xml:space="preserve"> и создания цифровых платформ. </w:t>
      </w:r>
    </w:p>
    <w:p w14:paraId="7DA5F386" w14:textId="77777777" w:rsidR="00C14003" w:rsidRPr="008B07FC" w:rsidRDefault="00C14003" w:rsidP="005C60DB">
      <w:pPr>
        <w:numPr>
          <w:ilvl w:val="0"/>
          <w:numId w:val="102"/>
        </w:numPr>
        <w:tabs>
          <w:tab w:val="left" w:pos="0"/>
          <w:tab w:val="left" w:pos="993"/>
          <w:tab w:val="num" w:pos="1560"/>
        </w:tabs>
        <w:spacing w:after="0" w:line="240" w:lineRule="auto"/>
        <w:ind w:left="0" w:right="45" w:firstLine="709"/>
        <w:contextualSpacing/>
        <w:jc w:val="both"/>
        <w:rPr>
          <w:rFonts w:ascii="Times New Roman" w:eastAsia="Times New Roman" w:hAnsi="Times New Roman" w:cs="Times New Roman"/>
          <w:b/>
          <w:sz w:val="26"/>
          <w:szCs w:val="26"/>
          <w:lang w:eastAsia="ru-RU"/>
        </w:rPr>
      </w:pPr>
      <w:r w:rsidRPr="008B07FC">
        <w:rPr>
          <w:rFonts w:ascii="Times New Roman" w:eastAsia="Times New Roman" w:hAnsi="Times New Roman" w:cs="Times New Roman"/>
          <w:sz w:val="26"/>
          <w:szCs w:val="26"/>
          <w:lang w:eastAsia="ru-RU"/>
        </w:rPr>
        <w:t xml:space="preserve">С ноября 2019 года начал работу Центр компетенций по цифровой экономике «Управление, основанное на данных». Центр </w:t>
      </w:r>
      <w:r w:rsidRPr="008B07FC">
        <w:rPr>
          <w:rFonts w:ascii="Times New Roman" w:eastAsia="Times New Roman" w:hAnsi="Times New Roman" w:cs="Times New Roman"/>
          <w:bCs/>
          <w:sz w:val="26"/>
          <w:szCs w:val="26"/>
          <w:lang w:eastAsia="ru-RU"/>
        </w:rPr>
        <w:t xml:space="preserve">ориентирован на комплексное обучение государственных и муниципальных служащих Томской области, соседних регионов Сибири, Урала и Дальнего Востока технологиям цифровой экономики. В Центре по итогам 2019 года более 500 человек прошли обучение. </w:t>
      </w:r>
    </w:p>
    <w:p w14:paraId="45DDF94E" w14:textId="77777777" w:rsidR="00351125" w:rsidRPr="00D1077E" w:rsidRDefault="00351125" w:rsidP="00D1077E">
      <w:pPr>
        <w:tabs>
          <w:tab w:val="num" w:pos="1560"/>
        </w:tabs>
        <w:spacing w:after="0" w:line="240" w:lineRule="auto"/>
        <w:ind w:firstLine="709"/>
        <w:jc w:val="both"/>
        <w:rPr>
          <w:rFonts w:ascii="Times New Roman" w:eastAsia="Times New Roman" w:hAnsi="Times New Roman" w:cs="Times New Roman"/>
          <w:sz w:val="26"/>
          <w:szCs w:val="26"/>
          <w:lang w:eastAsia="ru-RU"/>
        </w:rPr>
      </w:pPr>
    </w:p>
    <w:p w14:paraId="624F3941" w14:textId="77777777" w:rsidR="003D1EBE" w:rsidRPr="00BD1930" w:rsidRDefault="003D1EBE" w:rsidP="007E6717">
      <w:pPr>
        <w:pStyle w:val="a6"/>
        <w:tabs>
          <w:tab w:val="left" w:pos="0"/>
          <w:tab w:val="left" w:pos="993"/>
        </w:tabs>
        <w:spacing w:line="240" w:lineRule="auto"/>
        <w:ind w:left="709"/>
        <w:jc w:val="center"/>
        <w:rPr>
          <w:rFonts w:ascii="Times New Roman" w:hAnsi="Times New Roman" w:cs="Times New Roman"/>
          <w:sz w:val="26"/>
          <w:szCs w:val="26"/>
        </w:rPr>
      </w:pPr>
    </w:p>
    <w:p w14:paraId="14545C91" w14:textId="3254CB3A" w:rsidR="003D1EBE" w:rsidRPr="00347CBB" w:rsidRDefault="003D1EBE" w:rsidP="00D122FE">
      <w:pPr>
        <w:pStyle w:val="a6"/>
        <w:numPr>
          <w:ilvl w:val="0"/>
          <w:numId w:val="10"/>
        </w:numPr>
        <w:tabs>
          <w:tab w:val="left" w:pos="284"/>
        </w:tabs>
        <w:autoSpaceDE w:val="0"/>
        <w:autoSpaceDN w:val="0"/>
        <w:adjustRightInd w:val="0"/>
        <w:spacing w:after="0" w:line="240" w:lineRule="auto"/>
        <w:ind w:left="0" w:firstLine="0"/>
        <w:jc w:val="center"/>
        <w:rPr>
          <w:rFonts w:ascii="Times New Roman" w:hAnsi="Times New Roman" w:cs="Times New Roman"/>
          <w:b/>
          <w:color w:val="000000"/>
          <w:sz w:val="26"/>
          <w:szCs w:val="26"/>
        </w:rPr>
      </w:pPr>
      <w:r w:rsidRPr="00347CBB">
        <w:rPr>
          <w:rFonts w:ascii="Times New Roman" w:hAnsi="Times New Roman" w:cs="Times New Roman"/>
          <w:b/>
          <w:bCs/>
          <w:sz w:val="26"/>
          <w:szCs w:val="26"/>
        </w:rPr>
        <w:t xml:space="preserve">ГП </w:t>
      </w:r>
      <w:r w:rsidRPr="00347CBB">
        <w:rPr>
          <w:rFonts w:ascii="Times New Roman" w:hAnsi="Times New Roman" w:cs="Times New Roman"/>
          <w:b/>
          <w:color w:val="000000"/>
          <w:sz w:val="26"/>
          <w:szCs w:val="26"/>
        </w:rPr>
        <w:t>«Развитие предпринимательства</w:t>
      </w:r>
      <w:r w:rsidR="00F51D40" w:rsidRPr="00347CBB">
        <w:rPr>
          <w:rFonts w:ascii="Times New Roman" w:hAnsi="Times New Roman" w:cs="Times New Roman"/>
          <w:b/>
          <w:color w:val="000000"/>
          <w:sz w:val="26"/>
          <w:szCs w:val="26"/>
        </w:rPr>
        <w:t xml:space="preserve"> и повышение эффективности государственного управления социально-экономическим развитием Томской</w:t>
      </w:r>
      <w:r w:rsidRPr="00347CBB">
        <w:rPr>
          <w:rFonts w:ascii="Times New Roman" w:hAnsi="Times New Roman" w:cs="Times New Roman"/>
          <w:b/>
          <w:color w:val="000000"/>
          <w:sz w:val="26"/>
          <w:szCs w:val="26"/>
        </w:rPr>
        <w:t xml:space="preserve"> области»</w:t>
      </w:r>
    </w:p>
    <w:p w14:paraId="036FD403" w14:textId="77777777" w:rsidR="003D1EBE" w:rsidRPr="003633B8" w:rsidRDefault="003D1EBE" w:rsidP="007E6717">
      <w:pPr>
        <w:pStyle w:val="a6"/>
        <w:autoSpaceDE w:val="0"/>
        <w:autoSpaceDN w:val="0"/>
        <w:adjustRightInd w:val="0"/>
        <w:spacing w:after="0" w:line="240" w:lineRule="auto"/>
        <w:ind w:left="0"/>
        <w:jc w:val="center"/>
        <w:rPr>
          <w:rFonts w:ascii="Times New Roman" w:hAnsi="Times New Roman" w:cs="Times New Roman"/>
          <w:b/>
          <w:color w:val="000000"/>
          <w:sz w:val="26"/>
          <w:szCs w:val="26"/>
          <w:highlight w:val="yellow"/>
        </w:rPr>
      </w:pPr>
    </w:p>
    <w:p w14:paraId="74252671" w14:textId="05ED019F" w:rsidR="003D1EBE" w:rsidRPr="0022696D" w:rsidRDefault="003D1EBE" w:rsidP="007E6717">
      <w:pPr>
        <w:autoSpaceDE w:val="0"/>
        <w:autoSpaceDN w:val="0"/>
        <w:adjustRightInd w:val="0"/>
        <w:spacing w:after="0" w:line="240" w:lineRule="auto"/>
        <w:jc w:val="center"/>
        <w:rPr>
          <w:rFonts w:ascii="Times New Roman" w:hAnsi="Times New Roman" w:cs="Times New Roman"/>
          <w:sz w:val="26"/>
          <w:szCs w:val="26"/>
        </w:rPr>
      </w:pPr>
      <w:r w:rsidRPr="0022696D">
        <w:rPr>
          <w:rFonts w:ascii="Times New Roman" w:hAnsi="Times New Roman" w:cs="Times New Roman"/>
          <w:b/>
          <w:bCs/>
          <w:sz w:val="26"/>
          <w:szCs w:val="26"/>
        </w:rPr>
        <w:t xml:space="preserve">Цель ГП - </w:t>
      </w:r>
      <w:r w:rsidR="00037767">
        <w:rPr>
          <w:rFonts w:ascii="Times New Roman" w:hAnsi="Times New Roman" w:cs="Times New Roman"/>
          <w:bCs/>
          <w:sz w:val="26"/>
          <w:szCs w:val="26"/>
        </w:rPr>
        <w:t>р</w:t>
      </w:r>
      <w:r w:rsidR="00187C97" w:rsidRPr="0022696D">
        <w:rPr>
          <w:rFonts w:ascii="Times New Roman" w:hAnsi="Times New Roman" w:cs="Times New Roman"/>
          <w:bCs/>
          <w:sz w:val="26"/>
          <w:szCs w:val="26"/>
        </w:rPr>
        <w:t>азвитие предпринимательства и повышение эффективности государственного управления социально-экономическим развитием Томской области</w:t>
      </w:r>
    </w:p>
    <w:p w14:paraId="5040B576" w14:textId="77777777" w:rsidR="009D2C28" w:rsidRPr="003633B8" w:rsidRDefault="009D2C28" w:rsidP="007E6717">
      <w:pPr>
        <w:autoSpaceDE w:val="0"/>
        <w:autoSpaceDN w:val="0"/>
        <w:adjustRightInd w:val="0"/>
        <w:spacing w:after="0" w:line="240" w:lineRule="auto"/>
        <w:jc w:val="center"/>
        <w:rPr>
          <w:rFonts w:ascii="Times New Roman" w:hAnsi="Times New Roman" w:cs="Times New Roman"/>
          <w:sz w:val="26"/>
          <w:szCs w:val="26"/>
          <w:highlight w:val="yellow"/>
        </w:rPr>
      </w:pPr>
    </w:p>
    <w:p w14:paraId="5D7E45CF" w14:textId="77777777" w:rsidR="003D1EBE" w:rsidRPr="0022696D" w:rsidRDefault="003D1EBE" w:rsidP="00D122FE">
      <w:pPr>
        <w:pStyle w:val="a6"/>
        <w:numPr>
          <w:ilvl w:val="1"/>
          <w:numId w:val="10"/>
        </w:numPr>
        <w:spacing w:after="0" w:line="240" w:lineRule="auto"/>
        <w:ind w:left="0" w:firstLine="0"/>
        <w:jc w:val="center"/>
        <w:rPr>
          <w:rFonts w:ascii="Times New Roman" w:hAnsi="Times New Roman" w:cs="Times New Roman"/>
          <w:b/>
          <w:bCs/>
          <w:sz w:val="26"/>
          <w:szCs w:val="26"/>
        </w:rPr>
      </w:pPr>
      <w:r w:rsidRPr="0022696D">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3D1EBE" w:rsidRPr="003633B8" w14:paraId="070E1948" w14:textId="77777777" w:rsidTr="00D65F47">
        <w:trPr>
          <w:trHeight w:val="334"/>
          <w:tblHeader/>
          <w:jc w:val="center"/>
        </w:trPr>
        <w:tc>
          <w:tcPr>
            <w:tcW w:w="618" w:type="dxa"/>
            <w:tcMar>
              <w:left w:w="28" w:type="dxa"/>
              <w:right w:w="28" w:type="dxa"/>
            </w:tcMar>
            <w:vAlign w:val="center"/>
          </w:tcPr>
          <w:p w14:paraId="5048FD26" w14:textId="77777777" w:rsidR="003D1EBE" w:rsidRPr="00D83857" w:rsidRDefault="003D1EBE" w:rsidP="007E6717">
            <w:pPr>
              <w:spacing w:after="0" w:line="240" w:lineRule="auto"/>
              <w:jc w:val="center"/>
              <w:rPr>
                <w:rFonts w:ascii="Times New Roman" w:eastAsia="Batang" w:hAnsi="Times New Roman" w:cs="Times New Roman"/>
                <w:bCs/>
                <w:lang w:eastAsia="ko-KR"/>
              </w:rPr>
            </w:pPr>
            <w:r w:rsidRPr="00D83857">
              <w:rPr>
                <w:rFonts w:ascii="Times New Roman" w:hAnsi="Times New Roman" w:cs="Times New Roman"/>
                <w:bCs/>
              </w:rPr>
              <w:t>.</w:t>
            </w:r>
            <w:r w:rsidRPr="00D83857">
              <w:rPr>
                <w:rFonts w:ascii="Times New Roman" w:eastAsia="Batang" w:hAnsi="Times New Roman" w:cs="Times New Roman"/>
                <w:bCs/>
                <w:lang w:eastAsia="ko-KR"/>
              </w:rPr>
              <w:t xml:space="preserve">№ </w:t>
            </w:r>
            <w:proofErr w:type="gramStart"/>
            <w:r w:rsidRPr="00D83857">
              <w:rPr>
                <w:rFonts w:ascii="Times New Roman" w:eastAsia="Batang" w:hAnsi="Times New Roman" w:cs="Times New Roman"/>
                <w:bCs/>
                <w:lang w:eastAsia="ko-KR"/>
              </w:rPr>
              <w:t>п</w:t>
            </w:r>
            <w:proofErr w:type="gramEnd"/>
            <w:r w:rsidRPr="00D83857">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1B248AAD"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63E8C997" w14:textId="73205D33"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План на 201</w:t>
            </w:r>
            <w:r w:rsidR="009A6B6D" w:rsidRPr="006A7BA9">
              <w:rPr>
                <w:rFonts w:ascii="Times New Roman" w:eastAsia="Batang" w:hAnsi="Times New Roman" w:cs="Times New Roman"/>
                <w:bCs/>
                <w:lang w:eastAsia="ko-KR"/>
              </w:rPr>
              <w:t>9</w:t>
            </w:r>
            <w:r w:rsidRPr="006A7BA9">
              <w:rPr>
                <w:rFonts w:ascii="Times New Roman" w:eastAsia="Batang" w:hAnsi="Times New Roman" w:cs="Times New Roman"/>
                <w:bCs/>
                <w:lang w:eastAsia="ko-KR"/>
              </w:rPr>
              <w:t xml:space="preserve"> год</w:t>
            </w:r>
          </w:p>
          <w:p w14:paraId="748A8F47"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02A78671"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Профинансировано</w:t>
            </w:r>
          </w:p>
          <w:p w14:paraId="6FDD4309" w14:textId="2F20A486"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по состоянию на 31.12.201</w:t>
            </w:r>
            <w:r w:rsidR="009A6B6D" w:rsidRPr="006A7BA9">
              <w:rPr>
                <w:rFonts w:ascii="Times New Roman" w:eastAsia="Batang" w:hAnsi="Times New Roman" w:cs="Times New Roman"/>
                <w:bCs/>
                <w:lang w:eastAsia="ko-KR"/>
              </w:rPr>
              <w:t>9</w:t>
            </w:r>
          </w:p>
          <w:p w14:paraId="1661B400"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(тыс. рублей)</w:t>
            </w:r>
          </w:p>
        </w:tc>
        <w:tc>
          <w:tcPr>
            <w:tcW w:w="1503" w:type="dxa"/>
            <w:vAlign w:val="center"/>
          </w:tcPr>
          <w:p w14:paraId="3D4314A1"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 xml:space="preserve">Отклонение финансирования </w:t>
            </w:r>
            <w:r w:rsidRPr="006A7BA9">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517B39E8"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Процент исполнения</w:t>
            </w:r>
          </w:p>
          <w:p w14:paraId="7F6955D0"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(в %)</w:t>
            </w:r>
          </w:p>
        </w:tc>
      </w:tr>
      <w:tr w:rsidR="003D1EBE" w:rsidRPr="003633B8" w14:paraId="776B0419" w14:textId="77777777" w:rsidTr="00D65F47">
        <w:trPr>
          <w:trHeight w:val="300"/>
          <w:jc w:val="center"/>
        </w:trPr>
        <w:tc>
          <w:tcPr>
            <w:tcW w:w="618" w:type="dxa"/>
            <w:tcMar>
              <w:left w:w="28" w:type="dxa"/>
              <w:right w:w="28" w:type="dxa"/>
            </w:tcMar>
            <w:vAlign w:val="center"/>
          </w:tcPr>
          <w:p w14:paraId="42EC976D" w14:textId="77777777" w:rsidR="003D1EBE" w:rsidRPr="00D83857" w:rsidRDefault="003D1EBE" w:rsidP="007E6717">
            <w:pPr>
              <w:spacing w:after="0" w:line="240" w:lineRule="auto"/>
              <w:jc w:val="center"/>
              <w:rPr>
                <w:rFonts w:ascii="Times New Roman" w:eastAsia="Batang" w:hAnsi="Times New Roman" w:cs="Times New Roman"/>
                <w:bCs/>
                <w:lang w:eastAsia="ko-KR"/>
              </w:rPr>
            </w:pPr>
            <w:r w:rsidRPr="00D83857">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097A1A40"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2C4DC113" w14:textId="77777777" w:rsidR="003D1EBE" w:rsidRPr="006A7BA9" w:rsidRDefault="003D1EBE" w:rsidP="007E6717">
            <w:pPr>
              <w:spacing w:after="0" w:line="240" w:lineRule="auto"/>
              <w:jc w:val="center"/>
              <w:rPr>
                <w:rFonts w:ascii="Times New Roman" w:hAnsi="Times New Roman" w:cs="Times New Roman"/>
                <w:bCs/>
              </w:rPr>
            </w:pPr>
            <w:r w:rsidRPr="006A7BA9">
              <w:rPr>
                <w:rFonts w:ascii="Times New Roman" w:hAnsi="Times New Roman" w:cs="Times New Roman"/>
                <w:bCs/>
              </w:rPr>
              <w:t>3</w:t>
            </w:r>
          </w:p>
        </w:tc>
        <w:tc>
          <w:tcPr>
            <w:tcW w:w="1417" w:type="dxa"/>
            <w:shd w:val="clear" w:color="auto" w:fill="auto"/>
            <w:noWrap/>
            <w:tcMar>
              <w:left w:w="28" w:type="dxa"/>
              <w:right w:w="28" w:type="dxa"/>
            </w:tcMar>
            <w:vAlign w:val="center"/>
          </w:tcPr>
          <w:p w14:paraId="3DF4B5BE" w14:textId="77777777" w:rsidR="003D1EBE" w:rsidRPr="006A7BA9" w:rsidRDefault="003D1EBE" w:rsidP="007E6717">
            <w:pPr>
              <w:spacing w:after="0" w:line="240" w:lineRule="auto"/>
              <w:jc w:val="center"/>
              <w:rPr>
                <w:rFonts w:ascii="Times New Roman" w:hAnsi="Times New Roman" w:cs="Times New Roman"/>
                <w:bCs/>
              </w:rPr>
            </w:pPr>
            <w:r w:rsidRPr="006A7BA9">
              <w:rPr>
                <w:rFonts w:ascii="Times New Roman" w:hAnsi="Times New Roman" w:cs="Times New Roman"/>
                <w:bCs/>
              </w:rPr>
              <w:t>4</w:t>
            </w:r>
          </w:p>
        </w:tc>
        <w:tc>
          <w:tcPr>
            <w:tcW w:w="1503" w:type="dxa"/>
            <w:vAlign w:val="center"/>
          </w:tcPr>
          <w:p w14:paraId="6FED0A92"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5</w:t>
            </w:r>
          </w:p>
        </w:tc>
        <w:tc>
          <w:tcPr>
            <w:tcW w:w="1240" w:type="dxa"/>
            <w:tcMar>
              <w:left w:w="28" w:type="dxa"/>
              <w:right w:w="28" w:type="dxa"/>
            </w:tcMar>
            <w:vAlign w:val="center"/>
          </w:tcPr>
          <w:p w14:paraId="73BB66FE" w14:textId="77777777" w:rsidR="003D1EBE" w:rsidRPr="006A7BA9" w:rsidRDefault="003D1EBE" w:rsidP="007E6717">
            <w:pPr>
              <w:spacing w:after="0" w:line="240" w:lineRule="auto"/>
              <w:jc w:val="center"/>
              <w:rPr>
                <w:rFonts w:ascii="Times New Roman" w:eastAsia="Batang" w:hAnsi="Times New Roman" w:cs="Times New Roman"/>
                <w:bCs/>
                <w:lang w:eastAsia="ko-KR"/>
              </w:rPr>
            </w:pPr>
            <w:r w:rsidRPr="006A7BA9">
              <w:rPr>
                <w:rFonts w:ascii="Times New Roman" w:eastAsia="Batang" w:hAnsi="Times New Roman" w:cs="Times New Roman"/>
                <w:bCs/>
                <w:lang w:eastAsia="ko-KR"/>
              </w:rPr>
              <w:t>6</w:t>
            </w:r>
          </w:p>
        </w:tc>
      </w:tr>
      <w:tr w:rsidR="004110EA" w:rsidRPr="003633B8" w14:paraId="090E918C" w14:textId="77777777" w:rsidTr="00D65F47">
        <w:trPr>
          <w:trHeight w:val="445"/>
          <w:jc w:val="center"/>
        </w:trPr>
        <w:tc>
          <w:tcPr>
            <w:tcW w:w="618" w:type="dxa"/>
            <w:tcMar>
              <w:left w:w="28" w:type="dxa"/>
              <w:right w:w="28" w:type="dxa"/>
            </w:tcMar>
            <w:vAlign w:val="center"/>
          </w:tcPr>
          <w:p w14:paraId="5F892D97" w14:textId="77777777" w:rsidR="004110EA" w:rsidRPr="00D83857" w:rsidRDefault="004110EA" w:rsidP="007E6717">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2CA6D319" w14:textId="77777777" w:rsidR="004110EA" w:rsidRPr="00D83857" w:rsidRDefault="004110EA" w:rsidP="007E6717">
            <w:pPr>
              <w:spacing w:after="0" w:line="240" w:lineRule="auto"/>
              <w:jc w:val="center"/>
              <w:rPr>
                <w:rFonts w:ascii="Times New Roman" w:eastAsia="Batang" w:hAnsi="Times New Roman" w:cs="Times New Roman"/>
                <w:bCs/>
                <w:lang w:eastAsia="ko-KR"/>
              </w:rPr>
            </w:pPr>
            <w:r w:rsidRPr="00D83857">
              <w:rPr>
                <w:rFonts w:ascii="Times New Roman" w:eastAsia="Batang" w:hAnsi="Times New Roman" w:cs="Times New Roman"/>
                <w:bCs/>
                <w:lang w:eastAsia="ko-KR"/>
              </w:rPr>
              <w:t>Объем ассигнований - всего</w:t>
            </w:r>
          </w:p>
        </w:tc>
        <w:tc>
          <w:tcPr>
            <w:tcW w:w="1547" w:type="dxa"/>
            <w:shd w:val="clear" w:color="auto" w:fill="auto"/>
            <w:noWrap/>
            <w:tcMar>
              <w:left w:w="28" w:type="dxa"/>
              <w:right w:w="28" w:type="dxa"/>
            </w:tcMar>
            <w:vAlign w:val="center"/>
          </w:tcPr>
          <w:p w14:paraId="16FD2660" w14:textId="7D674C7E" w:rsidR="004110EA" w:rsidRPr="001410A7" w:rsidRDefault="004110EA" w:rsidP="00CA791C">
            <w:pPr>
              <w:spacing w:after="0" w:line="240" w:lineRule="auto"/>
              <w:jc w:val="center"/>
              <w:rPr>
                <w:rFonts w:ascii="Times New Roman" w:hAnsi="Times New Roman" w:cs="Times New Roman"/>
                <w:b/>
              </w:rPr>
            </w:pPr>
            <w:r w:rsidRPr="001410A7">
              <w:rPr>
                <w:rFonts w:ascii="Times New Roman" w:hAnsi="Times New Roman" w:cs="Times New Roman"/>
                <w:b/>
              </w:rPr>
              <w:t>1 191 074,6</w:t>
            </w:r>
          </w:p>
        </w:tc>
        <w:tc>
          <w:tcPr>
            <w:tcW w:w="1417" w:type="dxa"/>
            <w:shd w:val="clear" w:color="auto" w:fill="auto"/>
            <w:noWrap/>
            <w:tcMar>
              <w:left w:w="28" w:type="dxa"/>
              <w:right w:w="28" w:type="dxa"/>
            </w:tcMar>
            <w:vAlign w:val="center"/>
          </w:tcPr>
          <w:p w14:paraId="08B5DE83" w14:textId="1D249FDA" w:rsidR="004110EA" w:rsidRPr="001410A7" w:rsidRDefault="004110EA" w:rsidP="007E6717">
            <w:pPr>
              <w:spacing w:after="0" w:line="240" w:lineRule="auto"/>
              <w:jc w:val="center"/>
              <w:rPr>
                <w:rFonts w:ascii="Times New Roman" w:hAnsi="Times New Roman" w:cs="Times New Roman"/>
                <w:b/>
              </w:rPr>
            </w:pPr>
            <w:r w:rsidRPr="001410A7">
              <w:rPr>
                <w:rFonts w:ascii="Times New Roman" w:hAnsi="Times New Roman" w:cs="Times New Roman"/>
                <w:b/>
              </w:rPr>
              <w:t xml:space="preserve"> 1 114 903,8</w:t>
            </w:r>
          </w:p>
        </w:tc>
        <w:tc>
          <w:tcPr>
            <w:tcW w:w="1503" w:type="dxa"/>
            <w:vAlign w:val="center"/>
          </w:tcPr>
          <w:p w14:paraId="4425EC74" w14:textId="423B1AD9" w:rsidR="004110EA" w:rsidRPr="001410A7" w:rsidRDefault="004110EA" w:rsidP="00CA791C">
            <w:pPr>
              <w:spacing w:after="0" w:line="240" w:lineRule="auto"/>
              <w:jc w:val="center"/>
              <w:rPr>
                <w:rFonts w:ascii="Times New Roman" w:hAnsi="Times New Roman" w:cs="Times New Roman"/>
                <w:b/>
              </w:rPr>
            </w:pPr>
            <w:r w:rsidRPr="001410A7">
              <w:rPr>
                <w:rFonts w:ascii="Times New Roman" w:hAnsi="Times New Roman" w:cs="Times New Roman"/>
                <w:b/>
              </w:rPr>
              <w:t xml:space="preserve"> 76 170,8</w:t>
            </w:r>
          </w:p>
        </w:tc>
        <w:tc>
          <w:tcPr>
            <w:tcW w:w="1240" w:type="dxa"/>
            <w:tcMar>
              <w:left w:w="28" w:type="dxa"/>
              <w:right w:w="28" w:type="dxa"/>
            </w:tcMar>
            <w:vAlign w:val="center"/>
          </w:tcPr>
          <w:p w14:paraId="7DED0610" w14:textId="3D8B7B0A" w:rsidR="004110EA" w:rsidRPr="001410A7" w:rsidRDefault="004110EA" w:rsidP="007E6717">
            <w:pPr>
              <w:spacing w:after="0" w:line="240" w:lineRule="auto"/>
              <w:jc w:val="center"/>
              <w:rPr>
                <w:rFonts w:ascii="Times New Roman" w:hAnsi="Times New Roman" w:cs="Times New Roman"/>
                <w:b/>
              </w:rPr>
            </w:pPr>
            <w:r w:rsidRPr="001410A7">
              <w:rPr>
                <w:rFonts w:ascii="Times New Roman" w:hAnsi="Times New Roman" w:cs="Times New Roman"/>
                <w:b/>
              </w:rPr>
              <w:t xml:space="preserve"> 93,6</w:t>
            </w:r>
          </w:p>
        </w:tc>
      </w:tr>
      <w:tr w:rsidR="004110EA" w:rsidRPr="003633B8" w14:paraId="1F4BA103" w14:textId="77777777" w:rsidTr="00D65F47">
        <w:trPr>
          <w:trHeight w:val="300"/>
          <w:jc w:val="center"/>
        </w:trPr>
        <w:tc>
          <w:tcPr>
            <w:tcW w:w="618" w:type="dxa"/>
            <w:tcMar>
              <w:left w:w="28" w:type="dxa"/>
              <w:right w:w="28" w:type="dxa"/>
            </w:tcMar>
            <w:vAlign w:val="center"/>
          </w:tcPr>
          <w:p w14:paraId="0EF2538C"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017BD15E"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061BBCC6" w14:textId="1FFAF15C"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589 440,0</w:t>
            </w:r>
          </w:p>
        </w:tc>
        <w:tc>
          <w:tcPr>
            <w:tcW w:w="1417" w:type="dxa"/>
            <w:shd w:val="clear" w:color="auto" w:fill="auto"/>
            <w:noWrap/>
            <w:tcMar>
              <w:left w:w="28" w:type="dxa"/>
              <w:right w:w="28" w:type="dxa"/>
            </w:tcMar>
            <w:vAlign w:val="center"/>
          </w:tcPr>
          <w:p w14:paraId="71259F31" w14:textId="115E4BE7"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 xml:space="preserve"> 514 165,2</w:t>
            </w:r>
          </w:p>
        </w:tc>
        <w:tc>
          <w:tcPr>
            <w:tcW w:w="1503" w:type="dxa"/>
            <w:vAlign w:val="center"/>
          </w:tcPr>
          <w:p w14:paraId="4B590708" w14:textId="370AC0BE"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75 274,8</w:t>
            </w:r>
          </w:p>
        </w:tc>
        <w:tc>
          <w:tcPr>
            <w:tcW w:w="1240" w:type="dxa"/>
            <w:tcMar>
              <w:left w:w="28" w:type="dxa"/>
              <w:right w:w="28" w:type="dxa"/>
            </w:tcMar>
            <w:vAlign w:val="center"/>
          </w:tcPr>
          <w:p w14:paraId="316F8B9C" w14:textId="0E4480BB" w:rsidR="004110EA" w:rsidRPr="001410A7" w:rsidRDefault="004110EA" w:rsidP="00A05E9A">
            <w:pPr>
              <w:spacing w:after="0" w:line="240" w:lineRule="auto"/>
              <w:jc w:val="center"/>
              <w:rPr>
                <w:rFonts w:ascii="Times New Roman" w:hAnsi="Times New Roman" w:cs="Times New Roman"/>
              </w:rPr>
            </w:pPr>
            <w:r w:rsidRPr="001410A7">
              <w:rPr>
                <w:rFonts w:ascii="Times New Roman" w:hAnsi="Times New Roman" w:cs="Times New Roman"/>
              </w:rPr>
              <w:t>87</w:t>
            </w:r>
            <w:r w:rsidR="00A05E9A" w:rsidRPr="001410A7">
              <w:rPr>
                <w:rFonts w:ascii="Times New Roman" w:hAnsi="Times New Roman" w:cs="Times New Roman"/>
              </w:rPr>
              <w:t>,</w:t>
            </w:r>
            <w:r w:rsidRPr="001410A7">
              <w:rPr>
                <w:rFonts w:ascii="Times New Roman" w:hAnsi="Times New Roman" w:cs="Times New Roman"/>
              </w:rPr>
              <w:t>2</w:t>
            </w:r>
          </w:p>
        </w:tc>
      </w:tr>
      <w:tr w:rsidR="004110EA" w:rsidRPr="003633B8" w14:paraId="1672AA65" w14:textId="77777777" w:rsidTr="00D65F47">
        <w:trPr>
          <w:trHeight w:val="300"/>
          <w:jc w:val="center"/>
        </w:trPr>
        <w:tc>
          <w:tcPr>
            <w:tcW w:w="618" w:type="dxa"/>
            <w:tcMar>
              <w:left w:w="28" w:type="dxa"/>
              <w:right w:w="28" w:type="dxa"/>
            </w:tcMar>
            <w:vAlign w:val="center"/>
          </w:tcPr>
          <w:p w14:paraId="336CB28D"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6C0AA97B"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7014C0DA" w14:textId="70EB1FE3"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307 032,8</w:t>
            </w:r>
          </w:p>
        </w:tc>
        <w:tc>
          <w:tcPr>
            <w:tcW w:w="1417" w:type="dxa"/>
            <w:shd w:val="clear" w:color="auto" w:fill="auto"/>
            <w:noWrap/>
            <w:tcMar>
              <w:left w:w="28" w:type="dxa"/>
              <w:right w:w="28" w:type="dxa"/>
            </w:tcMar>
            <w:vAlign w:val="center"/>
          </w:tcPr>
          <w:p w14:paraId="67375E0F" w14:textId="562E92D5"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248 039,2</w:t>
            </w:r>
          </w:p>
        </w:tc>
        <w:tc>
          <w:tcPr>
            <w:tcW w:w="1503" w:type="dxa"/>
            <w:vAlign w:val="center"/>
          </w:tcPr>
          <w:p w14:paraId="522050D2" w14:textId="1E10598E"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58 993,6</w:t>
            </w:r>
          </w:p>
        </w:tc>
        <w:tc>
          <w:tcPr>
            <w:tcW w:w="1240" w:type="dxa"/>
            <w:tcMar>
              <w:left w:w="28" w:type="dxa"/>
              <w:right w:w="28" w:type="dxa"/>
            </w:tcMar>
            <w:vAlign w:val="center"/>
          </w:tcPr>
          <w:p w14:paraId="3CC96D4B" w14:textId="1873021D"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80,8</w:t>
            </w:r>
          </w:p>
        </w:tc>
      </w:tr>
      <w:tr w:rsidR="004110EA" w:rsidRPr="003633B8" w14:paraId="5E08130E" w14:textId="77777777" w:rsidTr="00D65F47">
        <w:trPr>
          <w:trHeight w:val="300"/>
          <w:jc w:val="center"/>
        </w:trPr>
        <w:tc>
          <w:tcPr>
            <w:tcW w:w="618" w:type="dxa"/>
            <w:tcMar>
              <w:left w:w="28" w:type="dxa"/>
              <w:right w:w="28" w:type="dxa"/>
            </w:tcMar>
            <w:vAlign w:val="center"/>
          </w:tcPr>
          <w:p w14:paraId="47FF977E" w14:textId="77777777" w:rsidR="004110EA" w:rsidRPr="00D83857" w:rsidRDefault="004110EA" w:rsidP="007E6717">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33639C75"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0F760C9F" w14:textId="77777777" w:rsidR="004110EA" w:rsidRPr="001410A7" w:rsidRDefault="004110EA" w:rsidP="007E6717">
            <w:pPr>
              <w:spacing w:after="0" w:line="240" w:lineRule="auto"/>
              <w:jc w:val="center"/>
              <w:rPr>
                <w:rFonts w:ascii="Times New Roman" w:hAnsi="Times New Roman" w:cs="Times New Roman"/>
              </w:rPr>
            </w:pPr>
          </w:p>
        </w:tc>
        <w:tc>
          <w:tcPr>
            <w:tcW w:w="1417" w:type="dxa"/>
            <w:shd w:val="clear" w:color="auto" w:fill="auto"/>
            <w:noWrap/>
            <w:tcMar>
              <w:left w:w="28" w:type="dxa"/>
              <w:right w:w="28" w:type="dxa"/>
            </w:tcMar>
            <w:vAlign w:val="center"/>
          </w:tcPr>
          <w:p w14:paraId="3ECEFA9E" w14:textId="77777777" w:rsidR="004110EA" w:rsidRPr="001410A7" w:rsidRDefault="004110EA" w:rsidP="007E6717">
            <w:pPr>
              <w:spacing w:after="0" w:line="240" w:lineRule="auto"/>
              <w:jc w:val="center"/>
              <w:rPr>
                <w:rFonts w:ascii="Times New Roman" w:hAnsi="Times New Roman" w:cs="Times New Roman"/>
              </w:rPr>
            </w:pPr>
          </w:p>
        </w:tc>
        <w:tc>
          <w:tcPr>
            <w:tcW w:w="1503" w:type="dxa"/>
            <w:vAlign w:val="center"/>
          </w:tcPr>
          <w:p w14:paraId="2571447C" w14:textId="77777777" w:rsidR="004110EA" w:rsidRPr="001410A7" w:rsidRDefault="004110EA" w:rsidP="007E6717">
            <w:pPr>
              <w:spacing w:after="0" w:line="240" w:lineRule="auto"/>
              <w:jc w:val="center"/>
              <w:rPr>
                <w:rFonts w:ascii="Times New Roman" w:hAnsi="Times New Roman" w:cs="Times New Roman"/>
              </w:rPr>
            </w:pPr>
          </w:p>
        </w:tc>
        <w:tc>
          <w:tcPr>
            <w:tcW w:w="1240" w:type="dxa"/>
            <w:tcMar>
              <w:left w:w="28" w:type="dxa"/>
              <w:right w:w="28" w:type="dxa"/>
            </w:tcMar>
            <w:vAlign w:val="center"/>
          </w:tcPr>
          <w:p w14:paraId="055D0EA9" w14:textId="77777777" w:rsidR="004110EA" w:rsidRPr="001410A7" w:rsidRDefault="004110EA" w:rsidP="007E6717">
            <w:pPr>
              <w:spacing w:after="0" w:line="240" w:lineRule="auto"/>
              <w:jc w:val="center"/>
              <w:rPr>
                <w:rFonts w:ascii="Times New Roman" w:hAnsi="Times New Roman" w:cs="Times New Roman"/>
              </w:rPr>
            </w:pPr>
          </w:p>
        </w:tc>
      </w:tr>
      <w:tr w:rsidR="004110EA" w:rsidRPr="003633B8" w14:paraId="5C3F8E82" w14:textId="77777777" w:rsidTr="00D65F47">
        <w:trPr>
          <w:trHeight w:val="300"/>
          <w:jc w:val="center"/>
        </w:trPr>
        <w:tc>
          <w:tcPr>
            <w:tcW w:w="618" w:type="dxa"/>
            <w:tcMar>
              <w:left w:w="28" w:type="dxa"/>
              <w:right w:w="28" w:type="dxa"/>
            </w:tcMar>
            <w:vAlign w:val="center"/>
          </w:tcPr>
          <w:p w14:paraId="76CFD99F" w14:textId="77777777" w:rsidR="004110EA" w:rsidRPr="00D83857" w:rsidRDefault="004110EA" w:rsidP="007E6717">
            <w:pPr>
              <w:spacing w:after="0" w:line="240" w:lineRule="auto"/>
              <w:jc w:val="center"/>
              <w:rPr>
                <w:rFonts w:ascii="Times New Roman" w:eastAsia="Batang" w:hAnsi="Times New Roman" w:cs="Times New Roman"/>
                <w:i/>
                <w:lang w:eastAsia="ko-KR"/>
              </w:rPr>
            </w:pPr>
            <w:r w:rsidRPr="00D83857">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1EDCAB4A" w14:textId="77777777" w:rsidR="004110EA" w:rsidRPr="00D83857" w:rsidRDefault="004110EA" w:rsidP="007E6717">
            <w:pPr>
              <w:spacing w:after="0" w:line="240" w:lineRule="auto"/>
              <w:jc w:val="center"/>
              <w:rPr>
                <w:rFonts w:ascii="Times New Roman" w:eastAsia="Batang" w:hAnsi="Times New Roman" w:cs="Times New Roman"/>
                <w:i/>
                <w:lang w:eastAsia="ko-KR"/>
              </w:rPr>
            </w:pPr>
            <w:r w:rsidRPr="00D83857">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12A3F98C" w14:textId="107CB663"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17 924,7</w:t>
            </w:r>
          </w:p>
        </w:tc>
        <w:tc>
          <w:tcPr>
            <w:tcW w:w="1417" w:type="dxa"/>
            <w:shd w:val="clear" w:color="auto" w:fill="auto"/>
            <w:noWrap/>
            <w:tcMar>
              <w:left w:w="28" w:type="dxa"/>
              <w:right w:w="28" w:type="dxa"/>
            </w:tcMar>
            <w:vAlign w:val="center"/>
          </w:tcPr>
          <w:p w14:paraId="37A92429" w14:textId="58B7ABFB"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11 153,2</w:t>
            </w:r>
          </w:p>
        </w:tc>
        <w:tc>
          <w:tcPr>
            <w:tcW w:w="1503" w:type="dxa"/>
            <w:vAlign w:val="center"/>
          </w:tcPr>
          <w:p w14:paraId="6EDD0A7D" w14:textId="51AC2867"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6 771,5</w:t>
            </w:r>
          </w:p>
        </w:tc>
        <w:tc>
          <w:tcPr>
            <w:tcW w:w="1240" w:type="dxa"/>
            <w:tcMar>
              <w:left w:w="28" w:type="dxa"/>
              <w:right w:w="28" w:type="dxa"/>
            </w:tcMar>
            <w:vAlign w:val="center"/>
          </w:tcPr>
          <w:p w14:paraId="30E85632" w14:textId="37D86ECE"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62,2</w:t>
            </w:r>
          </w:p>
        </w:tc>
      </w:tr>
      <w:tr w:rsidR="004110EA" w:rsidRPr="003633B8" w14:paraId="61D23E2D" w14:textId="77777777" w:rsidTr="00D65F47">
        <w:trPr>
          <w:trHeight w:val="300"/>
          <w:jc w:val="center"/>
        </w:trPr>
        <w:tc>
          <w:tcPr>
            <w:tcW w:w="618" w:type="dxa"/>
            <w:tcMar>
              <w:left w:w="28" w:type="dxa"/>
              <w:right w:w="28" w:type="dxa"/>
            </w:tcMar>
            <w:vAlign w:val="center"/>
          </w:tcPr>
          <w:p w14:paraId="0D4B02F9" w14:textId="79FE3808" w:rsidR="004110EA" w:rsidRPr="00D83857" w:rsidRDefault="004110EA" w:rsidP="007E6717">
            <w:pPr>
              <w:spacing w:after="0" w:line="240" w:lineRule="auto"/>
              <w:jc w:val="center"/>
              <w:rPr>
                <w:rFonts w:ascii="Times New Roman" w:eastAsia="Batang" w:hAnsi="Times New Roman" w:cs="Times New Roman"/>
                <w:i/>
                <w:lang w:eastAsia="ko-KR"/>
              </w:rPr>
            </w:pPr>
            <w:r w:rsidRPr="00D83857">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11BDB399" w14:textId="47D2248B" w:rsidR="004110EA" w:rsidRPr="00D83857" w:rsidRDefault="004110EA" w:rsidP="007E6717">
            <w:pPr>
              <w:spacing w:after="0" w:line="240" w:lineRule="auto"/>
              <w:jc w:val="center"/>
              <w:rPr>
                <w:rFonts w:ascii="Times New Roman" w:eastAsia="Batang" w:hAnsi="Times New Roman" w:cs="Times New Roman"/>
                <w:i/>
                <w:lang w:eastAsia="ko-KR"/>
              </w:rPr>
            </w:pPr>
            <w:r w:rsidRPr="00D83857">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359F9D58" w14:textId="2BFB6ED5"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222 818,0</w:t>
            </w:r>
          </w:p>
        </w:tc>
        <w:tc>
          <w:tcPr>
            <w:tcW w:w="1417" w:type="dxa"/>
            <w:shd w:val="clear" w:color="auto" w:fill="auto"/>
            <w:noWrap/>
            <w:tcMar>
              <w:left w:w="28" w:type="dxa"/>
              <w:right w:w="28" w:type="dxa"/>
            </w:tcMar>
            <w:vAlign w:val="center"/>
          </w:tcPr>
          <w:p w14:paraId="47640B9D" w14:textId="55F795E6"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171 184,5</w:t>
            </w:r>
          </w:p>
        </w:tc>
        <w:tc>
          <w:tcPr>
            <w:tcW w:w="1503" w:type="dxa"/>
            <w:vAlign w:val="center"/>
          </w:tcPr>
          <w:p w14:paraId="641E6D49" w14:textId="7821370C"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51 633,5</w:t>
            </w:r>
          </w:p>
        </w:tc>
        <w:tc>
          <w:tcPr>
            <w:tcW w:w="1240" w:type="dxa"/>
            <w:tcMar>
              <w:left w:w="28" w:type="dxa"/>
              <w:right w:w="28" w:type="dxa"/>
            </w:tcMar>
            <w:vAlign w:val="center"/>
          </w:tcPr>
          <w:p w14:paraId="7E536EE5" w14:textId="7EA29D49" w:rsidR="004110EA" w:rsidRPr="001410A7" w:rsidRDefault="004110EA" w:rsidP="007E6717">
            <w:pPr>
              <w:spacing w:after="0" w:line="240" w:lineRule="auto"/>
              <w:jc w:val="center"/>
              <w:rPr>
                <w:rFonts w:ascii="Times New Roman" w:hAnsi="Times New Roman" w:cs="Times New Roman"/>
                <w:i/>
              </w:rPr>
            </w:pPr>
            <w:r w:rsidRPr="001410A7">
              <w:rPr>
                <w:rFonts w:ascii="Times New Roman" w:hAnsi="Times New Roman" w:cs="Times New Roman"/>
                <w:i/>
              </w:rPr>
              <w:t>76,8</w:t>
            </w:r>
          </w:p>
        </w:tc>
      </w:tr>
      <w:tr w:rsidR="004110EA" w:rsidRPr="003633B8" w14:paraId="6D9AF426" w14:textId="77777777" w:rsidTr="00D65F47">
        <w:trPr>
          <w:trHeight w:val="300"/>
          <w:jc w:val="center"/>
        </w:trPr>
        <w:tc>
          <w:tcPr>
            <w:tcW w:w="618" w:type="dxa"/>
            <w:tcMar>
              <w:left w:w="28" w:type="dxa"/>
              <w:right w:w="28" w:type="dxa"/>
            </w:tcMar>
            <w:vAlign w:val="center"/>
          </w:tcPr>
          <w:p w14:paraId="0AA2B73E" w14:textId="63D0C628"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1F5C7C26" w14:textId="0FA569B6" w:rsidR="004110EA" w:rsidRPr="00D83857" w:rsidRDefault="004110EA" w:rsidP="007E6717">
            <w:pPr>
              <w:spacing w:after="0" w:line="240" w:lineRule="auto"/>
              <w:jc w:val="center"/>
              <w:rPr>
                <w:rFonts w:ascii="Times New Roman" w:eastAsia="Batang" w:hAnsi="Times New Roman" w:cs="Times New Roman"/>
                <w:lang w:eastAsia="ko-KR"/>
              </w:rPr>
            </w:pPr>
            <w:r w:rsidRPr="0071611A">
              <w:rPr>
                <w:rFonts w:ascii="Times New Roman" w:eastAsia="Batang" w:hAnsi="Times New Roman" w:cs="Times New Roman"/>
                <w:i/>
                <w:lang w:eastAsia="ko-KR"/>
              </w:rPr>
              <w:t>Мероприятий региональных проектов</w:t>
            </w:r>
          </w:p>
        </w:tc>
        <w:tc>
          <w:tcPr>
            <w:tcW w:w="1547" w:type="dxa"/>
            <w:shd w:val="clear" w:color="auto" w:fill="auto"/>
            <w:noWrap/>
            <w:tcMar>
              <w:left w:w="28" w:type="dxa"/>
              <w:right w:w="28" w:type="dxa"/>
            </w:tcMar>
            <w:vAlign w:val="center"/>
          </w:tcPr>
          <w:p w14:paraId="3A13813E" w14:textId="1E89E5F6"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i/>
              </w:rPr>
              <w:t>14 978,5</w:t>
            </w:r>
          </w:p>
        </w:tc>
        <w:tc>
          <w:tcPr>
            <w:tcW w:w="1417" w:type="dxa"/>
            <w:shd w:val="clear" w:color="auto" w:fill="auto"/>
            <w:noWrap/>
            <w:tcMar>
              <w:left w:w="28" w:type="dxa"/>
              <w:right w:w="28" w:type="dxa"/>
            </w:tcMar>
            <w:vAlign w:val="center"/>
          </w:tcPr>
          <w:p w14:paraId="1951ED49" w14:textId="7B1AEAAE"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i/>
              </w:rPr>
              <w:t>14 978,5</w:t>
            </w:r>
          </w:p>
        </w:tc>
        <w:tc>
          <w:tcPr>
            <w:tcW w:w="1503" w:type="dxa"/>
            <w:vAlign w:val="center"/>
          </w:tcPr>
          <w:p w14:paraId="7708C11D" w14:textId="61B6B8AB"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i/>
              </w:rPr>
              <w:t>0,0</w:t>
            </w:r>
          </w:p>
        </w:tc>
        <w:tc>
          <w:tcPr>
            <w:tcW w:w="1240" w:type="dxa"/>
            <w:tcMar>
              <w:left w:w="28" w:type="dxa"/>
              <w:right w:w="28" w:type="dxa"/>
            </w:tcMar>
            <w:vAlign w:val="center"/>
          </w:tcPr>
          <w:p w14:paraId="25E56D33" w14:textId="198C0133"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i/>
              </w:rPr>
              <w:t>100,0</w:t>
            </w:r>
          </w:p>
        </w:tc>
      </w:tr>
      <w:tr w:rsidR="004110EA" w:rsidRPr="003633B8" w14:paraId="1332FE06" w14:textId="77777777" w:rsidTr="00D65F47">
        <w:trPr>
          <w:trHeight w:val="300"/>
          <w:jc w:val="center"/>
        </w:trPr>
        <w:tc>
          <w:tcPr>
            <w:tcW w:w="618" w:type="dxa"/>
            <w:tcMar>
              <w:left w:w="28" w:type="dxa"/>
              <w:right w:w="28" w:type="dxa"/>
            </w:tcMar>
            <w:vAlign w:val="center"/>
          </w:tcPr>
          <w:p w14:paraId="59A82F45"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242A4BA0"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05A3FFA3" w14:textId="21CE91AA"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282 407,2</w:t>
            </w:r>
          </w:p>
        </w:tc>
        <w:tc>
          <w:tcPr>
            <w:tcW w:w="1417" w:type="dxa"/>
            <w:shd w:val="clear" w:color="auto" w:fill="auto"/>
            <w:noWrap/>
            <w:tcMar>
              <w:left w:w="28" w:type="dxa"/>
              <w:right w:w="28" w:type="dxa"/>
            </w:tcMar>
            <w:vAlign w:val="center"/>
          </w:tcPr>
          <w:p w14:paraId="7F92C0C4" w14:textId="62D8682D"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266 126,0</w:t>
            </w:r>
          </w:p>
        </w:tc>
        <w:tc>
          <w:tcPr>
            <w:tcW w:w="1503" w:type="dxa"/>
            <w:vAlign w:val="center"/>
          </w:tcPr>
          <w:p w14:paraId="3BFA1404" w14:textId="54C12899"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16 281,2</w:t>
            </w:r>
          </w:p>
        </w:tc>
        <w:tc>
          <w:tcPr>
            <w:tcW w:w="1240" w:type="dxa"/>
            <w:tcMar>
              <w:left w:w="28" w:type="dxa"/>
              <w:right w:w="28" w:type="dxa"/>
            </w:tcMar>
            <w:vAlign w:val="center"/>
          </w:tcPr>
          <w:p w14:paraId="03DEBE31" w14:textId="44A5D61B"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94,2</w:t>
            </w:r>
          </w:p>
        </w:tc>
      </w:tr>
      <w:tr w:rsidR="004110EA" w:rsidRPr="003633B8" w14:paraId="5738E7FE" w14:textId="77777777" w:rsidTr="00D65F47">
        <w:trPr>
          <w:trHeight w:val="300"/>
          <w:jc w:val="center"/>
        </w:trPr>
        <w:tc>
          <w:tcPr>
            <w:tcW w:w="618" w:type="dxa"/>
            <w:tcMar>
              <w:left w:w="28" w:type="dxa"/>
              <w:right w:w="28" w:type="dxa"/>
            </w:tcMar>
            <w:vAlign w:val="center"/>
          </w:tcPr>
          <w:p w14:paraId="2647E3B4"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2EF73AB9"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5D9485E0" w14:textId="7068D543"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w:t>
            </w:r>
          </w:p>
        </w:tc>
        <w:tc>
          <w:tcPr>
            <w:tcW w:w="1417" w:type="dxa"/>
            <w:shd w:val="clear" w:color="auto" w:fill="auto"/>
            <w:noWrap/>
            <w:tcMar>
              <w:left w:w="28" w:type="dxa"/>
              <w:right w:w="28" w:type="dxa"/>
            </w:tcMar>
            <w:vAlign w:val="center"/>
          </w:tcPr>
          <w:p w14:paraId="25E0C4D5" w14:textId="6BE95ABA"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w:t>
            </w:r>
          </w:p>
        </w:tc>
        <w:tc>
          <w:tcPr>
            <w:tcW w:w="1503" w:type="dxa"/>
            <w:vAlign w:val="center"/>
          </w:tcPr>
          <w:p w14:paraId="3AEBECC8" w14:textId="302668E5"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w:t>
            </w:r>
          </w:p>
        </w:tc>
        <w:tc>
          <w:tcPr>
            <w:tcW w:w="1240" w:type="dxa"/>
            <w:tcMar>
              <w:left w:w="28" w:type="dxa"/>
              <w:right w:w="28" w:type="dxa"/>
            </w:tcMar>
            <w:vAlign w:val="center"/>
          </w:tcPr>
          <w:p w14:paraId="07E7807D" w14:textId="39DBEA1A"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w:t>
            </w:r>
          </w:p>
        </w:tc>
      </w:tr>
      <w:tr w:rsidR="004110EA" w:rsidRPr="003633B8" w14:paraId="66376DD7" w14:textId="77777777" w:rsidTr="00D65F47">
        <w:trPr>
          <w:trHeight w:val="300"/>
          <w:jc w:val="center"/>
        </w:trPr>
        <w:tc>
          <w:tcPr>
            <w:tcW w:w="618" w:type="dxa"/>
            <w:tcMar>
              <w:left w:w="28" w:type="dxa"/>
              <w:right w:w="28" w:type="dxa"/>
            </w:tcMar>
            <w:vAlign w:val="center"/>
          </w:tcPr>
          <w:p w14:paraId="3D28D809"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62F4A629"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5E976B61" w14:textId="48284AE7" w:rsidR="004110EA" w:rsidRPr="001410A7" w:rsidRDefault="004110EA" w:rsidP="00CA791C">
            <w:pPr>
              <w:spacing w:after="0" w:line="240" w:lineRule="auto"/>
              <w:jc w:val="center"/>
              <w:rPr>
                <w:rFonts w:ascii="Times New Roman" w:hAnsi="Times New Roman" w:cs="Times New Roman"/>
              </w:rPr>
            </w:pPr>
            <w:r w:rsidRPr="001410A7">
              <w:rPr>
                <w:rFonts w:ascii="Times New Roman" w:hAnsi="Times New Roman" w:cs="Times New Roman"/>
              </w:rPr>
              <w:t>29 509,0</w:t>
            </w:r>
          </w:p>
        </w:tc>
        <w:tc>
          <w:tcPr>
            <w:tcW w:w="1417" w:type="dxa"/>
            <w:shd w:val="clear" w:color="auto" w:fill="auto"/>
            <w:noWrap/>
            <w:tcMar>
              <w:left w:w="28" w:type="dxa"/>
              <w:right w:w="28" w:type="dxa"/>
            </w:tcMar>
            <w:vAlign w:val="center"/>
          </w:tcPr>
          <w:p w14:paraId="71FF4512" w14:textId="250B257E"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28 371,2</w:t>
            </w:r>
          </w:p>
        </w:tc>
        <w:tc>
          <w:tcPr>
            <w:tcW w:w="1503" w:type="dxa"/>
            <w:vAlign w:val="center"/>
          </w:tcPr>
          <w:p w14:paraId="6909C5C3" w14:textId="148A2B36" w:rsidR="004110EA" w:rsidRPr="001410A7" w:rsidRDefault="004110EA" w:rsidP="00CA791C">
            <w:pPr>
              <w:spacing w:after="0" w:line="240" w:lineRule="auto"/>
              <w:jc w:val="center"/>
              <w:rPr>
                <w:rFonts w:ascii="Times New Roman" w:hAnsi="Times New Roman" w:cs="Times New Roman"/>
              </w:rPr>
            </w:pPr>
            <w:r w:rsidRPr="001410A7">
              <w:rPr>
                <w:rFonts w:ascii="Times New Roman" w:hAnsi="Times New Roman" w:cs="Times New Roman"/>
              </w:rPr>
              <w:t>1</w:t>
            </w:r>
            <w:r w:rsidRPr="001410A7">
              <w:rPr>
                <w:rFonts w:ascii="Times New Roman" w:hAnsi="Times New Roman" w:cs="Times New Roman"/>
                <w:lang w:val="en-US"/>
              </w:rPr>
              <w:t> </w:t>
            </w:r>
            <w:r w:rsidRPr="001410A7">
              <w:rPr>
                <w:rFonts w:ascii="Times New Roman" w:hAnsi="Times New Roman" w:cs="Times New Roman"/>
              </w:rPr>
              <w:t>137,8</w:t>
            </w:r>
          </w:p>
        </w:tc>
        <w:tc>
          <w:tcPr>
            <w:tcW w:w="1240" w:type="dxa"/>
            <w:tcMar>
              <w:left w:w="28" w:type="dxa"/>
              <w:right w:w="28" w:type="dxa"/>
            </w:tcMar>
            <w:vAlign w:val="center"/>
          </w:tcPr>
          <w:p w14:paraId="36F4BE5B" w14:textId="42E33F63"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lang w:val="en-US"/>
              </w:rPr>
              <w:t>96,</w:t>
            </w:r>
            <w:r w:rsidRPr="001410A7">
              <w:rPr>
                <w:rFonts w:ascii="Times New Roman" w:hAnsi="Times New Roman" w:cs="Times New Roman"/>
              </w:rPr>
              <w:t>1</w:t>
            </w:r>
          </w:p>
        </w:tc>
      </w:tr>
      <w:tr w:rsidR="004110EA" w:rsidRPr="003633B8" w14:paraId="42AE2BE2" w14:textId="77777777" w:rsidTr="00D65F47">
        <w:trPr>
          <w:trHeight w:val="300"/>
          <w:jc w:val="center"/>
        </w:trPr>
        <w:tc>
          <w:tcPr>
            <w:tcW w:w="618" w:type="dxa"/>
            <w:tcMar>
              <w:left w:w="28" w:type="dxa"/>
              <w:right w:w="28" w:type="dxa"/>
            </w:tcMar>
            <w:vAlign w:val="center"/>
          </w:tcPr>
          <w:p w14:paraId="777DC790"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2F5DE62F" w14:textId="77777777" w:rsidR="004110EA" w:rsidRPr="00D83857" w:rsidRDefault="004110EA" w:rsidP="007E6717">
            <w:pPr>
              <w:spacing w:after="0" w:line="240" w:lineRule="auto"/>
              <w:jc w:val="center"/>
              <w:rPr>
                <w:rFonts w:ascii="Times New Roman" w:eastAsia="Batang" w:hAnsi="Times New Roman" w:cs="Times New Roman"/>
                <w:lang w:eastAsia="ko-KR"/>
              </w:rPr>
            </w:pPr>
            <w:r w:rsidRPr="00D83857">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4054711E" w14:textId="58DF14A1"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572 125,6</w:t>
            </w:r>
          </w:p>
        </w:tc>
        <w:tc>
          <w:tcPr>
            <w:tcW w:w="1417" w:type="dxa"/>
            <w:shd w:val="clear" w:color="auto" w:fill="auto"/>
            <w:noWrap/>
            <w:tcMar>
              <w:left w:w="28" w:type="dxa"/>
              <w:right w:w="28" w:type="dxa"/>
            </w:tcMar>
            <w:vAlign w:val="center"/>
          </w:tcPr>
          <w:p w14:paraId="02844FCA" w14:textId="5D82C0AA"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572 367,4</w:t>
            </w:r>
          </w:p>
        </w:tc>
        <w:tc>
          <w:tcPr>
            <w:tcW w:w="1503" w:type="dxa"/>
            <w:vAlign w:val="center"/>
          </w:tcPr>
          <w:p w14:paraId="28F59B3A" w14:textId="5CCD6614"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-241,8</w:t>
            </w:r>
          </w:p>
        </w:tc>
        <w:tc>
          <w:tcPr>
            <w:tcW w:w="1240" w:type="dxa"/>
            <w:tcMar>
              <w:left w:w="28" w:type="dxa"/>
              <w:right w:w="28" w:type="dxa"/>
            </w:tcMar>
            <w:vAlign w:val="center"/>
          </w:tcPr>
          <w:p w14:paraId="7150C54E" w14:textId="664280FA" w:rsidR="004110EA" w:rsidRPr="001410A7" w:rsidRDefault="004110EA" w:rsidP="007E6717">
            <w:pPr>
              <w:spacing w:after="0" w:line="240" w:lineRule="auto"/>
              <w:jc w:val="center"/>
              <w:rPr>
                <w:rFonts w:ascii="Times New Roman" w:hAnsi="Times New Roman" w:cs="Times New Roman"/>
              </w:rPr>
            </w:pPr>
            <w:r w:rsidRPr="001410A7">
              <w:rPr>
                <w:rFonts w:ascii="Times New Roman" w:hAnsi="Times New Roman" w:cs="Times New Roman"/>
              </w:rPr>
              <w:t>100,0</w:t>
            </w:r>
          </w:p>
        </w:tc>
      </w:tr>
    </w:tbl>
    <w:p w14:paraId="2ED66255" w14:textId="1D0344A4" w:rsidR="00314737" w:rsidRDefault="00314737" w:rsidP="007E6717">
      <w:pPr>
        <w:pStyle w:val="a8"/>
        <w:ind w:left="1190" w:firstLine="0"/>
        <w:jc w:val="center"/>
        <w:rPr>
          <w:b/>
          <w:highlight w:val="yellow"/>
          <w:lang w:val="ru-RU"/>
        </w:rPr>
      </w:pPr>
    </w:p>
    <w:p w14:paraId="71871990" w14:textId="4F8A5534" w:rsidR="003D1EBE" w:rsidRPr="00D83857" w:rsidRDefault="003D1EBE" w:rsidP="00D122FE">
      <w:pPr>
        <w:pStyle w:val="a8"/>
        <w:numPr>
          <w:ilvl w:val="1"/>
          <w:numId w:val="10"/>
        </w:numPr>
        <w:ind w:left="0" w:firstLine="0"/>
        <w:jc w:val="center"/>
        <w:rPr>
          <w:b/>
          <w:lang w:val="ru-RU"/>
        </w:rPr>
      </w:pPr>
      <w:r w:rsidRPr="00D83857">
        <w:rPr>
          <w:b/>
        </w:rPr>
        <w:t>Достигнутые показатели цели ГП за 201</w:t>
      </w:r>
      <w:r w:rsidR="009A6B6D" w:rsidRPr="00D83857">
        <w:rPr>
          <w:b/>
          <w:lang w:val="ru-RU"/>
        </w:rPr>
        <w:t>9</w:t>
      </w:r>
      <w:r w:rsidRPr="00D83857">
        <w:rPr>
          <w:b/>
        </w:rPr>
        <w:t xml:space="preserve"> год</w:t>
      </w:r>
    </w:p>
    <w:tbl>
      <w:tblPr>
        <w:tblW w:w="10774" w:type="dxa"/>
        <w:tblInd w:w="-176" w:type="dxa"/>
        <w:tblLayout w:type="fixed"/>
        <w:tblLook w:val="0000" w:firstRow="0" w:lastRow="0" w:firstColumn="0" w:lastColumn="0" w:noHBand="0" w:noVBand="0"/>
      </w:tblPr>
      <w:tblGrid>
        <w:gridCol w:w="568"/>
        <w:gridCol w:w="2693"/>
        <w:gridCol w:w="1276"/>
        <w:gridCol w:w="929"/>
        <w:gridCol w:w="992"/>
        <w:gridCol w:w="1134"/>
        <w:gridCol w:w="851"/>
        <w:gridCol w:w="2331"/>
      </w:tblGrid>
      <w:tr w:rsidR="003D1EBE" w:rsidRPr="003633B8" w14:paraId="38537BBE" w14:textId="77777777" w:rsidTr="004C4707">
        <w:trPr>
          <w:trHeight w:val="906"/>
          <w:tblHeader/>
        </w:trPr>
        <w:tc>
          <w:tcPr>
            <w:tcW w:w="568" w:type="dxa"/>
            <w:tcBorders>
              <w:top w:val="single" w:sz="4" w:space="0" w:color="000000"/>
              <w:left w:val="single" w:sz="4" w:space="0" w:color="000000"/>
              <w:bottom w:val="single" w:sz="4" w:space="0" w:color="000000"/>
            </w:tcBorders>
            <w:shd w:val="clear" w:color="auto" w:fill="auto"/>
            <w:vAlign w:val="center"/>
          </w:tcPr>
          <w:p w14:paraId="66EC9C7A" w14:textId="77777777" w:rsidR="003D1EBE" w:rsidRPr="00D83857" w:rsidRDefault="003D1EBE"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w:t>
            </w:r>
            <w:r w:rsidRPr="00D83857">
              <w:rPr>
                <w:rFonts w:ascii="Times New Roman" w:eastAsia="Times New Roman" w:hAnsi="Times New Roman" w:cs="Times New Roman"/>
                <w:bCs/>
                <w:color w:val="000000"/>
                <w:lang w:eastAsia="ru-RU"/>
              </w:rPr>
              <w:br/>
            </w:r>
            <w:proofErr w:type="gramStart"/>
            <w:r w:rsidRPr="00D83857">
              <w:rPr>
                <w:rFonts w:ascii="Times New Roman" w:eastAsia="Times New Roman" w:hAnsi="Times New Roman" w:cs="Times New Roman"/>
                <w:bCs/>
                <w:color w:val="000000"/>
                <w:lang w:eastAsia="ru-RU"/>
              </w:rPr>
              <w:t>п</w:t>
            </w:r>
            <w:proofErr w:type="gramEnd"/>
            <w:r w:rsidRPr="00D83857">
              <w:rPr>
                <w:rFonts w:ascii="Times New Roman" w:eastAsia="Times New Roman" w:hAnsi="Times New Roman" w:cs="Times New Roman"/>
                <w:bCs/>
                <w:color w:val="000000"/>
                <w:lang w:eastAsia="ru-RU"/>
              </w:rPr>
              <w:t>/п</w:t>
            </w:r>
          </w:p>
        </w:tc>
        <w:tc>
          <w:tcPr>
            <w:tcW w:w="2693" w:type="dxa"/>
            <w:tcBorders>
              <w:top w:val="single" w:sz="4" w:space="0" w:color="000000"/>
              <w:left w:val="single" w:sz="4" w:space="0" w:color="000000"/>
              <w:bottom w:val="single" w:sz="4" w:space="0" w:color="000000"/>
            </w:tcBorders>
            <w:shd w:val="clear" w:color="auto" w:fill="auto"/>
            <w:vAlign w:val="center"/>
          </w:tcPr>
          <w:p w14:paraId="1E3BD534" w14:textId="77777777" w:rsidR="003D1EBE" w:rsidRPr="00D83857" w:rsidRDefault="003D1EBE"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14:paraId="786F0068" w14:textId="77777777" w:rsidR="003D1EBE" w:rsidRPr="00D83857" w:rsidRDefault="003D1EBE" w:rsidP="007E6717">
            <w:pPr>
              <w:spacing w:after="0" w:line="240" w:lineRule="auto"/>
              <w:contextualSpacing/>
              <w:jc w:val="center"/>
              <w:rPr>
                <w:rFonts w:ascii="Times New Roman" w:eastAsia="Times New Roman" w:hAnsi="Times New Roman" w:cs="Times New Roman"/>
                <w:bCs/>
                <w:color w:val="000000"/>
                <w:lang w:eastAsia="ru-RU"/>
              </w:rPr>
            </w:pPr>
            <w:proofErr w:type="gramStart"/>
            <w:r w:rsidRPr="00D83857">
              <w:rPr>
                <w:rFonts w:ascii="Times New Roman" w:eastAsia="Times New Roman" w:hAnsi="Times New Roman" w:cs="Times New Roman"/>
                <w:bCs/>
                <w:color w:val="000000"/>
                <w:lang w:eastAsia="ru-RU"/>
              </w:rPr>
              <w:t>Ответственный за показатель</w:t>
            </w:r>
            <w:proofErr w:type="gramEnd"/>
          </w:p>
        </w:tc>
        <w:tc>
          <w:tcPr>
            <w:tcW w:w="929" w:type="dxa"/>
            <w:tcBorders>
              <w:top w:val="single" w:sz="4" w:space="0" w:color="000000"/>
              <w:left w:val="single" w:sz="4" w:space="0" w:color="000000"/>
              <w:bottom w:val="single" w:sz="4" w:space="0" w:color="000000"/>
            </w:tcBorders>
            <w:shd w:val="clear" w:color="auto" w:fill="auto"/>
            <w:vAlign w:val="center"/>
          </w:tcPr>
          <w:p w14:paraId="556F91C9" w14:textId="77777777" w:rsidR="003D1EBE" w:rsidRPr="00D83857" w:rsidRDefault="003D1EBE"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438BD89" w14:textId="017247B4" w:rsidR="003D1EBE" w:rsidRPr="00D83857" w:rsidRDefault="003D1EBE" w:rsidP="009A6B6D">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 xml:space="preserve">План </w:t>
            </w:r>
            <w:r w:rsidRPr="00D83857">
              <w:rPr>
                <w:rFonts w:ascii="Times New Roman" w:eastAsia="Times New Roman" w:hAnsi="Times New Roman" w:cs="Times New Roman"/>
                <w:bCs/>
                <w:color w:val="000000"/>
                <w:lang w:eastAsia="ru-RU"/>
              </w:rPr>
              <w:br/>
              <w:t>201</w:t>
            </w:r>
            <w:r w:rsidR="009A6B6D" w:rsidRPr="00D83857">
              <w:rPr>
                <w:rFonts w:ascii="Times New Roman" w:eastAsia="Times New Roman" w:hAnsi="Times New Roman" w:cs="Times New Roman"/>
                <w:bCs/>
                <w:color w:val="000000"/>
                <w:lang w:eastAsia="ru-RU"/>
              </w:rPr>
              <w:t>9</w:t>
            </w:r>
            <w:r w:rsidRPr="00D83857">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7FCC11B9" w14:textId="57A021AC" w:rsidR="003D1EBE" w:rsidRPr="00D83857" w:rsidRDefault="003D1EBE" w:rsidP="009A6B6D">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Факт</w:t>
            </w:r>
            <w:r w:rsidRPr="00D83857">
              <w:rPr>
                <w:rFonts w:ascii="Times New Roman" w:eastAsia="Times New Roman" w:hAnsi="Times New Roman" w:cs="Times New Roman"/>
                <w:bCs/>
                <w:color w:val="000000"/>
                <w:lang w:eastAsia="ru-RU"/>
              </w:rPr>
              <w:br/>
              <w:t xml:space="preserve"> 201</w:t>
            </w:r>
            <w:r w:rsidR="009A6B6D" w:rsidRPr="00D83857">
              <w:rPr>
                <w:rFonts w:ascii="Times New Roman" w:eastAsia="Times New Roman" w:hAnsi="Times New Roman" w:cs="Times New Roman"/>
                <w:bCs/>
                <w:color w:val="000000"/>
                <w:lang w:eastAsia="ru-RU"/>
              </w:rPr>
              <w:t>9</w:t>
            </w:r>
            <w:r w:rsidRPr="00D83857">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52D0E80F" w14:textId="77777777" w:rsidR="003D1EBE" w:rsidRPr="00D83857" w:rsidRDefault="003D1EBE"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 xml:space="preserve">Процент выполнения </w:t>
            </w:r>
            <w:r w:rsidRPr="00D83857">
              <w:rPr>
                <w:rFonts w:ascii="Times New Roman" w:eastAsia="Times New Roman" w:hAnsi="Times New Roman" w:cs="Times New Roman"/>
                <w:bCs/>
                <w:color w:val="000000"/>
                <w:lang w:eastAsia="ru-RU"/>
              </w:rPr>
              <w:br/>
              <w:t>(</w:t>
            </w:r>
            <w:proofErr w:type="gramStart"/>
            <w:r w:rsidRPr="00D83857">
              <w:rPr>
                <w:rFonts w:ascii="Times New Roman" w:eastAsia="Times New Roman" w:hAnsi="Times New Roman" w:cs="Times New Roman"/>
                <w:bCs/>
                <w:color w:val="000000"/>
                <w:lang w:eastAsia="ru-RU"/>
              </w:rPr>
              <w:t>в</w:t>
            </w:r>
            <w:proofErr w:type="gramEnd"/>
            <w:r w:rsidRPr="00D83857">
              <w:rPr>
                <w:rFonts w:ascii="Times New Roman" w:eastAsia="Times New Roman" w:hAnsi="Times New Roman" w:cs="Times New Roman"/>
                <w:bCs/>
                <w:color w:val="000000"/>
                <w:lang w:eastAsia="ru-RU"/>
              </w:rPr>
              <w:t xml:space="preserve"> %)</w:t>
            </w:r>
          </w:p>
        </w:tc>
        <w:tc>
          <w:tcPr>
            <w:tcW w:w="23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3590C" w14:textId="77777777" w:rsidR="003D1EBE" w:rsidRPr="00D83857" w:rsidRDefault="003D1EBE"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Достигнут/</w:t>
            </w:r>
          </w:p>
          <w:p w14:paraId="055BF3C9" w14:textId="77777777" w:rsidR="003D1EBE" w:rsidRPr="00D83857" w:rsidRDefault="003D1EBE"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Не достигнут</w:t>
            </w:r>
          </w:p>
          <w:p w14:paraId="33A41201" w14:textId="77777777" w:rsidR="003D1EBE" w:rsidRPr="00D83857" w:rsidRDefault="003D1EBE" w:rsidP="007E6717">
            <w:pPr>
              <w:spacing w:after="0" w:line="240" w:lineRule="auto"/>
              <w:contextualSpacing/>
              <w:jc w:val="center"/>
              <w:rPr>
                <w:rFonts w:ascii="Times New Roman" w:eastAsia="Times New Roman" w:hAnsi="Times New Roman" w:cs="Times New Roman"/>
                <w:lang w:eastAsia="ru-RU"/>
              </w:rPr>
            </w:pPr>
            <w:r w:rsidRPr="00D83857">
              <w:rPr>
                <w:rFonts w:ascii="Times New Roman" w:eastAsia="Times New Roman" w:hAnsi="Times New Roman" w:cs="Times New Roman"/>
                <w:bCs/>
                <w:color w:val="000000"/>
                <w:lang w:eastAsia="ru-RU"/>
              </w:rPr>
              <w:t>(причины)</w:t>
            </w:r>
          </w:p>
        </w:tc>
      </w:tr>
      <w:tr w:rsidR="004110EA" w:rsidRPr="003633B8" w14:paraId="76E11358" w14:textId="77777777" w:rsidTr="004C4707">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75BEF785" w14:textId="77777777"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1</w:t>
            </w:r>
          </w:p>
        </w:tc>
        <w:tc>
          <w:tcPr>
            <w:tcW w:w="2693" w:type="dxa"/>
            <w:tcBorders>
              <w:top w:val="single" w:sz="4" w:space="0" w:color="000000"/>
              <w:left w:val="single" w:sz="4" w:space="0" w:color="000000"/>
              <w:bottom w:val="single" w:sz="4" w:space="0" w:color="000000"/>
            </w:tcBorders>
            <w:shd w:val="clear" w:color="auto" w:fill="auto"/>
            <w:vAlign w:val="center"/>
          </w:tcPr>
          <w:p w14:paraId="3A2A9ECE" w14:textId="682EB391"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hAnsi="Times New Roman" w:cs="Times New Roman"/>
              </w:rPr>
              <w:t>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w:t>
            </w:r>
          </w:p>
        </w:tc>
        <w:tc>
          <w:tcPr>
            <w:tcW w:w="1276" w:type="dxa"/>
            <w:tcBorders>
              <w:top w:val="single" w:sz="4" w:space="0" w:color="000000"/>
              <w:left w:val="single" w:sz="4" w:space="0" w:color="000000"/>
              <w:bottom w:val="single" w:sz="4" w:space="0" w:color="000000"/>
              <w:right w:val="single" w:sz="4" w:space="0" w:color="000000"/>
            </w:tcBorders>
            <w:vAlign w:val="center"/>
          </w:tcPr>
          <w:p w14:paraId="7A60B0EE" w14:textId="62ABC313"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hAnsi="Times New Roman" w:cs="Times New Roman"/>
                <w:color w:val="000000"/>
              </w:rPr>
              <w:t>Департамент по развитию инновационной и предпринимательской деятельности Томской области</w:t>
            </w:r>
          </w:p>
        </w:tc>
        <w:tc>
          <w:tcPr>
            <w:tcW w:w="929" w:type="dxa"/>
            <w:tcBorders>
              <w:top w:val="single" w:sz="4" w:space="0" w:color="000000"/>
              <w:left w:val="single" w:sz="4" w:space="0" w:color="000000"/>
              <w:bottom w:val="single" w:sz="4" w:space="0" w:color="000000"/>
            </w:tcBorders>
            <w:shd w:val="clear" w:color="auto" w:fill="auto"/>
            <w:vAlign w:val="center"/>
          </w:tcPr>
          <w:p w14:paraId="6A70A633" w14:textId="5B5F02E3" w:rsidR="004110EA" w:rsidRPr="00D83857" w:rsidRDefault="004110EA" w:rsidP="004110EA">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ед</w:t>
            </w:r>
            <w:r>
              <w:rPr>
                <w:rFonts w:ascii="Times New Roman" w:eastAsia="Times New Roman" w:hAnsi="Times New Roman" w:cs="Times New Roman"/>
                <w:bCs/>
                <w:color w:val="000000"/>
                <w:lang w:eastAsia="ru-RU"/>
              </w:rPr>
              <w:t>иниц</w:t>
            </w:r>
          </w:p>
        </w:tc>
        <w:tc>
          <w:tcPr>
            <w:tcW w:w="992" w:type="dxa"/>
            <w:tcBorders>
              <w:top w:val="single" w:sz="4" w:space="0" w:color="000000"/>
              <w:left w:val="single" w:sz="4" w:space="0" w:color="000000"/>
              <w:bottom w:val="single" w:sz="4" w:space="0" w:color="000000"/>
            </w:tcBorders>
            <w:shd w:val="clear" w:color="auto" w:fill="auto"/>
            <w:vAlign w:val="center"/>
          </w:tcPr>
          <w:p w14:paraId="7EA4E996" w14:textId="4D7CADA1" w:rsidR="004110EA" w:rsidRPr="00D83857" w:rsidRDefault="004110EA" w:rsidP="007E6717">
            <w:pPr>
              <w:pStyle w:val="afe"/>
              <w:jc w:val="center"/>
              <w:rPr>
                <w:rFonts w:ascii="Times New Roman" w:hAnsi="Times New Roman" w:cs="Times New Roman"/>
              </w:rPr>
            </w:pPr>
            <w:r w:rsidRPr="005635CB">
              <w:rPr>
                <w:rFonts w:ascii="Times New Roman" w:hAnsi="Times New Roman" w:cs="Times New Roman"/>
              </w:rPr>
              <w:t>45,1</w:t>
            </w:r>
          </w:p>
        </w:tc>
        <w:tc>
          <w:tcPr>
            <w:tcW w:w="1134" w:type="dxa"/>
            <w:tcBorders>
              <w:top w:val="single" w:sz="4" w:space="0" w:color="000000"/>
              <w:left w:val="single" w:sz="4" w:space="0" w:color="000000"/>
              <w:bottom w:val="single" w:sz="4" w:space="0" w:color="000000"/>
            </w:tcBorders>
            <w:shd w:val="clear" w:color="auto" w:fill="auto"/>
            <w:vAlign w:val="center"/>
          </w:tcPr>
          <w:p w14:paraId="17A21163" w14:textId="7BE56090" w:rsidR="004110EA" w:rsidRPr="00D83857" w:rsidRDefault="004110EA" w:rsidP="007E6717">
            <w:pPr>
              <w:pStyle w:val="afe"/>
              <w:jc w:val="center"/>
              <w:rPr>
                <w:rFonts w:ascii="Times New Roman" w:hAnsi="Times New Roman" w:cs="Times New Roman"/>
              </w:rPr>
            </w:pPr>
            <w:r w:rsidRPr="005635CB">
              <w:rPr>
                <w:rFonts w:ascii="Times New Roman" w:hAnsi="Times New Roman" w:cs="Times New Roman"/>
              </w:rPr>
              <w:t>39</w:t>
            </w:r>
            <w:r w:rsidR="001410A7">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vAlign w:val="center"/>
          </w:tcPr>
          <w:p w14:paraId="3F81BA0A" w14:textId="29B67E7B" w:rsidR="004110EA" w:rsidRPr="00D83857" w:rsidRDefault="004110EA" w:rsidP="001410A7">
            <w:pPr>
              <w:pStyle w:val="afe"/>
              <w:jc w:val="center"/>
              <w:rPr>
                <w:rFonts w:ascii="Times New Roman" w:hAnsi="Times New Roman" w:cs="Times New Roman"/>
              </w:rPr>
            </w:pPr>
            <w:r w:rsidRPr="005635CB">
              <w:rPr>
                <w:rFonts w:ascii="Times New Roman" w:eastAsia="Times New Roman" w:hAnsi="Times New Roman" w:cs="Times New Roman"/>
                <w:bCs/>
                <w:color w:val="000000"/>
                <w:lang w:eastAsia="ru-RU"/>
              </w:rPr>
              <w:t>86,5</w:t>
            </w:r>
          </w:p>
        </w:tc>
        <w:tc>
          <w:tcPr>
            <w:tcW w:w="23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AD883" w14:textId="58FD731B" w:rsidR="004110EA" w:rsidRPr="00D83857" w:rsidRDefault="004110EA" w:rsidP="004C4707">
            <w:pPr>
              <w:pStyle w:val="afe"/>
              <w:jc w:val="center"/>
              <w:rPr>
                <w:rFonts w:ascii="Times New Roman" w:eastAsia="Times New Roman" w:hAnsi="Times New Roman" w:cs="Times New Roman"/>
                <w:bCs/>
                <w:lang w:eastAsia="ru-RU"/>
              </w:rPr>
            </w:pPr>
            <w:r w:rsidRPr="00347CBB">
              <w:rPr>
                <w:rFonts w:ascii="Times New Roman" w:hAnsi="Times New Roman" w:cs="Times New Roman"/>
              </w:rPr>
              <w:t>Отклонение обусловлено уменьшением количества субъектов малого и среднего предпринимательства (далее – МСП) в 2019 году по причине роста фискальной нагрузки, снижения спроса, обновления сведений в реестре субъектов МСП.</w:t>
            </w:r>
            <w:r>
              <w:rPr>
                <w:rFonts w:ascii="Times New Roman" w:hAnsi="Times New Roman" w:cs="Times New Roman"/>
              </w:rPr>
              <w:t xml:space="preserve"> </w:t>
            </w:r>
          </w:p>
        </w:tc>
      </w:tr>
      <w:tr w:rsidR="004110EA" w:rsidRPr="003633B8" w14:paraId="5FE756A2" w14:textId="77777777" w:rsidTr="004C4707">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33B01D9E" w14:textId="77777777"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2</w:t>
            </w:r>
          </w:p>
        </w:tc>
        <w:tc>
          <w:tcPr>
            <w:tcW w:w="2693" w:type="dxa"/>
            <w:tcBorders>
              <w:top w:val="single" w:sz="4" w:space="0" w:color="000000"/>
              <w:left w:val="single" w:sz="4" w:space="0" w:color="000000"/>
              <w:bottom w:val="single" w:sz="4" w:space="0" w:color="000000"/>
            </w:tcBorders>
            <w:shd w:val="clear" w:color="auto" w:fill="auto"/>
            <w:vAlign w:val="center"/>
          </w:tcPr>
          <w:p w14:paraId="066CF99D" w14:textId="735E08B8"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hAnsi="Times New Roman" w:cs="Times New Roman"/>
              </w:rPr>
              <w:t>Создание и модернизация высокопроизводительных рабочих мест на территории Томской области к 2020 году (нарастающим итогом с 2012 года)</w:t>
            </w:r>
          </w:p>
        </w:tc>
        <w:tc>
          <w:tcPr>
            <w:tcW w:w="1276" w:type="dxa"/>
            <w:tcBorders>
              <w:top w:val="single" w:sz="4" w:space="0" w:color="000000"/>
              <w:left w:val="single" w:sz="4" w:space="0" w:color="000000"/>
              <w:bottom w:val="single" w:sz="4" w:space="0" w:color="000000"/>
              <w:right w:val="single" w:sz="4" w:space="0" w:color="000000"/>
            </w:tcBorders>
            <w:vAlign w:val="center"/>
          </w:tcPr>
          <w:p w14:paraId="1DB0ACE4" w14:textId="77ECE695"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Департамент по развитию инновационной и предпринимательской деятельности Томской области</w:t>
            </w:r>
          </w:p>
        </w:tc>
        <w:tc>
          <w:tcPr>
            <w:tcW w:w="929" w:type="dxa"/>
            <w:tcBorders>
              <w:top w:val="single" w:sz="4" w:space="0" w:color="000000"/>
              <w:left w:val="single" w:sz="4" w:space="0" w:color="000000"/>
              <w:bottom w:val="single" w:sz="4" w:space="0" w:color="000000"/>
            </w:tcBorders>
            <w:shd w:val="clear" w:color="auto" w:fill="auto"/>
            <w:vAlign w:val="center"/>
          </w:tcPr>
          <w:p w14:paraId="1DE56ACA" w14:textId="172C7FFA" w:rsidR="004110EA" w:rsidRPr="00D83857" w:rsidRDefault="004110EA" w:rsidP="001410A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раб</w:t>
            </w:r>
            <w:r w:rsidR="001410A7">
              <w:rPr>
                <w:rFonts w:ascii="Times New Roman" w:eastAsia="Times New Roman" w:hAnsi="Times New Roman" w:cs="Times New Roman"/>
                <w:bCs/>
                <w:color w:val="000000"/>
                <w:lang w:eastAsia="ru-RU"/>
              </w:rPr>
              <w:t>очих</w:t>
            </w:r>
            <w:r w:rsidRPr="00D83857">
              <w:rPr>
                <w:rFonts w:ascii="Times New Roman" w:eastAsia="Times New Roman" w:hAnsi="Times New Roman" w:cs="Times New Roman"/>
                <w:bCs/>
                <w:color w:val="000000"/>
                <w:lang w:eastAsia="ru-RU"/>
              </w:rPr>
              <w:t xml:space="preserve"> мест</w:t>
            </w:r>
          </w:p>
        </w:tc>
        <w:tc>
          <w:tcPr>
            <w:tcW w:w="992" w:type="dxa"/>
            <w:tcBorders>
              <w:top w:val="single" w:sz="4" w:space="0" w:color="000000"/>
              <w:left w:val="single" w:sz="4" w:space="0" w:color="000000"/>
              <w:bottom w:val="single" w:sz="4" w:space="0" w:color="000000"/>
            </w:tcBorders>
            <w:shd w:val="clear" w:color="auto" w:fill="auto"/>
            <w:vAlign w:val="center"/>
          </w:tcPr>
          <w:p w14:paraId="053E978F" w14:textId="3C83CEB4" w:rsidR="004110EA" w:rsidRPr="00D83857" w:rsidRDefault="004110EA" w:rsidP="007E6717">
            <w:pPr>
              <w:pStyle w:val="afe"/>
              <w:jc w:val="center"/>
              <w:rPr>
                <w:rFonts w:ascii="Times New Roman" w:hAnsi="Times New Roman" w:cs="Times New Roman"/>
              </w:rPr>
            </w:pPr>
            <w:r w:rsidRPr="00D83857">
              <w:rPr>
                <w:rFonts w:ascii="Times New Roman" w:hAnsi="Times New Roman" w:cs="Times New Roman"/>
              </w:rPr>
              <w:t>15</w:t>
            </w:r>
            <w:r w:rsidR="0061424D">
              <w:rPr>
                <w:rFonts w:ascii="Times New Roman" w:hAnsi="Times New Roman" w:cs="Times New Roman"/>
              </w:rPr>
              <w:t xml:space="preserve"> </w:t>
            </w:r>
            <w:r w:rsidRPr="00D83857">
              <w:rPr>
                <w:rFonts w:ascii="Times New Roman" w:hAnsi="Times New Roman" w:cs="Times New Roman"/>
              </w:rPr>
              <w:t>995</w:t>
            </w:r>
          </w:p>
        </w:tc>
        <w:tc>
          <w:tcPr>
            <w:tcW w:w="1134" w:type="dxa"/>
            <w:tcBorders>
              <w:top w:val="single" w:sz="4" w:space="0" w:color="000000"/>
              <w:left w:val="single" w:sz="4" w:space="0" w:color="000000"/>
              <w:bottom w:val="single" w:sz="4" w:space="0" w:color="000000"/>
            </w:tcBorders>
            <w:shd w:val="clear" w:color="auto" w:fill="auto"/>
            <w:vAlign w:val="center"/>
          </w:tcPr>
          <w:p w14:paraId="4D490A10" w14:textId="279DAE40"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17</w:t>
            </w:r>
            <w:r w:rsidR="0061424D">
              <w:rPr>
                <w:rFonts w:ascii="Times New Roman" w:eastAsia="Times New Roman" w:hAnsi="Times New Roman" w:cs="Times New Roman"/>
                <w:bCs/>
                <w:color w:val="000000"/>
                <w:lang w:eastAsia="ru-RU"/>
              </w:rPr>
              <w:t xml:space="preserve"> </w:t>
            </w:r>
            <w:r w:rsidRPr="00D83857">
              <w:rPr>
                <w:rFonts w:ascii="Times New Roman" w:eastAsia="Times New Roman" w:hAnsi="Times New Roman" w:cs="Times New Roman"/>
                <w:bCs/>
                <w:color w:val="000000"/>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14:paraId="0613DBBC" w14:textId="7661FD7D"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106,9</w:t>
            </w:r>
          </w:p>
        </w:tc>
        <w:tc>
          <w:tcPr>
            <w:tcW w:w="23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17F8F" w14:textId="3AA43B82" w:rsidR="004110EA" w:rsidRPr="00D83857" w:rsidRDefault="004110EA" w:rsidP="007E6717">
            <w:pPr>
              <w:pStyle w:val="afe"/>
              <w:jc w:val="center"/>
              <w:rPr>
                <w:rFonts w:ascii="Times New Roman" w:eastAsia="Times New Roman" w:hAnsi="Times New Roman" w:cs="Times New Roman"/>
                <w:bCs/>
                <w:lang w:eastAsia="ru-RU"/>
              </w:rPr>
            </w:pPr>
            <w:r w:rsidRPr="00D83857">
              <w:rPr>
                <w:rFonts w:ascii="Times New Roman" w:eastAsia="Times New Roman" w:hAnsi="Times New Roman" w:cs="Times New Roman"/>
                <w:bCs/>
                <w:lang w:eastAsia="ru-RU"/>
              </w:rPr>
              <w:t>Достигнут</w:t>
            </w:r>
          </w:p>
        </w:tc>
      </w:tr>
      <w:tr w:rsidR="004110EA" w:rsidRPr="003633B8" w14:paraId="63BD8D6C" w14:textId="77777777" w:rsidTr="004C4707">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48F35BD8" w14:textId="77777777"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3</w:t>
            </w:r>
          </w:p>
        </w:tc>
        <w:tc>
          <w:tcPr>
            <w:tcW w:w="2693" w:type="dxa"/>
            <w:tcBorders>
              <w:top w:val="single" w:sz="4" w:space="0" w:color="000000"/>
              <w:left w:val="single" w:sz="4" w:space="0" w:color="000000"/>
              <w:bottom w:val="single" w:sz="4" w:space="0" w:color="000000"/>
            </w:tcBorders>
            <w:shd w:val="clear" w:color="auto" w:fill="auto"/>
            <w:vAlign w:val="center"/>
          </w:tcPr>
          <w:p w14:paraId="3B1742E3" w14:textId="38DB3C13"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hAnsi="Times New Roman" w:cs="Times New Roman"/>
              </w:rPr>
              <w:t>Увеличение производительности труда к 2018 году в 1,5 раза относительно уровня 2011 года на территории Томской области</w:t>
            </w:r>
          </w:p>
        </w:tc>
        <w:tc>
          <w:tcPr>
            <w:tcW w:w="1276" w:type="dxa"/>
            <w:tcBorders>
              <w:top w:val="single" w:sz="4" w:space="0" w:color="000000"/>
              <w:left w:val="single" w:sz="4" w:space="0" w:color="000000"/>
              <w:bottom w:val="single" w:sz="4" w:space="0" w:color="000000"/>
              <w:right w:val="single" w:sz="4" w:space="0" w:color="000000"/>
            </w:tcBorders>
            <w:vAlign w:val="center"/>
          </w:tcPr>
          <w:p w14:paraId="066DDB01" w14:textId="088EA700"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Департамент по развитию инновационной и предпринимательской деятельности Томской области</w:t>
            </w:r>
          </w:p>
        </w:tc>
        <w:tc>
          <w:tcPr>
            <w:tcW w:w="929" w:type="dxa"/>
            <w:tcBorders>
              <w:top w:val="single" w:sz="4" w:space="0" w:color="000000"/>
              <w:left w:val="single" w:sz="4" w:space="0" w:color="000000"/>
              <w:bottom w:val="single" w:sz="4" w:space="0" w:color="000000"/>
            </w:tcBorders>
            <w:shd w:val="clear" w:color="auto" w:fill="auto"/>
            <w:vAlign w:val="center"/>
          </w:tcPr>
          <w:p w14:paraId="3F77755A" w14:textId="7335A484"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4DDDC2E" w14:textId="1035C5A3" w:rsidR="004110EA" w:rsidRPr="00D83857" w:rsidRDefault="004110EA" w:rsidP="007E6717">
            <w:pPr>
              <w:pStyle w:val="afe"/>
              <w:jc w:val="center"/>
              <w:rPr>
                <w:rFonts w:ascii="Times New Roman" w:hAnsi="Times New Roman" w:cs="Times New Roman"/>
              </w:rPr>
            </w:pPr>
            <w:r w:rsidRPr="00D83857">
              <w:rPr>
                <w:rFonts w:ascii="Times New Roman" w:hAnsi="Times New Roman" w:cs="Times New Roman"/>
              </w:rPr>
              <w:t>158,5</w:t>
            </w:r>
          </w:p>
        </w:tc>
        <w:tc>
          <w:tcPr>
            <w:tcW w:w="1134" w:type="dxa"/>
            <w:tcBorders>
              <w:top w:val="single" w:sz="4" w:space="0" w:color="000000"/>
              <w:left w:val="single" w:sz="4" w:space="0" w:color="000000"/>
              <w:bottom w:val="single" w:sz="4" w:space="0" w:color="000000"/>
            </w:tcBorders>
            <w:shd w:val="clear" w:color="auto" w:fill="auto"/>
            <w:vAlign w:val="center"/>
          </w:tcPr>
          <w:p w14:paraId="2E54AC6D" w14:textId="647C68E8"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196,3</w:t>
            </w:r>
          </w:p>
        </w:tc>
        <w:tc>
          <w:tcPr>
            <w:tcW w:w="851" w:type="dxa"/>
            <w:tcBorders>
              <w:top w:val="single" w:sz="4" w:space="0" w:color="000000"/>
              <w:left w:val="single" w:sz="4" w:space="0" w:color="000000"/>
              <w:bottom w:val="single" w:sz="4" w:space="0" w:color="000000"/>
            </w:tcBorders>
            <w:shd w:val="clear" w:color="auto" w:fill="auto"/>
            <w:vAlign w:val="center"/>
          </w:tcPr>
          <w:p w14:paraId="016791AA" w14:textId="672FD7ED"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123,9</w:t>
            </w:r>
          </w:p>
        </w:tc>
        <w:tc>
          <w:tcPr>
            <w:tcW w:w="23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BE5D8" w14:textId="6C5678C4"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lang w:eastAsia="ru-RU"/>
              </w:rPr>
              <w:t>Достигнут</w:t>
            </w:r>
          </w:p>
        </w:tc>
      </w:tr>
      <w:tr w:rsidR="004110EA" w:rsidRPr="003633B8" w14:paraId="7B929D91" w14:textId="77777777" w:rsidTr="004C4707">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259CD748" w14:textId="6FC15F48"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4</w:t>
            </w:r>
          </w:p>
        </w:tc>
        <w:tc>
          <w:tcPr>
            <w:tcW w:w="2693" w:type="dxa"/>
            <w:tcBorders>
              <w:top w:val="single" w:sz="4" w:space="0" w:color="000000"/>
              <w:left w:val="single" w:sz="4" w:space="0" w:color="000000"/>
              <w:bottom w:val="single" w:sz="4" w:space="0" w:color="000000"/>
            </w:tcBorders>
            <w:shd w:val="clear" w:color="auto" w:fill="auto"/>
            <w:vAlign w:val="center"/>
          </w:tcPr>
          <w:p w14:paraId="0CFBAE24" w14:textId="0567C7AA"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hAnsi="Times New Roman" w:cs="Times New Roman"/>
              </w:rPr>
              <w:t>Прирост валового регионального продукта в сопоставимых ценах</w:t>
            </w:r>
          </w:p>
        </w:tc>
        <w:tc>
          <w:tcPr>
            <w:tcW w:w="1276" w:type="dxa"/>
            <w:tcBorders>
              <w:top w:val="single" w:sz="4" w:space="0" w:color="000000"/>
              <w:left w:val="single" w:sz="4" w:space="0" w:color="000000"/>
              <w:bottom w:val="single" w:sz="4" w:space="0" w:color="000000"/>
              <w:right w:val="single" w:sz="4" w:space="0" w:color="000000"/>
            </w:tcBorders>
            <w:vAlign w:val="center"/>
          </w:tcPr>
          <w:p w14:paraId="2E544B69" w14:textId="79638365"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Департамент экономики Администрации Томской области</w:t>
            </w:r>
          </w:p>
        </w:tc>
        <w:tc>
          <w:tcPr>
            <w:tcW w:w="929" w:type="dxa"/>
            <w:tcBorders>
              <w:top w:val="single" w:sz="4" w:space="0" w:color="000000"/>
              <w:left w:val="single" w:sz="4" w:space="0" w:color="000000"/>
              <w:bottom w:val="single" w:sz="4" w:space="0" w:color="000000"/>
            </w:tcBorders>
            <w:shd w:val="clear" w:color="auto" w:fill="auto"/>
            <w:vAlign w:val="center"/>
          </w:tcPr>
          <w:p w14:paraId="72DDB4B0" w14:textId="79B4B432"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3E69B0F5" w14:textId="304B3739" w:rsidR="004110EA" w:rsidRPr="00D83857" w:rsidRDefault="004110EA" w:rsidP="007E6717">
            <w:pPr>
              <w:pStyle w:val="afe"/>
              <w:jc w:val="center"/>
              <w:rPr>
                <w:rFonts w:ascii="Times New Roman" w:hAnsi="Times New Roman" w:cs="Times New Roman"/>
              </w:rPr>
            </w:pPr>
            <w:r w:rsidRPr="00D83857">
              <w:rPr>
                <w:rFonts w:ascii="Times New Roman" w:hAnsi="Times New Roman" w:cs="Times New Roman"/>
              </w:rPr>
              <w:t>1,3</w:t>
            </w:r>
          </w:p>
        </w:tc>
        <w:tc>
          <w:tcPr>
            <w:tcW w:w="1134" w:type="dxa"/>
            <w:tcBorders>
              <w:top w:val="single" w:sz="4" w:space="0" w:color="000000"/>
              <w:left w:val="single" w:sz="4" w:space="0" w:color="000000"/>
              <w:bottom w:val="single" w:sz="4" w:space="0" w:color="000000"/>
            </w:tcBorders>
            <w:shd w:val="clear" w:color="auto" w:fill="auto"/>
            <w:vAlign w:val="center"/>
          </w:tcPr>
          <w:p w14:paraId="77B68BEE" w14:textId="16B69A15"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1,4*</w:t>
            </w:r>
          </w:p>
        </w:tc>
        <w:tc>
          <w:tcPr>
            <w:tcW w:w="851" w:type="dxa"/>
            <w:tcBorders>
              <w:top w:val="single" w:sz="4" w:space="0" w:color="000000"/>
              <w:left w:val="single" w:sz="4" w:space="0" w:color="000000"/>
              <w:bottom w:val="single" w:sz="4" w:space="0" w:color="000000"/>
            </w:tcBorders>
            <w:shd w:val="clear" w:color="auto" w:fill="auto"/>
            <w:vAlign w:val="center"/>
          </w:tcPr>
          <w:p w14:paraId="31231D00" w14:textId="56FF66A0"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107,7</w:t>
            </w:r>
          </w:p>
        </w:tc>
        <w:tc>
          <w:tcPr>
            <w:tcW w:w="23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C6670" w14:textId="64C81D44"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lang w:eastAsia="ru-RU"/>
              </w:rPr>
              <w:t>Достигнут</w:t>
            </w:r>
          </w:p>
        </w:tc>
      </w:tr>
      <w:tr w:rsidR="004110EA" w:rsidRPr="003633B8" w14:paraId="28E18BEA" w14:textId="77777777" w:rsidTr="004C4707">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09131E9C" w14:textId="68712DBD"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5</w:t>
            </w:r>
          </w:p>
        </w:tc>
        <w:tc>
          <w:tcPr>
            <w:tcW w:w="2693" w:type="dxa"/>
            <w:tcBorders>
              <w:top w:val="single" w:sz="4" w:space="0" w:color="000000"/>
              <w:left w:val="single" w:sz="4" w:space="0" w:color="000000"/>
              <w:bottom w:val="single" w:sz="4" w:space="0" w:color="000000"/>
            </w:tcBorders>
            <w:shd w:val="clear" w:color="auto" w:fill="auto"/>
            <w:vAlign w:val="center"/>
          </w:tcPr>
          <w:p w14:paraId="3D8A095C" w14:textId="4C6784B1"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hAnsi="Times New Roman" w:cs="Times New Roman"/>
              </w:rPr>
              <w:t>Прирост среднемесячного дохода от трудовой деятельности</w:t>
            </w:r>
          </w:p>
        </w:tc>
        <w:tc>
          <w:tcPr>
            <w:tcW w:w="1276" w:type="dxa"/>
            <w:tcBorders>
              <w:top w:val="single" w:sz="4" w:space="0" w:color="000000"/>
              <w:left w:val="single" w:sz="4" w:space="0" w:color="000000"/>
              <w:bottom w:val="single" w:sz="4" w:space="0" w:color="000000"/>
              <w:right w:val="single" w:sz="4" w:space="0" w:color="000000"/>
            </w:tcBorders>
            <w:vAlign w:val="center"/>
          </w:tcPr>
          <w:p w14:paraId="7395DB38" w14:textId="3A5A4E25"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Департамент экономики Администрации Томской области</w:t>
            </w:r>
          </w:p>
        </w:tc>
        <w:tc>
          <w:tcPr>
            <w:tcW w:w="929" w:type="dxa"/>
            <w:tcBorders>
              <w:top w:val="single" w:sz="4" w:space="0" w:color="000000"/>
              <w:left w:val="single" w:sz="4" w:space="0" w:color="000000"/>
              <w:bottom w:val="single" w:sz="4" w:space="0" w:color="000000"/>
            </w:tcBorders>
            <w:shd w:val="clear" w:color="auto" w:fill="auto"/>
            <w:vAlign w:val="center"/>
          </w:tcPr>
          <w:p w14:paraId="5707FA83" w14:textId="3574C519" w:rsidR="004110EA" w:rsidRPr="00D83857" w:rsidRDefault="004110EA" w:rsidP="007E6717">
            <w:pPr>
              <w:spacing w:after="0" w:line="240"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8226780" w14:textId="5F954C64" w:rsidR="004110EA" w:rsidRPr="00D83857" w:rsidRDefault="004110EA" w:rsidP="007E6717">
            <w:pPr>
              <w:pStyle w:val="afe"/>
              <w:jc w:val="center"/>
              <w:rPr>
                <w:rFonts w:ascii="Times New Roman" w:hAnsi="Times New Roman" w:cs="Times New Roman"/>
              </w:rPr>
            </w:pPr>
            <w:r w:rsidRPr="00D83857">
              <w:rPr>
                <w:rFonts w:ascii="Times New Roman" w:hAnsi="Times New Roman" w:cs="Times New Roman"/>
              </w:rPr>
              <w:t>4,6</w:t>
            </w:r>
          </w:p>
        </w:tc>
        <w:tc>
          <w:tcPr>
            <w:tcW w:w="1134" w:type="dxa"/>
            <w:tcBorders>
              <w:top w:val="single" w:sz="4" w:space="0" w:color="000000"/>
              <w:left w:val="single" w:sz="4" w:space="0" w:color="000000"/>
              <w:bottom w:val="single" w:sz="4" w:space="0" w:color="000000"/>
            </w:tcBorders>
            <w:shd w:val="clear" w:color="auto" w:fill="auto"/>
            <w:vAlign w:val="center"/>
          </w:tcPr>
          <w:p w14:paraId="0AE999A2" w14:textId="11429689"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4,3*</w:t>
            </w:r>
          </w:p>
        </w:tc>
        <w:tc>
          <w:tcPr>
            <w:tcW w:w="851" w:type="dxa"/>
            <w:tcBorders>
              <w:top w:val="single" w:sz="4" w:space="0" w:color="000000"/>
              <w:left w:val="single" w:sz="4" w:space="0" w:color="000000"/>
              <w:bottom w:val="single" w:sz="4" w:space="0" w:color="000000"/>
            </w:tcBorders>
            <w:shd w:val="clear" w:color="auto" w:fill="auto"/>
            <w:vAlign w:val="center"/>
          </w:tcPr>
          <w:p w14:paraId="3EB78031" w14:textId="056EF1DF" w:rsidR="004110EA" w:rsidRPr="00D83857" w:rsidRDefault="004110EA" w:rsidP="007E6717">
            <w:pPr>
              <w:pStyle w:val="afe"/>
              <w:jc w:val="center"/>
              <w:rPr>
                <w:rFonts w:ascii="Times New Roman" w:hAnsi="Times New Roman" w:cs="Times New Roman"/>
              </w:rPr>
            </w:pPr>
            <w:r w:rsidRPr="00D83857">
              <w:rPr>
                <w:rFonts w:ascii="Times New Roman" w:eastAsia="Times New Roman" w:hAnsi="Times New Roman" w:cs="Times New Roman"/>
                <w:bCs/>
                <w:color w:val="000000"/>
                <w:lang w:eastAsia="ru-RU"/>
              </w:rPr>
              <w:t>93,5</w:t>
            </w:r>
          </w:p>
        </w:tc>
        <w:tc>
          <w:tcPr>
            <w:tcW w:w="23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DB550" w14:textId="3CC3F848" w:rsidR="004110EA" w:rsidRPr="00D83857" w:rsidRDefault="004110EA" w:rsidP="004C4707">
            <w:pPr>
              <w:spacing w:after="0" w:line="264" w:lineRule="auto"/>
              <w:contextualSpacing/>
              <w:jc w:val="center"/>
              <w:rPr>
                <w:rFonts w:ascii="Times New Roman" w:eastAsia="Times New Roman" w:hAnsi="Times New Roman" w:cs="Times New Roman"/>
                <w:bCs/>
                <w:color w:val="000000"/>
                <w:lang w:eastAsia="ru-RU"/>
              </w:rPr>
            </w:pPr>
            <w:r w:rsidRPr="00D83857">
              <w:rPr>
                <w:rFonts w:ascii="Times New Roman" w:eastAsia="Times New Roman" w:hAnsi="Times New Roman" w:cs="Times New Roman"/>
                <w:bCs/>
                <w:color w:val="000000"/>
                <w:lang w:eastAsia="ru-RU"/>
              </w:rPr>
              <w:t xml:space="preserve">Отклонение обусловлено более </w:t>
            </w:r>
            <w:r w:rsidRPr="001410A7">
              <w:rPr>
                <w:rFonts w:ascii="Times New Roman" w:eastAsia="Times New Roman" w:hAnsi="Times New Roman" w:cs="Times New Roman"/>
                <w:bCs/>
                <w:color w:val="000000"/>
                <w:lang w:eastAsia="ru-RU"/>
              </w:rPr>
              <w:t>сдержанными темпами роста заработной платы работников в организациях - юридических лицах в отдельных отраслях</w:t>
            </w:r>
          </w:p>
        </w:tc>
      </w:tr>
    </w:tbl>
    <w:p w14:paraId="79E75AA6" w14:textId="77777777" w:rsidR="003D1EBE" w:rsidRPr="00D83857" w:rsidRDefault="003D1EBE" w:rsidP="003925A3">
      <w:pPr>
        <w:pStyle w:val="a8"/>
        <w:tabs>
          <w:tab w:val="left" w:pos="993"/>
        </w:tabs>
        <w:ind w:firstLine="709"/>
        <w:rPr>
          <w:sz w:val="22"/>
          <w:szCs w:val="22"/>
        </w:rPr>
      </w:pPr>
      <w:r w:rsidRPr="00D83857">
        <w:rPr>
          <w:b/>
          <w:sz w:val="22"/>
          <w:szCs w:val="22"/>
        </w:rPr>
        <w:t xml:space="preserve">* - </w:t>
      </w:r>
      <w:r w:rsidRPr="00D83857">
        <w:rPr>
          <w:sz w:val="22"/>
          <w:szCs w:val="22"/>
        </w:rPr>
        <w:t>Предварительное значение показателя</w:t>
      </w:r>
    </w:p>
    <w:p w14:paraId="3B8D7A28" w14:textId="77777777" w:rsidR="003D1EBE" w:rsidRDefault="003D1EBE" w:rsidP="003925A3">
      <w:pPr>
        <w:autoSpaceDE w:val="0"/>
        <w:autoSpaceDN w:val="0"/>
        <w:adjustRightInd w:val="0"/>
        <w:spacing w:after="0" w:line="240" w:lineRule="auto"/>
        <w:jc w:val="both"/>
        <w:rPr>
          <w:rFonts w:ascii="Times New Roman" w:hAnsi="Times New Roman" w:cs="Times New Roman"/>
          <w:b/>
          <w:bCs/>
          <w:highlight w:val="yellow"/>
        </w:rPr>
      </w:pPr>
    </w:p>
    <w:p w14:paraId="0C0A2941" w14:textId="77777777" w:rsidR="00E14D21" w:rsidRPr="003633B8" w:rsidRDefault="00E14D21" w:rsidP="003925A3">
      <w:pPr>
        <w:autoSpaceDE w:val="0"/>
        <w:autoSpaceDN w:val="0"/>
        <w:adjustRightInd w:val="0"/>
        <w:spacing w:after="0" w:line="240" w:lineRule="auto"/>
        <w:jc w:val="both"/>
        <w:rPr>
          <w:rFonts w:ascii="Times New Roman" w:hAnsi="Times New Roman" w:cs="Times New Roman"/>
          <w:b/>
          <w:bCs/>
          <w:highlight w:val="yellow"/>
        </w:rPr>
      </w:pPr>
    </w:p>
    <w:p w14:paraId="3D942114" w14:textId="6E85212C" w:rsidR="003005B3" w:rsidRPr="006A7BA9" w:rsidRDefault="00314737" w:rsidP="007E6717">
      <w:pPr>
        <w:pStyle w:val="a8"/>
        <w:ind w:firstLine="0"/>
        <w:jc w:val="center"/>
        <w:rPr>
          <w:b/>
        </w:rPr>
      </w:pPr>
      <w:r w:rsidRPr="006A7BA9">
        <w:rPr>
          <w:b/>
          <w:lang w:val="ru-RU"/>
        </w:rPr>
        <w:t>3</w:t>
      </w:r>
      <w:r w:rsidR="003005B3" w:rsidRPr="006A7BA9">
        <w:rPr>
          <w:b/>
        </w:rPr>
        <w:t>.3</w:t>
      </w:r>
      <w:r w:rsidR="004834BB">
        <w:rPr>
          <w:b/>
          <w:lang w:val="ru-RU"/>
        </w:rPr>
        <w:t>.</w:t>
      </w:r>
      <w:r w:rsidR="003005B3" w:rsidRPr="006A7BA9">
        <w:rPr>
          <w:b/>
        </w:rPr>
        <w:t xml:space="preserve"> Сведения о достижении значений целевых показател</w:t>
      </w:r>
      <w:r w:rsidR="004834BB">
        <w:rPr>
          <w:b/>
        </w:rPr>
        <w:t>ей по сравнению с прошлым годом</w:t>
      </w:r>
    </w:p>
    <w:p w14:paraId="2424548B" w14:textId="77777777" w:rsidR="004110EA" w:rsidRPr="008B07FC" w:rsidRDefault="004110EA" w:rsidP="008B07F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По ряду показателей цели государственной программы отмечается положительная динамика и достигнуты плановые значения:</w:t>
      </w:r>
    </w:p>
    <w:p w14:paraId="20CC25C0" w14:textId="1D01B1E0" w:rsidR="004110EA" w:rsidRPr="008B07FC" w:rsidRDefault="004110EA" w:rsidP="005C60DB">
      <w:pPr>
        <w:numPr>
          <w:ilvl w:val="0"/>
          <w:numId w:val="89"/>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Количество созданных</w:t>
      </w:r>
      <w:r w:rsidRPr="008B07FC">
        <w:rPr>
          <w:rFonts w:ascii="Times New Roman" w:eastAsia="Times New Roman" w:hAnsi="Times New Roman" w:cs="Times New Roman"/>
          <w:sz w:val="26"/>
          <w:szCs w:val="26"/>
          <w:lang w:val="x-none" w:eastAsia="x-none"/>
        </w:rPr>
        <w:t xml:space="preserve"> и модерниз</w:t>
      </w:r>
      <w:r w:rsidRPr="008B07FC">
        <w:rPr>
          <w:rFonts w:ascii="Times New Roman" w:eastAsia="Times New Roman" w:hAnsi="Times New Roman" w:cs="Times New Roman"/>
          <w:sz w:val="26"/>
          <w:szCs w:val="26"/>
          <w:lang w:eastAsia="x-none"/>
        </w:rPr>
        <w:t>ированных</w:t>
      </w:r>
      <w:r w:rsidRPr="008B07FC">
        <w:rPr>
          <w:rFonts w:ascii="Times New Roman" w:eastAsia="Times New Roman" w:hAnsi="Times New Roman" w:cs="Times New Roman"/>
          <w:sz w:val="26"/>
          <w:szCs w:val="26"/>
          <w:lang w:val="x-none" w:eastAsia="x-none"/>
        </w:rPr>
        <w:t xml:space="preserve"> высокопроизводительных рабочих мест на территории Томской области</w:t>
      </w:r>
      <w:r w:rsidRPr="008B07FC">
        <w:rPr>
          <w:rFonts w:ascii="Times New Roman" w:eastAsia="Times New Roman" w:hAnsi="Times New Roman" w:cs="Times New Roman"/>
          <w:sz w:val="26"/>
          <w:szCs w:val="26"/>
          <w:lang w:eastAsia="x-none"/>
        </w:rPr>
        <w:t xml:space="preserve"> увеличилось по сравнению с 2018 годом на </w:t>
      </w:r>
      <w:r w:rsidR="0061424D">
        <w:rPr>
          <w:rFonts w:ascii="Times New Roman" w:eastAsia="Times New Roman" w:hAnsi="Times New Roman" w:cs="Times New Roman"/>
          <w:sz w:val="26"/>
          <w:szCs w:val="26"/>
          <w:lang w:eastAsia="x-none"/>
        </w:rPr>
        <w:t>6 118</w:t>
      </w:r>
      <w:r w:rsidRPr="008B07FC">
        <w:rPr>
          <w:rFonts w:ascii="Times New Roman" w:eastAsia="Times New Roman" w:hAnsi="Times New Roman" w:cs="Times New Roman"/>
          <w:sz w:val="26"/>
          <w:szCs w:val="26"/>
          <w:lang w:eastAsia="x-none"/>
        </w:rPr>
        <w:t xml:space="preserve"> рабочих мест и достигло </w:t>
      </w:r>
      <w:r w:rsidRPr="008B07FC">
        <w:rPr>
          <w:rFonts w:ascii="Times New Roman" w:eastAsia="Times New Roman" w:hAnsi="Times New Roman" w:cs="Times New Roman"/>
          <w:sz w:val="26"/>
          <w:szCs w:val="26"/>
          <w:lang w:val="x-none" w:eastAsia="x-none"/>
        </w:rPr>
        <w:t>(нарастающим итогом с 2012 года)</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bCs/>
          <w:color w:val="000000"/>
          <w:sz w:val="26"/>
          <w:szCs w:val="26"/>
          <w:lang w:eastAsia="ru-RU"/>
        </w:rPr>
        <w:t>17</w:t>
      </w:r>
      <w:r w:rsidR="001410A7" w:rsidRPr="008B07FC">
        <w:rPr>
          <w:rFonts w:ascii="Times New Roman" w:eastAsia="Times New Roman" w:hAnsi="Times New Roman" w:cs="Times New Roman"/>
          <w:bCs/>
          <w:color w:val="000000"/>
          <w:sz w:val="26"/>
          <w:szCs w:val="26"/>
          <w:lang w:eastAsia="ru-RU"/>
        </w:rPr>
        <w:t xml:space="preserve"> </w:t>
      </w:r>
      <w:r w:rsidRPr="008B07FC">
        <w:rPr>
          <w:rFonts w:ascii="Times New Roman" w:eastAsia="Times New Roman" w:hAnsi="Times New Roman" w:cs="Times New Roman"/>
          <w:bCs/>
          <w:color w:val="000000"/>
          <w:sz w:val="26"/>
          <w:szCs w:val="26"/>
          <w:lang w:eastAsia="ru-RU"/>
        </w:rPr>
        <w:t>100 при плановом значении – 15 995 рабочих мест</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val="x-none" w:eastAsia="x-none"/>
        </w:rPr>
        <w:t xml:space="preserve">Рост показателя обусловлен положительной динамикой </w:t>
      </w:r>
      <w:r w:rsidRPr="008B07FC">
        <w:rPr>
          <w:rFonts w:ascii="Times New Roman" w:eastAsia="Courier New" w:hAnsi="Times New Roman" w:cs="Times New Roman"/>
          <w:sz w:val="26"/>
          <w:szCs w:val="26"/>
          <w:lang w:val="x-none" w:eastAsia="ru-RU" w:bidi="ru-RU"/>
        </w:rPr>
        <w:t>среднемесячной заработной платы в обрабатывающем секторе.</w:t>
      </w:r>
    </w:p>
    <w:p w14:paraId="52D0F4A4" w14:textId="4171E93E" w:rsidR="004110EA" w:rsidRPr="008B07FC" w:rsidRDefault="004110EA" w:rsidP="005C60DB">
      <w:pPr>
        <w:numPr>
          <w:ilvl w:val="0"/>
          <w:numId w:val="89"/>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П</w:t>
      </w:r>
      <w:r w:rsidRPr="008B07FC">
        <w:rPr>
          <w:rFonts w:ascii="Times New Roman" w:eastAsia="Times New Roman" w:hAnsi="Times New Roman" w:cs="Times New Roman"/>
          <w:sz w:val="26"/>
          <w:szCs w:val="26"/>
          <w:lang w:val="x-none" w:eastAsia="x-none"/>
        </w:rPr>
        <w:t>роизводительност</w:t>
      </w:r>
      <w:r w:rsidRPr="008B07FC">
        <w:rPr>
          <w:rFonts w:ascii="Times New Roman" w:eastAsia="Times New Roman" w:hAnsi="Times New Roman" w:cs="Times New Roman"/>
          <w:sz w:val="26"/>
          <w:szCs w:val="26"/>
          <w:lang w:eastAsia="x-none"/>
        </w:rPr>
        <w:t>ь</w:t>
      </w:r>
      <w:r w:rsidRPr="008B07FC">
        <w:rPr>
          <w:rFonts w:ascii="Times New Roman" w:eastAsia="Times New Roman" w:hAnsi="Times New Roman" w:cs="Times New Roman"/>
          <w:sz w:val="26"/>
          <w:szCs w:val="26"/>
          <w:lang w:val="x-none" w:eastAsia="x-none"/>
        </w:rPr>
        <w:t xml:space="preserve"> труда </w:t>
      </w:r>
      <w:r w:rsidRPr="008B07FC">
        <w:rPr>
          <w:rFonts w:ascii="Times New Roman" w:eastAsia="Times New Roman" w:hAnsi="Times New Roman" w:cs="Times New Roman"/>
          <w:sz w:val="26"/>
          <w:szCs w:val="26"/>
          <w:lang w:eastAsia="x-none"/>
        </w:rPr>
        <w:t>в</w:t>
      </w:r>
      <w:r w:rsidRPr="008B07FC">
        <w:rPr>
          <w:rFonts w:ascii="Times New Roman" w:eastAsia="Times New Roman" w:hAnsi="Times New Roman" w:cs="Times New Roman"/>
          <w:sz w:val="26"/>
          <w:szCs w:val="26"/>
          <w:lang w:val="x-none" w:eastAsia="x-none"/>
        </w:rPr>
        <w:t xml:space="preserve"> 201</w:t>
      </w:r>
      <w:r w:rsidRPr="008B07FC">
        <w:rPr>
          <w:rFonts w:ascii="Times New Roman" w:eastAsia="Times New Roman" w:hAnsi="Times New Roman" w:cs="Times New Roman"/>
          <w:sz w:val="26"/>
          <w:szCs w:val="26"/>
          <w:lang w:eastAsia="x-none"/>
        </w:rPr>
        <w:t>9</w:t>
      </w:r>
      <w:r w:rsidRPr="008B07FC">
        <w:rPr>
          <w:rFonts w:ascii="Times New Roman" w:eastAsia="Times New Roman" w:hAnsi="Times New Roman" w:cs="Times New Roman"/>
          <w:sz w:val="26"/>
          <w:szCs w:val="26"/>
          <w:lang w:val="x-none" w:eastAsia="x-none"/>
        </w:rPr>
        <w:t xml:space="preserve"> году года на территории Томской области </w:t>
      </w:r>
      <w:r w:rsidRPr="008B07FC">
        <w:rPr>
          <w:rFonts w:ascii="Times New Roman" w:eastAsia="Times New Roman" w:hAnsi="Times New Roman" w:cs="Times New Roman"/>
          <w:sz w:val="26"/>
          <w:szCs w:val="26"/>
          <w:lang w:eastAsia="x-none"/>
        </w:rPr>
        <w:t>выросла к уровню 2011 года на</w:t>
      </w:r>
      <w:r w:rsidRPr="008B07FC">
        <w:rPr>
          <w:rFonts w:ascii="Times New Roman" w:eastAsia="Times New Roman" w:hAnsi="Times New Roman" w:cs="Times New Roman"/>
          <w:sz w:val="26"/>
          <w:szCs w:val="26"/>
          <w:lang w:val="x-none" w:eastAsia="x-none"/>
        </w:rPr>
        <w:t xml:space="preserve"> 19</w:t>
      </w:r>
      <w:r w:rsidRPr="008B07FC">
        <w:rPr>
          <w:rFonts w:ascii="Times New Roman" w:eastAsia="Times New Roman" w:hAnsi="Times New Roman" w:cs="Times New Roman"/>
          <w:sz w:val="26"/>
          <w:szCs w:val="26"/>
          <w:lang w:eastAsia="x-none"/>
        </w:rPr>
        <w:t>6,3% (план – 158,5%). В 2018 году рост к уровню 2011 года составил 192</w:t>
      </w:r>
      <w:r w:rsidR="008B07FC">
        <w:rPr>
          <w:rFonts w:ascii="Times New Roman" w:eastAsia="Times New Roman" w:hAnsi="Times New Roman" w:cs="Times New Roman"/>
          <w:sz w:val="26"/>
          <w:szCs w:val="26"/>
          <w:lang w:eastAsia="x-none"/>
        </w:rPr>
        <w:t>,0</w:t>
      </w:r>
      <w:r w:rsidRPr="008B07FC">
        <w:rPr>
          <w:rFonts w:ascii="Times New Roman" w:eastAsia="Times New Roman" w:hAnsi="Times New Roman" w:cs="Times New Roman"/>
          <w:sz w:val="26"/>
          <w:szCs w:val="26"/>
          <w:lang w:eastAsia="x-none"/>
        </w:rPr>
        <w:t xml:space="preserve">%. </w:t>
      </w:r>
      <w:r w:rsidRPr="008B07FC">
        <w:rPr>
          <w:rFonts w:ascii="Times New Roman" w:eastAsia="Courier New" w:hAnsi="Times New Roman" w:cs="Times New Roman"/>
          <w:sz w:val="26"/>
          <w:szCs w:val="26"/>
          <w:lang w:val="x-none" w:eastAsia="ru-RU" w:bidi="ru-RU"/>
        </w:rPr>
        <w:t xml:space="preserve">Росту </w:t>
      </w:r>
      <w:r w:rsidRPr="008B07FC">
        <w:rPr>
          <w:rFonts w:ascii="Times New Roman" w:eastAsia="Courier New" w:hAnsi="Times New Roman" w:cs="Times New Roman"/>
          <w:sz w:val="26"/>
          <w:szCs w:val="26"/>
          <w:lang w:eastAsia="ru-RU" w:bidi="ru-RU"/>
        </w:rPr>
        <w:t>показателя</w:t>
      </w:r>
      <w:r w:rsidRPr="008B07FC">
        <w:rPr>
          <w:rFonts w:ascii="Times New Roman" w:eastAsia="Courier New" w:hAnsi="Times New Roman" w:cs="Times New Roman"/>
          <w:sz w:val="26"/>
          <w:szCs w:val="26"/>
          <w:lang w:val="x-none" w:eastAsia="ru-RU" w:bidi="ru-RU"/>
        </w:rPr>
        <w:t xml:space="preserve"> способствовали реализация на территории Томской области инвестиционных проектов, открытие новых производств, создание высокопроизводительных рабочих мест, оптимизация производственных процессов</w:t>
      </w:r>
      <w:r w:rsidRPr="008B07FC">
        <w:rPr>
          <w:rFonts w:ascii="Times New Roman" w:eastAsia="Courier New" w:hAnsi="Times New Roman" w:cs="Times New Roman"/>
          <w:sz w:val="26"/>
          <w:szCs w:val="26"/>
          <w:lang w:eastAsia="ru-RU" w:bidi="ru-RU"/>
        </w:rPr>
        <w:t>.</w:t>
      </w:r>
    </w:p>
    <w:p w14:paraId="354612C4" w14:textId="510C3DFA" w:rsidR="004110EA" w:rsidRPr="008B07FC" w:rsidRDefault="004110EA" w:rsidP="005C60DB">
      <w:pPr>
        <w:numPr>
          <w:ilvl w:val="0"/>
          <w:numId w:val="89"/>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Прирост валового регионального продукта в сопоставимых ценах</w:t>
      </w:r>
      <w:r w:rsidRPr="008B07FC">
        <w:rPr>
          <w:rFonts w:ascii="Times New Roman" w:eastAsia="Times New Roman" w:hAnsi="Times New Roman" w:cs="Times New Roman"/>
          <w:sz w:val="26"/>
          <w:szCs w:val="26"/>
          <w:lang w:eastAsia="x-none"/>
        </w:rPr>
        <w:t xml:space="preserve"> составил 1,4%, превысив плановое значение (1,3%). </w:t>
      </w:r>
      <w:proofErr w:type="gramStart"/>
      <w:r w:rsidRPr="008B07FC">
        <w:rPr>
          <w:rFonts w:ascii="Times New Roman" w:eastAsia="Times New Roman" w:hAnsi="Times New Roman" w:cs="Times New Roman"/>
          <w:sz w:val="26"/>
          <w:szCs w:val="26"/>
          <w:lang w:eastAsia="x-none"/>
        </w:rPr>
        <w:t xml:space="preserve">При этом в 2018 году значение показателя </w:t>
      </w:r>
      <w:r w:rsidR="00951471" w:rsidRPr="008B07FC">
        <w:rPr>
          <w:rFonts w:ascii="Times New Roman" w:eastAsia="Times New Roman" w:hAnsi="Times New Roman" w:cs="Times New Roman"/>
          <w:sz w:val="26"/>
          <w:szCs w:val="26"/>
          <w:lang w:eastAsia="x-none"/>
        </w:rPr>
        <w:t xml:space="preserve">составило </w:t>
      </w:r>
      <w:r w:rsidRPr="008B07FC">
        <w:rPr>
          <w:rFonts w:ascii="Times New Roman" w:eastAsia="Times New Roman" w:hAnsi="Times New Roman" w:cs="Times New Roman"/>
          <w:sz w:val="26"/>
          <w:szCs w:val="26"/>
          <w:lang w:eastAsia="x-none"/>
        </w:rPr>
        <w:t xml:space="preserve">0,7%. </w:t>
      </w:r>
      <w:r w:rsidRPr="008B07FC">
        <w:rPr>
          <w:rFonts w:ascii="Times New Roman" w:eastAsia="Times New Roman" w:hAnsi="Times New Roman" w:cs="Times New Roman"/>
          <w:sz w:val="26"/>
          <w:szCs w:val="26"/>
          <w:lang w:val="x-none" w:eastAsia="x-none"/>
        </w:rPr>
        <w:t>Основным фактором, вносящим положительный вклад в рост ВРП, является положительная динамика валовой добавленной стоимости по следующим видам деятельности: обрабатывающие производства (117,8%), операции с недвижимом имуществом (114,3%), сельское, лесное хозяйство, охота, рыболовство и рыбоводство (116,8%), образование (103,7%), информатизация и связь (102,9%).</w:t>
      </w:r>
      <w:proofErr w:type="gramEnd"/>
    </w:p>
    <w:p w14:paraId="5C4AC537" w14:textId="77777777" w:rsidR="004110EA" w:rsidRPr="008B07FC" w:rsidRDefault="004110EA" w:rsidP="008B07F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Отрицательная динамика отмечается по следующим показателям государственной программы:</w:t>
      </w:r>
    </w:p>
    <w:p w14:paraId="3B7CAAEB" w14:textId="4A0DD8DF" w:rsidR="004110EA" w:rsidRPr="008B07FC" w:rsidRDefault="004110EA" w:rsidP="005C60DB">
      <w:pPr>
        <w:numPr>
          <w:ilvl w:val="0"/>
          <w:numId w:val="88"/>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w:t>
      </w:r>
      <w:r w:rsidRPr="008B07FC">
        <w:rPr>
          <w:rFonts w:ascii="Times New Roman" w:eastAsia="Times New Roman" w:hAnsi="Times New Roman" w:cs="Times New Roman"/>
          <w:sz w:val="26"/>
          <w:szCs w:val="26"/>
          <w:lang w:eastAsia="x-none"/>
        </w:rPr>
        <w:t xml:space="preserve"> уменьшилось на 13</w:t>
      </w:r>
      <w:r w:rsidR="008B07FC">
        <w:rPr>
          <w:rFonts w:ascii="Times New Roman" w:eastAsia="Times New Roman" w:hAnsi="Times New Roman" w:cs="Times New Roman"/>
          <w:sz w:val="26"/>
          <w:szCs w:val="26"/>
          <w:lang w:eastAsia="x-none"/>
        </w:rPr>
        <w:t>,0</w:t>
      </w:r>
      <w:r w:rsidRPr="008B07FC">
        <w:rPr>
          <w:rFonts w:ascii="Times New Roman" w:eastAsia="Times New Roman" w:hAnsi="Times New Roman" w:cs="Times New Roman"/>
          <w:sz w:val="26"/>
          <w:szCs w:val="26"/>
          <w:lang w:eastAsia="x-none"/>
        </w:rPr>
        <w:t xml:space="preserve">% по сравнению с 2018 годом и составило 39 единиц (2018 год – 44,8 единиц), плановое значение – 45,1 единиц. </w:t>
      </w:r>
    </w:p>
    <w:p w14:paraId="38B5CE57" w14:textId="77777777" w:rsidR="004110EA" w:rsidRPr="008B07FC" w:rsidRDefault="004110EA" w:rsidP="008B07F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Отклонение обусловлено уменьшением количества субъектов малого и среднего предпринимательства (включая ИП) в 2019 году</w:t>
      </w:r>
      <w:r w:rsidRPr="008B07FC">
        <w:rPr>
          <w:rFonts w:ascii="Times New Roman" w:eastAsia="Times New Roman" w:hAnsi="Times New Roman" w:cs="Times New Roman"/>
          <w:sz w:val="26"/>
          <w:szCs w:val="26"/>
          <w:lang w:eastAsia="x-none"/>
        </w:rPr>
        <w:t xml:space="preserve"> по причинам:</w:t>
      </w:r>
    </w:p>
    <w:p w14:paraId="31B9B8B2" w14:textId="7145A91A" w:rsidR="004110EA" w:rsidRPr="008B07FC" w:rsidRDefault="004110EA" w:rsidP="005C60DB">
      <w:pPr>
        <w:pStyle w:val="a6"/>
        <w:numPr>
          <w:ilvl w:val="0"/>
          <w:numId w:val="177"/>
        </w:numPr>
        <w:tabs>
          <w:tab w:val="left" w:pos="1134"/>
        </w:tabs>
        <w:spacing w:after="0" w:line="240" w:lineRule="auto"/>
        <w:ind w:left="0"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 xml:space="preserve">активизация деятельности в рамках реализации Федерального закона от 08.08.2001 № 129-ФЗ «О государственной регистрации юридических лиц и ИП» в части </w:t>
      </w:r>
      <w:r w:rsidRPr="00F84384">
        <w:rPr>
          <w:rFonts w:ascii="Times New Roman" w:eastAsia="Times New Roman" w:hAnsi="Times New Roman" w:cs="Times New Roman"/>
          <w:sz w:val="26"/>
          <w:szCs w:val="26"/>
        </w:rPr>
        <w:t>исключения из Реестра субъектов МСП организаций</w:t>
      </w:r>
      <w:r w:rsidRPr="008B07FC">
        <w:rPr>
          <w:rFonts w:ascii="Times New Roman" w:eastAsia="Times New Roman" w:hAnsi="Times New Roman" w:cs="Times New Roman"/>
          <w:sz w:val="26"/>
          <w:szCs w:val="26"/>
        </w:rPr>
        <w:t xml:space="preserve">, фактически не осуществляющих деятельность. </w:t>
      </w:r>
    </w:p>
    <w:p w14:paraId="3CEF5D61" w14:textId="4F1022B4" w:rsidR="004110EA" w:rsidRPr="008B07FC" w:rsidRDefault="004110EA" w:rsidP="005C60DB">
      <w:pPr>
        <w:pStyle w:val="a6"/>
        <w:numPr>
          <w:ilvl w:val="0"/>
          <w:numId w:val="151"/>
        </w:numPr>
        <w:tabs>
          <w:tab w:val="left" w:pos="993"/>
        </w:tabs>
        <w:spacing w:after="0" w:line="240" w:lineRule="auto"/>
        <w:ind w:left="0"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рост фискальной нагрузки (внедрение ЕГАИС, ФГИС «Меркурий», национальной системы цифровой маркировки товаров, а также нового порядка применения ККТ, предусматривающей передачу данных в онлайн режиме, повышение НДС и др.).</w:t>
      </w:r>
    </w:p>
    <w:p w14:paraId="45DE2E7A" w14:textId="4B5A6BF4" w:rsidR="004110EA" w:rsidRPr="008B07FC" w:rsidRDefault="004110EA" w:rsidP="005C60DB">
      <w:pPr>
        <w:pStyle w:val="a6"/>
        <w:numPr>
          <w:ilvl w:val="0"/>
          <w:numId w:val="151"/>
        </w:numPr>
        <w:tabs>
          <w:tab w:val="left" w:pos="993"/>
        </w:tabs>
        <w:spacing w:after="0" w:line="240" w:lineRule="auto"/>
        <w:ind w:left="0"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ослабление спроса в связи со снижением доходов населения при росте цен на товары и услуги, а также снижением заказов от крупного бизнеса.</w:t>
      </w:r>
    </w:p>
    <w:p w14:paraId="77A9C8CC" w14:textId="27AB7DAE" w:rsidR="004110EA" w:rsidRPr="008B07FC" w:rsidRDefault="004110EA" w:rsidP="005C60DB">
      <w:pPr>
        <w:numPr>
          <w:ilvl w:val="0"/>
          <w:numId w:val="88"/>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Прирост среднемесячного дохода от трудовой деятельности</w:t>
      </w:r>
      <w:r w:rsidRPr="008B07FC">
        <w:rPr>
          <w:rFonts w:ascii="Times New Roman" w:eastAsia="Times New Roman" w:hAnsi="Times New Roman" w:cs="Times New Roman"/>
          <w:sz w:val="26"/>
          <w:szCs w:val="26"/>
          <w:lang w:eastAsia="x-none"/>
        </w:rPr>
        <w:t xml:space="preserve"> составил 4,3% при плановом значении 4,6% (в 2018 году – 9,9%). Отклонение обусловлено </w:t>
      </w:r>
      <w:r w:rsidRPr="008B07FC">
        <w:rPr>
          <w:rFonts w:ascii="Times New Roman" w:eastAsia="Times New Roman" w:hAnsi="Times New Roman" w:cs="Times New Roman"/>
          <w:bCs/>
          <w:color w:val="000000"/>
          <w:sz w:val="26"/>
          <w:szCs w:val="26"/>
          <w:lang w:val="x-none" w:eastAsia="ru-RU"/>
        </w:rPr>
        <w:t xml:space="preserve">более сдержанными темпами роста заработной платы работников в </w:t>
      </w:r>
      <w:proofErr w:type="gramStart"/>
      <w:r w:rsidRPr="008B07FC">
        <w:rPr>
          <w:rFonts w:ascii="Times New Roman" w:eastAsia="Times New Roman" w:hAnsi="Times New Roman" w:cs="Times New Roman"/>
          <w:bCs/>
          <w:color w:val="000000"/>
          <w:sz w:val="26"/>
          <w:szCs w:val="26"/>
          <w:lang w:val="x-none" w:eastAsia="ru-RU"/>
        </w:rPr>
        <w:t>организациях-юридических</w:t>
      </w:r>
      <w:proofErr w:type="gramEnd"/>
      <w:r w:rsidRPr="008B07FC">
        <w:rPr>
          <w:rFonts w:ascii="Times New Roman" w:eastAsia="Times New Roman" w:hAnsi="Times New Roman" w:cs="Times New Roman"/>
          <w:bCs/>
          <w:color w:val="000000"/>
          <w:sz w:val="26"/>
          <w:szCs w:val="26"/>
          <w:lang w:val="x-none" w:eastAsia="ru-RU"/>
        </w:rPr>
        <w:t xml:space="preserve"> лицах по группировке видов экономической деятельности «Промышленность», определяющими динамику показателя</w:t>
      </w:r>
      <w:r w:rsidRPr="008B07FC">
        <w:rPr>
          <w:rFonts w:ascii="Times New Roman" w:eastAsia="Times New Roman" w:hAnsi="Times New Roman" w:cs="Times New Roman"/>
          <w:bCs/>
          <w:color w:val="000000"/>
          <w:sz w:val="26"/>
          <w:szCs w:val="26"/>
          <w:lang w:eastAsia="ru-RU"/>
        </w:rPr>
        <w:t>.</w:t>
      </w:r>
    </w:p>
    <w:p w14:paraId="76F4F471" w14:textId="77777777" w:rsidR="009F0573" w:rsidRPr="008B07FC" w:rsidRDefault="009F0573" w:rsidP="008B07FC">
      <w:pPr>
        <w:pStyle w:val="a8"/>
        <w:tabs>
          <w:tab w:val="left" w:pos="993"/>
        </w:tabs>
        <w:ind w:firstLine="709"/>
        <w:rPr>
          <w:b/>
          <w:highlight w:val="yellow"/>
        </w:rPr>
      </w:pPr>
    </w:p>
    <w:p w14:paraId="2E529893" w14:textId="77777777" w:rsidR="004E2D07" w:rsidRPr="008B07FC" w:rsidRDefault="00314737" w:rsidP="008B07FC">
      <w:pPr>
        <w:pStyle w:val="a6"/>
        <w:widowControl w:val="0"/>
        <w:tabs>
          <w:tab w:val="left" w:pos="0"/>
        </w:tabs>
        <w:autoSpaceDE w:val="0"/>
        <w:autoSpaceDN w:val="0"/>
        <w:adjustRightInd w:val="0"/>
        <w:spacing w:after="0" w:line="240" w:lineRule="auto"/>
        <w:ind w:left="0" w:firstLine="709"/>
        <w:jc w:val="center"/>
        <w:rPr>
          <w:rFonts w:ascii="Times New Roman" w:hAnsi="Times New Roman" w:cs="Times New Roman"/>
          <w:b/>
          <w:i/>
          <w:sz w:val="26"/>
          <w:szCs w:val="26"/>
        </w:rPr>
      </w:pPr>
      <w:r w:rsidRPr="008B07FC">
        <w:rPr>
          <w:rFonts w:ascii="Times New Roman" w:hAnsi="Times New Roman" w:cs="Times New Roman"/>
          <w:b/>
          <w:sz w:val="26"/>
          <w:szCs w:val="26"/>
        </w:rPr>
        <w:t xml:space="preserve">3.4. </w:t>
      </w:r>
      <w:r w:rsidR="004E2D07" w:rsidRPr="008B07FC">
        <w:rPr>
          <w:rFonts w:ascii="Times New Roman" w:hAnsi="Times New Roman" w:cs="Times New Roman"/>
          <w:b/>
          <w:sz w:val="26"/>
          <w:szCs w:val="26"/>
        </w:rPr>
        <w:t xml:space="preserve">Основные результаты реализации государственной программы </w:t>
      </w:r>
    </w:p>
    <w:p w14:paraId="31B40D41" w14:textId="77777777" w:rsidR="0042278D" w:rsidRPr="008B07FC" w:rsidRDefault="007362D2" w:rsidP="008B07FC">
      <w:pPr>
        <w:pStyle w:val="a8"/>
        <w:tabs>
          <w:tab w:val="left" w:pos="993"/>
        </w:tabs>
        <w:ind w:firstLine="709"/>
        <w:rPr>
          <w:lang w:val="ru-RU"/>
        </w:rPr>
      </w:pPr>
      <w:r w:rsidRPr="008B07FC">
        <w:rPr>
          <w:b/>
          <w:i/>
        </w:rPr>
        <w:t xml:space="preserve">Подпрограмма 1. </w:t>
      </w:r>
      <w:r w:rsidRPr="008B07FC">
        <w:rPr>
          <w:b/>
          <w:bCs/>
          <w:i/>
        </w:rPr>
        <w:t>«Развитие малого и среднего предпринимательства в Томской области»</w:t>
      </w:r>
    </w:p>
    <w:p w14:paraId="1B4A5990" w14:textId="3C58C0B3" w:rsidR="00AA64A6" w:rsidRPr="008B07FC" w:rsidRDefault="00AA64A6" w:rsidP="008B07FC">
      <w:pPr>
        <w:autoSpaceDE w:val="0"/>
        <w:autoSpaceDN w:val="0"/>
        <w:adjustRightInd w:val="0"/>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По итогам 2019 года оборот малых и средних предприятий, включая микропредприятия, составил 337,27 млрд</w:t>
      </w:r>
      <w:r w:rsidR="001410A7" w:rsidRPr="008B07FC">
        <w:rPr>
          <w:rFonts w:ascii="Times New Roman" w:hAnsi="Times New Roman" w:cs="Times New Roman"/>
          <w:sz w:val="26"/>
          <w:szCs w:val="26"/>
        </w:rPr>
        <w:t>.</w:t>
      </w:r>
      <w:r w:rsidRPr="008B07FC">
        <w:rPr>
          <w:rFonts w:ascii="Times New Roman" w:hAnsi="Times New Roman" w:cs="Times New Roman"/>
          <w:sz w:val="26"/>
          <w:szCs w:val="26"/>
        </w:rPr>
        <w:t xml:space="preserve"> рублей, что на 10</w:t>
      </w:r>
      <w:r w:rsidR="001410A7" w:rsidRPr="008B07FC">
        <w:rPr>
          <w:rFonts w:ascii="Times New Roman" w:hAnsi="Times New Roman" w:cs="Times New Roman"/>
          <w:sz w:val="26"/>
          <w:szCs w:val="26"/>
        </w:rPr>
        <w:t>,0</w:t>
      </w:r>
      <w:r w:rsidRPr="008B07FC">
        <w:rPr>
          <w:rFonts w:ascii="Times New Roman" w:hAnsi="Times New Roman" w:cs="Times New Roman"/>
          <w:sz w:val="26"/>
          <w:szCs w:val="26"/>
        </w:rPr>
        <w:t>% выше запланированного уровня (</w:t>
      </w:r>
      <w:r w:rsidR="001410A7" w:rsidRPr="008B07FC">
        <w:rPr>
          <w:rFonts w:ascii="Times New Roman" w:hAnsi="Times New Roman" w:cs="Times New Roman"/>
          <w:sz w:val="26"/>
          <w:szCs w:val="26"/>
        </w:rPr>
        <w:t xml:space="preserve">план – </w:t>
      </w:r>
      <w:r w:rsidRPr="008B07FC">
        <w:rPr>
          <w:rFonts w:ascii="Times New Roman" w:hAnsi="Times New Roman" w:cs="Times New Roman"/>
          <w:sz w:val="26"/>
          <w:szCs w:val="26"/>
        </w:rPr>
        <w:t xml:space="preserve">306,4 млрд. рублей). </w:t>
      </w:r>
    </w:p>
    <w:p w14:paraId="0E5AA2DC" w14:textId="4240CE8D" w:rsidR="00AA64A6" w:rsidRPr="008B07FC" w:rsidRDefault="00AA64A6" w:rsidP="008B07FC">
      <w:pPr>
        <w:autoSpaceDE w:val="0"/>
        <w:autoSpaceDN w:val="0"/>
        <w:adjustRightInd w:val="0"/>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Доля </w:t>
      </w:r>
      <w:proofErr w:type="gramStart"/>
      <w:r w:rsidRPr="008B07FC">
        <w:rPr>
          <w:rFonts w:ascii="Times New Roman" w:hAnsi="Times New Roman" w:cs="Times New Roman"/>
          <w:sz w:val="26"/>
          <w:szCs w:val="26"/>
        </w:rPr>
        <w:t>занятых</w:t>
      </w:r>
      <w:proofErr w:type="gramEnd"/>
      <w:r w:rsidRPr="008B07FC">
        <w:rPr>
          <w:rFonts w:ascii="Times New Roman" w:hAnsi="Times New Roman" w:cs="Times New Roman"/>
          <w:sz w:val="26"/>
          <w:szCs w:val="26"/>
        </w:rPr>
        <w:t xml:space="preserve"> в малом (в том числе на микропредприятиях) в среднем предпринимательстве в общем числе занятых Томской области составила 17</w:t>
      </w:r>
      <w:r w:rsidR="001410A7" w:rsidRPr="008B07FC">
        <w:rPr>
          <w:rFonts w:ascii="Times New Roman" w:hAnsi="Times New Roman" w:cs="Times New Roman"/>
          <w:sz w:val="26"/>
          <w:szCs w:val="26"/>
        </w:rPr>
        <w:t>,0</w:t>
      </w:r>
      <w:r w:rsidRPr="008B07FC">
        <w:rPr>
          <w:rFonts w:ascii="Times New Roman" w:hAnsi="Times New Roman" w:cs="Times New Roman"/>
          <w:sz w:val="26"/>
          <w:szCs w:val="26"/>
        </w:rPr>
        <w:t>%, не достигнув планового значения (план – 18,5%).</w:t>
      </w:r>
    </w:p>
    <w:p w14:paraId="46269894" w14:textId="77777777" w:rsidR="00AA64A6" w:rsidRPr="008B07FC" w:rsidRDefault="00AA64A6" w:rsidP="008B07F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Сокращение количества предприятий (по причинам, указанным в разделе 3.3.) и оптимизация штатной численности отрицательно отразились на количестве занятых в секторе МСП. При этом рост общего числа </w:t>
      </w:r>
      <w:proofErr w:type="gramStart"/>
      <w:r w:rsidRPr="008B07FC">
        <w:rPr>
          <w:rFonts w:ascii="Times New Roman" w:eastAsia="Times New Roman" w:hAnsi="Times New Roman" w:cs="Times New Roman"/>
          <w:sz w:val="26"/>
          <w:szCs w:val="26"/>
          <w:lang w:eastAsia="x-none"/>
        </w:rPr>
        <w:t>занятых</w:t>
      </w:r>
      <w:proofErr w:type="gramEnd"/>
      <w:r w:rsidRPr="008B07FC">
        <w:rPr>
          <w:rFonts w:ascii="Times New Roman" w:eastAsia="Times New Roman" w:hAnsi="Times New Roman" w:cs="Times New Roman"/>
          <w:sz w:val="26"/>
          <w:szCs w:val="26"/>
          <w:lang w:eastAsia="x-none"/>
        </w:rPr>
        <w:t xml:space="preserve"> в экономике Томской области стал дополнительным фактором, обуславливающим недостижение показателя.  </w:t>
      </w:r>
    </w:p>
    <w:p w14:paraId="51B84A9E" w14:textId="4B20A5DA" w:rsidR="00AA64A6" w:rsidRPr="008B07FC" w:rsidRDefault="00AA64A6" w:rsidP="008B07FC">
      <w:pPr>
        <w:tabs>
          <w:tab w:val="left" w:pos="993"/>
        </w:tabs>
        <w:spacing w:after="0" w:line="240" w:lineRule="auto"/>
        <w:ind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 xml:space="preserve">Финансирование данной подпрограммы за счет всех источников в 2019 году составило </w:t>
      </w:r>
      <w:r w:rsidRPr="008B07FC">
        <w:rPr>
          <w:rFonts w:ascii="Times New Roman" w:hAnsi="Times New Roman" w:cs="Times New Roman"/>
          <w:sz w:val="26"/>
          <w:szCs w:val="26"/>
        </w:rPr>
        <w:t xml:space="preserve">388 341,4 </w:t>
      </w:r>
      <w:r w:rsidRPr="008B07FC">
        <w:rPr>
          <w:rFonts w:ascii="Times New Roman" w:eastAsia="Times New Roman" w:hAnsi="Times New Roman" w:cs="Times New Roman"/>
          <w:sz w:val="26"/>
          <w:szCs w:val="26"/>
        </w:rPr>
        <w:t>тыс. рублей.</w:t>
      </w:r>
    </w:p>
    <w:p w14:paraId="5487BA80" w14:textId="3E877A3B" w:rsidR="00AA64A6" w:rsidRPr="008B07FC" w:rsidRDefault="00AA64A6" w:rsidP="008B07F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В рамках реализации </w:t>
      </w:r>
      <w:r w:rsidRPr="008B07FC">
        <w:rPr>
          <w:rFonts w:ascii="Times New Roman" w:eastAsia="Times New Roman" w:hAnsi="Times New Roman" w:cs="Times New Roman"/>
          <w:i/>
          <w:sz w:val="26"/>
          <w:szCs w:val="26"/>
          <w:lang w:eastAsia="x-none"/>
        </w:rPr>
        <w:t>основного мероприятия</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i/>
          <w:sz w:val="26"/>
          <w:szCs w:val="26"/>
          <w:lang w:eastAsia="x-none"/>
        </w:rPr>
        <w:t>«Создание промышленных парков для субъектов малого и среднего предпринимательства»</w:t>
      </w:r>
      <w:r w:rsidRPr="008B07FC">
        <w:rPr>
          <w:rFonts w:ascii="Times New Roman" w:eastAsia="Times New Roman" w:hAnsi="Times New Roman" w:cs="Times New Roman"/>
          <w:sz w:val="26"/>
          <w:szCs w:val="26"/>
          <w:lang w:eastAsia="x-none"/>
        </w:rPr>
        <w:t xml:space="preserve"> в 2019 году выполнены работы </w:t>
      </w:r>
      <w:proofErr w:type="gramStart"/>
      <w:r w:rsidRPr="008B07FC">
        <w:rPr>
          <w:rFonts w:ascii="Times New Roman" w:eastAsia="Times New Roman" w:hAnsi="Times New Roman" w:cs="Times New Roman"/>
          <w:sz w:val="26"/>
          <w:szCs w:val="26"/>
          <w:lang w:eastAsia="x-none"/>
        </w:rPr>
        <w:t>по</w:t>
      </w:r>
      <w:proofErr w:type="gramEnd"/>
      <w:r w:rsidRPr="008B07FC">
        <w:rPr>
          <w:rFonts w:ascii="Times New Roman" w:eastAsia="Times New Roman" w:hAnsi="Times New Roman" w:cs="Times New Roman"/>
          <w:sz w:val="26"/>
          <w:szCs w:val="26"/>
          <w:lang w:eastAsia="x-none"/>
        </w:rPr>
        <w:t xml:space="preserve">: </w:t>
      </w:r>
    </w:p>
    <w:p w14:paraId="760A9F6E" w14:textId="012AAD05" w:rsidR="00AA64A6" w:rsidRPr="008B07FC" w:rsidRDefault="006D21A5" w:rsidP="005C60DB">
      <w:pPr>
        <w:numPr>
          <w:ilvl w:val="0"/>
          <w:numId w:val="92"/>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т</w:t>
      </w:r>
      <w:r w:rsidR="00AA64A6" w:rsidRPr="008B07FC">
        <w:rPr>
          <w:rFonts w:ascii="Times New Roman" w:eastAsia="Times New Roman" w:hAnsi="Times New Roman" w:cs="Times New Roman"/>
          <w:sz w:val="26"/>
          <w:szCs w:val="26"/>
          <w:lang w:eastAsia="x-none"/>
        </w:rPr>
        <w:t>ехнологическому присоединению площадки «Березовая» промышленного парка «Томск» к электрическим сетям и строительству ливневой ка</w:t>
      </w:r>
      <w:r w:rsidRPr="008B07FC">
        <w:rPr>
          <w:rFonts w:ascii="Times New Roman" w:eastAsia="Times New Roman" w:hAnsi="Times New Roman" w:cs="Times New Roman"/>
          <w:sz w:val="26"/>
          <w:szCs w:val="26"/>
          <w:lang w:eastAsia="x-none"/>
        </w:rPr>
        <w:t>нализации на указанной площадке;</w:t>
      </w:r>
    </w:p>
    <w:p w14:paraId="1093447D" w14:textId="45EFEFA5" w:rsidR="00AA64A6" w:rsidRPr="008B07FC" w:rsidRDefault="006D21A5" w:rsidP="005C60DB">
      <w:pPr>
        <w:numPr>
          <w:ilvl w:val="0"/>
          <w:numId w:val="92"/>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т</w:t>
      </w:r>
      <w:r w:rsidR="00AA64A6" w:rsidRPr="008B07FC">
        <w:rPr>
          <w:rFonts w:ascii="Times New Roman" w:eastAsia="Times New Roman" w:hAnsi="Times New Roman" w:cs="Times New Roman"/>
          <w:sz w:val="26"/>
          <w:szCs w:val="26"/>
          <w:lang w:eastAsia="x-none"/>
        </w:rPr>
        <w:t>ехнологическому присоединению площадки «Северная» промышленного парка «Томск» к</w:t>
      </w:r>
      <w:r w:rsidRPr="008B07FC">
        <w:rPr>
          <w:rFonts w:ascii="Times New Roman" w:eastAsia="Times New Roman" w:hAnsi="Times New Roman" w:cs="Times New Roman"/>
          <w:sz w:val="26"/>
          <w:szCs w:val="26"/>
          <w:lang w:eastAsia="x-none"/>
        </w:rPr>
        <w:t xml:space="preserve"> электрическим сетям (1-й этап);</w:t>
      </w:r>
    </w:p>
    <w:p w14:paraId="7CB716E5" w14:textId="4755CA13" w:rsidR="00AA64A6" w:rsidRPr="008B07FC" w:rsidRDefault="006D21A5" w:rsidP="005C60DB">
      <w:pPr>
        <w:numPr>
          <w:ilvl w:val="0"/>
          <w:numId w:val="92"/>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с</w:t>
      </w:r>
      <w:r w:rsidR="00AA64A6" w:rsidRPr="008B07FC">
        <w:rPr>
          <w:rFonts w:ascii="Times New Roman" w:eastAsia="Times New Roman" w:hAnsi="Times New Roman" w:cs="Times New Roman"/>
          <w:sz w:val="26"/>
          <w:szCs w:val="26"/>
          <w:lang w:eastAsia="x-none"/>
        </w:rPr>
        <w:t>троительству ливневой канализации для площадки «Березовая» промышленного парка «Томск».</w:t>
      </w:r>
    </w:p>
    <w:p w14:paraId="16F644D5" w14:textId="70F5AECF" w:rsidR="00AA64A6" w:rsidRPr="008B07FC" w:rsidRDefault="00AA64A6" w:rsidP="008B07F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Оборот продукции (услуг), производимой субъектами малого и среднего </w:t>
      </w:r>
      <w:proofErr w:type="gramStart"/>
      <w:r w:rsidRPr="008B07FC">
        <w:rPr>
          <w:rFonts w:ascii="Times New Roman" w:eastAsia="Times New Roman" w:hAnsi="Times New Roman" w:cs="Times New Roman"/>
          <w:sz w:val="26"/>
          <w:szCs w:val="26"/>
          <w:lang w:eastAsia="x-none"/>
        </w:rPr>
        <w:t>предпринимательства</w:t>
      </w:r>
      <w:r w:rsidR="001410A7"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eastAsia="x-none"/>
        </w:rPr>
        <w:t>резидентами</w:t>
      </w:r>
      <w:proofErr w:type="gramEnd"/>
      <w:r w:rsidRPr="008B07FC">
        <w:rPr>
          <w:rFonts w:ascii="Times New Roman" w:eastAsia="Times New Roman" w:hAnsi="Times New Roman" w:cs="Times New Roman"/>
          <w:sz w:val="26"/>
          <w:szCs w:val="26"/>
          <w:lang w:eastAsia="x-none"/>
        </w:rPr>
        <w:t xml:space="preserve"> промышленных парков составил 420,9 млн. рублей, что на 271,9 млн. рублей ниже целевого уровня. Недостижение связано с </w:t>
      </w:r>
      <w:r w:rsidRPr="008B07FC">
        <w:rPr>
          <w:rFonts w:ascii="Times New Roman" w:eastAsia="Times New Roman" w:hAnsi="Times New Roman" w:cs="Times New Roman"/>
          <w:sz w:val="26"/>
          <w:szCs w:val="26"/>
          <w:lang w:val="x-none" w:eastAsia="x-none"/>
        </w:rPr>
        <w:t>корректировк</w:t>
      </w:r>
      <w:r w:rsidRPr="008B07FC">
        <w:rPr>
          <w:rFonts w:ascii="Times New Roman" w:eastAsia="Times New Roman" w:hAnsi="Times New Roman" w:cs="Times New Roman"/>
          <w:sz w:val="26"/>
          <w:szCs w:val="26"/>
          <w:lang w:eastAsia="x-none"/>
        </w:rPr>
        <w:t>ой</w:t>
      </w:r>
      <w:r w:rsidRPr="008B07FC">
        <w:rPr>
          <w:rFonts w:ascii="Times New Roman" w:eastAsia="Times New Roman" w:hAnsi="Times New Roman" w:cs="Times New Roman"/>
          <w:sz w:val="26"/>
          <w:szCs w:val="26"/>
          <w:lang w:val="x-none" w:eastAsia="x-none"/>
        </w:rPr>
        <w:t xml:space="preserve"> значений показателей реализации инвестиционного проекта</w:t>
      </w:r>
      <w:r w:rsidRPr="008B07FC">
        <w:rPr>
          <w:rFonts w:ascii="Times New Roman" w:eastAsia="Times New Roman" w:hAnsi="Times New Roman" w:cs="Times New Roman"/>
          <w:sz w:val="26"/>
          <w:szCs w:val="26"/>
          <w:lang w:eastAsia="x-none"/>
        </w:rPr>
        <w:t xml:space="preserve"> резидентом</w:t>
      </w:r>
      <w:r w:rsidRPr="008B07FC">
        <w:rPr>
          <w:rFonts w:ascii="Times New Roman" w:eastAsia="Times New Roman" w:hAnsi="Times New Roman" w:cs="Times New Roman"/>
          <w:sz w:val="26"/>
          <w:szCs w:val="26"/>
          <w:lang w:val="x-none" w:eastAsia="x-none"/>
        </w:rPr>
        <w:t xml:space="preserve"> ООО «НПО «РеаСиб», что обусловлено изменением рыночной ситуации (выход на рынок нового завода «Газпромнефть» в г. Ярославле и использование заказчиком давальческой схемы работы провели к отказу от участия ООО «НПО «РеаСиб» в ряде проектов).</w:t>
      </w:r>
      <w:r w:rsidRPr="008B07FC">
        <w:rPr>
          <w:rFonts w:ascii="Times New Roman" w:eastAsia="Times New Roman" w:hAnsi="Times New Roman" w:cs="Times New Roman"/>
          <w:sz w:val="26"/>
          <w:szCs w:val="26"/>
          <w:lang w:eastAsia="x-none"/>
        </w:rPr>
        <w:t xml:space="preserve"> Кроме того, р</w:t>
      </w:r>
      <w:r w:rsidRPr="008B07FC">
        <w:rPr>
          <w:rFonts w:ascii="Times New Roman" w:eastAsia="Times New Roman" w:hAnsi="Times New Roman" w:cs="Times New Roman"/>
          <w:sz w:val="26"/>
          <w:szCs w:val="26"/>
          <w:lang w:val="x-none" w:eastAsia="x-none"/>
        </w:rPr>
        <w:t>езидентам</w:t>
      </w:r>
      <w:proofErr w:type="gramStart"/>
      <w:r w:rsidRPr="008B07FC">
        <w:rPr>
          <w:rFonts w:ascii="Times New Roman" w:eastAsia="Times New Roman" w:hAnsi="Times New Roman" w:cs="Times New Roman"/>
          <w:sz w:val="26"/>
          <w:szCs w:val="26"/>
          <w:lang w:val="x-none" w:eastAsia="x-none"/>
        </w:rPr>
        <w:t>и ООО</w:t>
      </w:r>
      <w:proofErr w:type="gramEnd"/>
      <w:r w:rsidRPr="008B07FC">
        <w:rPr>
          <w:rFonts w:ascii="Times New Roman" w:eastAsia="Times New Roman" w:hAnsi="Times New Roman" w:cs="Times New Roman"/>
          <w:sz w:val="26"/>
          <w:szCs w:val="26"/>
          <w:lang w:val="x-none" w:eastAsia="x-none"/>
        </w:rPr>
        <w:t> «Металлург» и ООО «Органик Соя продукт» производственная деятельность в 2019 не была начата.</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val="x-none" w:eastAsia="x-none"/>
        </w:rPr>
        <w:t>ООО «Металлург»</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val="x-none" w:eastAsia="x-none"/>
        </w:rPr>
        <w:t>по причине отсутствия возможности технологического присоединения к электрическим сетям (</w:t>
      </w:r>
      <w:r w:rsidRPr="008B07FC">
        <w:rPr>
          <w:rFonts w:ascii="Times New Roman" w:eastAsia="Times New Roman" w:hAnsi="Times New Roman" w:cs="Times New Roman"/>
          <w:sz w:val="26"/>
          <w:szCs w:val="26"/>
          <w:lang w:eastAsia="x-none"/>
        </w:rPr>
        <w:t xml:space="preserve">высокий </w:t>
      </w:r>
      <w:r w:rsidRPr="008B07FC">
        <w:rPr>
          <w:rFonts w:ascii="Times New Roman" w:eastAsia="Times New Roman" w:hAnsi="Times New Roman" w:cs="Times New Roman"/>
          <w:sz w:val="26"/>
          <w:szCs w:val="26"/>
          <w:lang w:val="x-none" w:eastAsia="x-none"/>
        </w:rPr>
        <w:t>размер платы) также сообщило о необходимости корректировки значений показателей инвестиционного проекта. Реализация инвестиционного проекта резидента ООО «Органик Соя продукт» в 2019 году не была завершена вследствие необходимости восстановления работоспособности КНС и ВНС на площадке «Березовая». С учетом изложенного планируемое начало производственной деятельности перенесено на 2020 год.</w:t>
      </w:r>
    </w:p>
    <w:p w14:paraId="00BB59C1" w14:textId="77777777" w:rsidR="00AA64A6" w:rsidRPr="008B07FC" w:rsidRDefault="00AA64A6" w:rsidP="008B07FC">
      <w:pPr>
        <w:tabs>
          <w:tab w:val="left" w:pos="709"/>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В рамках реализации </w:t>
      </w:r>
      <w:r w:rsidRPr="008B07FC">
        <w:rPr>
          <w:rFonts w:ascii="Times New Roman" w:eastAsia="Times New Roman" w:hAnsi="Times New Roman" w:cs="Times New Roman"/>
          <w:i/>
          <w:sz w:val="26"/>
          <w:szCs w:val="26"/>
          <w:lang w:eastAsia="x-none"/>
        </w:rPr>
        <w:t>основного мероприятия</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i/>
          <w:sz w:val="26"/>
          <w:szCs w:val="26"/>
          <w:lang w:eastAsia="x-none"/>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Pr="008B07FC">
        <w:rPr>
          <w:rFonts w:ascii="Times New Roman" w:eastAsia="Times New Roman" w:hAnsi="Times New Roman" w:cs="Times New Roman"/>
          <w:sz w:val="26"/>
          <w:szCs w:val="26"/>
          <w:lang w:eastAsia="x-none"/>
        </w:rPr>
        <w:t>:</w:t>
      </w:r>
    </w:p>
    <w:p w14:paraId="2E6EE155" w14:textId="77777777" w:rsidR="00AA64A6" w:rsidRPr="008B07FC" w:rsidRDefault="00AA64A6" w:rsidP="005C60DB">
      <w:pPr>
        <w:numPr>
          <w:ilvl w:val="0"/>
          <w:numId w:val="90"/>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Подготовлены и изданы 3 </w:t>
      </w:r>
      <w:proofErr w:type="gramStart"/>
      <w:r w:rsidRPr="008B07FC">
        <w:rPr>
          <w:rFonts w:ascii="Times New Roman" w:eastAsia="Times New Roman" w:hAnsi="Times New Roman" w:cs="Times New Roman"/>
          <w:sz w:val="26"/>
          <w:szCs w:val="26"/>
          <w:lang w:eastAsia="x-none"/>
        </w:rPr>
        <w:t>справочно-методических</w:t>
      </w:r>
      <w:proofErr w:type="gramEnd"/>
      <w:r w:rsidRPr="008B07FC">
        <w:rPr>
          <w:rFonts w:ascii="Times New Roman" w:eastAsia="Times New Roman" w:hAnsi="Times New Roman" w:cs="Times New Roman"/>
          <w:sz w:val="26"/>
          <w:szCs w:val="26"/>
          <w:lang w:eastAsia="x-none"/>
        </w:rPr>
        <w:t xml:space="preserve"> материала, которые также размещены в электронном виде в сети Интернет.</w:t>
      </w:r>
    </w:p>
    <w:p w14:paraId="6EC757C3" w14:textId="77777777" w:rsidR="00AA64A6" w:rsidRPr="008B07FC" w:rsidRDefault="00AA64A6" w:rsidP="005C60DB">
      <w:pPr>
        <w:numPr>
          <w:ilvl w:val="0"/>
          <w:numId w:val="90"/>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На специализированном информационно-аналитическом ресурсе «Малый и средний бизнес Томской области», комплексном информационном промо-ресурсе и АИС поддержки малого и среднего бизнеса Томской области (предоставление субсидий) размещена информация:</w:t>
      </w:r>
    </w:p>
    <w:p w14:paraId="707ED008"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о специальных льготных кредитных продуктах;</w:t>
      </w:r>
    </w:p>
    <w:p w14:paraId="4BFFB2A0"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о планах закупки товаров, работ, услуг крупнейшими заказчиками;</w:t>
      </w:r>
    </w:p>
    <w:p w14:paraId="2B74775F"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об утвержденных перечнях государственного и муниципального имущества, предназначенного для предоставления субъектам малого и среднего предпринимательства (далее – МСП) и организациям, образующим инфраструктуру поддержки субъектов МСП;</w:t>
      </w:r>
    </w:p>
    <w:p w14:paraId="2E1449C9"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о налоговых каникулах для начинающих субъектов МСП;</w:t>
      </w:r>
    </w:p>
    <w:p w14:paraId="5B5F686D"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об услугах и мерах поддержки, предоставляемых организациями, образующими инфраструктуру поддержки субъектов МСП Томской области, в том числе в МФЦ для бизнеса.</w:t>
      </w:r>
    </w:p>
    <w:p w14:paraId="76361794" w14:textId="60C9BBDA"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Количество посещений сайта составило 215 094 ед</w:t>
      </w:r>
      <w:r w:rsidR="001410A7" w:rsidRPr="008B07FC">
        <w:rPr>
          <w:rFonts w:ascii="Times New Roman" w:eastAsia="Times New Roman" w:hAnsi="Times New Roman" w:cs="Times New Roman"/>
          <w:sz w:val="26"/>
          <w:szCs w:val="26"/>
          <w:lang w:eastAsia="x-none"/>
        </w:rPr>
        <w:t>иниц</w:t>
      </w:r>
      <w:r w:rsidRPr="008B07FC">
        <w:rPr>
          <w:rFonts w:ascii="Times New Roman" w:eastAsia="Times New Roman" w:hAnsi="Times New Roman" w:cs="Times New Roman"/>
          <w:sz w:val="26"/>
          <w:szCs w:val="26"/>
          <w:lang w:eastAsia="x-none"/>
        </w:rPr>
        <w:t>, что выше планового значения (192 061 ед</w:t>
      </w:r>
      <w:r w:rsidR="001410A7" w:rsidRPr="008B07FC">
        <w:rPr>
          <w:rFonts w:ascii="Times New Roman" w:eastAsia="Times New Roman" w:hAnsi="Times New Roman" w:cs="Times New Roman"/>
          <w:sz w:val="26"/>
          <w:szCs w:val="26"/>
          <w:lang w:eastAsia="x-none"/>
        </w:rPr>
        <w:t>иница</w:t>
      </w:r>
      <w:r w:rsidRPr="008B07FC">
        <w:rPr>
          <w:rFonts w:ascii="Times New Roman" w:eastAsia="Times New Roman" w:hAnsi="Times New Roman" w:cs="Times New Roman"/>
          <w:sz w:val="26"/>
          <w:szCs w:val="26"/>
          <w:lang w:eastAsia="x-none"/>
        </w:rPr>
        <w:t>) на 12</w:t>
      </w:r>
      <w:r w:rsidR="001410A7" w:rsidRPr="008B07FC">
        <w:rPr>
          <w:rFonts w:ascii="Times New Roman" w:eastAsia="Times New Roman" w:hAnsi="Times New Roman" w:cs="Times New Roman"/>
          <w:sz w:val="26"/>
          <w:szCs w:val="26"/>
          <w:lang w:eastAsia="x-none"/>
        </w:rPr>
        <w:t>,0</w:t>
      </w:r>
      <w:r w:rsidRPr="008B07FC">
        <w:rPr>
          <w:rFonts w:ascii="Times New Roman" w:eastAsia="Times New Roman" w:hAnsi="Times New Roman" w:cs="Times New Roman"/>
          <w:sz w:val="26"/>
          <w:szCs w:val="26"/>
          <w:lang w:eastAsia="x-none"/>
        </w:rPr>
        <w:t xml:space="preserve">%. </w:t>
      </w:r>
    </w:p>
    <w:p w14:paraId="14337DE2" w14:textId="77777777" w:rsidR="00AA64A6" w:rsidRPr="008B07FC" w:rsidRDefault="00AA64A6" w:rsidP="005C60DB">
      <w:pPr>
        <w:numPr>
          <w:ilvl w:val="0"/>
          <w:numId w:val="90"/>
        </w:numPr>
        <w:tabs>
          <w:tab w:val="left" w:pos="709"/>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В 2019 году проведено исследование, целью которого является оценка состояния и развития МСП в Томской области. По результатам исследования выявлены факторы, влияющие на развитие МСП в Томской области. </w:t>
      </w:r>
    </w:p>
    <w:p w14:paraId="1670F6FC" w14:textId="77777777" w:rsidR="00AA64A6" w:rsidRPr="008B07FC" w:rsidRDefault="00AA64A6" w:rsidP="005C60DB">
      <w:pPr>
        <w:numPr>
          <w:ilvl w:val="0"/>
          <w:numId w:val="90"/>
        </w:numPr>
        <w:tabs>
          <w:tab w:val="left" w:pos="709"/>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Оказана финансовая поддержка 12 муниципальным образованиям Томской области на реализацию мероприятий муниципальных программ (подпрограмм), направленных на развитие МСП.</w:t>
      </w:r>
    </w:p>
    <w:p w14:paraId="06BFD7A6" w14:textId="70ABF137" w:rsidR="00AA64A6" w:rsidRPr="008B07FC" w:rsidRDefault="00AA64A6" w:rsidP="005C60DB">
      <w:pPr>
        <w:numPr>
          <w:ilvl w:val="0"/>
          <w:numId w:val="90"/>
        </w:numPr>
        <w:tabs>
          <w:tab w:val="left" w:pos="709"/>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Всего за 2019 год субъектам МСП оказано 1</w:t>
      </w:r>
      <w:r w:rsidR="001410A7"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eastAsia="x-none"/>
        </w:rPr>
        <w:t>412 консультаций (план – 1</w:t>
      </w:r>
      <w:r w:rsidR="00B757D5"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eastAsia="x-none"/>
        </w:rPr>
        <w:t>357</w:t>
      </w:r>
      <w:r w:rsidR="001410A7" w:rsidRPr="008B07FC">
        <w:rPr>
          <w:rFonts w:ascii="Times New Roman" w:eastAsia="Times New Roman" w:hAnsi="Times New Roman" w:cs="Times New Roman"/>
          <w:sz w:val="26"/>
          <w:szCs w:val="26"/>
          <w:lang w:eastAsia="x-none"/>
        </w:rPr>
        <w:t xml:space="preserve"> консультаций</w:t>
      </w:r>
      <w:r w:rsidRPr="008B07FC">
        <w:rPr>
          <w:rFonts w:ascii="Times New Roman" w:eastAsia="Times New Roman" w:hAnsi="Times New Roman" w:cs="Times New Roman"/>
          <w:sz w:val="26"/>
          <w:szCs w:val="26"/>
          <w:lang w:eastAsia="x-none"/>
        </w:rPr>
        <w:t xml:space="preserve">). </w:t>
      </w:r>
    </w:p>
    <w:p w14:paraId="08C0B454"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В рамках реализации </w:t>
      </w:r>
      <w:r w:rsidRPr="008B07FC">
        <w:rPr>
          <w:rFonts w:ascii="Times New Roman" w:eastAsia="Times New Roman" w:hAnsi="Times New Roman" w:cs="Times New Roman"/>
          <w:i/>
          <w:sz w:val="26"/>
          <w:szCs w:val="26"/>
          <w:lang w:eastAsia="x-none"/>
        </w:rPr>
        <w:t>основного мероприятия «Повышение конкурентоспособности субъектов малого и среднего предпринимательства за счет повышения профессионального уровня специалистов»:</w:t>
      </w:r>
    </w:p>
    <w:p w14:paraId="63D2B6C2" w14:textId="77777777" w:rsidR="00AA64A6" w:rsidRPr="008B07FC" w:rsidRDefault="00AA64A6" w:rsidP="005C60DB">
      <w:pPr>
        <w:numPr>
          <w:ilvl w:val="0"/>
          <w:numId w:val="93"/>
        </w:numPr>
        <w:tabs>
          <w:tab w:val="left" w:pos="851"/>
          <w:tab w:val="left" w:pos="1134"/>
        </w:tabs>
        <w:spacing w:after="0" w:line="240" w:lineRule="auto"/>
        <w:ind w:left="0" w:firstLine="709"/>
        <w:jc w:val="both"/>
        <w:rPr>
          <w:rFonts w:ascii="Times New Roman" w:eastAsia="Times New Roman" w:hAnsi="Times New Roman" w:cs="Times New Roman"/>
          <w:sz w:val="26"/>
          <w:szCs w:val="26"/>
          <w:lang w:val="x-none" w:eastAsia="x-none"/>
        </w:rPr>
      </w:pPr>
      <w:proofErr w:type="gramStart"/>
      <w:r w:rsidRPr="008B07FC">
        <w:rPr>
          <w:rFonts w:ascii="Times New Roman" w:eastAsia="Times New Roman" w:hAnsi="Times New Roman" w:cs="Times New Roman"/>
          <w:sz w:val="26"/>
          <w:szCs w:val="26"/>
          <w:lang w:eastAsia="x-none"/>
        </w:rPr>
        <w:t>Организованы и проведены мероприятия, направленные на повышение профессионального уровня субъектов МСП и физических лиц, готовых начать предпринимательскую деятельность: семинар «Конструкторы сайтов: как создать продающий сайт самостоятельно за один день без навыков программирования» (20 участников), «Разработка и написание бизнес плана» (40 участников), «Алгоритм успеха: про энергию и эффективность» (20 участников), «Центр «Мой бизнес» точка роста для предпринимателей» (35 участников), «Реальные кейсы</w:t>
      </w:r>
      <w:proofErr w:type="gramEnd"/>
      <w:r w:rsidRPr="008B07FC">
        <w:rPr>
          <w:rFonts w:ascii="Times New Roman" w:eastAsia="Times New Roman" w:hAnsi="Times New Roman" w:cs="Times New Roman"/>
          <w:sz w:val="26"/>
          <w:szCs w:val="26"/>
          <w:lang w:eastAsia="x-none"/>
        </w:rPr>
        <w:t xml:space="preserve"> от предпринимателей» (20 участников) и другие.</w:t>
      </w:r>
    </w:p>
    <w:p w14:paraId="25BA0BD1" w14:textId="08076B87" w:rsidR="00AA64A6" w:rsidRPr="008B07FC" w:rsidRDefault="00AA64A6" w:rsidP="005C60DB">
      <w:pPr>
        <w:numPr>
          <w:ilvl w:val="0"/>
          <w:numId w:val="93"/>
        </w:numPr>
        <w:tabs>
          <w:tab w:val="left" w:pos="851"/>
          <w:tab w:val="left" w:pos="1134"/>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val="x-none" w:eastAsia="x-none"/>
        </w:rPr>
        <w:t xml:space="preserve">Организованы стажировки для 7 субъектов МСП за рубежом (Китай, Кипр, Швейцария, Италия, Германия и Тайвань), для 8 </w:t>
      </w:r>
      <w:r w:rsidR="00F25A39"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val="x-none" w:eastAsia="x-none"/>
        </w:rPr>
        <w:t xml:space="preserve"> в Российской Федерации (Москва, Самара, Екатеринбург, Санкт- Петербург, Казань).</w:t>
      </w:r>
    </w:p>
    <w:p w14:paraId="6D641482"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Всего за 2019 год в мероприятиях по повышению профессионального уровня приняли участие 352 человека. </w:t>
      </w:r>
    </w:p>
    <w:p w14:paraId="3373B949" w14:textId="77777777"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В рамках реализации основного мероприятия</w:t>
      </w:r>
      <w:r w:rsidRPr="008B07FC">
        <w:rPr>
          <w:rFonts w:ascii="Times New Roman" w:eastAsia="Times New Roman" w:hAnsi="Times New Roman" w:cs="Times New Roman"/>
          <w:i/>
          <w:sz w:val="26"/>
          <w:szCs w:val="26"/>
          <w:lang w:eastAsia="x-none"/>
        </w:rPr>
        <w:t xml:space="preserve"> «Развитие молодежного предпринимательства»:</w:t>
      </w:r>
    </w:p>
    <w:p w14:paraId="7997FB4F" w14:textId="59D25CEC" w:rsidR="00AA64A6" w:rsidRPr="008B07FC" w:rsidRDefault="00AA64A6" w:rsidP="008B07FC">
      <w:pPr>
        <w:tabs>
          <w:tab w:val="left" w:pos="709"/>
          <w:tab w:val="left" w:pos="993"/>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1. Обеспечено участие молодежи Томской области в возрасте до 30 лет включительно во Всероссийских форумах («Территория инициативной молодежи «Бирюса 2019» </w:t>
      </w:r>
      <w:r w:rsidR="00F25A39" w:rsidRPr="008B07FC">
        <w:rPr>
          <w:rFonts w:ascii="Times New Roman" w:hAnsi="Times New Roman" w:cs="Times New Roman"/>
          <w:sz w:val="26"/>
          <w:szCs w:val="26"/>
        </w:rPr>
        <w:t>–</w:t>
      </w:r>
      <w:r w:rsidRPr="008B07FC">
        <w:rPr>
          <w:rFonts w:ascii="Times New Roman" w:hAnsi="Times New Roman" w:cs="Times New Roman"/>
          <w:sz w:val="26"/>
          <w:szCs w:val="26"/>
        </w:rPr>
        <w:t xml:space="preserve"> 9 участников, «You Lead 2019» </w:t>
      </w:r>
      <w:r w:rsidR="00F25A39" w:rsidRPr="008B07FC">
        <w:rPr>
          <w:rFonts w:ascii="Times New Roman" w:hAnsi="Times New Roman" w:cs="Times New Roman"/>
          <w:sz w:val="26"/>
          <w:szCs w:val="26"/>
        </w:rPr>
        <w:t>–</w:t>
      </w:r>
      <w:r w:rsidRPr="008B07FC">
        <w:rPr>
          <w:rFonts w:ascii="Times New Roman" w:hAnsi="Times New Roman" w:cs="Times New Roman"/>
          <w:sz w:val="26"/>
          <w:szCs w:val="26"/>
        </w:rPr>
        <w:t xml:space="preserve"> 300 участников, «Break Point» </w:t>
      </w:r>
      <w:r w:rsidR="00F25A39" w:rsidRPr="008B07FC">
        <w:rPr>
          <w:rFonts w:ascii="Times New Roman" w:hAnsi="Times New Roman" w:cs="Times New Roman"/>
          <w:sz w:val="26"/>
          <w:szCs w:val="26"/>
        </w:rPr>
        <w:t>–</w:t>
      </w:r>
      <w:r w:rsidRPr="008B07FC">
        <w:rPr>
          <w:rFonts w:ascii="Times New Roman" w:hAnsi="Times New Roman" w:cs="Times New Roman"/>
          <w:sz w:val="26"/>
          <w:szCs w:val="26"/>
        </w:rPr>
        <w:t xml:space="preserve">193 человека, «Startus» </w:t>
      </w:r>
      <w:r w:rsidR="00F25A39" w:rsidRPr="008B07FC">
        <w:rPr>
          <w:rFonts w:ascii="Times New Roman" w:hAnsi="Times New Roman" w:cs="Times New Roman"/>
          <w:sz w:val="26"/>
          <w:szCs w:val="26"/>
        </w:rPr>
        <w:t>–</w:t>
      </w:r>
      <w:r w:rsidRPr="008B07FC">
        <w:rPr>
          <w:rFonts w:ascii="Times New Roman" w:hAnsi="Times New Roman" w:cs="Times New Roman"/>
          <w:sz w:val="26"/>
          <w:szCs w:val="26"/>
        </w:rPr>
        <w:t xml:space="preserve"> 507 участников).</w:t>
      </w:r>
    </w:p>
    <w:p w14:paraId="56910514"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2. Организован и проведен Ежегодный XV Региональный бизнес лагерь молодых предпринимателей Томска и Томской области, в котором приняло участие 76 человек.</w:t>
      </w:r>
    </w:p>
    <w:p w14:paraId="147CA204"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3. Проведен слёт молодых предпринимателей МЦП «Интеллект» (50 участников).</w:t>
      </w:r>
    </w:p>
    <w:p w14:paraId="0C602D73"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4. </w:t>
      </w:r>
      <w:proofErr w:type="gramStart"/>
      <w:r w:rsidRPr="008B07FC">
        <w:rPr>
          <w:rFonts w:ascii="Times New Roman" w:hAnsi="Times New Roman" w:cs="Times New Roman"/>
          <w:sz w:val="26"/>
          <w:szCs w:val="26"/>
        </w:rPr>
        <w:t>Проведено 13 мероприятий по вовлечению молодежи в предпринимательскую деятельность (молодежный форум в городе Асино «Мосты» (50 человек), проект «Открытый бизнес», бизнес-квест «Кругосветка», бизнес-тренинг «Я – предприниматель» и другие).</w:t>
      </w:r>
      <w:proofErr w:type="gramEnd"/>
    </w:p>
    <w:p w14:paraId="60BC5EE1"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5. </w:t>
      </w:r>
      <w:proofErr w:type="gramStart"/>
      <w:r w:rsidRPr="008B07FC">
        <w:rPr>
          <w:rFonts w:ascii="Times New Roman" w:hAnsi="Times New Roman" w:cs="Times New Roman"/>
          <w:sz w:val="26"/>
          <w:szCs w:val="26"/>
        </w:rPr>
        <w:t>Проведены</w:t>
      </w:r>
      <w:proofErr w:type="gramEnd"/>
      <w:r w:rsidRPr="008B07FC">
        <w:rPr>
          <w:rFonts w:ascii="Times New Roman" w:hAnsi="Times New Roman" w:cs="Times New Roman"/>
          <w:sz w:val="26"/>
          <w:szCs w:val="26"/>
        </w:rPr>
        <w:t xml:space="preserve"> 16 мероприятий по профессиональной подготовке молодежи, в которых приняли участие 559 участников. Из числа прошедших обучение создано 58 субъектов МСП лицами в возрасте до 30 лет.</w:t>
      </w:r>
    </w:p>
    <w:p w14:paraId="3590D03B" w14:textId="1D2860AD"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6. В рамках внедрения новых предпринимательских технологий для молодежи в возрасте до 30 лет включительно обеспечено участие 10 стартапов в городском Фестивале «Есть 2019», организовано и проведено бизнес-барбекю «Прожарь свой бизнес» (15 участников).</w:t>
      </w:r>
    </w:p>
    <w:p w14:paraId="0F912FE4" w14:textId="1D681BA1"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7. Организован и проведен форум «Специалисты будущего» </w:t>
      </w:r>
      <w:r w:rsidR="00F25A39" w:rsidRPr="008B07FC">
        <w:rPr>
          <w:rFonts w:ascii="Times New Roman" w:hAnsi="Times New Roman" w:cs="Times New Roman"/>
          <w:sz w:val="26"/>
          <w:szCs w:val="26"/>
        </w:rPr>
        <w:t>–</w:t>
      </w:r>
      <w:r w:rsidRPr="008B07FC">
        <w:rPr>
          <w:rFonts w:ascii="Times New Roman" w:hAnsi="Times New Roman" w:cs="Times New Roman"/>
          <w:sz w:val="26"/>
          <w:szCs w:val="26"/>
        </w:rPr>
        <w:t xml:space="preserve"> 500 участников.</w:t>
      </w:r>
    </w:p>
    <w:p w14:paraId="4FE70A1B"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8. Организовано и проведено 15 мероприятий, направленных на повышение профессионального уровня субъектов молодежного предпринимательства, в которых приняло участие 315 субъектов МСП.</w:t>
      </w:r>
    </w:p>
    <w:p w14:paraId="6D7B8433"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9. Оказана информационная и консультационная поддержка 608 субъектам молодежного предпринимательства.</w:t>
      </w:r>
    </w:p>
    <w:p w14:paraId="368B82ED"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10. Проведено 16 мероприятий, направленных на поддержку </w:t>
      </w:r>
      <w:proofErr w:type="gramStart"/>
      <w:r w:rsidRPr="008B07FC">
        <w:rPr>
          <w:rFonts w:ascii="Times New Roman" w:hAnsi="Times New Roman" w:cs="Times New Roman"/>
          <w:sz w:val="26"/>
          <w:szCs w:val="26"/>
        </w:rPr>
        <w:t>деятельности организаций инфраструктуры поддержки молодежного предпринимательства</w:t>
      </w:r>
      <w:proofErr w:type="gramEnd"/>
      <w:r w:rsidRPr="008B07FC">
        <w:rPr>
          <w:rFonts w:ascii="Times New Roman" w:hAnsi="Times New Roman" w:cs="Times New Roman"/>
          <w:sz w:val="26"/>
          <w:szCs w:val="26"/>
        </w:rPr>
        <w:t xml:space="preserve"> и сообществ молодых предпринимателей. В мероприятиях приняло участие 293 участника.</w:t>
      </w:r>
    </w:p>
    <w:p w14:paraId="212A953E" w14:textId="7777777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11. Представители субъектов молодежного предпринимательства приняли участие в групповых стажировках в г. Москва (6 человек), в г. Кемерово (6 человек).</w:t>
      </w:r>
    </w:p>
    <w:p w14:paraId="79AC2883" w14:textId="12141BA7" w:rsidR="00AA64A6" w:rsidRPr="008B07FC" w:rsidRDefault="00AA64A6" w:rsidP="008B07FC">
      <w:pPr>
        <w:tabs>
          <w:tab w:val="left" w:pos="709"/>
          <w:tab w:val="left" w:pos="851"/>
        </w:tabs>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12. В индивидуальных стажировках приняло участие 6 субъектов молодежного предпринимательства, из них за рубежом (Чешская Республика, Китай, Тайвань) </w:t>
      </w:r>
      <w:r w:rsidR="00F25A39" w:rsidRPr="008B07FC">
        <w:rPr>
          <w:rFonts w:ascii="Times New Roman" w:hAnsi="Times New Roman" w:cs="Times New Roman"/>
          <w:sz w:val="26"/>
          <w:szCs w:val="26"/>
        </w:rPr>
        <w:t>–</w:t>
      </w:r>
      <w:r w:rsidRPr="008B07FC">
        <w:rPr>
          <w:rFonts w:ascii="Times New Roman" w:hAnsi="Times New Roman" w:cs="Times New Roman"/>
          <w:sz w:val="26"/>
          <w:szCs w:val="26"/>
        </w:rPr>
        <w:t xml:space="preserve"> 5 субъектов молодежного предпринимательства, в Российской Федерации (Москва) </w:t>
      </w:r>
      <w:r w:rsidR="00F25A39" w:rsidRPr="008B07FC">
        <w:rPr>
          <w:rFonts w:ascii="Times New Roman" w:hAnsi="Times New Roman" w:cs="Times New Roman"/>
          <w:sz w:val="26"/>
          <w:szCs w:val="26"/>
        </w:rPr>
        <w:t>–</w:t>
      </w:r>
      <w:r w:rsidRPr="008B07FC">
        <w:rPr>
          <w:rFonts w:ascii="Times New Roman" w:hAnsi="Times New Roman" w:cs="Times New Roman"/>
          <w:sz w:val="26"/>
          <w:szCs w:val="26"/>
        </w:rPr>
        <w:t xml:space="preserve"> 1 субъект молодежного предпринимательства.</w:t>
      </w:r>
    </w:p>
    <w:p w14:paraId="5C9B243F" w14:textId="796ACB0D" w:rsidR="00AA64A6" w:rsidRPr="008B07FC" w:rsidRDefault="00AA64A6" w:rsidP="008B07FC">
      <w:pPr>
        <w:tabs>
          <w:tab w:val="left" w:pos="709"/>
        </w:tabs>
        <w:spacing w:after="0" w:line="240" w:lineRule="auto"/>
        <w:ind w:firstLine="709"/>
        <w:jc w:val="both"/>
        <w:rPr>
          <w:rFonts w:ascii="Times New Roman" w:eastAsia="Times New Roman" w:hAnsi="Times New Roman" w:cs="Times New Roman"/>
          <w:color w:val="000000"/>
          <w:sz w:val="26"/>
          <w:szCs w:val="26"/>
          <w:lang w:eastAsia="x-none"/>
        </w:rPr>
      </w:pPr>
      <w:r w:rsidRPr="008B07FC">
        <w:rPr>
          <w:rFonts w:ascii="Times New Roman" w:eastAsia="Times New Roman" w:hAnsi="Times New Roman" w:cs="Times New Roman"/>
          <w:sz w:val="26"/>
          <w:szCs w:val="26"/>
          <w:lang w:eastAsia="x-none"/>
        </w:rPr>
        <w:t xml:space="preserve">В рамках реализации </w:t>
      </w:r>
      <w:r w:rsidRPr="008B07FC">
        <w:rPr>
          <w:rFonts w:ascii="Times New Roman" w:eastAsia="Times New Roman" w:hAnsi="Times New Roman" w:cs="Times New Roman"/>
          <w:i/>
          <w:sz w:val="26"/>
          <w:szCs w:val="26"/>
          <w:lang w:eastAsia="x-none"/>
        </w:rPr>
        <w:t xml:space="preserve">основного мероприятия «Расширение международного и межрегионального сотрудничества субъектов малого и среднего предпринимательства Томской области» </w:t>
      </w:r>
      <w:r w:rsidRPr="008B07FC">
        <w:rPr>
          <w:rFonts w:ascii="Times New Roman" w:eastAsia="Times New Roman" w:hAnsi="Times New Roman" w:cs="Times New Roman"/>
          <w:sz w:val="26"/>
          <w:szCs w:val="26"/>
          <w:lang w:eastAsia="x-none"/>
        </w:rPr>
        <w:t>о</w:t>
      </w:r>
      <w:r w:rsidRPr="008B07FC">
        <w:rPr>
          <w:rFonts w:ascii="Times New Roman" w:eastAsia="Times New Roman" w:hAnsi="Times New Roman" w:cs="Times New Roman"/>
          <w:color w:val="000000"/>
          <w:sz w:val="26"/>
          <w:szCs w:val="26"/>
          <w:lang w:val="x-none" w:eastAsia="x-none"/>
        </w:rPr>
        <w:t xml:space="preserve">беспечено участие 63 субъектов </w:t>
      </w:r>
      <w:r w:rsidRPr="008B07FC">
        <w:rPr>
          <w:rFonts w:ascii="Times New Roman" w:eastAsia="Times New Roman" w:hAnsi="Times New Roman" w:cs="Times New Roman"/>
          <w:color w:val="000000"/>
          <w:sz w:val="26"/>
          <w:szCs w:val="26"/>
          <w:lang w:eastAsia="x-none"/>
        </w:rPr>
        <w:t>МСП</w:t>
      </w:r>
      <w:r w:rsidRPr="008B07FC">
        <w:rPr>
          <w:rFonts w:ascii="Times New Roman" w:eastAsia="Times New Roman" w:hAnsi="Times New Roman" w:cs="Times New Roman"/>
          <w:color w:val="000000"/>
          <w:sz w:val="26"/>
          <w:szCs w:val="26"/>
          <w:lang w:val="x-none" w:eastAsia="x-none"/>
        </w:rPr>
        <w:t xml:space="preserve"> в региональных, межрегиональных выставках-ярмарках, форумах, конференциях, а именно:</w:t>
      </w:r>
      <w:r w:rsidRPr="008B07FC">
        <w:rPr>
          <w:rFonts w:ascii="Times New Roman" w:eastAsia="Times New Roman" w:hAnsi="Times New Roman" w:cs="Times New Roman"/>
          <w:color w:val="000000"/>
          <w:sz w:val="26"/>
          <w:szCs w:val="26"/>
          <w:lang w:eastAsia="x-none"/>
        </w:rPr>
        <w:t xml:space="preserve"> </w:t>
      </w:r>
      <w:proofErr w:type="gramStart"/>
      <w:r w:rsidRPr="008B07FC">
        <w:rPr>
          <w:rFonts w:ascii="Times New Roman" w:eastAsia="Times New Roman" w:hAnsi="Times New Roman" w:cs="Times New Roman"/>
          <w:color w:val="000000"/>
          <w:sz w:val="26"/>
          <w:szCs w:val="26"/>
          <w:lang w:val="en-US"/>
        </w:rPr>
        <w:t>Digitalforum</w:t>
      </w:r>
      <w:r w:rsidRPr="008B07FC">
        <w:rPr>
          <w:rFonts w:ascii="Times New Roman" w:eastAsia="Times New Roman" w:hAnsi="Times New Roman" w:cs="Times New Roman"/>
          <w:color w:val="000000"/>
          <w:sz w:val="26"/>
          <w:szCs w:val="26"/>
        </w:rPr>
        <w:t xml:space="preserve"> (22 участника)</w:t>
      </w:r>
      <w:r w:rsidRPr="008B07FC">
        <w:rPr>
          <w:rFonts w:ascii="Times New Roman" w:eastAsia="Times New Roman" w:hAnsi="Times New Roman" w:cs="Times New Roman"/>
          <w:color w:val="000000"/>
          <w:sz w:val="26"/>
          <w:szCs w:val="26"/>
          <w:lang w:val="x-none"/>
        </w:rPr>
        <w:t>,</w:t>
      </w:r>
      <w:r w:rsidRPr="008B07FC">
        <w:rPr>
          <w:rFonts w:ascii="Times New Roman" w:eastAsia="Times New Roman" w:hAnsi="Times New Roman" w:cs="Times New Roman"/>
          <w:color w:val="000000"/>
          <w:sz w:val="26"/>
          <w:szCs w:val="26"/>
        </w:rPr>
        <w:t xml:space="preserve"> </w:t>
      </w:r>
      <w:r w:rsidRPr="008B07FC">
        <w:rPr>
          <w:rFonts w:ascii="Times New Roman" w:eastAsia="Times New Roman" w:hAnsi="Times New Roman" w:cs="Times New Roman"/>
          <w:color w:val="000000"/>
          <w:sz w:val="26"/>
          <w:szCs w:val="26"/>
          <w:lang w:val="x-none" w:eastAsia="x-none"/>
        </w:rPr>
        <w:t>Форум Синергия</w:t>
      </w:r>
      <w:r w:rsidRPr="008B07FC">
        <w:rPr>
          <w:rFonts w:ascii="Times New Roman" w:eastAsia="Times New Roman" w:hAnsi="Times New Roman" w:cs="Times New Roman"/>
          <w:color w:val="000000"/>
          <w:sz w:val="26"/>
          <w:szCs w:val="26"/>
          <w:lang w:eastAsia="x-none"/>
        </w:rPr>
        <w:t xml:space="preserve"> (30 участников), </w:t>
      </w:r>
      <w:r w:rsidRPr="008B07FC">
        <w:rPr>
          <w:rFonts w:ascii="Times New Roman" w:eastAsia="Times New Roman" w:hAnsi="Times New Roman" w:cs="Times New Roman"/>
          <w:color w:val="000000"/>
          <w:sz w:val="26"/>
          <w:szCs w:val="26"/>
          <w:lang w:val="x-none" w:eastAsia="x-none"/>
        </w:rPr>
        <w:t xml:space="preserve">Международная Специализированная выставка </w:t>
      </w:r>
      <w:r w:rsidRPr="008B07FC">
        <w:rPr>
          <w:rFonts w:ascii="Times New Roman" w:eastAsia="Times New Roman" w:hAnsi="Times New Roman" w:cs="Times New Roman"/>
          <w:color w:val="000000"/>
          <w:sz w:val="26"/>
          <w:szCs w:val="26"/>
          <w:lang w:eastAsia="x-none"/>
        </w:rPr>
        <w:t>«</w:t>
      </w:r>
      <w:r w:rsidRPr="008B07FC">
        <w:rPr>
          <w:rFonts w:ascii="Times New Roman" w:eastAsia="Times New Roman" w:hAnsi="Times New Roman" w:cs="Times New Roman"/>
          <w:color w:val="000000"/>
          <w:sz w:val="26"/>
          <w:szCs w:val="26"/>
          <w:lang w:val="x-none" w:eastAsia="x-none"/>
        </w:rPr>
        <w:t>Подарки, Новый год.</w:t>
      </w:r>
      <w:proofErr w:type="gramEnd"/>
      <w:r w:rsidRPr="008B07FC">
        <w:rPr>
          <w:rFonts w:ascii="Times New Roman" w:eastAsia="Times New Roman" w:hAnsi="Times New Roman" w:cs="Times New Roman"/>
          <w:color w:val="000000"/>
          <w:sz w:val="26"/>
          <w:szCs w:val="26"/>
          <w:lang w:val="x-none" w:eastAsia="x-none"/>
        </w:rPr>
        <w:t xml:space="preserve"> Осень 2019</w:t>
      </w:r>
      <w:r w:rsidRPr="008B07FC">
        <w:rPr>
          <w:rFonts w:ascii="Times New Roman" w:eastAsia="Times New Roman" w:hAnsi="Times New Roman" w:cs="Times New Roman"/>
          <w:color w:val="000000"/>
          <w:sz w:val="26"/>
          <w:szCs w:val="26"/>
          <w:lang w:eastAsia="x-none"/>
        </w:rPr>
        <w:t xml:space="preserve">» (3 участника), </w:t>
      </w:r>
      <w:r w:rsidRPr="008B07FC">
        <w:rPr>
          <w:rFonts w:ascii="Times New Roman" w:eastAsia="Times New Roman" w:hAnsi="Times New Roman" w:cs="Times New Roman"/>
          <w:color w:val="000000"/>
          <w:sz w:val="26"/>
          <w:szCs w:val="26"/>
          <w:lang w:val="x-none" w:eastAsia="x-none"/>
        </w:rPr>
        <w:t>5 международная специализированная выставка «Импортозамещение-2019»</w:t>
      </w:r>
      <w:r w:rsidRPr="008B07FC">
        <w:rPr>
          <w:rFonts w:ascii="Times New Roman" w:eastAsia="Times New Roman" w:hAnsi="Times New Roman" w:cs="Times New Roman"/>
          <w:color w:val="000000"/>
          <w:sz w:val="26"/>
          <w:szCs w:val="26"/>
          <w:lang w:eastAsia="x-none"/>
        </w:rPr>
        <w:t xml:space="preserve"> (4 участника)</w:t>
      </w:r>
      <w:r w:rsidRPr="008B07FC">
        <w:rPr>
          <w:rFonts w:ascii="Times New Roman" w:eastAsia="Times New Roman" w:hAnsi="Times New Roman" w:cs="Times New Roman"/>
          <w:color w:val="000000"/>
          <w:sz w:val="26"/>
          <w:szCs w:val="26"/>
          <w:lang w:val="x-none" w:eastAsia="x-none"/>
        </w:rPr>
        <w:t xml:space="preserve">, IV Всероссийский конгресс туроператоров и турагентов и Международный туристский форум </w:t>
      </w:r>
      <w:r w:rsidRPr="008B07FC">
        <w:rPr>
          <w:rFonts w:ascii="Times New Roman" w:eastAsia="Times New Roman" w:hAnsi="Times New Roman" w:cs="Times New Roman"/>
          <w:color w:val="000000"/>
          <w:sz w:val="26"/>
          <w:szCs w:val="26"/>
          <w:lang w:val="en-US"/>
        </w:rPr>
        <w:t>SIFT</w:t>
      </w:r>
      <w:r w:rsidRPr="008B07FC">
        <w:rPr>
          <w:rFonts w:ascii="Times New Roman" w:eastAsia="Times New Roman" w:hAnsi="Times New Roman" w:cs="Times New Roman"/>
          <w:color w:val="000000"/>
          <w:sz w:val="26"/>
          <w:szCs w:val="26"/>
          <w:lang w:val="x-none"/>
        </w:rPr>
        <w:t>-2019</w:t>
      </w:r>
      <w:r w:rsidRPr="008B07FC">
        <w:rPr>
          <w:rFonts w:ascii="Times New Roman" w:eastAsia="Times New Roman" w:hAnsi="Times New Roman" w:cs="Times New Roman"/>
          <w:color w:val="000000"/>
          <w:sz w:val="26"/>
          <w:szCs w:val="26"/>
        </w:rPr>
        <w:t xml:space="preserve"> (4 участника)</w:t>
      </w:r>
      <w:r w:rsidRPr="008B07FC">
        <w:rPr>
          <w:rFonts w:ascii="Times New Roman" w:eastAsia="Times New Roman" w:hAnsi="Times New Roman" w:cs="Times New Roman"/>
          <w:color w:val="000000"/>
          <w:sz w:val="26"/>
          <w:szCs w:val="26"/>
          <w:lang w:val="x-none" w:eastAsia="x-none"/>
        </w:rPr>
        <w:t>.</w:t>
      </w:r>
    </w:p>
    <w:p w14:paraId="46CA6C10" w14:textId="77777777" w:rsidR="00AA64A6" w:rsidRPr="008B07FC" w:rsidRDefault="00AA64A6" w:rsidP="008B07FC">
      <w:pPr>
        <w:tabs>
          <w:tab w:val="left" w:pos="709"/>
        </w:tabs>
        <w:spacing w:after="0" w:line="240" w:lineRule="auto"/>
        <w:ind w:firstLine="709"/>
        <w:jc w:val="both"/>
        <w:rPr>
          <w:rFonts w:ascii="Times New Roman" w:eastAsia="Times New Roman" w:hAnsi="Times New Roman" w:cs="Times New Roman"/>
          <w:i/>
          <w:sz w:val="26"/>
          <w:szCs w:val="26"/>
          <w:lang w:val="x-none" w:eastAsia="x-none"/>
        </w:rPr>
      </w:pPr>
      <w:r w:rsidRPr="008B07FC">
        <w:rPr>
          <w:rFonts w:ascii="Times New Roman" w:eastAsia="Times New Roman" w:hAnsi="Times New Roman" w:cs="Times New Roman"/>
          <w:sz w:val="26"/>
          <w:szCs w:val="26"/>
          <w:lang w:eastAsia="x-none"/>
        </w:rPr>
        <w:t xml:space="preserve">В рамках реализации </w:t>
      </w:r>
      <w:r w:rsidRPr="008B07FC">
        <w:rPr>
          <w:rFonts w:ascii="Times New Roman" w:eastAsia="Times New Roman" w:hAnsi="Times New Roman" w:cs="Times New Roman"/>
          <w:i/>
          <w:sz w:val="26"/>
          <w:szCs w:val="26"/>
          <w:lang w:eastAsia="x-none"/>
        </w:rPr>
        <w:t>основного мероприятия «Создание и развитие эффективной инфраструктуры поддержки субъектов малого и среднего предпринимательства»:</w:t>
      </w:r>
    </w:p>
    <w:p w14:paraId="5EA08038" w14:textId="6966D09D" w:rsidR="00AA64A6" w:rsidRPr="008B07FC" w:rsidRDefault="00AA64A6" w:rsidP="005C60DB">
      <w:pPr>
        <w:numPr>
          <w:ilvl w:val="0"/>
          <w:numId w:val="94"/>
        </w:numPr>
        <w:tabs>
          <w:tab w:val="left" w:pos="993"/>
        </w:tabs>
        <w:spacing w:after="0" w:line="240" w:lineRule="auto"/>
        <w:ind w:left="0" w:firstLine="709"/>
        <w:jc w:val="both"/>
        <w:rPr>
          <w:rFonts w:ascii="Times New Roman" w:eastAsia="Times New Roman" w:hAnsi="Times New Roman" w:cs="Times New Roman"/>
          <w:color w:val="000000"/>
          <w:sz w:val="26"/>
          <w:szCs w:val="26"/>
          <w:lang w:val="x-none" w:eastAsia="x-none"/>
        </w:rPr>
      </w:pPr>
      <w:r w:rsidRPr="008B07FC">
        <w:rPr>
          <w:rFonts w:ascii="Times New Roman" w:eastAsia="Times New Roman" w:hAnsi="Times New Roman" w:cs="Times New Roman"/>
          <w:color w:val="000000"/>
          <w:sz w:val="26"/>
          <w:szCs w:val="26"/>
          <w:lang w:val="x-none" w:eastAsia="x-none"/>
        </w:rPr>
        <w:t>С 5 муниципальными образованиями заключены соглашения о предоставлен</w:t>
      </w:r>
      <w:r w:rsidR="00F25A39" w:rsidRPr="008B07FC">
        <w:rPr>
          <w:rFonts w:ascii="Times New Roman" w:eastAsia="Times New Roman" w:hAnsi="Times New Roman" w:cs="Times New Roman"/>
          <w:color w:val="000000"/>
          <w:sz w:val="26"/>
          <w:szCs w:val="26"/>
          <w:lang w:val="x-none" w:eastAsia="x-none"/>
        </w:rPr>
        <w:t>ии субсидии на поддержку бизнес</w:t>
      </w:r>
      <w:r w:rsidRPr="008B07FC">
        <w:rPr>
          <w:rFonts w:ascii="Times New Roman" w:eastAsia="Times New Roman" w:hAnsi="Times New Roman" w:cs="Times New Roman"/>
          <w:color w:val="000000"/>
          <w:sz w:val="26"/>
          <w:szCs w:val="26"/>
          <w:lang w:val="x-none" w:eastAsia="x-none"/>
        </w:rPr>
        <w:t xml:space="preserve">-инкубаторов. Услугами муниципальных бизнес-инкубаторов </w:t>
      </w:r>
      <w:r w:rsidRPr="008B07FC">
        <w:rPr>
          <w:rFonts w:ascii="Times New Roman" w:eastAsia="Times New Roman" w:hAnsi="Times New Roman" w:cs="Times New Roman"/>
          <w:color w:val="000000"/>
          <w:sz w:val="26"/>
          <w:szCs w:val="26"/>
          <w:lang w:eastAsia="x-none"/>
        </w:rPr>
        <w:t xml:space="preserve">(размещение на площадях на льготных условиях) </w:t>
      </w:r>
      <w:r w:rsidRPr="008B07FC">
        <w:rPr>
          <w:rFonts w:ascii="Times New Roman" w:eastAsia="Times New Roman" w:hAnsi="Times New Roman" w:cs="Times New Roman"/>
          <w:color w:val="000000"/>
          <w:sz w:val="26"/>
          <w:szCs w:val="26"/>
          <w:lang w:val="x-none" w:eastAsia="x-none"/>
        </w:rPr>
        <w:t>воспользовалось 54 субъекта МСП.</w:t>
      </w:r>
    </w:p>
    <w:p w14:paraId="4E63DF73" w14:textId="77777777" w:rsidR="00AA64A6" w:rsidRPr="008B07FC" w:rsidRDefault="00AA64A6" w:rsidP="005C60DB">
      <w:pPr>
        <w:numPr>
          <w:ilvl w:val="0"/>
          <w:numId w:val="94"/>
        </w:numPr>
        <w:tabs>
          <w:tab w:val="left" w:pos="993"/>
        </w:tabs>
        <w:spacing w:after="0" w:line="240" w:lineRule="auto"/>
        <w:ind w:left="0" w:firstLine="709"/>
        <w:jc w:val="both"/>
        <w:rPr>
          <w:rFonts w:ascii="Times New Roman" w:eastAsia="Times New Roman" w:hAnsi="Times New Roman" w:cs="Times New Roman"/>
          <w:color w:val="000000"/>
          <w:sz w:val="26"/>
          <w:szCs w:val="26"/>
          <w:lang w:val="x-none" w:eastAsia="x-none"/>
        </w:rPr>
      </w:pPr>
      <w:proofErr w:type="gramStart"/>
      <w:r w:rsidRPr="008B07FC">
        <w:rPr>
          <w:rFonts w:ascii="Times New Roman" w:eastAsia="Times New Roman" w:hAnsi="Times New Roman" w:cs="Times New Roman"/>
          <w:sz w:val="26"/>
          <w:szCs w:val="26"/>
          <w:lang w:eastAsia="x-none"/>
        </w:rPr>
        <w:t>Предоставлены</w:t>
      </w:r>
      <w:proofErr w:type="gramEnd"/>
      <w:r w:rsidRPr="008B07FC">
        <w:rPr>
          <w:rFonts w:ascii="Times New Roman" w:eastAsia="Times New Roman" w:hAnsi="Times New Roman" w:cs="Times New Roman"/>
          <w:sz w:val="26"/>
          <w:szCs w:val="26"/>
          <w:lang w:eastAsia="x-none"/>
        </w:rPr>
        <w:t xml:space="preserve"> микрозаймы 29 субъектам МСП за счет средств областного бюджета.</w:t>
      </w:r>
    </w:p>
    <w:p w14:paraId="68802953" w14:textId="77777777" w:rsidR="00AA64A6" w:rsidRPr="008B07FC" w:rsidRDefault="00AA64A6" w:rsidP="005C60DB">
      <w:pPr>
        <w:numPr>
          <w:ilvl w:val="0"/>
          <w:numId w:val="94"/>
        </w:numPr>
        <w:tabs>
          <w:tab w:val="left" w:pos="0"/>
          <w:tab w:val="left" w:pos="851"/>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55 субъектов МСП воспользовались услугами Центра поддержки экспорта.</w:t>
      </w:r>
    </w:p>
    <w:p w14:paraId="17BE3A3C" w14:textId="77057AE4" w:rsidR="00AA64A6" w:rsidRPr="008B07FC" w:rsidRDefault="00AA64A6" w:rsidP="005C60DB">
      <w:pPr>
        <w:numPr>
          <w:ilvl w:val="0"/>
          <w:numId w:val="94"/>
        </w:numPr>
        <w:tabs>
          <w:tab w:val="left" w:pos="0"/>
          <w:tab w:val="left" w:pos="851"/>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hAnsi="Times New Roman" w:cs="Times New Roman"/>
          <w:sz w:val="26"/>
          <w:szCs w:val="26"/>
          <w:lang w:val="x-none"/>
        </w:rPr>
        <w:t>44 субъекта МСП воспользовалось услугами Центра субконтрактации</w:t>
      </w:r>
      <w:r w:rsidRPr="008B07FC">
        <w:rPr>
          <w:rFonts w:ascii="Times New Roman" w:hAnsi="Times New Roman" w:cs="Times New Roman"/>
          <w:sz w:val="26"/>
          <w:szCs w:val="26"/>
        </w:rPr>
        <w:t xml:space="preserve">. Центр </w:t>
      </w:r>
      <w:r w:rsidRPr="008B07FC">
        <w:rPr>
          <w:rFonts w:ascii="Times New Roman" w:eastAsia="Times New Roman" w:hAnsi="Times New Roman" w:cs="Times New Roman"/>
          <w:sz w:val="26"/>
          <w:szCs w:val="26"/>
          <w:lang w:eastAsia="x-none"/>
        </w:rPr>
        <w:t xml:space="preserve">предоставил </w:t>
      </w:r>
      <w:r w:rsidRPr="008B07FC">
        <w:rPr>
          <w:rFonts w:ascii="Times New Roman" w:eastAsia="Times New Roman" w:hAnsi="Times New Roman" w:cs="Times New Roman"/>
          <w:sz w:val="26"/>
          <w:szCs w:val="26"/>
          <w:lang w:val="x-none" w:eastAsia="x-none"/>
        </w:rPr>
        <w:t>возможность субъектам СМП презентовать свои технологии</w:t>
      </w:r>
      <w:r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val="x-none" w:eastAsia="x-none"/>
        </w:rPr>
        <w:t xml:space="preserve"> </w:t>
      </w:r>
      <w:r w:rsidR="00F25A39" w:rsidRPr="008B07FC">
        <w:rPr>
          <w:rFonts w:ascii="Times New Roman" w:eastAsia="Times New Roman" w:hAnsi="Times New Roman" w:cs="Times New Roman"/>
          <w:sz w:val="26"/>
          <w:szCs w:val="26"/>
          <w:lang w:eastAsia="x-none"/>
        </w:rPr>
        <w:t>товары</w:t>
      </w:r>
      <w:r w:rsidRPr="008B07FC">
        <w:rPr>
          <w:rFonts w:ascii="Times New Roman" w:eastAsia="Times New Roman" w:hAnsi="Times New Roman" w:cs="Times New Roman"/>
          <w:sz w:val="26"/>
          <w:szCs w:val="26"/>
          <w:lang w:val="x-none" w:eastAsia="x-none"/>
        </w:rPr>
        <w:t xml:space="preserve"> и услуги руководству крупнейших промышленных предприятий региона</w:t>
      </w:r>
      <w:r w:rsidRPr="008B07FC">
        <w:rPr>
          <w:rFonts w:ascii="Times New Roman" w:eastAsia="Times New Roman" w:hAnsi="Times New Roman" w:cs="Times New Roman"/>
          <w:sz w:val="26"/>
          <w:szCs w:val="26"/>
          <w:lang w:eastAsia="x-none"/>
        </w:rPr>
        <w:t xml:space="preserve">, а также обеспечил субъектам МСП </w:t>
      </w:r>
      <w:r w:rsidRPr="008B07FC">
        <w:rPr>
          <w:rFonts w:ascii="Times New Roman" w:eastAsia="Times New Roman" w:hAnsi="Times New Roman" w:cs="Times New Roman"/>
          <w:sz w:val="26"/>
          <w:szCs w:val="26"/>
          <w:lang w:val="x-none" w:eastAsia="x-none"/>
        </w:rPr>
        <w:t>бесплатный доступ к информации о производственных заказах</w:t>
      </w:r>
      <w:r w:rsidRPr="008B07FC">
        <w:rPr>
          <w:rFonts w:ascii="Times New Roman" w:eastAsia="Times New Roman" w:hAnsi="Times New Roman" w:cs="Times New Roman"/>
          <w:sz w:val="26"/>
          <w:szCs w:val="26"/>
          <w:lang w:eastAsia="x-none"/>
        </w:rPr>
        <w:t>.</w:t>
      </w:r>
    </w:p>
    <w:p w14:paraId="77CCC48B" w14:textId="77777777" w:rsidR="00AA64A6" w:rsidRPr="008B07FC" w:rsidRDefault="00AA64A6" w:rsidP="005C60DB">
      <w:pPr>
        <w:numPr>
          <w:ilvl w:val="0"/>
          <w:numId w:val="94"/>
        </w:numPr>
        <w:tabs>
          <w:tab w:val="left" w:pos="851"/>
          <w:tab w:val="left" w:pos="993"/>
        </w:tabs>
        <w:spacing w:after="0" w:line="240" w:lineRule="auto"/>
        <w:ind w:left="0" w:firstLine="709"/>
        <w:jc w:val="both"/>
        <w:rPr>
          <w:rFonts w:ascii="Times New Roman" w:hAnsi="Times New Roman" w:cs="Times New Roman"/>
          <w:sz w:val="26"/>
          <w:szCs w:val="26"/>
          <w:lang w:val="x-none" w:eastAsia="x-none"/>
        </w:rPr>
      </w:pPr>
      <w:r w:rsidRPr="008B07FC">
        <w:rPr>
          <w:rFonts w:ascii="Times New Roman" w:hAnsi="Times New Roman" w:cs="Times New Roman"/>
          <w:sz w:val="26"/>
          <w:szCs w:val="26"/>
        </w:rPr>
        <w:t>В рамках деятельности Областного центра поддержки предпринимательства:</w:t>
      </w:r>
    </w:p>
    <w:p w14:paraId="059D03E8" w14:textId="33BC063B" w:rsidR="00AA64A6" w:rsidRPr="008B07FC" w:rsidRDefault="00AA64A6" w:rsidP="005C60DB">
      <w:pPr>
        <w:pStyle w:val="a6"/>
        <w:numPr>
          <w:ilvl w:val="0"/>
          <w:numId w:val="168"/>
        </w:numPr>
        <w:tabs>
          <w:tab w:val="left" w:pos="851"/>
          <w:tab w:val="left" w:pos="993"/>
          <w:tab w:val="left" w:pos="1134"/>
        </w:tabs>
        <w:spacing w:after="0" w:line="240" w:lineRule="auto"/>
        <w:ind w:left="0" w:firstLine="709"/>
        <w:jc w:val="both"/>
        <w:rPr>
          <w:rFonts w:ascii="Times New Roman" w:hAnsi="Times New Roman" w:cs="Times New Roman"/>
          <w:sz w:val="26"/>
          <w:szCs w:val="26"/>
          <w:lang w:val="x-none" w:eastAsia="x-none"/>
        </w:rPr>
      </w:pPr>
      <w:r w:rsidRPr="008B07FC">
        <w:rPr>
          <w:rFonts w:ascii="Times New Roman" w:hAnsi="Times New Roman" w:cs="Times New Roman"/>
          <w:sz w:val="26"/>
          <w:szCs w:val="26"/>
        </w:rPr>
        <w:t>1</w:t>
      </w:r>
      <w:r w:rsidR="00F25A39" w:rsidRPr="008B07FC">
        <w:rPr>
          <w:rFonts w:ascii="Times New Roman" w:hAnsi="Times New Roman" w:cs="Times New Roman"/>
          <w:sz w:val="26"/>
          <w:szCs w:val="26"/>
        </w:rPr>
        <w:t xml:space="preserve"> </w:t>
      </w:r>
      <w:r w:rsidRPr="008B07FC">
        <w:rPr>
          <w:rFonts w:ascii="Times New Roman" w:hAnsi="Times New Roman" w:cs="Times New Roman"/>
          <w:sz w:val="26"/>
          <w:szCs w:val="26"/>
        </w:rPr>
        <w:t>179 консультаций оказано по телефону;</w:t>
      </w:r>
    </w:p>
    <w:p w14:paraId="73AB950C" w14:textId="5478C911" w:rsidR="00AA64A6" w:rsidRPr="008B07FC" w:rsidRDefault="00AA64A6" w:rsidP="005C60DB">
      <w:pPr>
        <w:pStyle w:val="a6"/>
        <w:numPr>
          <w:ilvl w:val="0"/>
          <w:numId w:val="168"/>
        </w:numPr>
        <w:tabs>
          <w:tab w:val="left" w:pos="851"/>
          <w:tab w:val="left" w:pos="993"/>
          <w:tab w:val="left" w:pos="1134"/>
        </w:tabs>
        <w:spacing w:after="0" w:line="240" w:lineRule="auto"/>
        <w:ind w:left="0" w:firstLine="709"/>
        <w:jc w:val="both"/>
        <w:rPr>
          <w:rFonts w:ascii="Times New Roman" w:hAnsi="Times New Roman" w:cs="Times New Roman"/>
          <w:sz w:val="26"/>
          <w:szCs w:val="26"/>
          <w:lang w:val="x-none" w:eastAsia="x-none"/>
        </w:rPr>
      </w:pPr>
      <w:r w:rsidRPr="008B07FC">
        <w:rPr>
          <w:rFonts w:ascii="Times New Roman" w:hAnsi="Times New Roman" w:cs="Times New Roman"/>
          <w:sz w:val="26"/>
          <w:szCs w:val="26"/>
        </w:rPr>
        <w:t>30 консультаций оказано субъектам МСП, 15 консультаций оказано физическим лицам;</w:t>
      </w:r>
    </w:p>
    <w:p w14:paraId="1881EF4A" w14:textId="201AB9FD" w:rsidR="00AA64A6" w:rsidRPr="008B07FC" w:rsidRDefault="00AA64A6" w:rsidP="005C60DB">
      <w:pPr>
        <w:pStyle w:val="a6"/>
        <w:numPr>
          <w:ilvl w:val="0"/>
          <w:numId w:val="168"/>
        </w:numPr>
        <w:tabs>
          <w:tab w:val="left" w:pos="851"/>
          <w:tab w:val="left" w:pos="993"/>
          <w:tab w:val="left" w:pos="1134"/>
        </w:tabs>
        <w:spacing w:after="0" w:line="240" w:lineRule="auto"/>
        <w:ind w:left="0" w:firstLine="709"/>
        <w:jc w:val="both"/>
        <w:rPr>
          <w:rFonts w:ascii="Times New Roman" w:hAnsi="Times New Roman" w:cs="Times New Roman"/>
          <w:sz w:val="26"/>
          <w:szCs w:val="26"/>
          <w:lang w:val="x-none" w:eastAsia="x-none"/>
        </w:rPr>
      </w:pPr>
      <w:r w:rsidRPr="008B07FC">
        <w:rPr>
          <w:rFonts w:ascii="Times New Roman" w:hAnsi="Times New Roman" w:cs="Times New Roman"/>
          <w:sz w:val="26"/>
          <w:szCs w:val="26"/>
        </w:rPr>
        <w:t>организовано совещание «О мерах государственной поддержки МСП» и 2 круглых стола по развитию социального предпринимательства (всего мероприятия посетил 31 субъект МСП, 11 физических лиц).</w:t>
      </w:r>
    </w:p>
    <w:p w14:paraId="4BC59C29" w14:textId="4F47D861" w:rsidR="00AA64A6" w:rsidRPr="008B07FC" w:rsidRDefault="00AA64A6" w:rsidP="005C60DB">
      <w:pPr>
        <w:numPr>
          <w:ilvl w:val="0"/>
          <w:numId w:val="94"/>
        </w:numPr>
        <w:tabs>
          <w:tab w:val="left" w:pos="993"/>
        </w:tabs>
        <w:spacing w:after="0" w:line="240" w:lineRule="auto"/>
        <w:ind w:left="0" w:firstLine="709"/>
        <w:jc w:val="both"/>
        <w:rPr>
          <w:rFonts w:ascii="Times New Roman" w:hAnsi="Times New Roman" w:cs="Times New Roman"/>
          <w:sz w:val="26"/>
          <w:szCs w:val="26"/>
          <w:lang w:val="x-none" w:eastAsia="x-none"/>
        </w:rPr>
      </w:pPr>
      <w:r w:rsidRPr="008B07FC">
        <w:rPr>
          <w:rFonts w:ascii="Times New Roman" w:hAnsi="Times New Roman" w:cs="Times New Roman"/>
          <w:sz w:val="26"/>
          <w:szCs w:val="26"/>
        </w:rPr>
        <w:t>Муниципальными образованиями Томской области оказана информационная и консультационная поддержка 1</w:t>
      </w:r>
      <w:r w:rsidR="00F25A39" w:rsidRPr="008B07FC">
        <w:rPr>
          <w:rFonts w:ascii="Times New Roman" w:hAnsi="Times New Roman" w:cs="Times New Roman"/>
          <w:sz w:val="26"/>
          <w:szCs w:val="26"/>
        </w:rPr>
        <w:t xml:space="preserve"> </w:t>
      </w:r>
      <w:r w:rsidRPr="008B07FC">
        <w:rPr>
          <w:rFonts w:ascii="Times New Roman" w:hAnsi="Times New Roman" w:cs="Times New Roman"/>
          <w:sz w:val="26"/>
          <w:szCs w:val="26"/>
        </w:rPr>
        <w:t>670 субъектам МСП.</w:t>
      </w:r>
    </w:p>
    <w:p w14:paraId="7704A629" w14:textId="77777777" w:rsidR="00AA64A6" w:rsidRPr="008B07FC" w:rsidRDefault="00AA64A6" w:rsidP="005C60DB">
      <w:pPr>
        <w:numPr>
          <w:ilvl w:val="0"/>
          <w:numId w:val="94"/>
        </w:numPr>
        <w:tabs>
          <w:tab w:val="left" w:pos="993"/>
        </w:tabs>
        <w:spacing w:after="0" w:line="240" w:lineRule="auto"/>
        <w:ind w:left="0" w:firstLine="709"/>
        <w:jc w:val="both"/>
        <w:rPr>
          <w:rFonts w:ascii="Times New Roman" w:hAnsi="Times New Roman" w:cs="Times New Roman"/>
          <w:sz w:val="26"/>
          <w:szCs w:val="26"/>
          <w:lang w:val="x-none" w:eastAsia="x-none"/>
        </w:rPr>
      </w:pPr>
      <w:r w:rsidRPr="008B07FC">
        <w:rPr>
          <w:rFonts w:ascii="Times New Roman" w:hAnsi="Times New Roman" w:cs="Times New Roman"/>
          <w:sz w:val="26"/>
          <w:szCs w:val="26"/>
        </w:rPr>
        <w:t>В рамках деятельности муниципальных центров поддержки предпринимательства оказана информационная и консультационная поддержка 3 289 субъектам МСП.</w:t>
      </w:r>
    </w:p>
    <w:p w14:paraId="086767DC" w14:textId="524686BC" w:rsidR="00AA64A6" w:rsidRPr="008B07FC" w:rsidRDefault="00AA64A6" w:rsidP="005C60DB">
      <w:pPr>
        <w:numPr>
          <w:ilvl w:val="0"/>
          <w:numId w:val="94"/>
        </w:numPr>
        <w:tabs>
          <w:tab w:val="left" w:pos="851"/>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96 субъектов МСП воспользовались услугами Аграрного центра Томской области, 14 субъектов МСП </w:t>
      </w:r>
      <w:r w:rsidR="00EB02DE"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sz w:val="26"/>
          <w:szCs w:val="26"/>
          <w:lang w:eastAsia="x-none"/>
        </w:rPr>
        <w:t>Томского регионального инжинирингового центра, 30 субъектов (участников кластеров) – Центра кластерного развития Томской области.</w:t>
      </w:r>
    </w:p>
    <w:p w14:paraId="02082B3B" w14:textId="77777777" w:rsidR="00AA64A6" w:rsidRPr="008B07FC" w:rsidRDefault="00AA64A6" w:rsidP="005C60DB">
      <w:pPr>
        <w:numPr>
          <w:ilvl w:val="0"/>
          <w:numId w:val="94"/>
        </w:numPr>
        <w:tabs>
          <w:tab w:val="left" w:pos="851"/>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ООО «Центр аддитивных технологий» было предоставлено государственное имущество Томской области 12 субъектам МСП.</w:t>
      </w:r>
    </w:p>
    <w:p w14:paraId="0E6F34C7" w14:textId="3BA998FB" w:rsidR="00AA64A6" w:rsidRPr="008B07FC" w:rsidRDefault="00AA64A6" w:rsidP="008B07FC">
      <w:pPr>
        <w:tabs>
          <w:tab w:val="left" w:pos="709"/>
          <w:tab w:val="left" w:pos="1134"/>
        </w:tabs>
        <w:spacing w:after="0" w:line="240" w:lineRule="auto"/>
        <w:ind w:firstLine="709"/>
        <w:jc w:val="both"/>
        <w:rPr>
          <w:rFonts w:ascii="Times New Roman" w:eastAsia="Times New Roman" w:hAnsi="Times New Roman" w:cs="Times New Roman"/>
          <w:sz w:val="26"/>
          <w:szCs w:val="26"/>
          <w:u w:val="single"/>
          <w:lang w:eastAsia="x-none"/>
        </w:rPr>
      </w:pPr>
      <w:r w:rsidRPr="008B07FC">
        <w:rPr>
          <w:rFonts w:ascii="Times New Roman" w:eastAsia="Times New Roman" w:hAnsi="Times New Roman" w:cs="Times New Roman"/>
          <w:sz w:val="26"/>
          <w:szCs w:val="26"/>
          <w:lang w:eastAsia="x-none"/>
        </w:rPr>
        <w:t xml:space="preserve">Всего 2019 году </w:t>
      </w:r>
      <w:r w:rsidRPr="008B07FC">
        <w:rPr>
          <w:rFonts w:ascii="Times New Roman" w:eastAsia="Times New Roman" w:hAnsi="Times New Roman" w:cs="Times New Roman"/>
          <w:color w:val="000000"/>
          <w:sz w:val="26"/>
          <w:szCs w:val="26"/>
          <w:lang w:val="x-none" w:eastAsia="x-none"/>
        </w:rPr>
        <w:t xml:space="preserve">3 344 субъекта МСП в 2019 году стали потребителями услуг организаций инфраструктуры поддержки субъектов малого и среднего предпринимательства (план </w:t>
      </w:r>
      <w:r w:rsidRPr="008B07FC">
        <w:rPr>
          <w:rFonts w:ascii="Times New Roman" w:eastAsia="Times New Roman" w:hAnsi="Times New Roman" w:cs="Times New Roman"/>
          <w:color w:val="000000"/>
          <w:sz w:val="26"/>
          <w:szCs w:val="26"/>
          <w:lang w:eastAsia="x-none"/>
        </w:rPr>
        <w:t>–</w:t>
      </w:r>
      <w:r w:rsidRPr="008B07FC">
        <w:rPr>
          <w:rFonts w:ascii="Times New Roman" w:eastAsia="Times New Roman" w:hAnsi="Times New Roman" w:cs="Times New Roman"/>
          <w:color w:val="000000"/>
          <w:sz w:val="26"/>
          <w:szCs w:val="26"/>
          <w:lang w:val="x-none" w:eastAsia="x-none"/>
        </w:rPr>
        <w:t xml:space="preserve"> 3</w:t>
      </w:r>
      <w:r w:rsidR="00B757D5" w:rsidRPr="008B07FC">
        <w:rPr>
          <w:rFonts w:ascii="Times New Roman" w:eastAsia="Times New Roman" w:hAnsi="Times New Roman" w:cs="Times New Roman"/>
          <w:color w:val="000000"/>
          <w:sz w:val="26"/>
          <w:szCs w:val="26"/>
          <w:lang w:eastAsia="x-none"/>
        </w:rPr>
        <w:t xml:space="preserve"> </w:t>
      </w:r>
      <w:r w:rsidRPr="008B07FC">
        <w:rPr>
          <w:rFonts w:ascii="Times New Roman" w:eastAsia="Times New Roman" w:hAnsi="Times New Roman" w:cs="Times New Roman"/>
          <w:color w:val="000000"/>
          <w:sz w:val="26"/>
          <w:szCs w:val="26"/>
          <w:lang w:val="x-none" w:eastAsia="x-none"/>
        </w:rPr>
        <w:t>206 субъектов МСП)</w:t>
      </w:r>
      <w:r w:rsidR="00EB02DE" w:rsidRPr="008B07FC">
        <w:rPr>
          <w:rFonts w:ascii="Times New Roman" w:eastAsia="Times New Roman" w:hAnsi="Times New Roman" w:cs="Times New Roman"/>
          <w:color w:val="000000"/>
          <w:sz w:val="26"/>
          <w:szCs w:val="26"/>
          <w:lang w:eastAsia="x-none"/>
        </w:rPr>
        <w:t>.</w:t>
      </w:r>
    </w:p>
    <w:p w14:paraId="5B486E91" w14:textId="77777777" w:rsidR="00AA64A6" w:rsidRPr="008B07FC" w:rsidRDefault="00AA64A6" w:rsidP="008B07FC">
      <w:pPr>
        <w:tabs>
          <w:tab w:val="left" w:pos="709"/>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 xml:space="preserve">В рамках </w:t>
      </w:r>
      <w:r w:rsidRPr="008B07FC">
        <w:rPr>
          <w:rFonts w:ascii="Times New Roman" w:eastAsia="Times New Roman" w:hAnsi="Times New Roman" w:cs="Times New Roman"/>
          <w:i/>
          <w:sz w:val="26"/>
          <w:szCs w:val="26"/>
          <w:lang w:eastAsia="x-none"/>
        </w:rPr>
        <w:t>основного мероприятия</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i/>
          <w:sz w:val="26"/>
          <w:szCs w:val="26"/>
          <w:lang w:eastAsia="x-none"/>
        </w:rPr>
        <w:t>«Формирование позитивного образа предпринимательства как источника роста общественного благосостояния»:</w:t>
      </w:r>
    </w:p>
    <w:p w14:paraId="04C68AF8" w14:textId="77777777" w:rsidR="00AA64A6" w:rsidRPr="008B07FC" w:rsidRDefault="00AA64A6" w:rsidP="005C60DB">
      <w:pPr>
        <w:numPr>
          <w:ilvl w:val="0"/>
          <w:numId w:val="91"/>
        </w:numPr>
        <w:tabs>
          <w:tab w:val="left" w:pos="851"/>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color w:val="000000"/>
          <w:sz w:val="26"/>
          <w:szCs w:val="26"/>
          <w:lang w:val="x-none" w:eastAsia="x-none"/>
        </w:rPr>
        <w:t>Проведено 34 мероприятия, направленных на формирование позитивного образа предпринимательства</w:t>
      </w:r>
      <w:r w:rsidRPr="008B07FC">
        <w:rPr>
          <w:rFonts w:ascii="Times New Roman" w:eastAsia="Times New Roman" w:hAnsi="Times New Roman" w:cs="Times New Roman"/>
          <w:sz w:val="26"/>
          <w:szCs w:val="26"/>
          <w:lang w:eastAsia="x-none"/>
        </w:rPr>
        <w:t xml:space="preserve">. </w:t>
      </w:r>
      <w:r w:rsidRPr="008B07FC">
        <w:rPr>
          <w:rFonts w:ascii="Times New Roman" w:eastAsia="Times New Roman" w:hAnsi="Times New Roman" w:cs="Times New Roman"/>
          <w:color w:val="000000"/>
          <w:sz w:val="26"/>
          <w:szCs w:val="26"/>
          <w:lang w:val="x-none" w:eastAsia="x-none"/>
        </w:rPr>
        <w:t>В 4 городах и 11 муниципальных районах проведены мероприятия, посвященные Дню российского предпринимательства.</w:t>
      </w:r>
    </w:p>
    <w:p w14:paraId="4FCDFAD9" w14:textId="63CC3B26" w:rsidR="00AA64A6" w:rsidRPr="008B07FC" w:rsidRDefault="00AA64A6" w:rsidP="005C60DB">
      <w:pPr>
        <w:numPr>
          <w:ilvl w:val="0"/>
          <w:numId w:val="91"/>
        </w:numPr>
        <w:tabs>
          <w:tab w:val="left" w:pos="851"/>
          <w:tab w:val="left" w:pos="993"/>
        </w:tabs>
        <w:spacing w:after="0" w:line="240" w:lineRule="auto"/>
        <w:ind w:left="0" w:firstLine="709"/>
        <w:jc w:val="both"/>
        <w:rPr>
          <w:rFonts w:ascii="Times New Roman" w:eastAsia="Times New Roman" w:hAnsi="Times New Roman" w:cs="Times New Roman"/>
          <w:color w:val="000000"/>
          <w:sz w:val="26"/>
          <w:szCs w:val="26"/>
          <w:lang w:val="x-none" w:eastAsia="x-none"/>
        </w:rPr>
      </w:pPr>
      <w:r w:rsidRPr="008B07FC">
        <w:rPr>
          <w:rFonts w:ascii="Times New Roman" w:eastAsia="Times New Roman" w:hAnsi="Times New Roman" w:cs="Times New Roman"/>
          <w:color w:val="000000"/>
          <w:sz w:val="26"/>
          <w:szCs w:val="26"/>
          <w:lang w:val="x-none" w:eastAsia="x-none"/>
        </w:rPr>
        <w:t>Проведен конкурс «Лидеры томского предпринимательства». Победителями стали: Центр Семейного творчества «Сказкин дом», ООО «Новохим», ООО «Сибурметахим», ООО «Сибирская электротехническая компания» и др.</w:t>
      </w:r>
    </w:p>
    <w:p w14:paraId="2C1D3DDC" w14:textId="305FE170" w:rsidR="00AA64A6" w:rsidRPr="008B07FC" w:rsidRDefault="00AA64A6" w:rsidP="008B07FC">
      <w:pPr>
        <w:tabs>
          <w:tab w:val="left" w:pos="0"/>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sz w:val="26"/>
          <w:szCs w:val="26"/>
          <w:lang w:eastAsia="x-none"/>
        </w:rPr>
        <w:t>В результате проделанной работы доля</w:t>
      </w:r>
      <w:r w:rsidR="00EB02DE" w:rsidRPr="008B07FC">
        <w:rPr>
          <w:rFonts w:ascii="Times New Roman" w:eastAsia="Times New Roman" w:hAnsi="Times New Roman" w:cs="Times New Roman"/>
          <w:sz w:val="26"/>
          <w:szCs w:val="26"/>
          <w:lang w:eastAsia="x-none"/>
        </w:rPr>
        <w:t xml:space="preserve"> </w:t>
      </w:r>
      <w:proofErr w:type="gramStart"/>
      <w:r w:rsidRPr="008B07FC">
        <w:rPr>
          <w:rFonts w:ascii="Times New Roman" w:eastAsia="Times New Roman" w:hAnsi="Times New Roman" w:cs="Times New Roman"/>
          <w:sz w:val="26"/>
          <w:szCs w:val="26"/>
          <w:lang w:val="x-none" w:eastAsia="x-none"/>
        </w:rPr>
        <w:t>населения Томской области, позитивно относящегося к предпринимательской деятельности</w:t>
      </w:r>
      <w:r w:rsidRPr="008B07FC">
        <w:rPr>
          <w:rFonts w:ascii="Times New Roman" w:eastAsia="Times New Roman" w:hAnsi="Times New Roman" w:cs="Times New Roman"/>
          <w:sz w:val="26"/>
          <w:szCs w:val="26"/>
          <w:lang w:eastAsia="x-none"/>
        </w:rPr>
        <w:t xml:space="preserve"> составила</w:t>
      </w:r>
      <w:proofErr w:type="gramEnd"/>
      <w:r w:rsidRPr="008B07FC">
        <w:rPr>
          <w:rFonts w:ascii="Times New Roman" w:eastAsia="Times New Roman" w:hAnsi="Times New Roman" w:cs="Times New Roman"/>
          <w:sz w:val="26"/>
          <w:szCs w:val="26"/>
          <w:lang w:eastAsia="x-none"/>
        </w:rPr>
        <w:t xml:space="preserve"> 64</w:t>
      </w:r>
      <w:r w:rsidR="00F25A39" w:rsidRPr="008B07FC">
        <w:rPr>
          <w:rFonts w:ascii="Times New Roman" w:eastAsia="Times New Roman" w:hAnsi="Times New Roman" w:cs="Times New Roman"/>
          <w:sz w:val="26"/>
          <w:szCs w:val="26"/>
          <w:lang w:eastAsia="x-none"/>
        </w:rPr>
        <w:t>,0</w:t>
      </w:r>
      <w:r w:rsidRPr="008B07FC">
        <w:rPr>
          <w:rFonts w:ascii="Times New Roman" w:eastAsia="Times New Roman" w:hAnsi="Times New Roman" w:cs="Times New Roman"/>
          <w:sz w:val="26"/>
          <w:szCs w:val="26"/>
          <w:lang w:val="x-none" w:eastAsia="x-none"/>
        </w:rPr>
        <w:t>%</w:t>
      </w:r>
      <w:r w:rsidRPr="008B07FC">
        <w:rPr>
          <w:rFonts w:ascii="Times New Roman" w:eastAsia="Times New Roman" w:hAnsi="Times New Roman" w:cs="Times New Roman"/>
          <w:sz w:val="26"/>
          <w:szCs w:val="26"/>
          <w:lang w:eastAsia="x-none"/>
        </w:rPr>
        <w:t xml:space="preserve"> (план </w:t>
      </w:r>
      <w:r w:rsidR="00F25A39" w:rsidRPr="008B07FC">
        <w:rPr>
          <w:rFonts w:ascii="Times New Roman" w:eastAsia="Times New Roman" w:hAnsi="Times New Roman" w:cs="Times New Roman"/>
          <w:sz w:val="26"/>
          <w:szCs w:val="26"/>
          <w:lang w:eastAsia="x-none"/>
        </w:rPr>
        <w:t>–</w:t>
      </w:r>
      <w:r w:rsidRPr="008B07FC">
        <w:rPr>
          <w:rFonts w:ascii="Times New Roman" w:eastAsia="Times New Roman" w:hAnsi="Times New Roman" w:cs="Times New Roman"/>
          <w:sz w:val="26"/>
          <w:szCs w:val="26"/>
          <w:lang w:eastAsia="x-none"/>
        </w:rPr>
        <w:t xml:space="preserve"> 64</w:t>
      </w:r>
      <w:r w:rsidR="00F25A39" w:rsidRPr="008B07FC">
        <w:rPr>
          <w:rFonts w:ascii="Times New Roman" w:eastAsia="Times New Roman" w:hAnsi="Times New Roman" w:cs="Times New Roman"/>
          <w:sz w:val="26"/>
          <w:szCs w:val="26"/>
          <w:lang w:eastAsia="x-none"/>
        </w:rPr>
        <w:t>,0</w:t>
      </w:r>
      <w:r w:rsidRPr="008B07FC">
        <w:rPr>
          <w:rFonts w:ascii="Times New Roman" w:eastAsia="Times New Roman" w:hAnsi="Times New Roman" w:cs="Times New Roman"/>
          <w:sz w:val="26"/>
          <w:szCs w:val="26"/>
          <w:lang w:eastAsia="x-none"/>
        </w:rPr>
        <w:t>%).</w:t>
      </w:r>
    </w:p>
    <w:p w14:paraId="78DAF164" w14:textId="77777777" w:rsidR="00AA64A6" w:rsidRPr="008B07FC" w:rsidRDefault="00AA64A6" w:rsidP="008B07FC">
      <w:pPr>
        <w:tabs>
          <w:tab w:val="left" w:pos="0"/>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8B07FC">
        <w:rPr>
          <w:rFonts w:ascii="Times New Roman" w:eastAsia="Times New Roman" w:hAnsi="Times New Roman" w:cs="Times New Roman"/>
          <w:color w:val="000000"/>
          <w:sz w:val="26"/>
          <w:szCs w:val="26"/>
          <w:lang w:val="x-none" w:eastAsia="x-none"/>
        </w:rPr>
        <w:t>С 2019 года в России реализуется национальный проект «Малое и среднее предпринимательство и поддержка индивидуальной предпринимательской инициативы» (далее-национальный проект).</w:t>
      </w:r>
    </w:p>
    <w:p w14:paraId="026B8CAE" w14:textId="23217DD5" w:rsidR="00AA64A6" w:rsidRPr="008B07FC" w:rsidRDefault="00AA64A6" w:rsidP="008B07FC">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Для достижения целей национального проекта в Томской области в рамках государственной программы реализовывались 4 региональных проекта: «Улучшение условий ведения предпринимательской деятельности», «Расширение доступа субъектов МСП к финансовой поддержке, в том числе к льготному финансированию», «Акселерация субъектов малого и среднего предпринимательства» и «Популяризация предпринимательства».</w:t>
      </w:r>
    </w:p>
    <w:p w14:paraId="7300B2B8" w14:textId="10FC9920" w:rsidR="00AA64A6" w:rsidRPr="008B07FC" w:rsidRDefault="00AA64A6" w:rsidP="008B07FC">
      <w:pPr>
        <w:spacing w:after="0" w:line="240" w:lineRule="auto"/>
        <w:ind w:firstLine="709"/>
        <w:jc w:val="both"/>
        <w:rPr>
          <w:rFonts w:ascii="Times New Roman" w:eastAsia="Times New Roman" w:hAnsi="Times New Roman" w:cs="Times New Roman"/>
          <w:sz w:val="26"/>
          <w:szCs w:val="26"/>
          <w:lang w:eastAsia="ru-RU"/>
        </w:rPr>
      </w:pPr>
      <w:proofErr w:type="gramStart"/>
      <w:r w:rsidRPr="008B07FC">
        <w:rPr>
          <w:rFonts w:ascii="Times New Roman" w:eastAsia="Times New Roman" w:hAnsi="Times New Roman" w:cs="Times New Roman"/>
          <w:sz w:val="26"/>
          <w:szCs w:val="26"/>
          <w:lang w:eastAsia="ru-RU"/>
        </w:rPr>
        <w:t>На реализацию мероприятий указанных региональных проектов в 2019 году выделено из федерального, областного и местных бюджетов 186 491,4 тыс. рублей, фактически израсходовано 186 491,4 тыс. рублей (исполнение 100</w:t>
      </w:r>
      <w:r w:rsidR="00F25A39" w:rsidRPr="008B07FC">
        <w:rPr>
          <w:rFonts w:ascii="Times New Roman" w:eastAsia="Times New Roman" w:hAnsi="Times New Roman" w:cs="Times New Roman"/>
          <w:sz w:val="26"/>
          <w:szCs w:val="26"/>
          <w:lang w:eastAsia="ru-RU"/>
        </w:rPr>
        <w:t>,0</w:t>
      </w:r>
      <w:r w:rsidRPr="008B07FC">
        <w:rPr>
          <w:rFonts w:ascii="Times New Roman" w:eastAsia="Times New Roman" w:hAnsi="Times New Roman" w:cs="Times New Roman"/>
          <w:sz w:val="26"/>
          <w:szCs w:val="26"/>
          <w:lang w:eastAsia="ru-RU"/>
        </w:rPr>
        <w:t>%).</w:t>
      </w:r>
      <w:proofErr w:type="gramEnd"/>
    </w:p>
    <w:p w14:paraId="7CD52FEF" w14:textId="7D038063" w:rsidR="00AA64A6" w:rsidRPr="008B07FC" w:rsidRDefault="00605A61" w:rsidP="008B07FC">
      <w:pPr>
        <w:spacing w:after="0" w:line="240" w:lineRule="auto"/>
        <w:ind w:firstLine="709"/>
        <w:jc w:val="both"/>
        <w:rPr>
          <w:rFonts w:ascii="Times New Roman" w:eastAsia="Times New Roman" w:hAnsi="Times New Roman" w:cs="Times New Roman"/>
          <w:i/>
          <w:color w:val="000000"/>
          <w:sz w:val="26"/>
          <w:szCs w:val="26"/>
        </w:rPr>
      </w:pPr>
      <w:r w:rsidRPr="008B07FC">
        <w:rPr>
          <w:rFonts w:ascii="Times New Roman" w:hAnsi="Times New Roman" w:cs="Times New Roman"/>
          <w:sz w:val="26"/>
          <w:szCs w:val="26"/>
        </w:rPr>
        <w:t xml:space="preserve">В рамках </w:t>
      </w:r>
      <w:r w:rsidRPr="008B07FC">
        <w:rPr>
          <w:rFonts w:ascii="Times New Roman" w:hAnsi="Times New Roman" w:cs="Times New Roman"/>
          <w:i/>
          <w:sz w:val="26"/>
          <w:szCs w:val="26"/>
        </w:rPr>
        <w:t>основного мероприятия, направленного на реализацию регионального проекта</w:t>
      </w:r>
      <w:r w:rsidRPr="008B07FC">
        <w:rPr>
          <w:rFonts w:ascii="Times New Roman" w:eastAsia="Times New Roman" w:hAnsi="Times New Roman" w:cs="Times New Roman"/>
          <w:color w:val="000000"/>
          <w:sz w:val="26"/>
          <w:szCs w:val="26"/>
        </w:rPr>
        <w:t xml:space="preserve"> </w:t>
      </w:r>
      <w:r w:rsidR="00AA64A6" w:rsidRPr="008B07FC">
        <w:rPr>
          <w:rFonts w:ascii="Times New Roman" w:eastAsia="Times New Roman" w:hAnsi="Times New Roman" w:cs="Times New Roman"/>
          <w:color w:val="000000"/>
          <w:sz w:val="26"/>
          <w:szCs w:val="26"/>
        </w:rPr>
        <w:t>«</w:t>
      </w:r>
      <w:r w:rsidR="00AA64A6" w:rsidRPr="008B07FC">
        <w:rPr>
          <w:rFonts w:ascii="Times New Roman" w:eastAsia="Times New Roman" w:hAnsi="Times New Roman" w:cs="Times New Roman"/>
          <w:i/>
          <w:color w:val="000000"/>
          <w:sz w:val="26"/>
          <w:szCs w:val="26"/>
        </w:rPr>
        <w:t>Улучшение условий ведения предпринимательской деятельности»:</w:t>
      </w:r>
    </w:p>
    <w:p w14:paraId="199CD4BE" w14:textId="77777777" w:rsidR="00AA64A6" w:rsidRPr="008B07FC" w:rsidRDefault="00AA64A6" w:rsidP="005C60DB">
      <w:pPr>
        <w:numPr>
          <w:ilvl w:val="0"/>
          <w:numId w:val="95"/>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создан центр «Мой бизнес», на базе которого обеспечено предоставление комплекса информационно-консультационных и образовательных услуг гражданам от открытия бизнеса, развития на всех стадиях, до его масштабирования, в т.ч. за пределы Российской Федерации;</w:t>
      </w:r>
    </w:p>
    <w:p w14:paraId="309A4CAC" w14:textId="77777777" w:rsidR="00AA64A6" w:rsidRPr="008B07FC" w:rsidRDefault="00AA64A6" w:rsidP="005C60DB">
      <w:pPr>
        <w:numPr>
          <w:ilvl w:val="0"/>
          <w:numId w:val="95"/>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 xml:space="preserve">разработан и внедрен комплекс региональных мер по развитию внутреннего туризма, направленный на улучшение </w:t>
      </w:r>
      <w:proofErr w:type="gramStart"/>
      <w:r w:rsidRPr="008B07FC">
        <w:rPr>
          <w:rFonts w:ascii="Times New Roman" w:eastAsia="Times New Roman" w:hAnsi="Times New Roman" w:cs="Times New Roman"/>
          <w:color w:val="000000"/>
          <w:sz w:val="26"/>
          <w:szCs w:val="26"/>
        </w:rPr>
        <w:t>условий предпринимательской деятельности участников туристической сферы Томской области</w:t>
      </w:r>
      <w:proofErr w:type="gramEnd"/>
      <w:r w:rsidRPr="008B07FC">
        <w:rPr>
          <w:rFonts w:ascii="Times New Roman" w:eastAsia="Times New Roman" w:hAnsi="Times New Roman" w:cs="Times New Roman"/>
          <w:color w:val="000000"/>
          <w:sz w:val="26"/>
          <w:szCs w:val="26"/>
        </w:rPr>
        <w:t>.</w:t>
      </w:r>
    </w:p>
    <w:p w14:paraId="2A7C3F8C" w14:textId="0B495ACE" w:rsidR="00AA64A6" w:rsidRPr="008B07FC" w:rsidRDefault="00605A61" w:rsidP="008B07FC">
      <w:pPr>
        <w:spacing w:after="0" w:line="240" w:lineRule="auto"/>
        <w:ind w:firstLine="709"/>
        <w:jc w:val="both"/>
        <w:rPr>
          <w:rFonts w:ascii="Times New Roman" w:eastAsia="Times New Roman" w:hAnsi="Times New Roman" w:cs="Times New Roman"/>
          <w:i/>
          <w:color w:val="000000"/>
          <w:sz w:val="26"/>
          <w:szCs w:val="26"/>
        </w:rPr>
      </w:pPr>
      <w:r w:rsidRPr="008B07FC">
        <w:rPr>
          <w:rFonts w:ascii="Times New Roman" w:eastAsia="Times New Roman" w:hAnsi="Times New Roman" w:cs="Times New Roman"/>
          <w:color w:val="000000"/>
          <w:sz w:val="26"/>
          <w:szCs w:val="26"/>
        </w:rPr>
        <w:t xml:space="preserve">В рамках </w:t>
      </w:r>
      <w:r w:rsidRPr="008B07FC">
        <w:rPr>
          <w:rFonts w:ascii="Times New Roman" w:eastAsia="Times New Roman" w:hAnsi="Times New Roman" w:cs="Times New Roman"/>
          <w:i/>
          <w:color w:val="000000"/>
          <w:sz w:val="26"/>
          <w:szCs w:val="26"/>
        </w:rPr>
        <w:t>основного мероприятия, направленного на реализацию регионального проекта</w:t>
      </w:r>
      <w:r w:rsidRPr="008B07FC">
        <w:rPr>
          <w:rFonts w:ascii="Times New Roman" w:eastAsia="Times New Roman" w:hAnsi="Times New Roman" w:cs="Times New Roman"/>
          <w:color w:val="000000"/>
          <w:sz w:val="26"/>
          <w:szCs w:val="26"/>
        </w:rPr>
        <w:t xml:space="preserve"> </w:t>
      </w:r>
      <w:r w:rsidR="00AA64A6" w:rsidRPr="008B07FC">
        <w:rPr>
          <w:rFonts w:ascii="Times New Roman" w:eastAsia="Times New Roman" w:hAnsi="Times New Roman" w:cs="Times New Roman"/>
          <w:color w:val="000000"/>
          <w:sz w:val="26"/>
          <w:szCs w:val="26"/>
        </w:rPr>
        <w:t>«</w:t>
      </w:r>
      <w:r w:rsidR="00AA64A6" w:rsidRPr="008B07FC">
        <w:rPr>
          <w:rFonts w:ascii="Times New Roman" w:eastAsia="Times New Roman" w:hAnsi="Times New Roman" w:cs="Times New Roman"/>
          <w:i/>
          <w:color w:val="000000"/>
          <w:sz w:val="26"/>
          <w:szCs w:val="26"/>
        </w:rPr>
        <w:t>Расширение доступа субъектов малого и среднего предпринимательства к финансовым ресурсам, в том числе к льготному финансированию»:</w:t>
      </w:r>
    </w:p>
    <w:p w14:paraId="7B9EA843" w14:textId="77777777" w:rsidR="00AA64A6" w:rsidRPr="008B07FC" w:rsidRDefault="00AA64A6" w:rsidP="005C60DB">
      <w:pPr>
        <w:numPr>
          <w:ilvl w:val="0"/>
          <w:numId w:val="96"/>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создана региональная микрофинансовая организация, начало деятельности – 2020 год;</w:t>
      </w:r>
    </w:p>
    <w:p w14:paraId="10A9FA58" w14:textId="77777777" w:rsidR="00AA64A6" w:rsidRPr="008B07FC" w:rsidRDefault="00AA64A6" w:rsidP="005C60DB">
      <w:pPr>
        <w:numPr>
          <w:ilvl w:val="0"/>
          <w:numId w:val="96"/>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«Гарантийным фондом Томской области» предоставлено 17 поручительств субъектам малого и среднего предпринимательства в сумме более 143,5 млн. рублей, что позволило привлечь субъектами МСП займы в размере 707 718 тыс. рублей.</w:t>
      </w:r>
    </w:p>
    <w:p w14:paraId="63F5B9F0" w14:textId="24ED315D" w:rsidR="00AA64A6" w:rsidRPr="008B07FC" w:rsidRDefault="00605A61" w:rsidP="008B07FC">
      <w:pPr>
        <w:tabs>
          <w:tab w:val="left" w:pos="993"/>
        </w:tabs>
        <w:spacing w:after="0" w:line="240" w:lineRule="auto"/>
        <w:ind w:firstLine="709"/>
        <w:jc w:val="both"/>
        <w:rPr>
          <w:rFonts w:ascii="Times New Roman" w:eastAsia="Times New Roman" w:hAnsi="Times New Roman" w:cs="Times New Roman"/>
          <w:i/>
          <w:color w:val="000000"/>
          <w:sz w:val="26"/>
          <w:szCs w:val="26"/>
        </w:rPr>
      </w:pPr>
      <w:r w:rsidRPr="008B07FC">
        <w:rPr>
          <w:rFonts w:ascii="Times New Roman" w:eastAsia="Times New Roman" w:hAnsi="Times New Roman" w:cs="Times New Roman"/>
          <w:color w:val="000000"/>
          <w:sz w:val="26"/>
          <w:szCs w:val="26"/>
        </w:rPr>
        <w:t xml:space="preserve">В рамках </w:t>
      </w:r>
      <w:r w:rsidRPr="008B07FC">
        <w:rPr>
          <w:rFonts w:ascii="Times New Roman" w:eastAsia="Times New Roman" w:hAnsi="Times New Roman" w:cs="Times New Roman"/>
          <w:i/>
          <w:color w:val="000000"/>
          <w:sz w:val="26"/>
          <w:szCs w:val="26"/>
        </w:rPr>
        <w:t xml:space="preserve">основного мероприятия, направленного на реализацию регионального проекта </w:t>
      </w:r>
      <w:r w:rsidR="00AA64A6" w:rsidRPr="008B07FC">
        <w:rPr>
          <w:rFonts w:ascii="Times New Roman" w:eastAsia="Times New Roman" w:hAnsi="Times New Roman" w:cs="Times New Roman"/>
          <w:i/>
          <w:color w:val="000000"/>
          <w:sz w:val="26"/>
          <w:szCs w:val="26"/>
        </w:rPr>
        <w:t>«Акселерация субъектов малого и среднего предпринимательства»:</w:t>
      </w:r>
    </w:p>
    <w:p w14:paraId="64EB2053" w14:textId="2F311A28" w:rsidR="00AA64A6" w:rsidRPr="008B07FC" w:rsidRDefault="00AA64A6" w:rsidP="005C60DB">
      <w:pPr>
        <w:numPr>
          <w:ilvl w:val="0"/>
          <w:numId w:val="96"/>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3</w:t>
      </w:r>
      <w:r w:rsidR="00B757D5" w:rsidRPr="008B07FC">
        <w:rPr>
          <w:rFonts w:ascii="Times New Roman" w:eastAsia="Times New Roman" w:hAnsi="Times New Roman" w:cs="Times New Roman"/>
          <w:color w:val="000000"/>
          <w:sz w:val="26"/>
          <w:szCs w:val="26"/>
        </w:rPr>
        <w:t xml:space="preserve"> </w:t>
      </w:r>
      <w:r w:rsidRPr="008B07FC">
        <w:rPr>
          <w:rFonts w:ascii="Times New Roman" w:eastAsia="Times New Roman" w:hAnsi="Times New Roman" w:cs="Times New Roman"/>
          <w:color w:val="000000"/>
          <w:sz w:val="26"/>
          <w:szCs w:val="26"/>
        </w:rPr>
        <w:t>286 субъектов МСП и самозанятых граждан получили нефинансовую поддержку в рамках федерального проекта (нарастающим итогом);</w:t>
      </w:r>
    </w:p>
    <w:p w14:paraId="2B43FED3" w14:textId="77777777" w:rsidR="00AA64A6" w:rsidRPr="008B07FC" w:rsidRDefault="00AA64A6" w:rsidP="005C60DB">
      <w:pPr>
        <w:numPr>
          <w:ilvl w:val="0"/>
          <w:numId w:val="96"/>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при поддержке центров (агентств) координации поддержки экспортно ориентированных субъектов МСП выведено на экспорт 30 субъектов;</w:t>
      </w:r>
    </w:p>
    <w:p w14:paraId="6A93A2FE" w14:textId="77777777" w:rsidR="00AA64A6" w:rsidRPr="008B07FC" w:rsidRDefault="00AA64A6" w:rsidP="005C60DB">
      <w:pPr>
        <w:numPr>
          <w:ilvl w:val="0"/>
          <w:numId w:val="96"/>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19 субъектов МСП (в т.ч. 11 субъектов социального предпринимательства) моногорода Северска получили государственную поддержку.</w:t>
      </w:r>
    </w:p>
    <w:p w14:paraId="3CE0C8E9" w14:textId="50579DDE" w:rsidR="00AA64A6" w:rsidRPr="008B07FC" w:rsidRDefault="00605A61" w:rsidP="008B07FC">
      <w:pPr>
        <w:spacing w:after="0" w:line="240" w:lineRule="auto"/>
        <w:ind w:firstLine="709"/>
        <w:jc w:val="both"/>
        <w:rPr>
          <w:rFonts w:ascii="Times New Roman" w:eastAsia="Times New Roman" w:hAnsi="Times New Roman" w:cs="Times New Roman"/>
          <w:i/>
          <w:color w:val="000000"/>
          <w:sz w:val="26"/>
          <w:szCs w:val="26"/>
        </w:rPr>
      </w:pPr>
      <w:r w:rsidRPr="008B07FC">
        <w:rPr>
          <w:rFonts w:ascii="Times New Roman" w:eastAsia="Times New Roman" w:hAnsi="Times New Roman" w:cs="Times New Roman"/>
          <w:color w:val="000000"/>
          <w:sz w:val="26"/>
          <w:szCs w:val="26"/>
        </w:rPr>
        <w:t xml:space="preserve">В рамках </w:t>
      </w:r>
      <w:r w:rsidRPr="008B07FC">
        <w:rPr>
          <w:rFonts w:ascii="Times New Roman" w:eastAsia="Times New Roman" w:hAnsi="Times New Roman" w:cs="Times New Roman"/>
          <w:i/>
          <w:color w:val="000000"/>
          <w:sz w:val="26"/>
          <w:szCs w:val="26"/>
        </w:rPr>
        <w:t xml:space="preserve">основного мероприятия, направленного на реализацию регионального проекта </w:t>
      </w:r>
      <w:r w:rsidR="00AA64A6" w:rsidRPr="008B07FC">
        <w:rPr>
          <w:rFonts w:ascii="Times New Roman" w:eastAsia="Times New Roman" w:hAnsi="Times New Roman" w:cs="Times New Roman"/>
          <w:i/>
          <w:color w:val="000000"/>
          <w:sz w:val="26"/>
          <w:szCs w:val="26"/>
        </w:rPr>
        <w:t>«Популяризация предпринимательства»:</w:t>
      </w:r>
    </w:p>
    <w:p w14:paraId="168855EF" w14:textId="14C92A1E" w:rsidR="00AA64A6" w:rsidRPr="008B07FC" w:rsidRDefault="00F25A39" w:rsidP="005C60DB">
      <w:pPr>
        <w:numPr>
          <w:ilvl w:val="0"/>
          <w:numId w:val="97"/>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количество физических лиц</w:t>
      </w:r>
      <w:r w:rsidR="00AA64A6" w:rsidRPr="008B07FC">
        <w:rPr>
          <w:rFonts w:ascii="Times New Roman" w:eastAsia="Times New Roman" w:hAnsi="Times New Roman" w:cs="Times New Roman"/>
          <w:color w:val="000000"/>
          <w:sz w:val="26"/>
          <w:szCs w:val="26"/>
        </w:rPr>
        <w:t>-участников федерального проекта, занятых в сфере МСП, по итогам участия в федеральном проекте, нарастающим итогом составило 231;</w:t>
      </w:r>
    </w:p>
    <w:p w14:paraId="075569A6" w14:textId="77777777" w:rsidR="00AA64A6" w:rsidRPr="008B07FC" w:rsidRDefault="00AA64A6" w:rsidP="005C60DB">
      <w:pPr>
        <w:numPr>
          <w:ilvl w:val="0"/>
          <w:numId w:val="97"/>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68 субъектов МСП создано участниками проекта;</w:t>
      </w:r>
    </w:p>
    <w:p w14:paraId="72C2C524" w14:textId="77777777" w:rsidR="00AA64A6" w:rsidRPr="008B07FC" w:rsidRDefault="00AA64A6" w:rsidP="005C60DB">
      <w:pPr>
        <w:numPr>
          <w:ilvl w:val="0"/>
          <w:numId w:val="97"/>
        </w:numPr>
        <w:tabs>
          <w:tab w:val="left" w:pos="993"/>
        </w:tabs>
        <w:spacing w:after="0" w:line="240" w:lineRule="auto"/>
        <w:ind w:left="0" w:firstLine="709"/>
        <w:contextualSpacing/>
        <w:jc w:val="both"/>
        <w:rPr>
          <w:rFonts w:ascii="Times New Roman" w:eastAsia="Times New Roman" w:hAnsi="Times New Roman" w:cs="Times New Roman"/>
          <w:color w:val="000000"/>
          <w:sz w:val="26"/>
          <w:szCs w:val="26"/>
        </w:rPr>
      </w:pPr>
      <w:r w:rsidRPr="008B07FC">
        <w:rPr>
          <w:rFonts w:ascii="Times New Roman" w:eastAsia="Times New Roman" w:hAnsi="Times New Roman" w:cs="Times New Roman"/>
          <w:color w:val="000000"/>
          <w:sz w:val="26"/>
          <w:szCs w:val="26"/>
        </w:rPr>
        <w:t>1 035 человек обучено основам ведения бизнеса, финансовой грамотности и иным навыкам предпринимательской деятельности;</w:t>
      </w:r>
    </w:p>
    <w:p w14:paraId="3511ECFE" w14:textId="77777777" w:rsidR="00AA64A6" w:rsidRPr="008B07FC" w:rsidRDefault="00AA64A6" w:rsidP="005C60DB">
      <w:pPr>
        <w:numPr>
          <w:ilvl w:val="0"/>
          <w:numId w:val="97"/>
        </w:numPr>
        <w:tabs>
          <w:tab w:val="left" w:pos="993"/>
        </w:tabs>
        <w:spacing w:after="0" w:line="240" w:lineRule="auto"/>
        <w:ind w:left="0" w:firstLine="709"/>
        <w:contextualSpacing/>
        <w:jc w:val="both"/>
        <w:rPr>
          <w:rFonts w:ascii="Times New Roman" w:hAnsi="Times New Roman" w:cs="Times New Roman"/>
          <w:sz w:val="26"/>
          <w:szCs w:val="26"/>
          <w:lang w:eastAsia="ru-RU"/>
        </w:rPr>
      </w:pPr>
      <w:r w:rsidRPr="008B07FC">
        <w:rPr>
          <w:rFonts w:ascii="Times New Roman" w:eastAsia="Times New Roman" w:hAnsi="Times New Roman" w:cs="Times New Roman"/>
          <w:color w:val="000000"/>
          <w:sz w:val="26"/>
          <w:szCs w:val="26"/>
        </w:rPr>
        <w:t>реализованы мероприятия в рамках информационной кампании по формированию благоприятного образа</w:t>
      </w:r>
      <w:r w:rsidRPr="008B07FC">
        <w:rPr>
          <w:rFonts w:ascii="Times New Roman" w:hAnsi="Times New Roman" w:cs="Times New Roman"/>
          <w:sz w:val="26"/>
          <w:szCs w:val="26"/>
          <w:lang w:eastAsia="ru-RU"/>
        </w:rPr>
        <w:t xml:space="preserve"> предпринимательства и стимулированию интереса к осуществлению предпринимательской деятельности.</w:t>
      </w:r>
    </w:p>
    <w:p w14:paraId="4FC32B9C" w14:textId="77777777" w:rsidR="00166C4C" w:rsidRDefault="00166C4C" w:rsidP="008B07FC">
      <w:pPr>
        <w:pStyle w:val="afe"/>
        <w:ind w:firstLine="709"/>
        <w:jc w:val="both"/>
        <w:rPr>
          <w:rFonts w:ascii="Times New Roman" w:hAnsi="Times New Roman" w:cs="Times New Roman"/>
          <w:b/>
          <w:i/>
          <w:sz w:val="26"/>
          <w:szCs w:val="26"/>
        </w:rPr>
      </w:pPr>
    </w:p>
    <w:p w14:paraId="0D6CD0AC" w14:textId="77777777" w:rsidR="00166C4C" w:rsidRDefault="00166C4C" w:rsidP="008B07FC">
      <w:pPr>
        <w:pStyle w:val="afe"/>
        <w:ind w:firstLine="709"/>
        <w:jc w:val="both"/>
        <w:rPr>
          <w:rFonts w:ascii="Times New Roman" w:hAnsi="Times New Roman" w:cs="Times New Roman"/>
          <w:b/>
          <w:i/>
          <w:sz w:val="26"/>
          <w:szCs w:val="26"/>
        </w:rPr>
      </w:pPr>
    </w:p>
    <w:p w14:paraId="228E1786" w14:textId="77777777" w:rsidR="00166C4C" w:rsidRDefault="00166C4C" w:rsidP="008B07FC">
      <w:pPr>
        <w:pStyle w:val="afe"/>
        <w:ind w:firstLine="709"/>
        <w:jc w:val="both"/>
        <w:rPr>
          <w:rFonts w:ascii="Times New Roman" w:hAnsi="Times New Roman" w:cs="Times New Roman"/>
          <w:b/>
          <w:i/>
          <w:sz w:val="26"/>
          <w:szCs w:val="26"/>
        </w:rPr>
      </w:pPr>
    </w:p>
    <w:p w14:paraId="6C1C9B5D" w14:textId="77777777" w:rsidR="0042278D" w:rsidRPr="008B07FC" w:rsidRDefault="0042278D" w:rsidP="008B07FC">
      <w:pPr>
        <w:pStyle w:val="afe"/>
        <w:ind w:firstLine="709"/>
        <w:jc w:val="both"/>
        <w:rPr>
          <w:rFonts w:ascii="Times New Roman" w:hAnsi="Times New Roman" w:cs="Times New Roman"/>
          <w:b/>
          <w:i/>
          <w:sz w:val="26"/>
          <w:szCs w:val="26"/>
        </w:rPr>
      </w:pPr>
      <w:r w:rsidRPr="008B07FC">
        <w:rPr>
          <w:rFonts w:ascii="Times New Roman" w:hAnsi="Times New Roman" w:cs="Times New Roman"/>
          <w:b/>
          <w:i/>
          <w:sz w:val="26"/>
          <w:szCs w:val="26"/>
        </w:rPr>
        <w:t>Подпрограмма 2. «Развитие сферы общераспространенных полезных ископаемых»</w:t>
      </w:r>
    </w:p>
    <w:p w14:paraId="26999B03" w14:textId="77777777" w:rsidR="00AA64A6" w:rsidRPr="008B07FC" w:rsidRDefault="00AA64A6" w:rsidP="008B07FC">
      <w:pPr>
        <w:autoSpaceDE w:val="0"/>
        <w:autoSpaceDN w:val="0"/>
        <w:adjustRightInd w:val="0"/>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В рамках реализации мероприятий подпрограммы выдано 20 лицензий на право пользования участками недр, содержащими общераспространенные полезные ископаемые.</w:t>
      </w:r>
    </w:p>
    <w:p w14:paraId="6DDC8AEB" w14:textId="77777777" w:rsidR="00AA64A6" w:rsidRPr="008B07FC" w:rsidRDefault="00AA64A6" w:rsidP="008B07FC">
      <w:pPr>
        <w:tabs>
          <w:tab w:val="left" w:pos="993"/>
        </w:tabs>
        <w:spacing w:after="0" w:line="240" w:lineRule="auto"/>
        <w:ind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65,7 тыс. рублей.</w:t>
      </w:r>
    </w:p>
    <w:p w14:paraId="40CA487D" w14:textId="77777777" w:rsidR="00AA64A6" w:rsidRPr="008B07FC" w:rsidRDefault="00AA64A6" w:rsidP="008B07FC">
      <w:pPr>
        <w:autoSpaceDE w:val="0"/>
        <w:autoSpaceDN w:val="0"/>
        <w:adjustRightInd w:val="0"/>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По итогам реализации </w:t>
      </w:r>
      <w:r w:rsidRPr="008B07FC">
        <w:rPr>
          <w:rFonts w:ascii="Times New Roman" w:hAnsi="Times New Roman" w:cs="Times New Roman"/>
          <w:i/>
          <w:sz w:val="26"/>
          <w:szCs w:val="26"/>
        </w:rPr>
        <w:t>ВЦП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r w:rsidRPr="008B07FC">
        <w:rPr>
          <w:rFonts w:ascii="Times New Roman" w:hAnsi="Times New Roman" w:cs="Times New Roman"/>
          <w:sz w:val="26"/>
          <w:szCs w:val="26"/>
        </w:rPr>
        <w:t xml:space="preserve"> выданы субвенции 20 муниципальным образованиям на выполнение переданных им полномочий, что соответствует количеству поданных заявок (план – 14).</w:t>
      </w:r>
    </w:p>
    <w:p w14:paraId="5A665486" w14:textId="77777777" w:rsidR="0042278D" w:rsidRPr="008B07FC" w:rsidRDefault="0042278D" w:rsidP="008B07FC">
      <w:pPr>
        <w:pStyle w:val="afe"/>
        <w:ind w:firstLine="709"/>
        <w:jc w:val="both"/>
        <w:rPr>
          <w:rFonts w:ascii="Times New Roman" w:eastAsia="Calibri" w:hAnsi="Times New Roman" w:cs="Times New Roman"/>
          <w:b/>
          <w:i/>
          <w:iCs/>
          <w:sz w:val="26"/>
          <w:szCs w:val="26"/>
        </w:rPr>
      </w:pPr>
      <w:r w:rsidRPr="008B07FC">
        <w:rPr>
          <w:rFonts w:ascii="Times New Roman" w:eastAsia="Calibri" w:hAnsi="Times New Roman" w:cs="Times New Roman"/>
          <w:b/>
          <w:bCs/>
          <w:i/>
          <w:sz w:val="26"/>
          <w:szCs w:val="26"/>
        </w:rPr>
        <w:t>Подпрограмма 4. «</w:t>
      </w:r>
      <w:r w:rsidRPr="008B07FC">
        <w:rPr>
          <w:rFonts w:ascii="Times New Roman" w:eastAsia="Calibri" w:hAnsi="Times New Roman" w:cs="Times New Roman"/>
          <w:b/>
          <w:i/>
          <w:iCs/>
          <w:sz w:val="26"/>
          <w:szCs w:val="26"/>
        </w:rPr>
        <w:t>Развитие ведущих отраслей обрабатывающей и нефтегазодобывающей промышленности в Томской области»</w:t>
      </w:r>
    </w:p>
    <w:p w14:paraId="19A369A1" w14:textId="0461750D" w:rsidR="00AA64A6" w:rsidRPr="008B07FC" w:rsidRDefault="00AA64A6" w:rsidP="008B07FC">
      <w:pPr>
        <w:spacing w:after="0" w:line="240" w:lineRule="auto"/>
        <w:ind w:firstLine="709"/>
        <w:jc w:val="both"/>
        <w:rPr>
          <w:rFonts w:ascii="Times New Roman" w:hAnsi="Times New Roman" w:cs="Times New Roman"/>
          <w:color w:val="000000"/>
          <w:sz w:val="26"/>
          <w:szCs w:val="26"/>
        </w:rPr>
      </w:pPr>
      <w:r w:rsidRPr="008B07FC">
        <w:rPr>
          <w:rFonts w:ascii="Times New Roman" w:hAnsi="Times New Roman" w:cs="Times New Roman"/>
          <w:color w:val="000000"/>
          <w:sz w:val="26"/>
          <w:szCs w:val="26"/>
        </w:rPr>
        <w:t>По итогам 2019 года показатель цели подпрограммы «Темп роста объема отгруженной промышленной продукции ведущих отраслей обрабатывающей промышленности, в % к 2015 году» превысил плановое значение (план – 125</w:t>
      </w:r>
      <w:r w:rsidR="00F25A39" w:rsidRPr="008B07FC">
        <w:rPr>
          <w:rFonts w:ascii="Times New Roman" w:hAnsi="Times New Roman" w:cs="Times New Roman"/>
          <w:color w:val="000000"/>
          <w:sz w:val="26"/>
          <w:szCs w:val="26"/>
        </w:rPr>
        <w:t>,0</w:t>
      </w:r>
      <w:r w:rsidRPr="008B07FC">
        <w:rPr>
          <w:rFonts w:ascii="Times New Roman" w:hAnsi="Times New Roman" w:cs="Times New Roman"/>
          <w:color w:val="000000"/>
          <w:sz w:val="26"/>
          <w:szCs w:val="26"/>
        </w:rPr>
        <w:t>%) и составил 190,7%.</w:t>
      </w:r>
    </w:p>
    <w:p w14:paraId="2D17FE5C" w14:textId="6B1D5B71" w:rsidR="00AA64A6" w:rsidRPr="008B07FC" w:rsidRDefault="00AA64A6" w:rsidP="008B07FC">
      <w:pPr>
        <w:tabs>
          <w:tab w:val="left" w:pos="993"/>
        </w:tabs>
        <w:spacing w:after="0" w:line="240" w:lineRule="auto"/>
        <w:ind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 xml:space="preserve">Финансирование данной подпрограммы за счет всех источников в 2019 году составило </w:t>
      </w:r>
      <w:r w:rsidRPr="008B07FC">
        <w:rPr>
          <w:rFonts w:ascii="Times New Roman" w:hAnsi="Times New Roman" w:cs="Times New Roman"/>
          <w:sz w:val="26"/>
          <w:szCs w:val="26"/>
        </w:rPr>
        <w:t xml:space="preserve">591 528,4 </w:t>
      </w:r>
      <w:r w:rsidRPr="008B07FC">
        <w:rPr>
          <w:rFonts w:ascii="Times New Roman" w:eastAsia="Times New Roman" w:hAnsi="Times New Roman" w:cs="Times New Roman"/>
          <w:sz w:val="26"/>
          <w:szCs w:val="26"/>
        </w:rPr>
        <w:t>тыс. рублей.</w:t>
      </w:r>
    </w:p>
    <w:p w14:paraId="0C85E418" w14:textId="6B5F739B" w:rsidR="00AA64A6" w:rsidRPr="008B07FC" w:rsidRDefault="00AA64A6" w:rsidP="008B07FC">
      <w:pPr>
        <w:spacing w:after="0" w:line="240" w:lineRule="auto"/>
        <w:ind w:firstLine="709"/>
        <w:jc w:val="both"/>
        <w:rPr>
          <w:rFonts w:ascii="Times New Roman" w:eastAsia="Times New Roman" w:hAnsi="Times New Roman" w:cs="Times New Roman"/>
          <w:bCs/>
          <w:sz w:val="26"/>
          <w:szCs w:val="26"/>
          <w:lang w:eastAsia="ru-RU"/>
        </w:rPr>
      </w:pPr>
      <w:r w:rsidRPr="008B07FC">
        <w:rPr>
          <w:rFonts w:ascii="Times New Roman" w:hAnsi="Times New Roman" w:cs="Times New Roman"/>
          <w:color w:val="000000"/>
          <w:sz w:val="26"/>
          <w:szCs w:val="26"/>
        </w:rPr>
        <w:t xml:space="preserve">В рамках реализации </w:t>
      </w:r>
      <w:r w:rsidRPr="008B07FC">
        <w:rPr>
          <w:rFonts w:ascii="Times New Roman" w:hAnsi="Times New Roman" w:cs="Times New Roman"/>
          <w:i/>
          <w:color w:val="000000"/>
          <w:sz w:val="26"/>
          <w:szCs w:val="26"/>
        </w:rPr>
        <w:t>основного мероприятия</w:t>
      </w:r>
      <w:r w:rsidRPr="008B07FC">
        <w:rPr>
          <w:rFonts w:ascii="Times New Roman" w:hAnsi="Times New Roman" w:cs="Times New Roman"/>
          <w:color w:val="000000"/>
          <w:sz w:val="26"/>
          <w:szCs w:val="26"/>
        </w:rPr>
        <w:t xml:space="preserve"> </w:t>
      </w:r>
      <w:r w:rsidRPr="008B07FC">
        <w:rPr>
          <w:rFonts w:ascii="Times New Roman" w:eastAsia="Times New Roman" w:hAnsi="Times New Roman" w:cs="Times New Roman"/>
          <w:i/>
          <w:sz w:val="26"/>
          <w:szCs w:val="26"/>
        </w:rPr>
        <w:t xml:space="preserve">«Содействие реализации инвестиционных проектов по техническому перевооружению и созданию новых производств» </w:t>
      </w:r>
      <w:r w:rsidRPr="008B07FC">
        <w:rPr>
          <w:rFonts w:ascii="Times New Roman" w:eastAsia="Times New Roman" w:hAnsi="Times New Roman" w:cs="Times New Roman"/>
          <w:bCs/>
          <w:sz w:val="26"/>
          <w:szCs w:val="26"/>
          <w:lang w:eastAsia="ru-RU"/>
        </w:rPr>
        <w:t xml:space="preserve">показатель «Объем инвестиций в основной капитал ведущих отраслей обрабатывающей промышленности» по итогам 2019 года составил 4 500 млн. рублей, что соответствует плановому значению. </w:t>
      </w:r>
    </w:p>
    <w:p w14:paraId="078C29F0" w14:textId="11E4FA26" w:rsidR="00AA64A6" w:rsidRPr="008B07FC" w:rsidRDefault="00AA64A6" w:rsidP="008B07FC">
      <w:pPr>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ООО «Томскнефтехим» продолжило реализацию ряда проектов по текущей модернизации отдельных участков производства, направленных на оптимизацию технологических процессов, снижение потребления энергоресурсов, сокращение потерь, повышение эффективности производства в целом. Объем инвестиций составил – 813,5 млн. рублей.</w:t>
      </w:r>
    </w:p>
    <w:p w14:paraId="27319F06" w14:textId="790F90B9" w:rsidR="00AA64A6" w:rsidRPr="008B07FC" w:rsidRDefault="00AA64A6" w:rsidP="008B07FC">
      <w:pPr>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 xml:space="preserve">ООО «Сибметахим» реализует проект, включающий модернизацию компрессора </w:t>
      </w:r>
      <w:proofErr w:type="gramStart"/>
      <w:r w:rsidRPr="008B07FC">
        <w:rPr>
          <w:rFonts w:ascii="Times New Roman" w:hAnsi="Times New Roman" w:cs="Times New Roman"/>
          <w:sz w:val="26"/>
          <w:szCs w:val="26"/>
          <w:shd w:val="clear" w:color="auto" w:fill="FFFFFF"/>
        </w:rPr>
        <w:t>синтез-газа</w:t>
      </w:r>
      <w:proofErr w:type="gramEnd"/>
      <w:r w:rsidRPr="008B07FC">
        <w:rPr>
          <w:rFonts w:ascii="Times New Roman" w:hAnsi="Times New Roman" w:cs="Times New Roman"/>
          <w:sz w:val="26"/>
          <w:szCs w:val="26"/>
          <w:shd w:val="clear" w:color="auto" w:fill="FFFFFF"/>
        </w:rPr>
        <w:t xml:space="preserve"> и техническое перевооружение циркулярного синтеза метанола с целью увеличения мощности производства метанола. Объем инвестиций составил – 422,6 млн. рублей.</w:t>
      </w:r>
    </w:p>
    <w:p w14:paraId="35AE83EB" w14:textId="29D43762" w:rsidR="00AA64A6" w:rsidRPr="008B07FC" w:rsidRDefault="00AA64A6" w:rsidP="008B07FC">
      <w:pPr>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АО «НИИ ПП», АО «НПЦ «Полюс» реализуют проекты по реконструкции и техническому перевооружению производства с привлечением средств федерального бюджета. Объем инвестиций – 472,0 млн. рублей.</w:t>
      </w:r>
    </w:p>
    <w:p w14:paraId="0307A6F1" w14:textId="17CE534E" w:rsidR="00AA64A6" w:rsidRPr="008B07FC" w:rsidRDefault="00AA64A6" w:rsidP="008B07FC">
      <w:pPr>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АО НПФ «Микран» завершены проекты по созданию комплекса информационно-измерительного оборудования, разработке и организации серийного производства радиорелейных станций для перспективных телекоммуникационных сетей. Работы выполнены с привлечением субсидий из федерального бюджета, объем инвестиций за 2019 г</w:t>
      </w:r>
      <w:r w:rsidR="00F25A39" w:rsidRPr="008B07FC">
        <w:rPr>
          <w:rFonts w:ascii="Times New Roman" w:hAnsi="Times New Roman" w:cs="Times New Roman"/>
          <w:sz w:val="26"/>
          <w:szCs w:val="26"/>
          <w:shd w:val="clear" w:color="auto" w:fill="FFFFFF"/>
        </w:rPr>
        <w:t>од</w:t>
      </w:r>
      <w:r w:rsidRPr="008B07FC">
        <w:rPr>
          <w:rFonts w:ascii="Times New Roman" w:hAnsi="Times New Roman" w:cs="Times New Roman"/>
          <w:sz w:val="26"/>
          <w:szCs w:val="26"/>
          <w:shd w:val="clear" w:color="auto" w:fill="FFFFFF"/>
        </w:rPr>
        <w:t xml:space="preserve"> – 473,5 млн. рублей.</w:t>
      </w:r>
    </w:p>
    <w:p w14:paraId="579C137D" w14:textId="0993B0DA" w:rsidR="00AA64A6" w:rsidRPr="008B07FC" w:rsidRDefault="00AA64A6" w:rsidP="008B07FC">
      <w:pPr>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ООО «Руслед» совместно с Томским университетом систем управления и радиоэлектроники реализован проект по созданию высокотехнологической линии производства светодиодных ламп нового поколения. Производительность линии при полной загрузке составляет 6,5 млн. штук в год, общая стоимость проекта 350 млн. рублей.</w:t>
      </w:r>
    </w:p>
    <w:p w14:paraId="19A47523" w14:textId="77777777" w:rsidR="00AA64A6" w:rsidRPr="008B07FC" w:rsidRDefault="00AA64A6" w:rsidP="008B07FC">
      <w:pPr>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АО «Сибкабель» продолжает обновление технологического оборудования: приобретены высокоскоростные крутильные машины и линия грубого волочения, позволяющие кратно увеличить производительность производства. Объем инвестиций - 474,5 млн. рублей.</w:t>
      </w:r>
    </w:p>
    <w:p w14:paraId="552E7836" w14:textId="3C4587BD" w:rsidR="00AA64A6" w:rsidRPr="008B07FC" w:rsidRDefault="00AA64A6" w:rsidP="008B07FC">
      <w:pPr>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 xml:space="preserve">В Северске продолжается реализация проекта «ПРОРЫВ». Общий объем инвестиций из средств федерального бюджета и ГК «Росатом» </w:t>
      </w:r>
      <w:r w:rsidR="00EB02DE" w:rsidRPr="008B07FC">
        <w:rPr>
          <w:rFonts w:ascii="Times New Roman" w:hAnsi="Times New Roman" w:cs="Times New Roman"/>
          <w:sz w:val="26"/>
          <w:szCs w:val="26"/>
          <w:shd w:val="clear" w:color="auto" w:fill="FFFFFF"/>
        </w:rPr>
        <w:t>–</w:t>
      </w:r>
      <w:r w:rsidRPr="008B07FC">
        <w:rPr>
          <w:rFonts w:ascii="Times New Roman" w:hAnsi="Times New Roman" w:cs="Times New Roman"/>
          <w:sz w:val="26"/>
          <w:szCs w:val="26"/>
          <w:shd w:val="clear" w:color="auto" w:fill="FFFFFF"/>
        </w:rPr>
        <w:t xml:space="preserve"> более 100 млрд. рублей. За 2019 год профинансировано около 1,5 млрд. рублей. Закончено изготовление нестандартизированного оборудования для модуля фабрикации ядерного топлива и пускового комплекса рефабрикации. В 2020 году планируется приступить к строительно-монтажным работам на площадке строительства реакторной установки «БРЕСТ-ОД-30».</w:t>
      </w:r>
    </w:p>
    <w:p w14:paraId="72C687CE" w14:textId="615E8364" w:rsidR="00AA64A6" w:rsidRPr="008B07FC" w:rsidRDefault="00AA64A6" w:rsidP="008B07FC">
      <w:pPr>
        <w:spacing w:after="0" w:line="240" w:lineRule="auto"/>
        <w:ind w:firstLine="709"/>
        <w:jc w:val="both"/>
        <w:rPr>
          <w:rFonts w:ascii="Times New Roman" w:eastAsia="Times New Roman" w:hAnsi="Times New Roman" w:cs="Times New Roman"/>
          <w:bCs/>
          <w:sz w:val="26"/>
          <w:szCs w:val="26"/>
          <w:lang w:eastAsia="ru-RU"/>
        </w:rPr>
      </w:pPr>
      <w:proofErr w:type="gramStart"/>
      <w:r w:rsidRPr="008B07FC">
        <w:rPr>
          <w:rFonts w:ascii="Times New Roman" w:hAnsi="Times New Roman" w:cs="Times New Roman"/>
          <w:sz w:val="26"/>
          <w:szCs w:val="26"/>
          <w:shd w:val="clear" w:color="auto" w:fill="FFFFFF"/>
        </w:rPr>
        <w:t>Предприятия радиоэлектронной промышленности стали победителями конкурсных отборов Минпромторга, Минкомсвязи и Минобрнауки России, что позволит привлечь в ближайшие 5 лет из федерального бюджета около 950 млн. рублей, в том числе:</w:t>
      </w:r>
      <w:proofErr w:type="gramEnd"/>
    </w:p>
    <w:p w14:paraId="4554E205" w14:textId="7C656D96" w:rsidR="00AA64A6" w:rsidRPr="008B07FC" w:rsidRDefault="00AA64A6" w:rsidP="005C60DB">
      <w:pPr>
        <w:pStyle w:val="a6"/>
        <w:numPr>
          <w:ilvl w:val="0"/>
          <w:numId w:val="169"/>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 xml:space="preserve">субсидии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w:t>
      </w:r>
    </w:p>
    <w:p w14:paraId="646FC124" w14:textId="7972B7B6" w:rsidR="00AA64A6" w:rsidRPr="008B07FC" w:rsidRDefault="00AA64A6" w:rsidP="008B07FC">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8B07FC">
        <w:rPr>
          <w:rFonts w:ascii="Times New Roman" w:hAnsi="Times New Roman" w:cs="Times New Roman"/>
          <w:sz w:val="26"/>
          <w:szCs w:val="26"/>
          <w:u w:val="single"/>
          <w:shd w:val="clear" w:color="auto" w:fill="FFFFFF"/>
        </w:rPr>
        <w:t>АО «НИИПП»</w:t>
      </w:r>
      <w:r w:rsidRPr="008B07FC">
        <w:rPr>
          <w:rFonts w:ascii="Times New Roman" w:hAnsi="Times New Roman" w:cs="Times New Roman"/>
          <w:sz w:val="26"/>
          <w:szCs w:val="26"/>
          <w:shd w:val="clear" w:color="auto" w:fill="FFFFFF"/>
        </w:rPr>
        <w:t xml:space="preserve"> проект по разработке базовой технологии производства комплексов программно-аппаратных для измерения параметров монолитно-интегральных схем на пластине с использованием зондовых станций в диапазоне до 67ГГц с возможностью расширения диапазона до 650ГГц (срок реализации 2019-2024 годы), проект по разработке и производство комплексной программно-аппаратной платформы на основе диагностических и аналитических медицинских приборов для применения в области телемедицины (предрейсовый осмотр водителя) (срок реализации2019-2023</w:t>
      </w:r>
      <w:proofErr w:type="gramEnd"/>
      <w:r w:rsidRPr="008B07FC">
        <w:rPr>
          <w:rFonts w:ascii="Times New Roman" w:hAnsi="Times New Roman" w:cs="Times New Roman"/>
          <w:sz w:val="26"/>
          <w:szCs w:val="26"/>
          <w:shd w:val="clear" w:color="auto" w:fill="FFFFFF"/>
        </w:rPr>
        <w:t xml:space="preserve"> годы). Суммарный объем инвестиций на указанные проекты – более 845 млн. рублей.</w:t>
      </w:r>
    </w:p>
    <w:p w14:paraId="2E516E6D" w14:textId="77777777" w:rsidR="00AA64A6" w:rsidRPr="008B07FC" w:rsidRDefault="00AA64A6" w:rsidP="008B07FC">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u w:val="single"/>
          <w:shd w:val="clear" w:color="auto" w:fill="FFFFFF"/>
        </w:rPr>
        <w:t xml:space="preserve">АО НПФ «Микран» </w:t>
      </w:r>
      <w:r w:rsidRPr="008B07FC">
        <w:rPr>
          <w:rFonts w:ascii="Times New Roman" w:hAnsi="Times New Roman" w:cs="Times New Roman"/>
          <w:sz w:val="26"/>
          <w:szCs w:val="26"/>
          <w:shd w:val="clear" w:color="auto" w:fill="FFFFFF"/>
        </w:rPr>
        <w:t>проект по созданию программно-аппаратной платформы для обеспечения мониторинга и охраны территорий с применением различных радиолокационных сенсоров на объектах организаций и специального назначения. Срок реализации 2019-2023 годы. Объем инвестиции – 124,8 млн. рублей.</w:t>
      </w:r>
    </w:p>
    <w:p w14:paraId="0506181A" w14:textId="34865394" w:rsidR="00AA64A6" w:rsidRPr="008B07FC" w:rsidRDefault="00AA64A6" w:rsidP="005C60DB">
      <w:pPr>
        <w:pStyle w:val="a6"/>
        <w:numPr>
          <w:ilvl w:val="0"/>
          <w:numId w:val="15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грант на финансовое обеспечение затрат, связанных с реализацией проекта  компаний-лидеров по разработке продуктов, сервисов и платформенных решений на базе «сквозных» цифровых технологий:</w:t>
      </w:r>
    </w:p>
    <w:p w14:paraId="55D76261" w14:textId="3AFB3C0C" w:rsidR="00AA64A6" w:rsidRPr="008B07FC" w:rsidRDefault="00AA64A6" w:rsidP="008B07FC">
      <w:pPr>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u w:val="single"/>
          <w:shd w:val="clear" w:color="auto" w:fill="FFFFFF"/>
        </w:rPr>
        <w:t xml:space="preserve">АО «НПФ «Микран» </w:t>
      </w:r>
      <w:r w:rsidRPr="008B07FC">
        <w:rPr>
          <w:rFonts w:ascii="Times New Roman" w:hAnsi="Times New Roman" w:cs="Times New Roman"/>
          <w:sz w:val="26"/>
          <w:szCs w:val="26"/>
          <w:shd w:val="clear" w:color="auto" w:fill="FFFFFF"/>
        </w:rPr>
        <w:t>вошло в число победителей конкурса по отбору компаний-лидеров на реализацию проекта «Разработка отечественных модулей 5G средней и большой зоны обслуживания» компания получит грант в сумме – 230 млн. рублей.</w:t>
      </w:r>
    </w:p>
    <w:p w14:paraId="42E60146" w14:textId="7CE04956" w:rsidR="00AA64A6" w:rsidRPr="008B07FC" w:rsidRDefault="00AA64A6" w:rsidP="005C60DB">
      <w:pPr>
        <w:pStyle w:val="a6"/>
        <w:numPr>
          <w:ilvl w:val="0"/>
          <w:numId w:val="152"/>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субсидии на реализацию комплексных проектов по созданию высокотехнологичных производств:</w:t>
      </w:r>
    </w:p>
    <w:p w14:paraId="0CCBB2B3" w14:textId="77777777" w:rsidR="00AA64A6" w:rsidRPr="008B07FC" w:rsidRDefault="00AA64A6" w:rsidP="008B07FC">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B07FC">
        <w:rPr>
          <w:rFonts w:ascii="Times New Roman" w:hAnsi="Times New Roman" w:cs="Times New Roman"/>
          <w:sz w:val="26"/>
          <w:szCs w:val="26"/>
          <w:shd w:val="clear" w:color="auto" w:fill="FFFFFF"/>
        </w:rPr>
        <w:t xml:space="preserve">Совместный проект </w:t>
      </w:r>
      <w:r w:rsidRPr="008B07FC">
        <w:rPr>
          <w:rFonts w:ascii="Times New Roman" w:hAnsi="Times New Roman" w:cs="Times New Roman"/>
          <w:sz w:val="26"/>
          <w:szCs w:val="26"/>
          <w:u w:val="single"/>
          <w:shd w:val="clear" w:color="auto" w:fill="FFFFFF"/>
        </w:rPr>
        <w:t xml:space="preserve">АО «НПФ «Микран» и НИ ТГУ </w:t>
      </w:r>
      <w:r w:rsidRPr="008B07FC">
        <w:rPr>
          <w:rFonts w:ascii="Times New Roman" w:hAnsi="Times New Roman" w:cs="Times New Roman"/>
          <w:sz w:val="26"/>
          <w:szCs w:val="26"/>
          <w:shd w:val="clear" w:color="auto" w:fill="FFFFFF"/>
        </w:rPr>
        <w:t>«Разработка программно-аппаратного комплекса для формирования тестовых сигналов стандарта 5G NR».</w:t>
      </w:r>
    </w:p>
    <w:p w14:paraId="7D932F73" w14:textId="77777777" w:rsidR="00AA64A6" w:rsidRPr="008B07FC" w:rsidRDefault="00AA64A6" w:rsidP="008B07FC">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8B07FC">
        <w:rPr>
          <w:rFonts w:ascii="Times New Roman" w:eastAsia="Times New Roman" w:hAnsi="Times New Roman" w:cs="Times New Roman"/>
          <w:bCs/>
          <w:sz w:val="26"/>
          <w:szCs w:val="26"/>
          <w:lang w:eastAsia="ru-RU"/>
        </w:rPr>
        <w:t>В целях содействия реализации инвестиционных проектов Департаментом промышленности и энергетики Администрации Томской области проведены 2 семинара для руководителей и специалистов промышленных предприятий.</w:t>
      </w:r>
    </w:p>
    <w:p w14:paraId="12905859" w14:textId="77777777" w:rsidR="00AA64A6" w:rsidRPr="008B07FC" w:rsidRDefault="00AA64A6" w:rsidP="008B07FC">
      <w:pPr>
        <w:spacing w:after="0" w:line="240" w:lineRule="auto"/>
        <w:ind w:firstLine="709"/>
        <w:jc w:val="both"/>
        <w:rPr>
          <w:rFonts w:ascii="Times New Roman" w:eastAsia="Times New Roman" w:hAnsi="Times New Roman" w:cs="Times New Roman"/>
          <w:sz w:val="26"/>
          <w:szCs w:val="26"/>
        </w:rPr>
      </w:pPr>
      <w:r w:rsidRPr="008B07FC">
        <w:rPr>
          <w:rFonts w:ascii="Times New Roman" w:hAnsi="Times New Roman" w:cs="Times New Roman"/>
          <w:color w:val="000000"/>
          <w:sz w:val="26"/>
          <w:szCs w:val="26"/>
        </w:rPr>
        <w:t xml:space="preserve">В рамках реализации </w:t>
      </w:r>
      <w:r w:rsidRPr="008B07FC">
        <w:rPr>
          <w:rFonts w:ascii="Times New Roman" w:hAnsi="Times New Roman" w:cs="Times New Roman"/>
          <w:i/>
          <w:color w:val="000000"/>
          <w:sz w:val="26"/>
          <w:szCs w:val="26"/>
        </w:rPr>
        <w:t>основного мероприятия</w:t>
      </w:r>
      <w:r w:rsidRPr="008B07FC">
        <w:rPr>
          <w:rFonts w:ascii="Times New Roman" w:hAnsi="Times New Roman" w:cs="Times New Roman"/>
          <w:color w:val="000000"/>
          <w:sz w:val="26"/>
          <w:szCs w:val="26"/>
        </w:rPr>
        <w:t xml:space="preserve"> </w:t>
      </w:r>
      <w:r w:rsidRPr="008B07FC">
        <w:rPr>
          <w:rFonts w:ascii="Times New Roman" w:eastAsia="Times New Roman" w:hAnsi="Times New Roman" w:cs="Times New Roman"/>
          <w:i/>
          <w:sz w:val="26"/>
          <w:szCs w:val="26"/>
        </w:rPr>
        <w:t>«Стимулирование спроса на высокотехнологичную продукцию промышленных предприятий, в том числе предприятий оборонно-промышленного комплекса»</w:t>
      </w:r>
      <w:r w:rsidRPr="008B07FC">
        <w:rPr>
          <w:rFonts w:ascii="Times New Roman" w:eastAsia="Times New Roman" w:hAnsi="Times New Roman" w:cs="Times New Roman"/>
          <w:sz w:val="26"/>
          <w:szCs w:val="26"/>
        </w:rPr>
        <w:t xml:space="preserve"> достигнуты показатели:</w:t>
      </w:r>
    </w:p>
    <w:p w14:paraId="469A14B1" w14:textId="5D29C019" w:rsidR="00AA64A6" w:rsidRPr="008B07FC" w:rsidRDefault="00AA64A6" w:rsidP="005C60DB">
      <w:pPr>
        <w:numPr>
          <w:ilvl w:val="0"/>
          <w:numId w:val="98"/>
        </w:numPr>
        <w:tabs>
          <w:tab w:val="left" w:pos="993"/>
        </w:tabs>
        <w:spacing w:after="0" w:line="240" w:lineRule="auto"/>
        <w:ind w:left="0" w:firstLine="709"/>
        <w:contextualSpacing/>
        <w:jc w:val="both"/>
        <w:rPr>
          <w:rFonts w:ascii="Times New Roman" w:eastAsia="Times New Roman" w:hAnsi="Times New Roman" w:cs="Times New Roman"/>
          <w:bCs/>
          <w:sz w:val="26"/>
          <w:szCs w:val="26"/>
          <w:lang w:eastAsia="ru-RU"/>
        </w:rPr>
      </w:pPr>
      <w:r w:rsidRPr="008B07FC">
        <w:rPr>
          <w:rFonts w:ascii="Times New Roman" w:eastAsia="Times New Roman" w:hAnsi="Times New Roman" w:cs="Times New Roman"/>
          <w:bCs/>
          <w:sz w:val="26"/>
          <w:szCs w:val="26"/>
          <w:lang w:eastAsia="ru-RU"/>
        </w:rPr>
        <w:t>Индекс промышленного производства по виду экономической деятельности «Производство химических веществ и химических продуктов» (% к предыдущему году) составил 102,7 % к предыдущему году (план</w:t>
      </w:r>
      <w:r w:rsidR="00EB02DE" w:rsidRPr="008B07FC">
        <w:rPr>
          <w:rFonts w:ascii="Times New Roman" w:eastAsia="Times New Roman" w:hAnsi="Times New Roman" w:cs="Times New Roman"/>
          <w:bCs/>
          <w:sz w:val="26"/>
          <w:szCs w:val="26"/>
          <w:lang w:eastAsia="ru-RU"/>
        </w:rPr>
        <w:t xml:space="preserve"> </w:t>
      </w:r>
      <w:r w:rsidRPr="008B07FC">
        <w:rPr>
          <w:rFonts w:ascii="Times New Roman" w:eastAsia="Times New Roman" w:hAnsi="Times New Roman" w:cs="Times New Roman"/>
          <w:bCs/>
          <w:sz w:val="26"/>
          <w:szCs w:val="26"/>
          <w:lang w:eastAsia="ru-RU"/>
        </w:rPr>
        <w:t>– 101,5%).</w:t>
      </w:r>
    </w:p>
    <w:p w14:paraId="20189349" w14:textId="679AECF8" w:rsidR="00AA64A6" w:rsidRPr="008B07FC" w:rsidRDefault="00AA64A6" w:rsidP="005C60DB">
      <w:pPr>
        <w:numPr>
          <w:ilvl w:val="0"/>
          <w:numId w:val="98"/>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Индекс промышленного производства по виду экономической деятельности «Производство электрического оборудования» составил 105,3% к предыдущему году (план</w:t>
      </w:r>
      <w:r w:rsidR="00EB02DE" w:rsidRPr="008B07FC">
        <w:rPr>
          <w:rFonts w:ascii="Times New Roman" w:eastAsia="Times New Roman" w:hAnsi="Times New Roman" w:cs="Times New Roman"/>
          <w:sz w:val="26"/>
          <w:szCs w:val="26"/>
        </w:rPr>
        <w:t xml:space="preserve"> </w:t>
      </w:r>
      <w:r w:rsidR="00EB02DE" w:rsidRPr="008B07FC">
        <w:rPr>
          <w:rFonts w:ascii="Times New Roman" w:hAnsi="Times New Roman" w:cs="Times New Roman"/>
          <w:sz w:val="26"/>
          <w:szCs w:val="26"/>
          <w:shd w:val="clear" w:color="auto" w:fill="FFFFFF"/>
        </w:rPr>
        <w:t>–</w:t>
      </w:r>
      <w:r w:rsidRPr="008B07FC">
        <w:rPr>
          <w:rFonts w:ascii="Times New Roman" w:eastAsia="Times New Roman" w:hAnsi="Times New Roman" w:cs="Times New Roman"/>
          <w:sz w:val="26"/>
          <w:szCs w:val="26"/>
        </w:rPr>
        <w:t xml:space="preserve"> 102,8%);</w:t>
      </w:r>
    </w:p>
    <w:p w14:paraId="69D707D9" w14:textId="3B4AB493" w:rsidR="00AA64A6" w:rsidRPr="008B07FC" w:rsidRDefault="00AA64A6" w:rsidP="005C60DB">
      <w:pPr>
        <w:numPr>
          <w:ilvl w:val="0"/>
          <w:numId w:val="98"/>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Темп роста объема продукции, выпущенной в рамках государственного оборонного заказа, 187</w:t>
      </w:r>
      <w:r w:rsidR="00FE07D2" w:rsidRPr="008B07FC">
        <w:rPr>
          <w:rFonts w:ascii="Times New Roman" w:eastAsia="Times New Roman" w:hAnsi="Times New Roman" w:cs="Times New Roman"/>
          <w:sz w:val="26"/>
          <w:szCs w:val="26"/>
        </w:rPr>
        <w:t>,0</w:t>
      </w:r>
      <w:r w:rsidRPr="008B07FC">
        <w:rPr>
          <w:rFonts w:ascii="Times New Roman" w:eastAsia="Times New Roman" w:hAnsi="Times New Roman" w:cs="Times New Roman"/>
          <w:sz w:val="26"/>
          <w:szCs w:val="26"/>
        </w:rPr>
        <w:t>% к уровню 2015 года (план</w:t>
      </w:r>
      <w:r w:rsidR="00EB02DE" w:rsidRPr="008B07FC">
        <w:rPr>
          <w:rFonts w:ascii="Times New Roman" w:eastAsia="Times New Roman" w:hAnsi="Times New Roman" w:cs="Times New Roman"/>
          <w:sz w:val="26"/>
          <w:szCs w:val="26"/>
        </w:rPr>
        <w:t xml:space="preserve"> – </w:t>
      </w:r>
      <w:r w:rsidRPr="008B07FC">
        <w:rPr>
          <w:rFonts w:ascii="Times New Roman" w:eastAsia="Times New Roman" w:hAnsi="Times New Roman" w:cs="Times New Roman"/>
          <w:sz w:val="26"/>
          <w:szCs w:val="26"/>
        </w:rPr>
        <w:t>120</w:t>
      </w:r>
      <w:r w:rsidR="00FE07D2" w:rsidRPr="008B07FC">
        <w:rPr>
          <w:rFonts w:ascii="Times New Roman" w:eastAsia="Times New Roman" w:hAnsi="Times New Roman" w:cs="Times New Roman"/>
          <w:sz w:val="26"/>
          <w:szCs w:val="26"/>
        </w:rPr>
        <w:t>,0</w:t>
      </w:r>
      <w:r w:rsidRPr="008B07FC">
        <w:rPr>
          <w:rFonts w:ascii="Times New Roman" w:eastAsia="Times New Roman" w:hAnsi="Times New Roman" w:cs="Times New Roman"/>
          <w:sz w:val="26"/>
          <w:szCs w:val="26"/>
        </w:rPr>
        <w:t>%).</w:t>
      </w:r>
    </w:p>
    <w:p w14:paraId="7954EFBD" w14:textId="3E478E07" w:rsidR="00AA64A6" w:rsidRPr="008B07FC" w:rsidRDefault="00AA64A6" w:rsidP="008B07FC">
      <w:pPr>
        <w:spacing w:after="0" w:line="240" w:lineRule="auto"/>
        <w:ind w:firstLine="709"/>
        <w:contextualSpacing/>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Показатель «Доля высокотехнологичных и среднетехнологичных (высокого уровня) отраслей в общем объеме отгруженной продукции в обрабатывающих производствах» составил 40</w:t>
      </w:r>
      <w:r w:rsidR="00FE07D2" w:rsidRPr="008B07FC">
        <w:rPr>
          <w:rFonts w:ascii="Times New Roman" w:eastAsia="Times New Roman" w:hAnsi="Times New Roman" w:cs="Times New Roman"/>
          <w:sz w:val="26"/>
          <w:szCs w:val="26"/>
        </w:rPr>
        <w:t>,0</w:t>
      </w:r>
      <w:r w:rsidRPr="008B07FC">
        <w:rPr>
          <w:rFonts w:ascii="Times New Roman" w:eastAsia="Times New Roman" w:hAnsi="Times New Roman" w:cs="Times New Roman"/>
          <w:sz w:val="26"/>
          <w:szCs w:val="26"/>
        </w:rPr>
        <w:t>%, не достигнув планового значения (</w:t>
      </w:r>
      <w:r w:rsidR="00EB02DE" w:rsidRPr="008B07FC">
        <w:rPr>
          <w:rFonts w:ascii="Times New Roman" w:eastAsia="Times New Roman" w:hAnsi="Times New Roman" w:cs="Times New Roman"/>
          <w:sz w:val="26"/>
          <w:szCs w:val="26"/>
        </w:rPr>
        <w:t xml:space="preserve">план – </w:t>
      </w:r>
      <w:r w:rsidRPr="008B07FC">
        <w:rPr>
          <w:rFonts w:ascii="Times New Roman" w:eastAsia="Times New Roman" w:hAnsi="Times New Roman" w:cs="Times New Roman"/>
          <w:sz w:val="26"/>
          <w:szCs w:val="26"/>
        </w:rPr>
        <w:t xml:space="preserve">45,8%) по причине того, что структура обрабатывающей промышленности не претерпела значительных изменений. Кроме того, в целом за год сохранялась отрицательная динамика и снижение объемов отгруженной продукции, по виду экономической деятельности «Производство лекарственных средств и материалов», обусловленная прекращением производства лекарственных препаратов для лечения </w:t>
      </w:r>
      <w:proofErr w:type="gramStart"/>
      <w:r w:rsidRPr="008B07FC">
        <w:rPr>
          <w:rFonts w:ascii="Times New Roman" w:eastAsia="Times New Roman" w:hAnsi="Times New Roman" w:cs="Times New Roman"/>
          <w:sz w:val="26"/>
          <w:szCs w:val="26"/>
        </w:rPr>
        <w:t>сердечно-сосудистых</w:t>
      </w:r>
      <w:proofErr w:type="gramEnd"/>
      <w:r w:rsidRPr="008B07FC">
        <w:rPr>
          <w:rFonts w:ascii="Times New Roman" w:eastAsia="Times New Roman" w:hAnsi="Times New Roman" w:cs="Times New Roman"/>
          <w:sz w:val="26"/>
          <w:szCs w:val="26"/>
        </w:rPr>
        <w:t xml:space="preserve"> заболеваний, антибиотиков на АО «Фармстандарт-Томскхимфарм».</w:t>
      </w:r>
    </w:p>
    <w:p w14:paraId="4A7E12AE" w14:textId="0C1EAC65" w:rsidR="00AA64A6" w:rsidRPr="008B07FC" w:rsidRDefault="00AA64A6" w:rsidP="008B07FC">
      <w:pPr>
        <w:widowControl w:val="0"/>
        <w:spacing w:after="0" w:line="240" w:lineRule="auto"/>
        <w:ind w:firstLine="709"/>
        <w:jc w:val="both"/>
        <w:rPr>
          <w:rFonts w:ascii="Times New Roman" w:eastAsia="Courier New" w:hAnsi="Times New Roman" w:cs="Times New Roman"/>
          <w:color w:val="000000"/>
          <w:sz w:val="26"/>
          <w:szCs w:val="26"/>
          <w:lang w:eastAsia="ru-RU" w:bidi="ru-RU"/>
        </w:rPr>
      </w:pPr>
      <w:r w:rsidRPr="008B07FC">
        <w:rPr>
          <w:rFonts w:ascii="Times New Roman" w:eastAsia="Courier New" w:hAnsi="Times New Roman" w:cs="Times New Roman"/>
          <w:color w:val="000000"/>
          <w:sz w:val="26"/>
          <w:szCs w:val="26"/>
          <w:lang w:eastAsia="ru-RU" w:bidi="ru-RU"/>
        </w:rPr>
        <w:t xml:space="preserve">АО «НПФ «Микран» продолжает реализацию двух комплексных проектов: «Комплекс информационно-измерительного оборудования для характеризации пассивных и активных СВЧ устройств с диапазоном рабочих частот до 50 ГГц»,  «Разработка и организация серийного производства радиорелейных станций с поддержкой коммутации данных на основе протокола IP/MPLS и/или SDN для перспективных телекоммуникационных сетей». На реализацию указанных проектов АО НПФ «Микран» в период 2016-2020 </w:t>
      </w:r>
      <w:r w:rsidR="00B757D5" w:rsidRPr="008B07FC">
        <w:rPr>
          <w:rFonts w:ascii="Times New Roman" w:eastAsia="Courier New" w:hAnsi="Times New Roman" w:cs="Times New Roman"/>
          <w:color w:val="000000"/>
          <w:sz w:val="26"/>
          <w:szCs w:val="26"/>
          <w:lang w:eastAsia="ru-RU" w:bidi="ru-RU"/>
        </w:rPr>
        <w:t>годов</w:t>
      </w:r>
      <w:r w:rsidRPr="008B07FC">
        <w:rPr>
          <w:rFonts w:ascii="Times New Roman" w:eastAsia="Courier New" w:hAnsi="Times New Roman" w:cs="Times New Roman"/>
          <w:color w:val="000000"/>
          <w:sz w:val="26"/>
          <w:szCs w:val="26"/>
          <w:lang w:eastAsia="ru-RU" w:bidi="ru-RU"/>
        </w:rPr>
        <w:t xml:space="preserve"> предусмотрено 910 млн. рублей субсидий из федерального бюджета. За период с начала реализации проекта получено субсидий – 802,767 млн. руб</w:t>
      </w:r>
      <w:r w:rsidR="00FE07D2" w:rsidRPr="008B07FC">
        <w:rPr>
          <w:rFonts w:ascii="Times New Roman" w:eastAsia="Courier New" w:hAnsi="Times New Roman" w:cs="Times New Roman"/>
          <w:color w:val="000000"/>
          <w:sz w:val="26"/>
          <w:szCs w:val="26"/>
          <w:lang w:eastAsia="ru-RU" w:bidi="ru-RU"/>
        </w:rPr>
        <w:t>лей.</w:t>
      </w:r>
      <w:r w:rsidRPr="008B07FC">
        <w:rPr>
          <w:rFonts w:ascii="Times New Roman" w:eastAsia="Courier New" w:hAnsi="Times New Roman" w:cs="Times New Roman"/>
          <w:color w:val="000000"/>
          <w:sz w:val="26"/>
          <w:szCs w:val="26"/>
          <w:lang w:eastAsia="ru-RU" w:bidi="ru-RU"/>
        </w:rPr>
        <w:t xml:space="preserve"> Основные работы по двум проектам завершены.</w:t>
      </w:r>
    </w:p>
    <w:p w14:paraId="619F8223" w14:textId="77777777" w:rsidR="00AA64A6" w:rsidRPr="008B07FC" w:rsidRDefault="00AA64A6" w:rsidP="008B07FC">
      <w:pPr>
        <w:spacing w:after="0" w:line="240" w:lineRule="auto"/>
        <w:ind w:firstLine="709"/>
        <w:jc w:val="both"/>
        <w:rPr>
          <w:rFonts w:ascii="Times New Roman" w:hAnsi="Times New Roman" w:cs="Times New Roman"/>
          <w:sz w:val="26"/>
          <w:szCs w:val="26"/>
        </w:rPr>
      </w:pPr>
      <w:r w:rsidRPr="008B07FC">
        <w:rPr>
          <w:rFonts w:ascii="Times New Roman" w:eastAsia="Times New Roman" w:hAnsi="Times New Roman" w:cs="Times New Roman"/>
          <w:sz w:val="26"/>
          <w:szCs w:val="26"/>
          <w:lang w:eastAsia="ru-RU"/>
        </w:rPr>
        <w:t>В 2019 году действовали семь дорожных карт по взаимодействию томских предприятий с крупными холдингами</w:t>
      </w:r>
      <w:r w:rsidRPr="008B07FC">
        <w:rPr>
          <w:rFonts w:ascii="Times New Roman" w:hAnsi="Times New Roman" w:cs="Times New Roman"/>
          <w:sz w:val="26"/>
          <w:szCs w:val="26"/>
        </w:rPr>
        <w:t xml:space="preserve">: ПАО «Газпром», ПАО «Газпромнефть», ПАО «Интер РАО», ПАО «Россети», ПАО «Сибур Холдинг», ПАО «НК Роснефть», ОАО «ТВЭЛ». </w:t>
      </w:r>
    </w:p>
    <w:p w14:paraId="3F506C41" w14:textId="77777777" w:rsidR="00AA64A6" w:rsidRPr="008B07FC" w:rsidRDefault="00AA64A6" w:rsidP="008B07FC">
      <w:pPr>
        <w:tabs>
          <w:tab w:val="left" w:pos="0"/>
        </w:tabs>
        <w:spacing w:after="0" w:line="240" w:lineRule="auto"/>
        <w:ind w:firstLine="709"/>
        <w:jc w:val="both"/>
        <w:rPr>
          <w:rFonts w:ascii="Times New Roman" w:hAnsi="Times New Roman" w:cs="Times New Roman"/>
          <w:sz w:val="26"/>
          <w:szCs w:val="26"/>
        </w:rPr>
      </w:pPr>
      <w:r w:rsidRPr="008B07FC">
        <w:rPr>
          <w:rFonts w:ascii="Times New Roman" w:eastAsia="Times New Roman" w:hAnsi="Times New Roman" w:cs="Times New Roman"/>
          <w:sz w:val="26"/>
          <w:szCs w:val="26"/>
          <w:lang w:eastAsia="ru-RU"/>
        </w:rPr>
        <w:t>В 2019 году проведено</w:t>
      </w:r>
      <w:r w:rsidRPr="008B07FC">
        <w:rPr>
          <w:rFonts w:ascii="Times New Roman" w:eastAsia="Times New Roman" w:hAnsi="Times New Roman" w:cs="Times New Roman"/>
          <w:bCs/>
          <w:kern w:val="24"/>
          <w:sz w:val="26"/>
          <w:szCs w:val="26"/>
          <w:lang w:eastAsia="ru-RU"/>
        </w:rPr>
        <w:t xml:space="preserve"> 4 Стратегические сессии по закупочной деятельности с крупными заказчиками: </w:t>
      </w:r>
      <w:r w:rsidRPr="008B07FC">
        <w:rPr>
          <w:rFonts w:ascii="Times New Roman" w:eastAsia="Times New Roman" w:hAnsi="Times New Roman" w:cs="Times New Roman"/>
          <w:sz w:val="26"/>
          <w:szCs w:val="26"/>
          <w:lang w:eastAsia="ru-RU"/>
        </w:rPr>
        <w:t>ПАО «Газпром нефть», ПАО «Интер РАО», ПАО «Сибур Холдинг», ПАО «Роснефть»,</w:t>
      </w:r>
      <w:r w:rsidRPr="008B07FC">
        <w:rPr>
          <w:rFonts w:ascii="Times New Roman" w:eastAsia="Times New Roman" w:hAnsi="Times New Roman" w:cs="Times New Roman"/>
          <w:bCs/>
          <w:kern w:val="24"/>
          <w:sz w:val="26"/>
          <w:szCs w:val="26"/>
          <w:lang w:eastAsia="ru-RU"/>
        </w:rPr>
        <w:t xml:space="preserve"> в которых приняло участие более 85 компаний. </w:t>
      </w:r>
      <w:r w:rsidRPr="008B07FC">
        <w:rPr>
          <w:rFonts w:ascii="Times New Roman" w:hAnsi="Times New Roman" w:cs="Times New Roman"/>
          <w:sz w:val="26"/>
          <w:szCs w:val="26"/>
        </w:rPr>
        <w:t>Взаимодействие с крупными холдингами позволило нашим предприятиям зарекомендовать себя в качестве надежных партнеров, производящих импортозамещающую продукцию высокого качества:</w:t>
      </w:r>
    </w:p>
    <w:p w14:paraId="0B55D6E7" w14:textId="04ACA753" w:rsidR="00AA64A6" w:rsidRPr="008B07FC" w:rsidRDefault="00AA64A6" w:rsidP="005C60DB">
      <w:pPr>
        <w:pStyle w:val="a6"/>
        <w:numPr>
          <w:ilvl w:val="0"/>
          <w:numId w:val="154"/>
        </w:numPr>
        <w:tabs>
          <w:tab w:val="left" w:pos="0"/>
          <w:tab w:val="left" w:pos="1134"/>
        </w:tabs>
        <w:spacing w:after="0" w:line="240" w:lineRule="auto"/>
        <w:ind w:left="0" w:firstLine="709"/>
        <w:jc w:val="both"/>
        <w:rPr>
          <w:rFonts w:ascii="Times New Roman" w:hAnsi="Times New Roman" w:cs="Times New Roman"/>
          <w:sz w:val="26"/>
          <w:szCs w:val="26"/>
        </w:rPr>
      </w:pPr>
      <w:r w:rsidRPr="008B07FC">
        <w:rPr>
          <w:rFonts w:ascii="Times New Roman" w:hAnsi="Times New Roman" w:cs="Times New Roman"/>
          <w:sz w:val="26"/>
          <w:szCs w:val="26"/>
        </w:rPr>
        <w:t>Микран заключил долгосрочный договор на серийное производство, поставку, техническое и сервисное обслуживание продукции - комплексов радиорелейной связи;</w:t>
      </w:r>
    </w:p>
    <w:p w14:paraId="772214DC" w14:textId="43A3FA30" w:rsidR="00AA64A6" w:rsidRPr="008B07FC" w:rsidRDefault="00AA64A6" w:rsidP="005C60DB">
      <w:pPr>
        <w:pStyle w:val="a6"/>
        <w:numPr>
          <w:ilvl w:val="0"/>
          <w:numId w:val="154"/>
        </w:numPr>
        <w:tabs>
          <w:tab w:val="left" w:pos="0"/>
          <w:tab w:val="left" w:pos="1134"/>
        </w:tabs>
        <w:spacing w:after="0" w:line="240" w:lineRule="auto"/>
        <w:ind w:left="0" w:firstLine="709"/>
        <w:jc w:val="both"/>
        <w:rPr>
          <w:rFonts w:ascii="Times New Roman" w:hAnsi="Times New Roman" w:cs="Times New Roman"/>
          <w:sz w:val="26"/>
          <w:szCs w:val="26"/>
        </w:rPr>
      </w:pPr>
      <w:r w:rsidRPr="008B07FC">
        <w:rPr>
          <w:rFonts w:ascii="Times New Roman" w:hAnsi="Times New Roman" w:cs="Times New Roman"/>
          <w:sz w:val="26"/>
          <w:szCs w:val="26"/>
        </w:rPr>
        <w:t>Манотомь заключило договор на поставку контрольно-измерительных приборов с 18 дочерними предприятиями ПАО «СИБУР Холдинг»;</w:t>
      </w:r>
    </w:p>
    <w:p w14:paraId="71873DEB" w14:textId="2362CBE0" w:rsidR="00AA64A6" w:rsidRPr="008B07FC" w:rsidRDefault="00AA64A6" w:rsidP="005C60DB">
      <w:pPr>
        <w:pStyle w:val="a6"/>
        <w:numPr>
          <w:ilvl w:val="0"/>
          <w:numId w:val="154"/>
        </w:numPr>
        <w:tabs>
          <w:tab w:val="left" w:pos="0"/>
          <w:tab w:val="left" w:pos="1134"/>
        </w:tabs>
        <w:spacing w:after="0" w:line="240" w:lineRule="auto"/>
        <w:ind w:left="0"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Микран совместно с предприятиями ПАО «СИБУР Холдинг» реализует проекты по цифровизации производства. </w:t>
      </w:r>
    </w:p>
    <w:p w14:paraId="6C5F6644" w14:textId="77777777" w:rsidR="00AA64A6" w:rsidRPr="008B07FC" w:rsidRDefault="00AA64A6" w:rsidP="008B07FC">
      <w:pPr>
        <w:tabs>
          <w:tab w:val="left" w:pos="1134"/>
        </w:tabs>
        <w:spacing w:after="0" w:line="240" w:lineRule="auto"/>
        <w:ind w:firstLine="709"/>
        <w:jc w:val="both"/>
        <w:rPr>
          <w:rFonts w:ascii="Times New Roman" w:hAnsi="Times New Roman" w:cs="Times New Roman"/>
          <w:sz w:val="26"/>
          <w:szCs w:val="26"/>
        </w:rPr>
      </w:pPr>
      <w:proofErr w:type="gramStart"/>
      <w:r w:rsidRPr="008B07FC">
        <w:rPr>
          <w:rFonts w:ascii="Times New Roman" w:hAnsi="Times New Roman" w:cs="Times New Roman"/>
          <w:sz w:val="26"/>
          <w:szCs w:val="26"/>
        </w:rPr>
        <w:t>В 2019 году продолжились работа по дорожной карте с АО «ТВЭЛ»: реализуется проект по созданию производства по переработке золошлаковых отходов Северской ТЭЦ (ТПУ и Русатом Гринвэй), ведется работа с компанией ООО «РусАТ» (аддитивные технологии) по созданию на базе томских университетов научно-образовательного центра по подготовке кадров и разработке технологий выполнения работ с применением 3D принтеров.</w:t>
      </w:r>
      <w:proofErr w:type="gramEnd"/>
      <w:r w:rsidRPr="008B07FC">
        <w:rPr>
          <w:rFonts w:ascii="Times New Roman" w:hAnsi="Times New Roman" w:cs="Times New Roman"/>
          <w:sz w:val="26"/>
          <w:szCs w:val="26"/>
        </w:rPr>
        <w:t xml:space="preserve"> </w:t>
      </w:r>
      <w:r w:rsidRPr="008B07FC">
        <w:rPr>
          <w:rFonts w:ascii="Times New Roman" w:eastAsia="Times New Roman" w:hAnsi="Times New Roman" w:cs="Times New Roman"/>
          <w:sz w:val="26"/>
          <w:szCs w:val="26"/>
          <w:lang w:eastAsia="ru-RU"/>
        </w:rPr>
        <w:t>Кроме того, в Северске реализуются проекты по модернизации ТЭЦ (ОТЭК) и созданию производства диоксида титана (ООО «Сибирский титан», СХК).</w:t>
      </w:r>
    </w:p>
    <w:p w14:paraId="22E32F53" w14:textId="77777777" w:rsidR="00AA64A6" w:rsidRPr="008B07FC" w:rsidRDefault="00AA64A6" w:rsidP="008B07FC">
      <w:pPr>
        <w:widowControl w:val="0"/>
        <w:tabs>
          <w:tab w:val="left" w:pos="317"/>
        </w:tabs>
        <w:spacing w:after="0" w:line="240" w:lineRule="auto"/>
        <w:ind w:firstLine="709"/>
        <w:jc w:val="both"/>
        <w:rPr>
          <w:rFonts w:ascii="Times New Roman" w:eastAsia="Courier New" w:hAnsi="Times New Roman" w:cs="Times New Roman"/>
          <w:sz w:val="26"/>
          <w:szCs w:val="26"/>
        </w:rPr>
      </w:pPr>
      <w:r w:rsidRPr="008B07FC">
        <w:rPr>
          <w:rFonts w:ascii="Times New Roman" w:eastAsia="Courier New" w:hAnsi="Times New Roman" w:cs="Times New Roman"/>
          <w:sz w:val="26"/>
          <w:szCs w:val="26"/>
        </w:rPr>
        <w:t>Лидерами по исполнению государственного оборонного заказа в Томской области являются: АО «НПЦ «Полюс», АО «НПФ «Микран», АО «Томский электротехнический завод.</w:t>
      </w:r>
    </w:p>
    <w:p w14:paraId="009B36EF" w14:textId="19848A9F" w:rsidR="00AA64A6" w:rsidRPr="008B07FC" w:rsidRDefault="00AA64A6" w:rsidP="008B07FC">
      <w:pPr>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В рамках реализации </w:t>
      </w:r>
      <w:r w:rsidRPr="008B07FC">
        <w:rPr>
          <w:rFonts w:ascii="Times New Roman" w:hAnsi="Times New Roman" w:cs="Times New Roman"/>
          <w:i/>
          <w:sz w:val="26"/>
          <w:szCs w:val="26"/>
        </w:rPr>
        <w:t>основного мероприятия</w:t>
      </w:r>
      <w:r w:rsidRPr="008B07FC">
        <w:rPr>
          <w:rFonts w:ascii="Times New Roman" w:hAnsi="Times New Roman" w:cs="Times New Roman"/>
          <w:sz w:val="26"/>
          <w:szCs w:val="26"/>
        </w:rPr>
        <w:t xml:space="preserve"> </w:t>
      </w:r>
      <w:r w:rsidRPr="008B07FC">
        <w:rPr>
          <w:rFonts w:ascii="Times New Roman" w:hAnsi="Times New Roman" w:cs="Times New Roman"/>
          <w:i/>
          <w:sz w:val="26"/>
          <w:szCs w:val="26"/>
        </w:rPr>
        <w:t>«Разработка и внедрение технологий в области трудноизвлекаемых запасов нефти»</w:t>
      </w:r>
      <w:r w:rsidRPr="008B07FC">
        <w:rPr>
          <w:rFonts w:ascii="Times New Roman" w:hAnsi="Times New Roman" w:cs="Times New Roman"/>
          <w:sz w:val="26"/>
          <w:szCs w:val="26"/>
        </w:rPr>
        <w:t xml:space="preserve"> доля добычи нефти по трудноизвлекаемым запасам в общем объеме добычи нефти по Томской области составила 11,7%, что соответствует плану. Индекс производства по виду экономической деятельности «Добыча полезных ископаемых» составил 95,4%, при плане 100,9%. Недостижение показателя связано с увеличением обводненности, снижением пластового давления, остановкой части скважин на разрабатываемых месторождениях. Прирост геологических ресурсов углеводородного сырья в отложениях доюрского комплекса Томской области составил 11,2 млн. т</w:t>
      </w:r>
      <w:r w:rsidR="00B757D5" w:rsidRPr="008B07FC">
        <w:rPr>
          <w:rFonts w:ascii="Times New Roman" w:hAnsi="Times New Roman" w:cs="Times New Roman"/>
          <w:sz w:val="26"/>
          <w:szCs w:val="26"/>
        </w:rPr>
        <w:t>онн</w:t>
      </w:r>
      <w:r w:rsidRPr="008B07FC">
        <w:rPr>
          <w:rFonts w:ascii="Times New Roman" w:hAnsi="Times New Roman" w:cs="Times New Roman"/>
          <w:sz w:val="26"/>
          <w:szCs w:val="26"/>
        </w:rPr>
        <w:t>, что ниже планового значения (</w:t>
      </w:r>
      <w:r w:rsidR="00EB02DE" w:rsidRPr="008B07FC">
        <w:rPr>
          <w:rFonts w:ascii="Times New Roman" w:hAnsi="Times New Roman" w:cs="Times New Roman"/>
          <w:sz w:val="26"/>
          <w:szCs w:val="26"/>
        </w:rPr>
        <w:t xml:space="preserve">план – </w:t>
      </w:r>
      <w:r w:rsidRPr="008B07FC">
        <w:rPr>
          <w:rFonts w:ascii="Times New Roman" w:hAnsi="Times New Roman" w:cs="Times New Roman"/>
          <w:sz w:val="26"/>
          <w:szCs w:val="26"/>
        </w:rPr>
        <w:t>15 млн. тонн). Причиной недостижения</w:t>
      </w:r>
      <w:r w:rsidR="00FE07D2" w:rsidRPr="008B07FC">
        <w:rPr>
          <w:rFonts w:ascii="Times New Roman" w:hAnsi="Times New Roman" w:cs="Times New Roman"/>
          <w:sz w:val="26"/>
          <w:szCs w:val="26"/>
        </w:rPr>
        <w:t xml:space="preserve"> показателя</w:t>
      </w:r>
      <w:r w:rsidRPr="008B07FC">
        <w:rPr>
          <w:rFonts w:ascii="Times New Roman" w:hAnsi="Times New Roman" w:cs="Times New Roman"/>
          <w:sz w:val="26"/>
          <w:szCs w:val="26"/>
        </w:rPr>
        <w:t xml:space="preserve"> явилось недостаточное финансирование региональных </w:t>
      </w:r>
      <w:proofErr w:type="gramStart"/>
      <w:r w:rsidRPr="008B07FC">
        <w:rPr>
          <w:rFonts w:ascii="Times New Roman" w:hAnsi="Times New Roman" w:cs="Times New Roman"/>
          <w:sz w:val="26"/>
          <w:szCs w:val="26"/>
        </w:rPr>
        <w:t>геолого-разведочных</w:t>
      </w:r>
      <w:proofErr w:type="gramEnd"/>
      <w:r w:rsidRPr="008B07FC">
        <w:rPr>
          <w:rFonts w:ascii="Times New Roman" w:hAnsi="Times New Roman" w:cs="Times New Roman"/>
          <w:sz w:val="26"/>
          <w:szCs w:val="26"/>
        </w:rPr>
        <w:t xml:space="preserve"> работ из федерального бюджета.</w:t>
      </w:r>
    </w:p>
    <w:p w14:paraId="5D970FA4" w14:textId="37FDC504" w:rsidR="00AA64A6" w:rsidRPr="008B07FC" w:rsidRDefault="00AA64A6" w:rsidP="008B07FC">
      <w:pPr>
        <w:spacing w:after="0" w:line="240" w:lineRule="auto"/>
        <w:ind w:firstLine="709"/>
        <w:jc w:val="both"/>
        <w:rPr>
          <w:rFonts w:ascii="Times New Roman" w:hAnsi="Times New Roman" w:cs="Times New Roman"/>
          <w:sz w:val="26"/>
          <w:szCs w:val="26"/>
        </w:rPr>
      </w:pPr>
      <w:r w:rsidRPr="008B07FC">
        <w:rPr>
          <w:rFonts w:ascii="Times New Roman" w:hAnsi="Times New Roman" w:cs="Times New Roman"/>
          <w:sz w:val="26"/>
          <w:szCs w:val="26"/>
        </w:rPr>
        <w:t xml:space="preserve">В рамках реализации </w:t>
      </w:r>
      <w:r w:rsidRPr="008B07FC">
        <w:rPr>
          <w:rFonts w:ascii="Times New Roman" w:hAnsi="Times New Roman" w:cs="Times New Roman"/>
          <w:i/>
          <w:sz w:val="26"/>
          <w:szCs w:val="26"/>
        </w:rPr>
        <w:t>основного мероприятия</w:t>
      </w:r>
      <w:r w:rsidRPr="008B07FC">
        <w:rPr>
          <w:rFonts w:ascii="Times New Roman" w:hAnsi="Times New Roman" w:cs="Times New Roman"/>
          <w:sz w:val="26"/>
          <w:szCs w:val="26"/>
        </w:rPr>
        <w:t xml:space="preserve"> </w:t>
      </w:r>
      <w:r w:rsidRPr="008B07FC">
        <w:rPr>
          <w:rFonts w:ascii="Times New Roman" w:hAnsi="Times New Roman" w:cs="Times New Roman"/>
          <w:i/>
          <w:sz w:val="26"/>
          <w:szCs w:val="26"/>
        </w:rPr>
        <w:t>«</w:t>
      </w:r>
      <w:r w:rsidRPr="008B07FC">
        <w:rPr>
          <w:rFonts w:ascii="Times New Roman" w:eastAsia="Times New Roman" w:hAnsi="Times New Roman" w:cs="Times New Roman"/>
          <w:i/>
          <w:sz w:val="26"/>
          <w:szCs w:val="26"/>
          <w:lang w:eastAsia="ru-RU"/>
        </w:rPr>
        <w:t>Создание и обеспечение механизма финансовой поддержки развития промышленности»</w:t>
      </w:r>
      <w:r w:rsidR="00FE07D2" w:rsidRPr="008B07FC">
        <w:rPr>
          <w:rFonts w:ascii="Times New Roman" w:eastAsia="Times New Roman" w:hAnsi="Times New Roman" w:cs="Times New Roman"/>
          <w:i/>
          <w:sz w:val="26"/>
          <w:szCs w:val="26"/>
          <w:lang w:eastAsia="ru-RU"/>
        </w:rPr>
        <w:t xml:space="preserve"> </w:t>
      </w:r>
      <w:r w:rsidRPr="008B07FC">
        <w:rPr>
          <w:rFonts w:ascii="Times New Roman" w:hAnsi="Times New Roman" w:cs="Times New Roman"/>
          <w:sz w:val="26"/>
          <w:szCs w:val="26"/>
        </w:rPr>
        <w:t>в 2019 г</w:t>
      </w:r>
      <w:r w:rsidR="00B757D5" w:rsidRPr="008B07FC">
        <w:rPr>
          <w:rFonts w:ascii="Times New Roman" w:hAnsi="Times New Roman" w:cs="Times New Roman"/>
          <w:sz w:val="26"/>
          <w:szCs w:val="26"/>
        </w:rPr>
        <w:t>оду</w:t>
      </w:r>
      <w:r w:rsidRPr="008B07FC">
        <w:rPr>
          <w:rFonts w:ascii="Times New Roman" w:hAnsi="Times New Roman" w:cs="Times New Roman"/>
          <w:sz w:val="26"/>
          <w:szCs w:val="26"/>
        </w:rPr>
        <w:t xml:space="preserve"> Экспертным советом Фонда развития промышленности одобрено предоставление льготного займ</w:t>
      </w:r>
      <w:proofErr w:type="gramStart"/>
      <w:r w:rsidRPr="008B07FC">
        <w:rPr>
          <w:rFonts w:ascii="Times New Roman" w:hAnsi="Times New Roman" w:cs="Times New Roman"/>
          <w:sz w:val="26"/>
          <w:szCs w:val="26"/>
        </w:rPr>
        <w:t>а ООО</w:t>
      </w:r>
      <w:proofErr w:type="gramEnd"/>
      <w:r w:rsidRPr="008B07FC">
        <w:rPr>
          <w:rFonts w:ascii="Times New Roman" w:hAnsi="Times New Roman" w:cs="Times New Roman"/>
          <w:sz w:val="26"/>
          <w:szCs w:val="26"/>
        </w:rPr>
        <w:t xml:space="preserve"> «Интергласс» в сумме 244 млн. рублей по программе «Проекты развития» на реализацию проекта по модернизации действующего стеклотарного производства в п. Самусь, ЗАТО Северск. С привлечением средств федерального Фонда уже реализованы проекты: Томского инструментального завода (в 2017 году), Сибкабеля (в 2017 году) и ЭлеСи (в 2018 году)</w:t>
      </w:r>
      <w:r w:rsidR="00D61681" w:rsidRPr="008B07FC">
        <w:rPr>
          <w:rFonts w:ascii="Times New Roman" w:hAnsi="Times New Roman" w:cs="Times New Roman"/>
          <w:sz w:val="26"/>
          <w:szCs w:val="26"/>
        </w:rPr>
        <w:t xml:space="preserve"> всего на сумму 594 млн. рублей,</w:t>
      </w:r>
      <w:r w:rsidRPr="008B07FC">
        <w:rPr>
          <w:rFonts w:ascii="Times New Roman" w:hAnsi="Times New Roman" w:cs="Times New Roman"/>
          <w:sz w:val="26"/>
          <w:szCs w:val="26"/>
        </w:rPr>
        <w:t xml:space="preserve"> в том числе 247 млн. руб</w:t>
      </w:r>
      <w:r w:rsidR="00D61681" w:rsidRPr="008B07FC">
        <w:rPr>
          <w:rFonts w:ascii="Times New Roman" w:hAnsi="Times New Roman" w:cs="Times New Roman"/>
          <w:sz w:val="26"/>
          <w:szCs w:val="26"/>
        </w:rPr>
        <w:t>лей</w:t>
      </w:r>
      <w:r w:rsidRPr="008B07FC">
        <w:rPr>
          <w:rFonts w:ascii="Times New Roman" w:hAnsi="Times New Roman" w:cs="Times New Roman"/>
          <w:sz w:val="26"/>
          <w:szCs w:val="26"/>
        </w:rPr>
        <w:t xml:space="preserve"> – средства федерального фонда.</w:t>
      </w:r>
    </w:p>
    <w:p w14:paraId="073FF5DA" w14:textId="723C2DB1" w:rsidR="00AA64A6" w:rsidRPr="008B07FC" w:rsidRDefault="00605A61" w:rsidP="008B07FC">
      <w:pPr>
        <w:tabs>
          <w:tab w:val="left" w:pos="993"/>
        </w:tabs>
        <w:spacing w:after="0" w:line="240" w:lineRule="auto"/>
        <w:ind w:firstLine="709"/>
        <w:contextualSpacing/>
        <w:jc w:val="both"/>
        <w:rPr>
          <w:rFonts w:ascii="Times New Roman" w:eastAsia="Times New Roman" w:hAnsi="Times New Roman" w:cs="Times New Roman"/>
          <w:i/>
          <w:sz w:val="26"/>
          <w:szCs w:val="26"/>
        </w:rPr>
      </w:pPr>
      <w:r w:rsidRPr="008B07FC">
        <w:rPr>
          <w:rFonts w:ascii="Times New Roman" w:eastAsia="Times New Roman" w:hAnsi="Times New Roman" w:cs="Times New Roman"/>
          <w:sz w:val="26"/>
          <w:szCs w:val="26"/>
        </w:rPr>
        <w:t xml:space="preserve">В рамках </w:t>
      </w:r>
      <w:r w:rsidRPr="008B07FC">
        <w:rPr>
          <w:rFonts w:ascii="Times New Roman" w:eastAsia="Times New Roman" w:hAnsi="Times New Roman" w:cs="Times New Roman"/>
          <w:i/>
          <w:sz w:val="26"/>
          <w:szCs w:val="26"/>
        </w:rPr>
        <w:t xml:space="preserve">основного мероприятия, направленного на реализацию регионального проекта </w:t>
      </w:r>
      <w:r w:rsidR="00AA64A6" w:rsidRPr="008B07FC">
        <w:rPr>
          <w:rFonts w:ascii="Times New Roman" w:eastAsia="Times New Roman" w:hAnsi="Times New Roman" w:cs="Times New Roman"/>
          <w:i/>
          <w:sz w:val="26"/>
          <w:szCs w:val="26"/>
        </w:rPr>
        <w:t>«Адресная поддержка повышения производительности труда на предприятиях», в рамках которого:</w:t>
      </w:r>
    </w:p>
    <w:p w14:paraId="3BC76105" w14:textId="77777777" w:rsidR="00AA64A6" w:rsidRPr="008B07FC" w:rsidRDefault="00AA64A6" w:rsidP="005C60DB">
      <w:pPr>
        <w:pStyle w:val="a6"/>
        <w:numPr>
          <w:ilvl w:val="0"/>
          <w:numId w:val="155"/>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24 предприятия 5 базовых несырьевых отраслей (обрабатывающих производств, строительства, транспортировки и хранения, сельского хозяйства, ЖКХ) вовлечено в реализацию национального проекта;</w:t>
      </w:r>
    </w:p>
    <w:p w14:paraId="6AE1D8D3" w14:textId="77777777" w:rsidR="00AA64A6" w:rsidRPr="008B07FC" w:rsidRDefault="00AA64A6" w:rsidP="005C60DB">
      <w:pPr>
        <w:pStyle w:val="a6"/>
        <w:numPr>
          <w:ilvl w:val="0"/>
          <w:numId w:val="155"/>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на 14 предприятиях-участниках проекта проведена оптимизация производственных/вспомогательных процессов на базе сформированной инфраструктуры (в 2019 году под управлением экспертов Федерального центра компетенций);</w:t>
      </w:r>
    </w:p>
    <w:p w14:paraId="754818F3" w14:textId="34B40808" w:rsidR="00AA64A6" w:rsidRPr="008B07FC" w:rsidRDefault="00AA64A6" w:rsidP="005C60DB">
      <w:pPr>
        <w:pStyle w:val="a6"/>
        <w:numPr>
          <w:ilvl w:val="0"/>
          <w:numId w:val="155"/>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проведено обучение 292 сотрудников предприятий – участников национального проекта под федеральным/региональным управлением и самостоятельно посредством специализированных тренингов, тестирований, программ обучения, направленных на повышение производительности труда;</w:t>
      </w:r>
    </w:p>
    <w:p w14:paraId="69F21DAF" w14:textId="77777777" w:rsidR="00AA64A6" w:rsidRPr="008B07FC" w:rsidRDefault="00AA64A6" w:rsidP="005C60DB">
      <w:pPr>
        <w:pStyle w:val="a6"/>
        <w:numPr>
          <w:ilvl w:val="0"/>
          <w:numId w:val="155"/>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создан Региональный центр компетенций в сфере производительности труда в Томской области;</w:t>
      </w:r>
    </w:p>
    <w:p w14:paraId="0869A2B6" w14:textId="0C50525E" w:rsidR="00AA64A6" w:rsidRDefault="00AA64A6" w:rsidP="005C60DB">
      <w:pPr>
        <w:pStyle w:val="a6"/>
        <w:numPr>
          <w:ilvl w:val="0"/>
          <w:numId w:val="155"/>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создана учебно-производственная площадка «Фабрика процессов» для повышения профессиональных компетенций специалистов предприятий в области бережливого производства через активные действия по анализу производственных проблем, поиску и устранению потерь в ходе выполнения технологических операций, внедрение улучшений путем применения инструментов бережливого производства для предприятий-участников регионального проекта.</w:t>
      </w:r>
    </w:p>
    <w:p w14:paraId="737C46A1" w14:textId="23B9A32A" w:rsidR="00A67E93" w:rsidRPr="00A67E93" w:rsidRDefault="00A67E93" w:rsidP="00A67E93">
      <w:pPr>
        <w:pStyle w:val="a6"/>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A67E93">
        <w:rPr>
          <w:rFonts w:ascii="Times New Roman" w:eastAsia="Times New Roman" w:hAnsi="Times New Roman" w:cs="Times New Roman"/>
          <w:sz w:val="26"/>
          <w:szCs w:val="26"/>
          <w:lang w:eastAsia="ru-RU"/>
        </w:rPr>
        <w:t xml:space="preserve">В рамках </w:t>
      </w:r>
      <w:r w:rsidRPr="00A67E93">
        <w:rPr>
          <w:rFonts w:ascii="Times New Roman" w:eastAsia="Times New Roman" w:hAnsi="Times New Roman" w:cs="Times New Roman"/>
          <w:i/>
          <w:sz w:val="26"/>
          <w:szCs w:val="26"/>
          <w:lang w:eastAsia="ru-RU"/>
        </w:rPr>
        <w:t>основного мероприятия, направленного на реализацию регионального проекта «Промышленный экспорт»</w:t>
      </w:r>
      <w:r>
        <w:rPr>
          <w:rFonts w:ascii="Times New Roman" w:eastAsia="Times New Roman" w:hAnsi="Times New Roman" w:cs="Times New Roman"/>
          <w:i/>
          <w:sz w:val="26"/>
          <w:szCs w:val="26"/>
          <w:lang w:eastAsia="ru-RU"/>
        </w:rPr>
        <w:t xml:space="preserve"> </w:t>
      </w:r>
      <w:r w:rsidRPr="00A67E93">
        <w:rPr>
          <w:rFonts w:ascii="Times New Roman" w:eastAsia="Times New Roman" w:hAnsi="Times New Roman" w:cs="Times New Roman"/>
          <w:sz w:val="26"/>
          <w:szCs w:val="26"/>
          <w:lang w:eastAsia="ru-RU"/>
        </w:rPr>
        <w:t>в отчетном году:</w:t>
      </w:r>
    </w:p>
    <w:p w14:paraId="01AE74D8" w14:textId="7E1D864D" w:rsidR="00A67E93" w:rsidRPr="00A67E93" w:rsidRDefault="00A67E93" w:rsidP="00A0396F">
      <w:pPr>
        <w:pStyle w:val="a6"/>
        <w:numPr>
          <w:ilvl w:val="0"/>
          <w:numId w:val="197"/>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A67E93">
        <w:rPr>
          <w:rFonts w:ascii="Times New Roman" w:eastAsia="Times New Roman" w:hAnsi="Times New Roman" w:cs="Times New Roman"/>
          <w:sz w:val="26"/>
          <w:szCs w:val="26"/>
          <w:lang w:eastAsia="ru-RU"/>
        </w:rPr>
        <w:t>проведены обучающие семинары с целью разъяснения основных положений государственной поддержки организаций, реализующих корпоративные программы повышения конкурентоспособности;</w:t>
      </w:r>
    </w:p>
    <w:p w14:paraId="1CC53ABE" w14:textId="2BD3C41A" w:rsidR="00A67E93" w:rsidRPr="00A67E93" w:rsidRDefault="00A67E93" w:rsidP="00A0396F">
      <w:pPr>
        <w:pStyle w:val="a6"/>
        <w:numPr>
          <w:ilvl w:val="0"/>
          <w:numId w:val="197"/>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A67E93">
        <w:rPr>
          <w:rFonts w:ascii="Times New Roman" w:eastAsia="Times New Roman" w:hAnsi="Times New Roman" w:cs="Times New Roman"/>
          <w:sz w:val="26"/>
          <w:szCs w:val="26"/>
          <w:lang w:eastAsia="ru-RU"/>
        </w:rPr>
        <w:t>проведен первый квалификационный отбор на возможность заключения с Минпромторгом России соглашений о реализации корпоративных программ повышения конкурентоспособности;</w:t>
      </w:r>
    </w:p>
    <w:p w14:paraId="556B4E4F" w14:textId="1DDBFF96" w:rsidR="00A67E93" w:rsidRPr="00A67E93" w:rsidRDefault="00A67E93" w:rsidP="00A0396F">
      <w:pPr>
        <w:pStyle w:val="a6"/>
        <w:numPr>
          <w:ilvl w:val="0"/>
          <w:numId w:val="197"/>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A67E93">
        <w:rPr>
          <w:rFonts w:ascii="Times New Roman" w:eastAsia="Times New Roman" w:hAnsi="Times New Roman" w:cs="Times New Roman"/>
          <w:sz w:val="26"/>
          <w:szCs w:val="26"/>
          <w:lang w:eastAsia="ru-RU"/>
        </w:rPr>
        <w:t>опубликован на сайте Минпромпрорга России «Единый перечень организаций, реализующих корпоративные программы повышения конкурентоспособности», в список которого вошли 7 томских предприятий по итогам квалификационного отбора производителей регионального значения;</w:t>
      </w:r>
    </w:p>
    <w:p w14:paraId="343F6EC5" w14:textId="37456996" w:rsidR="00A67E93" w:rsidRPr="008B07FC" w:rsidRDefault="00A67E93" w:rsidP="00A0396F">
      <w:pPr>
        <w:pStyle w:val="a6"/>
        <w:numPr>
          <w:ilvl w:val="0"/>
          <w:numId w:val="197"/>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A67E93">
        <w:rPr>
          <w:rFonts w:ascii="Times New Roman" w:eastAsia="Times New Roman" w:hAnsi="Times New Roman" w:cs="Times New Roman"/>
          <w:sz w:val="26"/>
          <w:szCs w:val="26"/>
          <w:lang w:eastAsia="ru-RU"/>
        </w:rPr>
        <w:t>заключены соглашения с Минпромторгом России о реализации корпоративных программ повышения конкурентоспособности с 4-мя томскими компаниями.</w:t>
      </w:r>
    </w:p>
    <w:p w14:paraId="587B26D9" w14:textId="77777777" w:rsidR="006A7BA9" w:rsidRPr="008B07FC" w:rsidRDefault="006A7BA9" w:rsidP="008B07FC">
      <w:pPr>
        <w:autoSpaceDE w:val="0"/>
        <w:autoSpaceDN w:val="0"/>
        <w:adjustRightInd w:val="0"/>
        <w:spacing w:after="0" w:line="240" w:lineRule="auto"/>
        <w:ind w:firstLine="709"/>
        <w:jc w:val="both"/>
        <w:outlineLvl w:val="0"/>
        <w:rPr>
          <w:rFonts w:ascii="Times New Roman" w:hAnsi="Times New Roman" w:cs="Times New Roman"/>
          <w:b/>
          <w:bCs/>
          <w:i/>
          <w:iCs/>
          <w:sz w:val="26"/>
          <w:szCs w:val="26"/>
        </w:rPr>
      </w:pPr>
      <w:r w:rsidRPr="008B07FC">
        <w:rPr>
          <w:rFonts w:ascii="Times New Roman" w:hAnsi="Times New Roman" w:cs="Times New Roman"/>
          <w:b/>
          <w:bCs/>
          <w:i/>
          <w:iCs/>
          <w:sz w:val="26"/>
          <w:szCs w:val="26"/>
        </w:rPr>
        <w:t>Подпрограмма 5 «Эффективное управление социально-экономическим развитием Томской области»</w:t>
      </w:r>
    </w:p>
    <w:p w14:paraId="620488EA" w14:textId="51809171" w:rsidR="00890A25" w:rsidRPr="008B07FC" w:rsidRDefault="00890A25" w:rsidP="008B07FC">
      <w:pPr>
        <w:tabs>
          <w:tab w:val="left" w:pos="993"/>
        </w:tabs>
        <w:spacing w:after="0" w:line="240" w:lineRule="auto"/>
        <w:ind w:firstLine="709"/>
        <w:jc w:val="both"/>
        <w:rPr>
          <w:rFonts w:ascii="Times New Roman" w:eastAsia="Times New Roman" w:hAnsi="Times New Roman" w:cs="Times New Roman"/>
          <w:bCs/>
          <w:i/>
          <w:sz w:val="26"/>
          <w:szCs w:val="26"/>
          <w:lang w:val="x-none" w:eastAsia="x-none"/>
        </w:rPr>
      </w:pPr>
      <w:r w:rsidRPr="008B07FC">
        <w:rPr>
          <w:rFonts w:ascii="Times New Roman" w:eastAsia="Times New Roman" w:hAnsi="Times New Roman" w:cs="Times New Roman"/>
          <w:bCs/>
          <w:sz w:val="26"/>
          <w:szCs w:val="26"/>
          <w:lang w:val="x-none" w:eastAsia="x-none"/>
        </w:rPr>
        <w:t>По итогам 201</w:t>
      </w:r>
      <w:r w:rsidRPr="008B07FC">
        <w:rPr>
          <w:rFonts w:ascii="Times New Roman" w:eastAsia="Times New Roman" w:hAnsi="Times New Roman" w:cs="Times New Roman"/>
          <w:bCs/>
          <w:sz w:val="26"/>
          <w:szCs w:val="26"/>
          <w:lang w:eastAsia="x-none"/>
        </w:rPr>
        <w:t>9</w:t>
      </w:r>
      <w:r w:rsidRPr="008B07FC">
        <w:rPr>
          <w:rFonts w:ascii="Times New Roman" w:eastAsia="Times New Roman" w:hAnsi="Times New Roman" w:cs="Times New Roman"/>
          <w:bCs/>
          <w:sz w:val="26"/>
          <w:szCs w:val="26"/>
          <w:lang w:val="x-none" w:eastAsia="x-none"/>
        </w:rPr>
        <w:t xml:space="preserve"> года процент показателей целей государственных программ Томской области, по которым достигнуты запланированные значения в текущем году составил </w:t>
      </w:r>
      <w:r w:rsidRPr="008B07FC">
        <w:rPr>
          <w:rFonts w:ascii="Times New Roman" w:eastAsia="Times New Roman" w:hAnsi="Times New Roman" w:cs="Times New Roman"/>
          <w:bCs/>
          <w:sz w:val="26"/>
          <w:szCs w:val="26"/>
          <w:lang w:eastAsia="x-none"/>
        </w:rPr>
        <w:t>73,9</w:t>
      </w:r>
      <w:r w:rsidRPr="008B07FC">
        <w:rPr>
          <w:rFonts w:ascii="Times New Roman" w:eastAsia="Times New Roman" w:hAnsi="Times New Roman" w:cs="Times New Roman"/>
          <w:bCs/>
          <w:sz w:val="26"/>
          <w:szCs w:val="26"/>
          <w:lang w:val="x-none" w:eastAsia="x-none"/>
        </w:rPr>
        <w:t>% при плане 85% (из 6</w:t>
      </w:r>
      <w:r w:rsidRPr="008B07FC">
        <w:rPr>
          <w:rFonts w:ascii="Times New Roman" w:eastAsia="Times New Roman" w:hAnsi="Times New Roman" w:cs="Times New Roman"/>
          <w:bCs/>
          <w:sz w:val="26"/>
          <w:szCs w:val="26"/>
          <w:lang w:eastAsia="x-none"/>
        </w:rPr>
        <w:t>9</w:t>
      </w:r>
      <w:r w:rsidRPr="008B07FC">
        <w:rPr>
          <w:rFonts w:ascii="Times New Roman" w:eastAsia="Times New Roman" w:hAnsi="Times New Roman" w:cs="Times New Roman"/>
          <w:bCs/>
          <w:sz w:val="26"/>
          <w:szCs w:val="26"/>
          <w:lang w:val="x-none" w:eastAsia="x-none"/>
        </w:rPr>
        <w:t xml:space="preserve"> целевых показателей государственных программ</w:t>
      </w:r>
      <w:r w:rsidRPr="008B07FC">
        <w:rPr>
          <w:rFonts w:ascii="Times New Roman" w:eastAsia="Times New Roman" w:hAnsi="Times New Roman" w:cs="Times New Roman"/>
          <w:bCs/>
          <w:sz w:val="26"/>
          <w:szCs w:val="26"/>
          <w:lang w:eastAsia="x-none"/>
        </w:rPr>
        <w:t xml:space="preserve"> </w:t>
      </w:r>
      <w:r w:rsidRPr="008B07FC">
        <w:rPr>
          <w:rFonts w:ascii="Times New Roman" w:eastAsia="Times New Roman" w:hAnsi="Times New Roman" w:cs="Times New Roman"/>
          <w:bCs/>
          <w:sz w:val="26"/>
          <w:szCs w:val="26"/>
          <w:lang w:val="x-none" w:eastAsia="x-none"/>
        </w:rPr>
        <w:t>удалось достичь 5</w:t>
      </w:r>
      <w:r w:rsidRPr="008B07FC">
        <w:rPr>
          <w:rFonts w:ascii="Times New Roman" w:eastAsia="Times New Roman" w:hAnsi="Times New Roman" w:cs="Times New Roman"/>
          <w:bCs/>
          <w:sz w:val="26"/>
          <w:szCs w:val="26"/>
          <w:lang w:eastAsia="x-none"/>
        </w:rPr>
        <w:t>1</w:t>
      </w:r>
      <w:r w:rsidRPr="008B07FC">
        <w:rPr>
          <w:rFonts w:ascii="Times New Roman" w:eastAsia="Times New Roman" w:hAnsi="Times New Roman" w:cs="Times New Roman"/>
          <w:bCs/>
          <w:sz w:val="26"/>
          <w:szCs w:val="26"/>
          <w:lang w:val="x-none" w:eastAsia="x-none"/>
        </w:rPr>
        <w:t xml:space="preserve"> показател</w:t>
      </w:r>
      <w:r w:rsidRPr="008B07FC">
        <w:rPr>
          <w:rFonts w:ascii="Times New Roman" w:eastAsia="Times New Roman" w:hAnsi="Times New Roman" w:cs="Times New Roman"/>
          <w:bCs/>
          <w:sz w:val="26"/>
          <w:szCs w:val="26"/>
          <w:lang w:eastAsia="x-none"/>
        </w:rPr>
        <w:t>ь</w:t>
      </w:r>
      <w:r w:rsidRPr="008B07FC">
        <w:rPr>
          <w:rFonts w:ascii="Times New Roman" w:eastAsia="Times New Roman" w:hAnsi="Times New Roman" w:cs="Times New Roman"/>
          <w:bCs/>
          <w:sz w:val="26"/>
          <w:szCs w:val="26"/>
          <w:lang w:val="x-none" w:eastAsia="x-none"/>
        </w:rPr>
        <w:t>).</w:t>
      </w:r>
    </w:p>
    <w:p w14:paraId="09B32CF0" w14:textId="0431B7EF" w:rsidR="00D61681" w:rsidRPr="008B07FC" w:rsidRDefault="00D61681" w:rsidP="008B07FC">
      <w:pPr>
        <w:tabs>
          <w:tab w:val="left" w:pos="993"/>
        </w:tabs>
        <w:spacing w:after="0" w:line="240" w:lineRule="auto"/>
        <w:ind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 xml:space="preserve">Финансирование данной подпрограммы за счет всех источников в 2019 году составило </w:t>
      </w:r>
      <w:r w:rsidRPr="008B07FC">
        <w:rPr>
          <w:rFonts w:ascii="Times New Roman" w:hAnsi="Times New Roman" w:cs="Times New Roman"/>
          <w:sz w:val="26"/>
          <w:szCs w:val="26"/>
        </w:rPr>
        <w:t xml:space="preserve">81 613,0 </w:t>
      </w:r>
      <w:r w:rsidRPr="008B07FC">
        <w:rPr>
          <w:rFonts w:ascii="Times New Roman" w:eastAsia="Times New Roman" w:hAnsi="Times New Roman" w:cs="Times New Roman"/>
          <w:sz w:val="26"/>
          <w:szCs w:val="26"/>
        </w:rPr>
        <w:t>тыс. рублей.</w:t>
      </w:r>
    </w:p>
    <w:p w14:paraId="39CF9B5A" w14:textId="035E98BA" w:rsidR="00D61681" w:rsidRPr="008B07FC" w:rsidRDefault="00D61681" w:rsidP="008B07FC">
      <w:pPr>
        <w:tabs>
          <w:tab w:val="left" w:pos="709"/>
        </w:tabs>
        <w:spacing w:after="0" w:line="240" w:lineRule="auto"/>
        <w:ind w:firstLine="709"/>
        <w:jc w:val="both"/>
        <w:rPr>
          <w:rFonts w:ascii="Times New Roman" w:eastAsia="Times New Roman" w:hAnsi="Times New Roman" w:cs="Times New Roman"/>
          <w:bCs/>
          <w:sz w:val="26"/>
          <w:szCs w:val="26"/>
          <w:lang w:eastAsia="x-none"/>
        </w:rPr>
      </w:pPr>
      <w:r w:rsidRPr="008B07FC">
        <w:rPr>
          <w:rFonts w:ascii="Times New Roman" w:eastAsia="Times New Roman" w:hAnsi="Times New Roman" w:cs="Times New Roman"/>
          <w:bCs/>
          <w:sz w:val="26"/>
          <w:szCs w:val="26"/>
          <w:lang w:val="x-none" w:eastAsia="x-none"/>
        </w:rPr>
        <w:t xml:space="preserve">По итогам реализации </w:t>
      </w:r>
      <w:r w:rsidRPr="008B07FC">
        <w:rPr>
          <w:rFonts w:ascii="Times New Roman" w:eastAsia="Times New Roman" w:hAnsi="Times New Roman" w:cs="Times New Roman"/>
          <w:bCs/>
          <w:i/>
          <w:sz w:val="26"/>
          <w:szCs w:val="26"/>
          <w:lang w:val="x-none" w:eastAsia="x-none"/>
        </w:rPr>
        <w:t>ВЦП «Эффективное управление социально-экономическим развитием Томской области»</w:t>
      </w:r>
      <w:r w:rsidRPr="008B07FC">
        <w:rPr>
          <w:rFonts w:ascii="Times New Roman" w:eastAsia="Times New Roman" w:hAnsi="Times New Roman" w:cs="Times New Roman"/>
          <w:bCs/>
          <w:sz w:val="26"/>
          <w:szCs w:val="26"/>
          <w:lang w:val="x-none" w:eastAsia="x-none"/>
        </w:rPr>
        <w:t xml:space="preserve"> </w:t>
      </w:r>
      <w:r w:rsidR="00951471" w:rsidRPr="008B07FC">
        <w:rPr>
          <w:rFonts w:ascii="Times New Roman" w:eastAsia="Times New Roman" w:hAnsi="Times New Roman" w:cs="Times New Roman"/>
          <w:bCs/>
          <w:sz w:val="26"/>
          <w:szCs w:val="26"/>
          <w:lang w:eastAsia="x-none"/>
        </w:rPr>
        <w:t xml:space="preserve">отклонение </w:t>
      </w:r>
      <w:r w:rsidRPr="008B07FC">
        <w:rPr>
          <w:rFonts w:ascii="Times New Roman" w:eastAsia="Times New Roman" w:hAnsi="Times New Roman" w:cs="Times New Roman"/>
          <w:bCs/>
          <w:sz w:val="26"/>
          <w:szCs w:val="26"/>
          <w:lang w:val="x-none" w:eastAsia="x-none"/>
        </w:rPr>
        <w:t>фактических макропоказателей среднесрочного прогноза социально-экономич</w:t>
      </w:r>
      <w:r w:rsidR="00951471" w:rsidRPr="008B07FC">
        <w:rPr>
          <w:rFonts w:ascii="Times New Roman" w:eastAsia="Times New Roman" w:hAnsi="Times New Roman" w:cs="Times New Roman"/>
          <w:bCs/>
          <w:sz w:val="26"/>
          <w:szCs w:val="26"/>
          <w:lang w:val="x-none" w:eastAsia="x-none"/>
        </w:rPr>
        <w:t>еского развития Томской области</w:t>
      </w:r>
      <w:r w:rsidRPr="008B07FC">
        <w:rPr>
          <w:rFonts w:ascii="Times New Roman" w:eastAsia="Times New Roman" w:hAnsi="Times New Roman" w:cs="Times New Roman"/>
          <w:bCs/>
          <w:sz w:val="26"/>
          <w:szCs w:val="26"/>
          <w:lang w:val="x-none" w:eastAsia="x-none"/>
        </w:rPr>
        <w:t xml:space="preserve"> от прогнозируемых макропоказателей в предыдущем году </w:t>
      </w:r>
      <w:r w:rsidR="00951471" w:rsidRPr="008B07FC">
        <w:rPr>
          <w:rFonts w:ascii="Times New Roman" w:eastAsia="Times New Roman" w:hAnsi="Times New Roman" w:cs="Times New Roman"/>
          <w:bCs/>
          <w:sz w:val="26"/>
          <w:szCs w:val="26"/>
          <w:lang w:eastAsia="x-none"/>
        </w:rPr>
        <w:t>составило</w:t>
      </w:r>
      <w:r w:rsidR="00951471" w:rsidRPr="008B07FC">
        <w:rPr>
          <w:rFonts w:ascii="Times New Roman" w:eastAsia="Times New Roman" w:hAnsi="Times New Roman" w:cs="Times New Roman"/>
          <w:bCs/>
          <w:sz w:val="26"/>
          <w:szCs w:val="26"/>
          <w:lang w:val="x-none" w:eastAsia="x-none"/>
        </w:rPr>
        <w:t xml:space="preserve"> не более 10</w:t>
      </w:r>
      <w:r w:rsidR="00FE07D2" w:rsidRPr="008B07FC">
        <w:rPr>
          <w:rFonts w:ascii="Times New Roman" w:eastAsia="Times New Roman" w:hAnsi="Times New Roman" w:cs="Times New Roman"/>
          <w:bCs/>
          <w:sz w:val="26"/>
          <w:szCs w:val="26"/>
          <w:lang w:eastAsia="x-none"/>
        </w:rPr>
        <w:t>,0</w:t>
      </w:r>
      <w:r w:rsidR="00951471" w:rsidRPr="008B07FC">
        <w:rPr>
          <w:rFonts w:ascii="Times New Roman" w:eastAsia="Times New Roman" w:hAnsi="Times New Roman" w:cs="Times New Roman"/>
          <w:bCs/>
          <w:sz w:val="26"/>
          <w:szCs w:val="26"/>
          <w:lang w:val="x-none" w:eastAsia="x-none"/>
        </w:rPr>
        <w:t>%</w:t>
      </w:r>
      <w:r w:rsidRPr="008B07FC">
        <w:rPr>
          <w:rFonts w:ascii="Times New Roman" w:eastAsia="Times New Roman" w:hAnsi="Times New Roman" w:cs="Times New Roman"/>
          <w:bCs/>
          <w:sz w:val="26"/>
          <w:szCs w:val="26"/>
          <w:lang w:eastAsia="x-none"/>
        </w:rPr>
        <w:t>.</w:t>
      </w:r>
    </w:p>
    <w:p w14:paraId="6C878CF5" w14:textId="77777777" w:rsidR="00D61681" w:rsidRPr="008B07FC" w:rsidRDefault="00D61681" w:rsidP="008B07FC">
      <w:pPr>
        <w:tabs>
          <w:tab w:val="left" w:pos="709"/>
        </w:tabs>
        <w:spacing w:after="0" w:line="240" w:lineRule="auto"/>
        <w:ind w:firstLine="709"/>
        <w:jc w:val="both"/>
        <w:rPr>
          <w:rFonts w:ascii="Times New Roman" w:eastAsia="Times New Roman" w:hAnsi="Times New Roman" w:cs="Times New Roman"/>
          <w:bCs/>
          <w:sz w:val="26"/>
          <w:szCs w:val="26"/>
          <w:lang w:eastAsia="x-none"/>
        </w:rPr>
      </w:pPr>
      <w:r w:rsidRPr="008B07FC">
        <w:rPr>
          <w:rFonts w:ascii="Times New Roman" w:eastAsia="Times New Roman" w:hAnsi="Times New Roman" w:cs="Times New Roman"/>
          <w:bCs/>
          <w:sz w:val="26"/>
          <w:szCs w:val="26"/>
          <w:lang w:eastAsia="x-none"/>
        </w:rPr>
        <w:t xml:space="preserve">В рамках подпрограммы за счет средств федерального бюджета поощрены </w:t>
      </w:r>
      <w:r w:rsidRPr="008B07FC">
        <w:rPr>
          <w:rFonts w:ascii="Times New Roman" w:eastAsia="Times New Roman" w:hAnsi="Times New Roman" w:cs="Times New Roman"/>
          <w:sz w:val="26"/>
          <w:szCs w:val="26"/>
          <w:lang w:val="x-none" w:eastAsia="x-none"/>
        </w:rPr>
        <w:t>региональн</w:t>
      </w:r>
      <w:r w:rsidRPr="008B07FC">
        <w:rPr>
          <w:rFonts w:ascii="Times New Roman" w:eastAsia="Times New Roman" w:hAnsi="Times New Roman" w:cs="Times New Roman"/>
          <w:sz w:val="26"/>
          <w:szCs w:val="26"/>
          <w:lang w:eastAsia="x-none"/>
        </w:rPr>
        <w:t>ые</w:t>
      </w:r>
      <w:r w:rsidRPr="008B07FC">
        <w:rPr>
          <w:rFonts w:ascii="Times New Roman" w:eastAsia="Times New Roman" w:hAnsi="Times New Roman" w:cs="Times New Roman"/>
          <w:sz w:val="26"/>
          <w:szCs w:val="26"/>
          <w:lang w:val="x-none" w:eastAsia="x-none"/>
        </w:rPr>
        <w:t xml:space="preserve"> и муниципальны</w:t>
      </w:r>
      <w:r w:rsidRPr="008B07FC">
        <w:rPr>
          <w:rFonts w:ascii="Times New Roman" w:eastAsia="Times New Roman" w:hAnsi="Times New Roman" w:cs="Times New Roman"/>
          <w:sz w:val="26"/>
          <w:szCs w:val="26"/>
          <w:lang w:eastAsia="x-none"/>
        </w:rPr>
        <w:t>е</w:t>
      </w:r>
      <w:r w:rsidRPr="008B07FC">
        <w:rPr>
          <w:rFonts w:ascii="Times New Roman" w:eastAsia="Times New Roman" w:hAnsi="Times New Roman" w:cs="Times New Roman"/>
          <w:sz w:val="26"/>
          <w:szCs w:val="26"/>
          <w:lang w:val="x-none" w:eastAsia="x-none"/>
        </w:rPr>
        <w:t xml:space="preserve"> управленчески</w:t>
      </w:r>
      <w:r w:rsidRPr="008B07FC">
        <w:rPr>
          <w:rFonts w:ascii="Times New Roman" w:eastAsia="Times New Roman" w:hAnsi="Times New Roman" w:cs="Times New Roman"/>
          <w:sz w:val="26"/>
          <w:szCs w:val="26"/>
          <w:lang w:eastAsia="x-none"/>
        </w:rPr>
        <w:t>е</w:t>
      </w:r>
      <w:r w:rsidRPr="008B07FC">
        <w:rPr>
          <w:rFonts w:ascii="Times New Roman" w:eastAsia="Times New Roman" w:hAnsi="Times New Roman" w:cs="Times New Roman"/>
          <w:sz w:val="26"/>
          <w:szCs w:val="26"/>
          <w:lang w:val="x-none" w:eastAsia="x-none"/>
        </w:rPr>
        <w:t xml:space="preserve"> команд</w:t>
      </w:r>
      <w:r w:rsidRPr="008B07FC">
        <w:rPr>
          <w:rFonts w:ascii="Times New Roman" w:eastAsia="Times New Roman" w:hAnsi="Times New Roman" w:cs="Times New Roman"/>
          <w:sz w:val="26"/>
          <w:szCs w:val="26"/>
          <w:lang w:eastAsia="x-none"/>
        </w:rPr>
        <w:t>ы</w:t>
      </w:r>
      <w:r w:rsidRPr="008B07FC">
        <w:rPr>
          <w:rFonts w:ascii="Times New Roman" w:eastAsia="Times New Roman" w:hAnsi="Times New Roman" w:cs="Times New Roman"/>
          <w:sz w:val="26"/>
          <w:szCs w:val="26"/>
          <w:lang w:val="x-none" w:eastAsia="x-none"/>
        </w:rPr>
        <w:t xml:space="preserve"> за достижение </w:t>
      </w:r>
      <w:proofErr w:type="gramStart"/>
      <w:r w:rsidRPr="008B07FC">
        <w:rPr>
          <w:rFonts w:ascii="Times New Roman" w:eastAsia="Times New Roman" w:hAnsi="Times New Roman" w:cs="Times New Roman"/>
          <w:sz w:val="26"/>
          <w:szCs w:val="26"/>
          <w:lang w:val="x-none" w:eastAsia="x-none"/>
        </w:rPr>
        <w:t>показателей деятельности исполнительной органов государственной власти Томской области</w:t>
      </w:r>
      <w:proofErr w:type="gramEnd"/>
      <w:r w:rsidRPr="008B07FC">
        <w:rPr>
          <w:rFonts w:ascii="Times New Roman" w:eastAsia="Times New Roman" w:hAnsi="Times New Roman" w:cs="Times New Roman"/>
          <w:sz w:val="26"/>
          <w:szCs w:val="26"/>
          <w:lang w:val="x-none" w:eastAsia="x-none"/>
        </w:rPr>
        <w:t xml:space="preserve"> в 2019 году</w:t>
      </w:r>
      <w:r w:rsidRPr="008B07FC">
        <w:rPr>
          <w:rFonts w:ascii="Times New Roman" w:eastAsia="Times New Roman" w:hAnsi="Times New Roman" w:cs="Times New Roman"/>
          <w:sz w:val="26"/>
          <w:szCs w:val="26"/>
          <w:lang w:eastAsia="x-none"/>
        </w:rPr>
        <w:t>.</w:t>
      </w:r>
    </w:p>
    <w:p w14:paraId="153422B7" w14:textId="15AD23D1" w:rsidR="006A7BA9" w:rsidRPr="008B07FC" w:rsidRDefault="006A7BA9" w:rsidP="008B07FC">
      <w:pPr>
        <w:autoSpaceDE w:val="0"/>
        <w:autoSpaceDN w:val="0"/>
        <w:adjustRightInd w:val="0"/>
        <w:spacing w:after="0" w:line="240" w:lineRule="auto"/>
        <w:ind w:firstLine="709"/>
        <w:jc w:val="both"/>
        <w:rPr>
          <w:rFonts w:ascii="Times New Roman" w:hAnsi="Times New Roman" w:cs="Times New Roman"/>
          <w:b/>
          <w:bCs/>
          <w:i/>
          <w:iCs/>
          <w:sz w:val="26"/>
          <w:szCs w:val="26"/>
        </w:rPr>
      </w:pPr>
      <w:r w:rsidRPr="008B07FC">
        <w:rPr>
          <w:rFonts w:ascii="Times New Roman" w:hAnsi="Times New Roman" w:cs="Times New Roman"/>
          <w:b/>
          <w:bCs/>
          <w:i/>
          <w:iCs/>
          <w:sz w:val="26"/>
          <w:szCs w:val="26"/>
        </w:rPr>
        <w:t xml:space="preserve">Подпрограмма </w:t>
      </w:r>
      <w:r w:rsidR="007275C3">
        <w:rPr>
          <w:rFonts w:ascii="Times New Roman" w:hAnsi="Times New Roman" w:cs="Times New Roman"/>
          <w:b/>
          <w:bCs/>
          <w:i/>
          <w:iCs/>
          <w:sz w:val="26"/>
          <w:szCs w:val="26"/>
        </w:rPr>
        <w:t xml:space="preserve">6 </w:t>
      </w:r>
      <w:r w:rsidRPr="008B07FC">
        <w:rPr>
          <w:rFonts w:ascii="Times New Roman" w:hAnsi="Times New Roman" w:cs="Times New Roman"/>
          <w:b/>
          <w:bCs/>
          <w:i/>
          <w:iCs/>
          <w:sz w:val="26"/>
          <w:szCs w:val="26"/>
        </w:rPr>
        <w:t>«Обеспечение реализации государственных полномочий в сфере лицензирования отдельных видов деятельности в Томской области»</w:t>
      </w:r>
    </w:p>
    <w:p w14:paraId="584FC09E" w14:textId="77777777" w:rsidR="00D61681" w:rsidRPr="008B07FC" w:rsidRDefault="00D61681" w:rsidP="008B07FC">
      <w:pPr>
        <w:tabs>
          <w:tab w:val="left" w:pos="993"/>
        </w:tabs>
        <w:spacing w:after="0" w:line="240" w:lineRule="auto"/>
        <w:ind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По итогам 2019 года выполнены целевые показатели подпрограммы:</w:t>
      </w:r>
    </w:p>
    <w:p w14:paraId="069D59C0" w14:textId="629CB736" w:rsidR="00D61681" w:rsidRPr="008B07FC" w:rsidRDefault="00D61681" w:rsidP="005C60DB">
      <w:pPr>
        <w:pStyle w:val="a6"/>
        <w:numPr>
          <w:ilvl w:val="0"/>
          <w:numId w:val="156"/>
        </w:numPr>
        <w:tabs>
          <w:tab w:val="left" w:pos="993"/>
        </w:tabs>
        <w:spacing w:after="0" w:line="240" w:lineRule="auto"/>
        <w:ind w:left="0"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доля фактически проведенных проверок соискателей лицензии, лицензиатов от количества поступивших заявлений о предоставлении лицензии или переоформлении лицензии составила 100</w:t>
      </w:r>
      <w:r w:rsidR="00FE07D2" w:rsidRPr="008B07FC">
        <w:rPr>
          <w:rFonts w:ascii="Times New Roman" w:eastAsia="Times New Roman" w:hAnsi="Times New Roman" w:cs="Times New Roman"/>
          <w:sz w:val="26"/>
          <w:szCs w:val="26"/>
        </w:rPr>
        <w:t>,0</w:t>
      </w:r>
      <w:r w:rsidRPr="008B07FC">
        <w:rPr>
          <w:rFonts w:ascii="Times New Roman" w:eastAsia="Times New Roman" w:hAnsi="Times New Roman" w:cs="Times New Roman"/>
          <w:sz w:val="26"/>
          <w:szCs w:val="26"/>
        </w:rPr>
        <w:t>% (план – 100</w:t>
      </w:r>
      <w:r w:rsidR="00FE07D2" w:rsidRPr="008B07FC">
        <w:rPr>
          <w:rFonts w:ascii="Times New Roman" w:eastAsia="Times New Roman" w:hAnsi="Times New Roman" w:cs="Times New Roman"/>
          <w:sz w:val="26"/>
          <w:szCs w:val="26"/>
        </w:rPr>
        <w:t>,0</w:t>
      </w:r>
      <w:r w:rsidRPr="008B07FC">
        <w:rPr>
          <w:rFonts w:ascii="Times New Roman" w:eastAsia="Times New Roman" w:hAnsi="Times New Roman" w:cs="Times New Roman"/>
          <w:sz w:val="26"/>
          <w:szCs w:val="26"/>
        </w:rPr>
        <w:t>%);</w:t>
      </w:r>
    </w:p>
    <w:p w14:paraId="5D88C0E3" w14:textId="3F6F4B65" w:rsidR="00D61681" w:rsidRPr="008B07FC" w:rsidRDefault="00D61681" w:rsidP="005C60DB">
      <w:pPr>
        <w:pStyle w:val="a6"/>
        <w:numPr>
          <w:ilvl w:val="0"/>
          <w:numId w:val="156"/>
        </w:numPr>
        <w:tabs>
          <w:tab w:val="left" w:pos="993"/>
        </w:tabs>
        <w:spacing w:after="0" w:line="240" w:lineRule="auto"/>
        <w:ind w:left="0" w:firstLine="709"/>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количество выявленных фактов предоставления соискателем лицензии, лицензиатом недостоверной искаженной информации, несоответствия лицензионным требованиям составило 1 ед</w:t>
      </w:r>
      <w:r w:rsidR="00FE07D2" w:rsidRPr="008B07FC">
        <w:rPr>
          <w:rFonts w:ascii="Times New Roman" w:eastAsia="Times New Roman" w:hAnsi="Times New Roman" w:cs="Times New Roman"/>
          <w:sz w:val="26"/>
          <w:szCs w:val="26"/>
        </w:rPr>
        <w:t>иниц</w:t>
      </w:r>
      <w:r w:rsidR="000141E2" w:rsidRPr="008B07FC">
        <w:rPr>
          <w:rFonts w:ascii="Times New Roman" w:eastAsia="Times New Roman" w:hAnsi="Times New Roman" w:cs="Times New Roman"/>
          <w:sz w:val="26"/>
          <w:szCs w:val="26"/>
        </w:rPr>
        <w:t>а</w:t>
      </w:r>
      <w:r w:rsidRPr="008B07FC">
        <w:rPr>
          <w:rFonts w:ascii="Times New Roman" w:eastAsia="Times New Roman" w:hAnsi="Times New Roman" w:cs="Times New Roman"/>
          <w:sz w:val="26"/>
          <w:szCs w:val="26"/>
        </w:rPr>
        <w:t xml:space="preserve"> (план – 3 единиц</w:t>
      </w:r>
      <w:r w:rsidR="000141E2" w:rsidRPr="008B07FC">
        <w:rPr>
          <w:rFonts w:ascii="Times New Roman" w:eastAsia="Times New Roman" w:hAnsi="Times New Roman" w:cs="Times New Roman"/>
          <w:sz w:val="26"/>
          <w:szCs w:val="26"/>
        </w:rPr>
        <w:t>ы</w:t>
      </w:r>
      <w:r w:rsidRPr="008B07FC">
        <w:rPr>
          <w:rFonts w:ascii="Times New Roman" w:eastAsia="Times New Roman" w:hAnsi="Times New Roman" w:cs="Times New Roman"/>
          <w:sz w:val="26"/>
          <w:szCs w:val="26"/>
        </w:rPr>
        <w:t>).</w:t>
      </w:r>
    </w:p>
    <w:p w14:paraId="625CAFC3" w14:textId="636698C7" w:rsidR="00D61681" w:rsidRPr="008B07FC" w:rsidRDefault="00D61681" w:rsidP="008B07FC">
      <w:pPr>
        <w:tabs>
          <w:tab w:val="left" w:pos="993"/>
        </w:tabs>
        <w:spacing w:after="0" w:line="240" w:lineRule="auto"/>
        <w:ind w:firstLine="709"/>
        <w:contextualSpacing/>
        <w:jc w:val="both"/>
        <w:rPr>
          <w:rFonts w:ascii="Times New Roman" w:eastAsia="Times New Roman" w:hAnsi="Times New Roman" w:cs="Times New Roman"/>
          <w:sz w:val="26"/>
          <w:szCs w:val="26"/>
        </w:rPr>
      </w:pPr>
      <w:r w:rsidRPr="008B07FC">
        <w:rPr>
          <w:rFonts w:ascii="Times New Roman" w:eastAsia="Times New Roman" w:hAnsi="Times New Roman" w:cs="Times New Roman"/>
          <w:sz w:val="26"/>
          <w:szCs w:val="26"/>
        </w:rPr>
        <w:t xml:space="preserve">Финансирование данной подпрограммы за счет всех источников в 2019 году составило </w:t>
      </w:r>
      <w:r w:rsidRPr="008B07FC">
        <w:rPr>
          <w:rFonts w:ascii="Times New Roman" w:hAnsi="Times New Roman" w:cs="Times New Roman"/>
          <w:sz w:val="26"/>
          <w:szCs w:val="26"/>
        </w:rPr>
        <w:t xml:space="preserve">2 632,2 </w:t>
      </w:r>
      <w:r w:rsidRPr="008B07FC">
        <w:rPr>
          <w:rFonts w:ascii="Times New Roman" w:eastAsia="Times New Roman" w:hAnsi="Times New Roman" w:cs="Times New Roman"/>
          <w:sz w:val="26"/>
          <w:szCs w:val="26"/>
        </w:rPr>
        <w:t>тыс. рублей.</w:t>
      </w:r>
    </w:p>
    <w:p w14:paraId="18CFA9E1" w14:textId="3172D6DB" w:rsidR="00D61681" w:rsidRPr="008B07FC" w:rsidRDefault="00D61681" w:rsidP="008B07FC">
      <w:pPr>
        <w:spacing w:after="0" w:line="240" w:lineRule="auto"/>
        <w:ind w:firstLine="709"/>
        <w:jc w:val="both"/>
        <w:rPr>
          <w:rFonts w:ascii="Times New Roman" w:hAnsi="Times New Roman" w:cs="Times New Roman"/>
          <w:sz w:val="26"/>
          <w:szCs w:val="26"/>
        </w:rPr>
      </w:pPr>
      <w:proofErr w:type="gramStart"/>
      <w:r w:rsidRPr="008B07FC">
        <w:rPr>
          <w:rFonts w:ascii="Times New Roman" w:hAnsi="Times New Roman" w:cs="Times New Roman"/>
          <w:sz w:val="26"/>
          <w:szCs w:val="26"/>
        </w:rPr>
        <w:t xml:space="preserve">В 2019 году </w:t>
      </w:r>
      <w:r w:rsidRPr="008B07FC">
        <w:rPr>
          <w:rFonts w:ascii="Times New Roman" w:eastAsia="Times New Roman" w:hAnsi="Times New Roman" w:cs="Times New Roman"/>
          <w:sz w:val="26"/>
          <w:szCs w:val="26"/>
        </w:rPr>
        <w:t xml:space="preserve">Комитетом по лицензированию Томской области </w:t>
      </w:r>
      <w:r w:rsidRPr="008B07FC">
        <w:rPr>
          <w:rFonts w:ascii="Times New Roman" w:hAnsi="Times New Roman" w:cs="Times New Roman"/>
          <w:sz w:val="26"/>
          <w:szCs w:val="26"/>
        </w:rPr>
        <w:t>выдано 73 лицензии на осуществление розничной продажи алкогольной продукции, 1 126 разрешений на осуществление деятельности по перевозке пассажиров и багажа легковым такси, 48 лицензий на осуществление медицинской деятельности, 14 на осуществление фармацевтической деятельности, 3 на деятельность по обороту наркотических средств и 4 на лицензирование лома черных и цветных металлов.</w:t>
      </w:r>
      <w:proofErr w:type="gramEnd"/>
      <w:r w:rsidRPr="008B07FC">
        <w:rPr>
          <w:rFonts w:ascii="Times New Roman" w:hAnsi="Times New Roman" w:cs="Times New Roman"/>
          <w:sz w:val="26"/>
          <w:szCs w:val="26"/>
        </w:rPr>
        <w:t xml:space="preserve"> Продлено 164 полученных ранее лицензий, переоформлено 297.</w:t>
      </w:r>
    </w:p>
    <w:p w14:paraId="71B4CEA3" w14:textId="59CF635E" w:rsidR="00D61681" w:rsidRPr="008B07FC" w:rsidRDefault="00D61681" w:rsidP="008B07FC">
      <w:pPr>
        <w:tabs>
          <w:tab w:val="left" w:pos="993"/>
        </w:tabs>
        <w:spacing w:after="0" w:line="240" w:lineRule="auto"/>
        <w:ind w:firstLine="709"/>
        <w:jc w:val="both"/>
        <w:rPr>
          <w:rFonts w:ascii="Times New Roman" w:hAnsi="Times New Roman" w:cs="Times New Roman"/>
          <w:sz w:val="26"/>
          <w:szCs w:val="26"/>
        </w:rPr>
      </w:pPr>
      <w:proofErr w:type="gramStart"/>
      <w:r w:rsidRPr="008B07FC">
        <w:rPr>
          <w:rFonts w:ascii="Times New Roman" w:hAnsi="Times New Roman" w:cs="Times New Roman"/>
          <w:sz w:val="26"/>
          <w:szCs w:val="26"/>
        </w:rPr>
        <w:t xml:space="preserve">В рамках реализации </w:t>
      </w:r>
      <w:r w:rsidRPr="008B07FC">
        <w:rPr>
          <w:rFonts w:ascii="Times New Roman" w:hAnsi="Times New Roman" w:cs="Times New Roman"/>
          <w:i/>
          <w:sz w:val="26"/>
          <w:szCs w:val="26"/>
        </w:rPr>
        <w:t>основного мероприятия «Осуществление переданных полномочий в области охраны здоровья граждан путем выдачи лицензий, осуществления проверок и устранения выявленных нарушений среди учреждений и субъектов предпринимательства, осуществляющих свою деятельность в сфере охраны здоровья»</w:t>
      </w:r>
      <w:r w:rsidRPr="008B07FC">
        <w:rPr>
          <w:rFonts w:ascii="Times New Roman" w:hAnsi="Times New Roman" w:cs="Times New Roman"/>
          <w:sz w:val="26"/>
          <w:szCs w:val="26"/>
        </w:rPr>
        <w:t xml:space="preserve"> показатель «Срок предоставления государственной услуги по оформлению лицензии в сфере здравоохранения» – 30 дней, выполнен (без изменений по сравнению с 2018</w:t>
      </w:r>
      <w:r w:rsidR="00FE07D2" w:rsidRPr="008B07FC">
        <w:rPr>
          <w:rFonts w:ascii="Times New Roman" w:hAnsi="Times New Roman" w:cs="Times New Roman"/>
          <w:sz w:val="26"/>
          <w:szCs w:val="26"/>
        </w:rPr>
        <w:t xml:space="preserve"> </w:t>
      </w:r>
      <w:r w:rsidRPr="008B07FC">
        <w:rPr>
          <w:rFonts w:ascii="Times New Roman" w:hAnsi="Times New Roman" w:cs="Times New Roman"/>
          <w:sz w:val="26"/>
          <w:szCs w:val="26"/>
        </w:rPr>
        <w:t>годом</w:t>
      </w:r>
      <w:r w:rsidR="00FE07D2" w:rsidRPr="008B07FC">
        <w:rPr>
          <w:rFonts w:ascii="Times New Roman" w:hAnsi="Times New Roman" w:cs="Times New Roman"/>
          <w:sz w:val="26"/>
          <w:szCs w:val="26"/>
        </w:rPr>
        <w:t>).</w:t>
      </w:r>
      <w:proofErr w:type="gramEnd"/>
      <w:r w:rsidR="00FE07D2" w:rsidRPr="008B07FC">
        <w:rPr>
          <w:rFonts w:ascii="Times New Roman" w:hAnsi="Times New Roman" w:cs="Times New Roman"/>
          <w:sz w:val="26"/>
          <w:szCs w:val="26"/>
        </w:rPr>
        <w:t xml:space="preserve"> </w:t>
      </w:r>
      <w:proofErr w:type="gramStart"/>
      <w:r w:rsidR="00FE07D2" w:rsidRPr="008B07FC">
        <w:rPr>
          <w:rFonts w:ascii="Times New Roman" w:hAnsi="Times New Roman" w:cs="Times New Roman"/>
          <w:sz w:val="26"/>
          <w:szCs w:val="26"/>
        </w:rPr>
        <w:t xml:space="preserve">В рамках мероприятия выдано </w:t>
      </w:r>
      <w:r w:rsidRPr="008B07FC">
        <w:rPr>
          <w:rFonts w:ascii="Times New Roman" w:hAnsi="Times New Roman" w:cs="Times New Roman"/>
          <w:sz w:val="26"/>
          <w:szCs w:val="26"/>
        </w:rPr>
        <w:t>и переоформлено 284 лицензии, проведено 294 проверки, отказано в переоформлении 1 лицензии по причине несоответствия лицензионным требованиям).</w:t>
      </w:r>
      <w:proofErr w:type="gramEnd"/>
    </w:p>
    <w:p w14:paraId="4068425E" w14:textId="7191FBDF" w:rsidR="00D61681" w:rsidRPr="00D61681" w:rsidRDefault="00D61681" w:rsidP="008B07FC">
      <w:pPr>
        <w:tabs>
          <w:tab w:val="left" w:pos="993"/>
        </w:tabs>
        <w:spacing w:after="0" w:line="240" w:lineRule="auto"/>
        <w:ind w:firstLine="709"/>
        <w:jc w:val="both"/>
        <w:rPr>
          <w:rFonts w:ascii="Times New Roman" w:eastAsia="Times New Roman" w:hAnsi="Times New Roman" w:cs="Times New Roman"/>
          <w:sz w:val="26"/>
          <w:szCs w:val="26"/>
        </w:rPr>
      </w:pPr>
      <w:r w:rsidRPr="008B07FC">
        <w:rPr>
          <w:rFonts w:ascii="Times New Roman" w:hAnsi="Times New Roman" w:cs="Times New Roman"/>
          <w:sz w:val="26"/>
          <w:szCs w:val="26"/>
        </w:rPr>
        <w:t>Доля респондентов (заявителей), удовлетворенных эффективностью работы органа в части выполнения полномочий в сфере охраны здоровья по итогам отчетного года составила 100</w:t>
      </w:r>
      <w:r w:rsidR="00FE07D2" w:rsidRPr="008B07FC">
        <w:rPr>
          <w:rFonts w:ascii="Times New Roman" w:hAnsi="Times New Roman" w:cs="Times New Roman"/>
          <w:sz w:val="26"/>
          <w:szCs w:val="26"/>
        </w:rPr>
        <w:t>,0</w:t>
      </w:r>
      <w:r w:rsidRPr="008B07FC">
        <w:rPr>
          <w:rFonts w:ascii="Times New Roman" w:hAnsi="Times New Roman" w:cs="Times New Roman"/>
          <w:sz w:val="26"/>
          <w:szCs w:val="26"/>
        </w:rPr>
        <w:t>% (план – 80</w:t>
      </w:r>
      <w:r w:rsidR="00FE07D2" w:rsidRPr="008B07FC">
        <w:rPr>
          <w:rFonts w:ascii="Times New Roman" w:hAnsi="Times New Roman" w:cs="Times New Roman"/>
          <w:sz w:val="26"/>
          <w:szCs w:val="26"/>
        </w:rPr>
        <w:t>,0</w:t>
      </w:r>
      <w:r w:rsidRPr="008B07FC">
        <w:rPr>
          <w:rFonts w:ascii="Times New Roman" w:hAnsi="Times New Roman" w:cs="Times New Roman"/>
          <w:sz w:val="26"/>
          <w:szCs w:val="26"/>
        </w:rPr>
        <w:t>%).</w:t>
      </w:r>
    </w:p>
    <w:p w14:paraId="2E43BD4D" w14:textId="77777777" w:rsidR="007275C3" w:rsidRDefault="007275C3"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1F5B4B44"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0C633491"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54E44F61"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55C618A0"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2BAB8A8B"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6EEEB6DB"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56E9F0E2"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67CAFBB8"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7127B814" w14:textId="77777777" w:rsidR="0025396F" w:rsidRDefault="0025396F" w:rsidP="00605A61">
      <w:pPr>
        <w:tabs>
          <w:tab w:val="left" w:pos="0"/>
          <w:tab w:val="left" w:pos="993"/>
        </w:tabs>
        <w:spacing w:after="0" w:line="240" w:lineRule="auto"/>
        <w:ind w:firstLine="709"/>
        <w:jc w:val="both"/>
        <w:rPr>
          <w:rFonts w:ascii="Times New Roman" w:hAnsi="Times New Roman" w:cs="Times New Roman"/>
          <w:sz w:val="26"/>
          <w:szCs w:val="26"/>
          <w:highlight w:val="yellow"/>
        </w:rPr>
      </w:pPr>
    </w:p>
    <w:p w14:paraId="0CDE2B66" w14:textId="141FD3E3" w:rsidR="00A31478" w:rsidRPr="00B757D5" w:rsidRDefault="00A31478" w:rsidP="00D122FE">
      <w:pPr>
        <w:pStyle w:val="a6"/>
        <w:numPr>
          <w:ilvl w:val="0"/>
          <w:numId w:val="10"/>
        </w:numPr>
        <w:tabs>
          <w:tab w:val="left" w:pos="284"/>
        </w:tabs>
        <w:autoSpaceDE w:val="0"/>
        <w:autoSpaceDN w:val="0"/>
        <w:adjustRightInd w:val="0"/>
        <w:spacing w:after="0" w:line="240" w:lineRule="auto"/>
        <w:ind w:left="0" w:firstLine="0"/>
        <w:jc w:val="center"/>
        <w:rPr>
          <w:rFonts w:ascii="Times New Roman" w:hAnsi="Times New Roman" w:cs="Times New Roman"/>
          <w:b/>
          <w:bCs/>
          <w:sz w:val="26"/>
          <w:szCs w:val="26"/>
        </w:rPr>
      </w:pPr>
      <w:r w:rsidRPr="00B757D5">
        <w:rPr>
          <w:rFonts w:ascii="Times New Roman" w:hAnsi="Times New Roman" w:cs="Times New Roman"/>
          <w:b/>
          <w:bCs/>
          <w:sz w:val="26"/>
          <w:szCs w:val="26"/>
        </w:rPr>
        <w:t>ГП «Развитие сельского хозяйства и регулируемых рынков в Томской области»</w:t>
      </w:r>
    </w:p>
    <w:p w14:paraId="423390AB" w14:textId="77777777" w:rsidR="00652337" w:rsidRPr="00856E42" w:rsidRDefault="00652337" w:rsidP="007E6717">
      <w:pPr>
        <w:pStyle w:val="a6"/>
        <w:tabs>
          <w:tab w:val="left" w:pos="0"/>
          <w:tab w:val="left" w:pos="426"/>
        </w:tabs>
        <w:autoSpaceDE w:val="0"/>
        <w:autoSpaceDN w:val="0"/>
        <w:adjustRightInd w:val="0"/>
        <w:spacing w:after="0" w:line="240" w:lineRule="auto"/>
        <w:ind w:left="142"/>
        <w:jc w:val="center"/>
        <w:rPr>
          <w:rFonts w:ascii="Times New Roman" w:hAnsi="Times New Roman" w:cs="Times New Roman"/>
          <w:b/>
          <w:bCs/>
          <w:sz w:val="26"/>
          <w:szCs w:val="26"/>
        </w:rPr>
      </w:pPr>
    </w:p>
    <w:p w14:paraId="4F41B4D4" w14:textId="6BEA0EBB" w:rsidR="00A31478" w:rsidRDefault="00A31478" w:rsidP="007E6717">
      <w:pPr>
        <w:autoSpaceDE w:val="0"/>
        <w:autoSpaceDN w:val="0"/>
        <w:adjustRightInd w:val="0"/>
        <w:spacing w:after="0" w:line="240" w:lineRule="auto"/>
        <w:jc w:val="center"/>
        <w:rPr>
          <w:rFonts w:ascii="Times New Roman" w:hAnsi="Times New Roman" w:cs="Times New Roman"/>
          <w:bCs/>
          <w:sz w:val="26"/>
          <w:szCs w:val="26"/>
        </w:rPr>
      </w:pPr>
      <w:r w:rsidRPr="00856E42">
        <w:rPr>
          <w:rFonts w:ascii="Times New Roman" w:hAnsi="Times New Roman" w:cs="Times New Roman"/>
          <w:b/>
          <w:bCs/>
          <w:sz w:val="26"/>
          <w:szCs w:val="26"/>
        </w:rPr>
        <w:t xml:space="preserve">Цель ГП - </w:t>
      </w:r>
      <w:r w:rsidR="00037767">
        <w:rPr>
          <w:rFonts w:ascii="Times New Roman" w:hAnsi="Times New Roman" w:cs="Times New Roman"/>
          <w:bCs/>
          <w:sz w:val="26"/>
          <w:szCs w:val="26"/>
        </w:rPr>
        <w:t>п</w:t>
      </w:r>
      <w:r w:rsidRPr="00856E42">
        <w:rPr>
          <w:rFonts w:ascii="Times New Roman" w:hAnsi="Times New Roman" w:cs="Times New Roman"/>
          <w:bCs/>
          <w:sz w:val="26"/>
          <w:szCs w:val="26"/>
        </w:rPr>
        <w:t>овышение конкурентоспособности сельскохозяйственной продукции и регулируемых рынков, устойчивое развитие сель</w:t>
      </w:r>
      <w:r w:rsidR="00037767">
        <w:rPr>
          <w:rFonts w:ascii="Times New Roman" w:hAnsi="Times New Roman" w:cs="Times New Roman"/>
          <w:bCs/>
          <w:sz w:val="26"/>
          <w:szCs w:val="26"/>
        </w:rPr>
        <w:t>ских территорий Томской области</w:t>
      </w:r>
    </w:p>
    <w:p w14:paraId="76B565F6" w14:textId="77777777" w:rsidR="0061424D" w:rsidRDefault="0061424D" w:rsidP="007E6717">
      <w:pPr>
        <w:autoSpaceDE w:val="0"/>
        <w:autoSpaceDN w:val="0"/>
        <w:adjustRightInd w:val="0"/>
        <w:spacing w:after="0" w:line="240" w:lineRule="auto"/>
        <w:jc w:val="center"/>
        <w:rPr>
          <w:rFonts w:ascii="Times New Roman" w:hAnsi="Times New Roman" w:cs="Times New Roman"/>
          <w:bCs/>
          <w:sz w:val="26"/>
          <w:szCs w:val="26"/>
        </w:rPr>
      </w:pPr>
    </w:p>
    <w:p w14:paraId="259017DB" w14:textId="0F242708" w:rsidR="005D4EAA" w:rsidRPr="004834BB" w:rsidRDefault="00D04FC0" w:rsidP="00D122FE">
      <w:pPr>
        <w:pStyle w:val="a6"/>
        <w:numPr>
          <w:ilvl w:val="1"/>
          <w:numId w:val="10"/>
        </w:numPr>
        <w:autoSpaceDE w:val="0"/>
        <w:autoSpaceDN w:val="0"/>
        <w:adjustRightInd w:val="0"/>
        <w:spacing w:after="0" w:line="240" w:lineRule="auto"/>
        <w:ind w:left="0" w:firstLine="0"/>
        <w:jc w:val="center"/>
        <w:rPr>
          <w:rFonts w:ascii="Times New Roman" w:hAnsi="Times New Roman" w:cs="Times New Roman"/>
          <w:b/>
          <w:bCs/>
          <w:sz w:val="26"/>
          <w:szCs w:val="26"/>
        </w:rPr>
      </w:pPr>
      <w:r w:rsidRPr="004834BB">
        <w:rPr>
          <w:rFonts w:ascii="Times New Roman" w:hAnsi="Times New Roman" w:cs="Times New Roman"/>
          <w:b/>
          <w:bCs/>
          <w:sz w:val="26"/>
          <w:szCs w:val="26"/>
        </w:rPr>
        <w:t>Расходы на реали</w:t>
      </w:r>
      <w:r w:rsidR="005D4EAA" w:rsidRPr="004834BB">
        <w:rPr>
          <w:rFonts w:ascii="Times New Roman" w:hAnsi="Times New Roman" w:cs="Times New Roman"/>
          <w:b/>
          <w:bCs/>
          <w:sz w:val="26"/>
          <w:szCs w:val="26"/>
        </w:rPr>
        <w:t>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260"/>
        <w:gridCol w:w="1560"/>
        <w:gridCol w:w="1558"/>
        <w:gridCol w:w="1503"/>
        <w:gridCol w:w="1240"/>
      </w:tblGrid>
      <w:tr w:rsidR="00882756" w:rsidRPr="003633B8" w14:paraId="35E7A77F" w14:textId="77777777" w:rsidTr="00314737">
        <w:trPr>
          <w:trHeight w:val="334"/>
          <w:tblHeader/>
          <w:jc w:val="center"/>
        </w:trPr>
        <w:tc>
          <w:tcPr>
            <w:tcW w:w="618" w:type="dxa"/>
            <w:tcMar>
              <w:left w:w="28" w:type="dxa"/>
              <w:right w:w="28" w:type="dxa"/>
            </w:tcMar>
            <w:vAlign w:val="center"/>
          </w:tcPr>
          <w:p w14:paraId="23F0043A"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 xml:space="preserve">№ </w:t>
            </w:r>
            <w:proofErr w:type="gramStart"/>
            <w:r w:rsidRPr="00856E42">
              <w:rPr>
                <w:rFonts w:ascii="Times New Roman" w:eastAsia="Batang" w:hAnsi="Times New Roman" w:cs="Times New Roman"/>
                <w:bCs/>
                <w:lang w:eastAsia="ko-KR"/>
              </w:rPr>
              <w:t>п</w:t>
            </w:r>
            <w:proofErr w:type="gramEnd"/>
            <w:r w:rsidRPr="00856E42">
              <w:rPr>
                <w:rFonts w:ascii="Times New Roman" w:eastAsia="Batang" w:hAnsi="Times New Roman" w:cs="Times New Roman"/>
                <w:bCs/>
                <w:lang w:eastAsia="ko-KR"/>
              </w:rPr>
              <w:t>/п</w:t>
            </w:r>
          </w:p>
        </w:tc>
        <w:tc>
          <w:tcPr>
            <w:tcW w:w="3260" w:type="dxa"/>
            <w:shd w:val="clear" w:color="auto" w:fill="auto"/>
            <w:noWrap/>
            <w:tcMar>
              <w:left w:w="28" w:type="dxa"/>
              <w:right w:w="28" w:type="dxa"/>
            </w:tcMar>
            <w:vAlign w:val="center"/>
          </w:tcPr>
          <w:p w14:paraId="49DEEC7A"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Источники финансирования</w:t>
            </w:r>
          </w:p>
        </w:tc>
        <w:tc>
          <w:tcPr>
            <w:tcW w:w="1560" w:type="dxa"/>
            <w:shd w:val="clear" w:color="auto" w:fill="auto"/>
            <w:noWrap/>
            <w:tcMar>
              <w:left w:w="28" w:type="dxa"/>
              <w:right w:w="28" w:type="dxa"/>
            </w:tcMar>
            <w:vAlign w:val="center"/>
          </w:tcPr>
          <w:p w14:paraId="0822E222" w14:textId="504D0E04"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План на 201</w:t>
            </w:r>
            <w:r w:rsidR="00856E42" w:rsidRPr="00856E42">
              <w:rPr>
                <w:rFonts w:ascii="Times New Roman" w:eastAsia="Batang" w:hAnsi="Times New Roman" w:cs="Times New Roman"/>
                <w:bCs/>
                <w:lang w:eastAsia="ko-KR"/>
              </w:rPr>
              <w:t>9</w:t>
            </w:r>
            <w:r w:rsidRPr="00856E42">
              <w:rPr>
                <w:rFonts w:ascii="Times New Roman" w:eastAsia="Batang" w:hAnsi="Times New Roman" w:cs="Times New Roman"/>
                <w:bCs/>
                <w:lang w:eastAsia="ko-KR"/>
              </w:rPr>
              <w:t xml:space="preserve"> год</w:t>
            </w:r>
          </w:p>
          <w:p w14:paraId="3D49F5B6"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(тыс. рублей)</w:t>
            </w:r>
          </w:p>
        </w:tc>
        <w:tc>
          <w:tcPr>
            <w:tcW w:w="1558" w:type="dxa"/>
            <w:shd w:val="clear" w:color="auto" w:fill="auto"/>
            <w:noWrap/>
            <w:tcMar>
              <w:left w:w="28" w:type="dxa"/>
              <w:right w:w="28" w:type="dxa"/>
            </w:tcMar>
            <w:vAlign w:val="center"/>
          </w:tcPr>
          <w:p w14:paraId="59642C45"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Профинансировано</w:t>
            </w:r>
          </w:p>
          <w:p w14:paraId="73033525" w14:textId="4F8F77AB"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по состоянию на 31.12.201</w:t>
            </w:r>
            <w:r w:rsidR="00856E42" w:rsidRPr="00856E42">
              <w:rPr>
                <w:rFonts w:ascii="Times New Roman" w:eastAsia="Batang" w:hAnsi="Times New Roman" w:cs="Times New Roman"/>
                <w:bCs/>
                <w:lang w:eastAsia="ko-KR"/>
              </w:rPr>
              <w:t>9</w:t>
            </w:r>
          </w:p>
          <w:p w14:paraId="5D1AC3BA"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(тыс. рублей)</w:t>
            </w:r>
          </w:p>
        </w:tc>
        <w:tc>
          <w:tcPr>
            <w:tcW w:w="1503" w:type="dxa"/>
            <w:vAlign w:val="center"/>
          </w:tcPr>
          <w:p w14:paraId="66D39700"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 xml:space="preserve">Отклонение финансирования </w:t>
            </w:r>
            <w:r w:rsidRPr="00856E42">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5E54D26F"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Процент исполнения</w:t>
            </w:r>
          </w:p>
          <w:p w14:paraId="7719DAB1"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(в %)</w:t>
            </w:r>
          </w:p>
        </w:tc>
      </w:tr>
      <w:tr w:rsidR="00882756" w:rsidRPr="003633B8" w14:paraId="227BC972" w14:textId="77777777" w:rsidTr="00037641">
        <w:trPr>
          <w:trHeight w:val="300"/>
          <w:jc w:val="center"/>
        </w:trPr>
        <w:tc>
          <w:tcPr>
            <w:tcW w:w="618" w:type="dxa"/>
            <w:tcMar>
              <w:left w:w="28" w:type="dxa"/>
              <w:right w:w="28" w:type="dxa"/>
            </w:tcMar>
            <w:vAlign w:val="center"/>
          </w:tcPr>
          <w:p w14:paraId="13117BE5"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1</w:t>
            </w:r>
          </w:p>
        </w:tc>
        <w:tc>
          <w:tcPr>
            <w:tcW w:w="3260" w:type="dxa"/>
            <w:shd w:val="clear" w:color="auto" w:fill="auto"/>
            <w:noWrap/>
            <w:tcMar>
              <w:left w:w="28" w:type="dxa"/>
              <w:right w:w="28" w:type="dxa"/>
            </w:tcMar>
            <w:vAlign w:val="center"/>
          </w:tcPr>
          <w:p w14:paraId="20CAC1FB"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2</w:t>
            </w:r>
          </w:p>
        </w:tc>
        <w:tc>
          <w:tcPr>
            <w:tcW w:w="1560" w:type="dxa"/>
            <w:shd w:val="clear" w:color="auto" w:fill="auto"/>
            <w:noWrap/>
            <w:tcMar>
              <w:left w:w="28" w:type="dxa"/>
              <w:right w:w="28" w:type="dxa"/>
            </w:tcMar>
            <w:vAlign w:val="center"/>
          </w:tcPr>
          <w:p w14:paraId="1D808018" w14:textId="77777777" w:rsidR="00882756" w:rsidRPr="00856E42" w:rsidRDefault="00882756" w:rsidP="007E6717">
            <w:pPr>
              <w:spacing w:after="0" w:line="240" w:lineRule="auto"/>
              <w:jc w:val="center"/>
              <w:rPr>
                <w:rFonts w:ascii="Times New Roman" w:hAnsi="Times New Roman" w:cs="Times New Roman"/>
                <w:bCs/>
              </w:rPr>
            </w:pPr>
            <w:r w:rsidRPr="00856E42">
              <w:rPr>
                <w:rFonts w:ascii="Times New Roman" w:hAnsi="Times New Roman" w:cs="Times New Roman"/>
                <w:bCs/>
              </w:rPr>
              <w:t>3</w:t>
            </w:r>
          </w:p>
        </w:tc>
        <w:tc>
          <w:tcPr>
            <w:tcW w:w="1558" w:type="dxa"/>
            <w:shd w:val="clear" w:color="auto" w:fill="auto"/>
            <w:noWrap/>
            <w:tcMar>
              <w:left w:w="28" w:type="dxa"/>
              <w:right w:w="28" w:type="dxa"/>
            </w:tcMar>
            <w:vAlign w:val="center"/>
          </w:tcPr>
          <w:p w14:paraId="65BEDE40" w14:textId="77777777" w:rsidR="00882756" w:rsidRPr="00856E42" w:rsidRDefault="00882756" w:rsidP="007E6717">
            <w:pPr>
              <w:spacing w:after="0" w:line="240" w:lineRule="auto"/>
              <w:jc w:val="center"/>
              <w:rPr>
                <w:rFonts w:ascii="Times New Roman" w:hAnsi="Times New Roman" w:cs="Times New Roman"/>
                <w:bCs/>
              </w:rPr>
            </w:pPr>
            <w:r w:rsidRPr="00856E42">
              <w:rPr>
                <w:rFonts w:ascii="Times New Roman" w:hAnsi="Times New Roman" w:cs="Times New Roman"/>
                <w:bCs/>
              </w:rPr>
              <w:t>4</w:t>
            </w:r>
          </w:p>
        </w:tc>
        <w:tc>
          <w:tcPr>
            <w:tcW w:w="1503" w:type="dxa"/>
            <w:vAlign w:val="center"/>
          </w:tcPr>
          <w:p w14:paraId="66612CAB"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5</w:t>
            </w:r>
          </w:p>
        </w:tc>
        <w:tc>
          <w:tcPr>
            <w:tcW w:w="1240" w:type="dxa"/>
            <w:tcMar>
              <w:left w:w="28" w:type="dxa"/>
              <w:right w:w="28" w:type="dxa"/>
            </w:tcMar>
            <w:vAlign w:val="center"/>
          </w:tcPr>
          <w:p w14:paraId="38FB79C8" w14:textId="77777777" w:rsidR="00882756" w:rsidRPr="00856E42" w:rsidRDefault="00882756" w:rsidP="007E6717">
            <w:pPr>
              <w:spacing w:after="0" w:line="240" w:lineRule="auto"/>
              <w:jc w:val="center"/>
              <w:rPr>
                <w:rFonts w:ascii="Times New Roman" w:eastAsia="Batang" w:hAnsi="Times New Roman" w:cs="Times New Roman"/>
                <w:bCs/>
                <w:lang w:eastAsia="ko-KR"/>
              </w:rPr>
            </w:pPr>
            <w:r w:rsidRPr="00856E42">
              <w:rPr>
                <w:rFonts w:ascii="Times New Roman" w:eastAsia="Batang" w:hAnsi="Times New Roman" w:cs="Times New Roman"/>
                <w:bCs/>
                <w:lang w:eastAsia="ko-KR"/>
              </w:rPr>
              <w:t>6</w:t>
            </w:r>
          </w:p>
        </w:tc>
      </w:tr>
      <w:tr w:rsidR="00DD6E1D" w:rsidRPr="003633B8" w14:paraId="0B437A14" w14:textId="77777777" w:rsidTr="00134319">
        <w:trPr>
          <w:trHeight w:val="300"/>
          <w:jc w:val="center"/>
        </w:trPr>
        <w:tc>
          <w:tcPr>
            <w:tcW w:w="618" w:type="dxa"/>
            <w:tcMar>
              <w:left w:w="28" w:type="dxa"/>
              <w:right w:w="28" w:type="dxa"/>
            </w:tcMar>
            <w:vAlign w:val="center"/>
          </w:tcPr>
          <w:p w14:paraId="01EBE173" w14:textId="77777777" w:rsidR="00DD6E1D" w:rsidRPr="00856E42" w:rsidRDefault="00DD6E1D" w:rsidP="007E6717">
            <w:pPr>
              <w:spacing w:after="0" w:line="240" w:lineRule="auto"/>
              <w:jc w:val="center"/>
              <w:rPr>
                <w:rFonts w:ascii="Times New Roman" w:eastAsia="Batang" w:hAnsi="Times New Roman" w:cs="Times New Roman"/>
                <w:bCs/>
                <w:lang w:eastAsia="ko-KR"/>
              </w:rPr>
            </w:pPr>
          </w:p>
        </w:tc>
        <w:tc>
          <w:tcPr>
            <w:tcW w:w="3260" w:type="dxa"/>
            <w:shd w:val="clear" w:color="auto" w:fill="auto"/>
            <w:noWrap/>
            <w:tcMar>
              <w:left w:w="28" w:type="dxa"/>
              <w:right w:w="28" w:type="dxa"/>
            </w:tcMar>
            <w:vAlign w:val="center"/>
          </w:tcPr>
          <w:p w14:paraId="5134B3BF" w14:textId="77777777" w:rsidR="00DD6E1D" w:rsidRPr="00856E42" w:rsidRDefault="00DD6E1D" w:rsidP="007E6717">
            <w:pPr>
              <w:spacing w:after="0" w:line="240" w:lineRule="auto"/>
              <w:jc w:val="center"/>
              <w:rPr>
                <w:rFonts w:ascii="Times New Roman" w:eastAsia="Batang" w:hAnsi="Times New Roman" w:cs="Times New Roman"/>
                <w:b/>
                <w:bCs/>
                <w:lang w:eastAsia="ko-KR"/>
              </w:rPr>
            </w:pPr>
            <w:r w:rsidRPr="00856E42">
              <w:rPr>
                <w:rFonts w:ascii="Times New Roman" w:eastAsia="Batang" w:hAnsi="Times New Roman" w:cs="Times New Roman"/>
                <w:b/>
                <w:bCs/>
                <w:lang w:eastAsia="ko-KR"/>
              </w:rPr>
              <w:t>Объем ассигнований - всего</w:t>
            </w:r>
          </w:p>
        </w:tc>
        <w:tc>
          <w:tcPr>
            <w:tcW w:w="1560" w:type="dxa"/>
            <w:shd w:val="clear" w:color="auto" w:fill="auto"/>
            <w:noWrap/>
            <w:tcMar>
              <w:left w:w="28" w:type="dxa"/>
              <w:right w:w="28" w:type="dxa"/>
            </w:tcMar>
            <w:vAlign w:val="center"/>
          </w:tcPr>
          <w:p w14:paraId="6DE07E5A" w14:textId="4CCB4212" w:rsidR="00DD6E1D" w:rsidRPr="00856E42" w:rsidRDefault="00DD6E1D" w:rsidP="00C84BE1">
            <w:pPr>
              <w:spacing w:after="0" w:line="240" w:lineRule="auto"/>
              <w:jc w:val="center"/>
              <w:rPr>
                <w:rFonts w:ascii="Times New Roman" w:hAnsi="Times New Roman" w:cs="Times New Roman"/>
                <w:b/>
              </w:rPr>
            </w:pPr>
            <w:r w:rsidRPr="00400296">
              <w:rPr>
                <w:rFonts w:ascii="Times New Roman" w:hAnsi="Times New Roman" w:cs="Times New Roman"/>
                <w:b/>
              </w:rPr>
              <w:t>4 367 989,3</w:t>
            </w:r>
          </w:p>
        </w:tc>
        <w:tc>
          <w:tcPr>
            <w:tcW w:w="1558" w:type="dxa"/>
            <w:shd w:val="clear" w:color="auto" w:fill="auto"/>
            <w:noWrap/>
            <w:tcMar>
              <w:left w:w="28" w:type="dxa"/>
              <w:right w:w="28" w:type="dxa"/>
            </w:tcMar>
            <w:vAlign w:val="center"/>
          </w:tcPr>
          <w:p w14:paraId="585C3CFA" w14:textId="5B0A082B" w:rsidR="00DD6E1D" w:rsidRPr="00856E42" w:rsidRDefault="00DD6E1D" w:rsidP="00C84BE1">
            <w:pPr>
              <w:spacing w:after="0" w:line="240" w:lineRule="auto"/>
              <w:jc w:val="center"/>
              <w:rPr>
                <w:rFonts w:ascii="Times New Roman" w:hAnsi="Times New Roman" w:cs="Times New Roman"/>
                <w:b/>
              </w:rPr>
            </w:pPr>
            <w:r w:rsidRPr="00400296">
              <w:rPr>
                <w:rFonts w:ascii="Times New Roman" w:hAnsi="Times New Roman" w:cs="Times New Roman"/>
                <w:b/>
              </w:rPr>
              <w:t>4 394 719,9</w:t>
            </w:r>
          </w:p>
        </w:tc>
        <w:tc>
          <w:tcPr>
            <w:tcW w:w="1503" w:type="dxa"/>
            <w:vAlign w:val="center"/>
          </w:tcPr>
          <w:p w14:paraId="659C2D71" w14:textId="2B7DAB59" w:rsidR="00DD6E1D" w:rsidRPr="00856E42" w:rsidRDefault="00DD6E1D" w:rsidP="00C84BE1">
            <w:pPr>
              <w:spacing w:after="0" w:line="240" w:lineRule="auto"/>
              <w:jc w:val="center"/>
              <w:rPr>
                <w:rFonts w:ascii="Times New Roman" w:hAnsi="Times New Roman" w:cs="Times New Roman"/>
                <w:b/>
              </w:rPr>
            </w:pPr>
            <w:r w:rsidRPr="00400296">
              <w:rPr>
                <w:rFonts w:ascii="Times New Roman" w:hAnsi="Times New Roman" w:cs="Times New Roman"/>
                <w:b/>
              </w:rPr>
              <w:t>-26 730,6</w:t>
            </w:r>
          </w:p>
        </w:tc>
        <w:tc>
          <w:tcPr>
            <w:tcW w:w="1240" w:type="dxa"/>
            <w:tcMar>
              <w:left w:w="28" w:type="dxa"/>
              <w:right w:w="28" w:type="dxa"/>
            </w:tcMar>
            <w:vAlign w:val="center"/>
          </w:tcPr>
          <w:p w14:paraId="33883419" w14:textId="5628B91B" w:rsidR="00DD6E1D" w:rsidRPr="00856E42" w:rsidRDefault="00DD6E1D" w:rsidP="00C84BE1">
            <w:pPr>
              <w:spacing w:after="0" w:line="240" w:lineRule="auto"/>
              <w:jc w:val="center"/>
              <w:rPr>
                <w:rFonts w:ascii="Times New Roman" w:hAnsi="Times New Roman" w:cs="Times New Roman"/>
                <w:b/>
              </w:rPr>
            </w:pPr>
            <w:r w:rsidRPr="00400296">
              <w:rPr>
                <w:rFonts w:ascii="Times New Roman" w:hAnsi="Times New Roman" w:cs="Times New Roman"/>
                <w:b/>
              </w:rPr>
              <w:t>100,6</w:t>
            </w:r>
          </w:p>
        </w:tc>
      </w:tr>
      <w:tr w:rsidR="00DD6E1D" w:rsidRPr="003633B8" w14:paraId="3E4B362B" w14:textId="77777777" w:rsidTr="00134319">
        <w:trPr>
          <w:trHeight w:val="300"/>
          <w:jc w:val="center"/>
        </w:trPr>
        <w:tc>
          <w:tcPr>
            <w:tcW w:w="618" w:type="dxa"/>
            <w:tcMar>
              <w:left w:w="28" w:type="dxa"/>
              <w:right w:w="28" w:type="dxa"/>
            </w:tcMar>
            <w:vAlign w:val="center"/>
          </w:tcPr>
          <w:p w14:paraId="36AF0052" w14:textId="77777777" w:rsidR="00DD6E1D" w:rsidRPr="00856E42" w:rsidRDefault="00DD6E1D"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1</w:t>
            </w:r>
          </w:p>
        </w:tc>
        <w:tc>
          <w:tcPr>
            <w:tcW w:w="3260" w:type="dxa"/>
            <w:shd w:val="clear" w:color="auto" w:fill="auto"/>
            <w:noWrap/>
            <w:tcMar>
              <w:left w:w="28" w:type="dxa"/>
              <w:right w:w="28" w:type="dxa"/>
            </w:tcMar>
            <w:vAlign w:val="center"/>
          </w:tcPr>
          <w:p w14:paraId="72AC2653" w14:textId="77777777" w:rsidR="00DD6E1D" w:rsidRPr="00856E42" w:rsidRDefault="00DD6E1D"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Областной бюджет, всего</w:t>
            </w:r>
          </w:p>
        </w:tc>
        <w:tc>
          <w:tcPr>
            <w:tcW w:w="1560" w:type="dxa"/>
            <w:shd w:val="clear" w:color="auto" w:fill="auto"/>
            <w:noWrap/>
            <w:tcMar>
              <w:left w:w="28" w:type="dxa"/>
              <w:right w:w="28" w:type="dxa"/>
            </w:tcMar>
            <w:vAlign w:val="center"/>
          </w:tcPr>
          <w:p w14:paraId="51472481" w14:textId="33673ADA"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2 223 044,8</w:t>
            </w:r>
          </w:p>
        </w:tc>
        <w:tc>
          <w:tcPr>
            <w:tcW w:w="1558" w:type="dxa"/>
            <w:shd w:val="clear" w:color="auto" w:fill="auto"/>
            <w:noWrap/>
            <w:tcMar>
              <w:left w:w="28" w:type="dxa"/>
              <w:right w:w="28" w:type="dxa"/>
            </w:tcMar>
            <w:vAlign w:val="center"/>
          </w:tcPr>
          <w:p w14:paraId="31504780" w14:textId="13371153"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2 220 161,2</w:t>
            </w:r>
          </w:p>
        </w:tc>
        <w:tc>
          <w:tcPr>
            <w:tcW w:w="1503" w:type="dxa"/>
            <w:vAlign w:val="center"/>
          </w:tcPr>
          <w:p w14:paraId="6FD3BCC8" w14:textId="1DCBA4EF"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2 883,6</w:t>
            </w:r>
          </w:p>
        </w:tc>
        <w:tc>
          <w:tcPr>
            <w:tcW w:w="1240" w:type="dxa"/>
            <w:tcMar>
              <w:left w:w="28" w:type="dxa"/>
              <w:right w:w="28" w:type="dxa"/>
            </w:tcMar>
            <w:vAlign w:val="center"/>
          </w:tcPr>
          <w:p w14:paraId="28FE4935" w14:textId="4C5E6492"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99,9</w:t>
            </w:r>
          </w:p>
        </w:tc>
      </w:tr>
      <w:tr w:rsidR="00DD6E1D" w:rsidRPr="003633B8" w14:paraId="24A56FFC" w14:textId="77777777" w:rsidTr="00134319">
        <w:trPr>
          <w:trHeight w:val="300"/>
          <w:jc w:val="center"/>
        </w:trPr>
        <w:tc>
          <w:tcPr>
            <w:tcW w:w="618" w:type="dxa"/>
            <w:tcMar>
              <w:left w:w="28" w:type="dxa"/>
              <w:right w:w="28" w:type="dxa"/>
            </w:tcMar>
            <w:vAlign w:val="center"/>
          </w:tcPr>
          <w:p w14:paraId="6669E723" w14:textId="77777777" w:rsidR="00DD6E1D" w:rsidRPr="00856E42" w:rsidRDefault="00DD6E1D"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1.1</w:t>
            </w:r>
          </w:p>
        </w:tc>
        <w:tc>
          <w:tcPr>
            <w:tcW w:w="3260" w:type="dxa"/>
            <w:shd w:val="clear" w:color="auto" w:fill="auto"/>
            <w:noWrap/>
            <w:tcMar>
              <w:left w:w="28" w:type="dxa"/>
              <w:right w:w="28" w:type="dxa"/>
            </w:tcMar>
            <w:vAlign w:val="center"/>
          </w:tcPr>
          <w:p w14:paraId="07D5098D" w14:textId="77777777" w:rsidR="00DD6E1D" w:rsidRPr="00856E42" w:rsidRDefault="00DD6E1D"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В том числе за счет собственных доходов областного бюджета</w:t>
            </w:r>
          </w:p>
        </w:tc>
        <w:tc>
          <w:tcPr>
            <w:tcW w:w="1560" w:type="dxa"/>
            <w:shd w:val="clear" w:color="auto" w:fill="auto"/>
            <w:noWrap/>
            <w:tcMar>
              <w:left w:w="28" w:type="dxa"/>
              <w:right w:w="28" w:type="dxa"/>
            </w:tcMar>
            <w:vAlign w:val="center"/>
          </w:tcPr>
          <w:p w14:paraId="12DC25EA" w14:textId="5FB1E6E9"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1 601 297,7</w:t>
            </w:r>
          </w:p>
        </w:tc>
        <w:tc>
          <w:tcPr>
            <w:tcW w:w="1558" w:type="dxa"/>
            <w:shd w:val="clear" w:color="auto" w:fill="auto"/>
            <w:noWrap/>
            <w:tcMar>
              <w:left w:w="28" w:type="dxa"/>
              <w:right w:w="28" w:type="dxa"/>
            </w:tcMar>
            <w:vAlign w:val="center"/>
          </w:tcPr>
          <w:p w14:paraId="22A7449F" w14:textId="274F223C"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1 598 414,1</w:t>
            </w:r>
          </w:p>
        </w:tc>
        <w:tc>
          <w:tcPr>
            <w:tcW w:w="1503" w:type="dxa"/>
            <w:vAlign w:val="center"/>
          </w:tcPr>
          <w:p w14:paraId="06004D99" w14:textId="56FACEBB"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2 883,6</w:t>
            </w:r>
          </w:p>
        </w:tc>
        <w:tc>
          <w:tcPr>
            <w:tcW w:w="1240" w:type="dxa"/>
            <w:tcMar>
              <w:left w:w="28" w:type="dxa"/>
              <w:right w:w="28" w:type="dxa"/>
            </w:tcMar>
            <w:vAlign w:val="center"/>
          </w:tcPr>
          <w:p w14:paraId="54ADA525" w14:textId="3324A753"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99,8</w:t>
            </w:r>
          </w:p>
        </w:tc>
      </w:tr>
      <w:tr w:rsidR="00DD6E1D" w:rsidRPr="003633B8" w14:paraId="1F2129F0" w14:textId="77777777" w:rsidTr="00134319">
        <w:trPr>
          <w:trHeight w:val="300"/>
          <w:jc w:val="center"/>
        </w:trPr>
        <w:tc>
          <w:tcPr>
            <w:tcW w:w="618" w:type="dxa"/>
            <w:tcMar>
              <w:left w:w="28" w:type="dxa"/>
              <w:right w:w="28" w:type="dxa"/>
            </w:tcMar>
            <w:vAlign w:val="center"/>
          </w:tcPr>
          <w:p w14:paraId="79C5CD77" w14:textId="77777777" w:rsidR="00DD6E1D" w:rsidRPr="00856E42" w:rsidRDefault="00DD6E1D" w:rsidP="007E6717">
            <w:pPr>
              <w:spacing w:after="0" w:line="240" w:lineRule="auto"/>
              <w:jc w:val="center"/>
              <w:rPr>
                <w:rFonts w:ascii="Times New Roman" w:eastAsia="Batang" w:hAnsi="Times New Roman" w:cs="Times New Roman"/>
                <w:lang w:eastAsia="ko-KR"/>
              </w:rPr>
            </w:pPr>
          </w:p>
        </w:tc>
        <w:tc>
          <w:tcPr>
            <w:tcW w:w="3260" w:type="dxa"/>
            <w:shd w:val="clear" w:color="auto" w:fill="auto"/>
            <w:noWrap/>
            <w:tcMar>
              <w:left w:w="28" w:type="dxa"/>
              <w:right w:w="28" w:type="dxa"/>
            </w:tcMar>
            <w:vAlign w:val="center"/>
          </w:tcPr>
          <w:p w14:paraId="346853E7" w14:textId="77777777" w:rsidR="00DD6E1D" w:rsidRPr="00856E42" w:rsidRDefault="00DD6E1D"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Из них на реализацию:</w:t>
            </w:r>
          </w:p>
        </w:tc>
        <w:tc>
          <w:tcPr>
            <w:tcW w:w="1560" w:type="dxa"/>
            <w:shd w:val="clear" w:color="auto" w:fill="auto"/>
            <w:noWrap/>
            <w:tcMar>
              <w:left w:w="28" w:type="dxa"/>
              <w:right w:w="28" w:type="dxa"/>
            </w:tcMar>
            <w:vAlign w:val="center"/>
          </w:tcPr>
          <w:p w14:paraId="2167A08F" w14:textId="02509CB6"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c>
          <w:tcPr>
            <w:tcW w:w="1558" w:type="dxa"/>
            <w:shd w:val="clear" w:color="auto" w:fill="auto"/>
            <w:noWrap/>
            <w:tcMar>
              <w:left w:w="28" w:type="dxa"/>
              <w:right w:w="28" w:type="dxa"/>
            </w:tcMar>
            <w:vAlign w:val="center"/>
          </w:tcPr>
          <w:p w14:paraId="1F87470C" w14:textId="1F7A50E1"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c>
          <w:tcPr>
            <w:tcW w:w="1503" w:type="dxa"/>
            <w:vAlign w:val="center"/>
          </w:tcPr>
          <w:p w14:paraId="23BD5A92" w14:textId="1528C4EB"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c>
          <w:tcPr>
            <w:tcW w:w="1240" w:type="dxa"/>
            <w:tcMar>
              <w:left w:w="28" w:type="dxa"/>
              <w:right w:w="28" w:type="dxa"/>
            </w:tcMar>
            <w:vAlign w:val="center"/>
          </w:tcPr>
          <w:p w14:paraId="32486A42" w14:textId="0D8AF407" w:rsidR="00DD6E1D" w:rsidRPr="00856E42" w:rsidRDefault="00DD6E1D"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r>
      <w:tr w:rsidR="00DD6E1D" w:rsidRPr="003633B8" w14:paraId="6DFAAB14" w14:textId="77777777" w:rsidTr="00134319">
        <w:trPr>
          <w:trHeight w:val="300"/>
          <w:jc w:val="center"/>
        </w:trPr>
        <w:tc>
          <w:tcPr>
            <w:tcW w:w="618" w:type="dxa"/>
            <w:tcMar>
              <w:left w:w="28" w:type="dxa"/>
              <w:right w:w="28" w:type="dxa"/>
            </w:tcMar>
            <w:vAlign w:val="center"/>
          </w:tcPr>
          <w:p w14:paraId="5652AC5C" w14:textId="77777777" w:rsidR="00DD6E1D" w:rsidRPr="00856E42" w:rsidRDefault="00DD6E1D" w:rsidP="007E6717">
            <w:pPr>
              <w:spacing w:after="0" w:line="240" w:lineRule="auto"/>
              <w:jc w:val="center"/>
              <w:rPr>
                <w:rFonts w:ascii="Times New Roman" w:eastAsia="Batang" w:hAnsi="Times New Roman" w:cs="Times New Roman"/>
                <w:i/>
                <w:lang w:eastAsia="ko-KR"/>
              </w:rPr>
            </w:pPr>
            <w:r w:rsidRPr="00856E42">
              <w:rPr>
                <w:rFonts w:ascii="Times New Roman" w:eastAsia="Batang" w:hAnsi="Times New Roman" w:cs="Times New Roman"/>
                <w:i/>
                <w:lang w:eastAsia="ko-KR"/>
              </w:rPr>
              <w:t>1.1.1</w:t>
            </w:r>
          </w:p>
        </w:tc>
        <w:tc>
          <w:tcPr>
            <w:tcW w:w="3260" w:type="dxa"/>
            <w:shd w:val="clear" w:color="auto" w:fill="auto"/>
            <w:noWrap/>
            <w:tcMar>
              <w:left w:w="28" w:type="dxa"/>
              <w:right w:w="28" w:type="dxa"/>
            </w:tcMar>
            <w:vAlign w:val="center"/>
          </w:tcPr>
          <w:p w14:paraId="3CAB2CE6" w14:textId="77777777" w:rsidR="00DD6E1D" w:rsidRPr="00856E42" w:rsidRDefault="00DD6E1D" w:rsidP="007E6717">
            <w:pPr>
              <w:spacing w:after="0" w:line="240" w:lineRule="auto"/>
              <w:jc w:val="center"/>
              <w:rPr>
                <w:rFonts w:ascii="Times New Roman" w:eastAsia="Batang" w:hAnsi="Times New Roman" w:cs="Times New Roman"/>
                <w:i/>
                <w:lang w:eastAsia="ko-KR"/>
              </w:rPr>
            </w:pPr>
            <w:r w:rsidRPr="00856E42">
              <w:rPr>
                <w:rFonts w:ascii="Times New Roman" w:eastAsia="Batang" w:hAnsi="Times New Roman" w:cs="Times New Roman"/>
                <w:i/>
                <w:lang w:eastAsia="ko-KR"/>
              </w:rPr>
              <w:t>Ведомственных целевых программ</w:t>
            </w:r>
          </w:p>
        </w:tc>
        <w:tc>
          <w:tcPr>
            <w:tcW w:w="1560" w:type="dxa"/>
            <w:shd w:val="clear" w:color="auto" w:fill="auto"/>
            <w:noWrap/>
            <w:tcMar>
              <w:left w:w="28" w:type="dxa"/>
              <w:right w:w="28" w:type="dxa"/>
            </w:tcMar>
            <w:vAlign w:val="center"/>
          </w:tcPr>
          <w:p w14:paraId="0DE6477A" w14:textId="3FE36D4E" w:rsidR="00DD6E1D" w:rsidRPr="00DD6E1D" w:rsidRDefault="00DD6E1D" w:rsidP="00C84BE1">
            <w:pPr>
              <w:spacing w:after="0" w:line="240" w:lineRule="auto"/>
              <w:jc w:val="center"/>
              <w:rPr>
                <w:rFonts w:ascii="Times New Roman" w:hAnsi="Times New Roman" w:cs="Times New Roman"/>
                <w:i/>
              </w:rPr>
            </w:pPr>
            <w:r w:rsidRPr="00DD6E1D">
              <w:rPr>
                <w:rFonts w:ascii="Times New Roman" w:hAnsi="Times New Roman" w:cs="Times New Roman"/>
                <w:i/>
              </w:rPr>
              <w:t>298 511,6</w:t>
            </w:r>
          </w:p>
        </w:tc>
        <w:tc>
          <w:tcPr>
            <w:tcW w:w="1558" w:type="dxa"/>
            <w:shd w:val="clear" w:color="auto" w:fill="auto"/>
            <w:noWrap/>
            <w:tcMar>
              <w:left w:w="28" w:type="dxa"/>
              <w:right w:w="28" w:type="dxa"/>
            </w:tcMar>
            <w:vAlign w:val="center"/>
          </w:tcPr>
          <w:p w14:paraId="5650D794" w14:textId="003276F1" w:rsidR="00DD6E1D" w:rsidRPr="00DD6E1D" w:rsidRDefault="00DD6E1D" w:rsidP="00C84BE1">
            <w:pPr>
              <w:spacing w:after="0" w:line="240" w:lineRule="auto"/>
              <w:jc w:val="center"/>
              <w:rPr>
                <w:rFonts w:ascii="Times New Roman" w:hAnsi="Times New Roman" w:cs="Times New Roman"/>
                <w:i/>
              </w:rPr>
            </w:pPr>
            <w:r w:rsidRPr="00DD6E1D">
              <w:rPr>
                <w:rFonts w:ascii="Times New Roman" w:hAnsi="Times New Roman" w:cs="Times New Roman"/>
                <w:i/>
              </w:rPr>
              <w:t>298</w:t>
            </w:r>
            <w:r w:rsidR="0011279B">
              <w:rPr>
                <w:rFonts w:ascii="Times New Roman" w:hAnsi="Times New Roman" w:cs="Times New Roman"/>
                <w:i/>
              </w:rPr>
              <w:t xml:space="preserve"> </w:t>
            </w:r>
            <w:r w:rsidRPr="00DD6E1D">
              <w:rPr>
                <w:rFonts w:ascii="Times New Roman" w:hAnsi="Times New Roman" w:cs="Times New Roman"/>
                <w:i/>
              </w:rPr>
              <w:t>410,2</w:t>
            </w:r>
          </w:p>
        </w:tc>
        <w:tc>
          <w:tcPr>
            <w:tcW w:w="1503" w:type="dxa"/>
            <w:vAlign w:val="center"/>
          </w:tcPr>
          <w:p w14:paraId="766B34CF" w14:textId="2A05194A" w:rsidR="00DD6E1D" w:rsidRPr="00DD6E1D" w:rsidRDefault="00DD6E1D" w:rsidP="00C84BE1">
            <w:pPr>
              <w:spacing w:after="0" w:line="240" w:lineRule="auto"/>
              <w:jc w:val="center"/>
              <w:rPr>
                <w:rFonts w:ascii="Times New Roman" w:hAnsi="Times New Roman" w:cs="Times New Roman"/>
                <w:i/>
              </w:rPr>
            </w:pPr>
            <w:r w:rsidRPr="00DD6E1D">
              <w:rPr>
                <w:rFonts w:ascii="Times New Roman" w:hAnsi="Times New Roman" w:cs="Times New Roman"/>
                <w:i/>
              </w:rPr>
              <w:t>101,4</w:t>
            </w:r>
          </w:p>
        </w:tc>
        <w:tc>
          <w:tcPr>
            <w:tcW w:w="1240" w:type="dxa"/>
            <w:tcMar>
              <w:left w:w="28" w:type="dxa"/>
              <w:right w:w="28" w:type="dxa"/>
            </w:tcMar>
            <w:vAlign w:val="center"/>
          </w:tcPr>
          <w:p w14:paraId="09D5E68F" w14:textId="6718F116" w:rsidR="00DD6E1D" w:rsidRPr="00DD6E1D" w:rsidRDefault="00DD6E1D" w:rsidP="00C84BE1">
            <w:pPr>
              <w:spacing w:after="0" w:line="240" w:lineRule="auto"/>
              <w:jc w:val="center"/>
              <w:rPr>
                <w:rFonts w:ascii="Times New Roman" w:hAnsi="Times New Roman" w:cs="Times New Roman"/>
                <w:i/>
              </w:rPr>
            </w:pPr>
            <w:r w:rsidRPr="00DD6E1D">
              <w:rPr>
                <w:rFonts w:ascii="Times New Roman" w:hAnsi="Times New Roman" w:cs="Times New Roman"/>
                <w:i/>
              </w:rPr>
              <w:t>100,0</w:t>
            </w:r>
          </w:p>
        </w:tc>
      </w:tr>
      <w:tr w:rsidR="004E336B" w:rsidRPr="003633B8" w14:paraId="659606CE" w14:textId="77777777" w:rsidTr="00134319">
        <w:trPr>
          <w:trHeight w:val="300"/>
          <w:jc w:val="center"/>
        </w:trPr>
        <w:tc>
          <w:tcPr>
            <w:tcW w:w="618" w:type="dxa"/>
            <w:tcMar>
              <w:left w:w="28" w:type="dxa"/>
              <w:right w:w="28" w:type="dxa"/>
            </w:tcMar>
            <w:vAlign w:val="center"/>
          </w:tcPr>
          <w:p w14:paraId="448201C5" w14:textId="5E7A2B8E" w:rsidR="004E336B" w:rsidRPr="00856E42"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260" w:type="dxa"/>
            <w:shd w:val="clear" w:color="auto" w:fill="auto"/>
            <w:noWrap/>
            <w:tcMar>
              <w:left w:w="28" w:type="dxa"/>
              <w:right w:w="28" w:type="dxa"/>
            </w:tcMar>
            <w:vAlign w:val="center"/>
          </w:tcPr>
          <w:p w14:paraId="4A8AC4CC" w14:textId="00B431FE" w:rsidR="004E336B" w:rsidRPr="00856E42"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60" w:type="dxa"/>
            <w:shd w:val="clear" w:color="auto" w:fill="auto"/>
            <w:noWrap/>
            <w:tcMar>
              <w:left w:w="28" w:type="dxa"/>
              <w:right w:w="28" w:type="dxa"/>
            </w:tcMar>
            <w:vAlign w:val="center"/>
          </w:tcPr>
          <w:p w14:paraId="48ACA4F8" w14:textId="04857EF7" w:rsidR="004E336B" w:rsidRPr="00DD6E1D" w:rsidRDefault="004E336B" w:rsidP="00C84BE1">
            <w:pPr>
              <w:spacing w:after="0" w:line="240" w:lineRule="auto"/>
              <w:jc w:val="center"/>
              <w:rPr>
                <w:rFonts w:ascii="Times New Roman" w:hAnsi="Times New Roman" w:cs="Times New Roman"/>
                <w:i/>
              </w:rPr>
            </w:pPr>
            <w:r w:rsidRPr="00DD6E1D">
              <w:rPr>
                <w:rFonts w:ascii="Times New Roman" w:hAnsi="Times New Roman" w:cs="Times New Roman"/>
                <w:i/>
              </w:rPr>
              <w:t>1 181 454,8</w:t>
            </w:r>
          </w:p>
        </w:tc>
        <w:tc>
          <w:tcPr>
            <w:tcW w:w="1558" w:type="dxa"/>
            <w:shd w:val="clear" w:color="auto" w:fill="auto"/>
            <w:noWrap/>
            <w:tcMar>
              <w:left w:w="28" w:type="dxa"/>
              <w:right w:w="28" w:type="dxa"/>
            </w:tcMar>
            <w:vAlign w:val="center"/>
          </w:tcPr>
          <w:p w14:paraId="22419649" w14:textId="7858409D" w:rsidR="004E336B" w:rsidRPr="00DD6E1D" w:rsidRDefault="004E336B" w:rsidP="00C84BE1">
            <w:pPr>
              <w:spacing w:after="0" w:line="240" w:lineRule="auto"/>
              <w:jc w:val="center"/>
              <w:rPr>
                <w:rFonts w:ascii="Times New Roman" w:hAnsi="Times New Roman" w:cs="Times New Roman"/>
                <w:i/>
              </w:rPr>
            </w:pPr>
            <w:r w:rsidRPr="00DD6E1D">
              <w:rPr>
                <w:rFonts w:ascii="Times New Roman" w:hAnsi="Times New Roman" w:cs="Times New Roman"/>
                <w:i/>
              </w:rPr>
              <w:t>1 179 728,4</w:t>
            </w:r>
          </w:p>
        </w:tc>
        <w:tc>
          <w:tcPr>
            <w:tcW w:w="1503" w:type="dxa"/>
            <w:vAlign w:val="center"/>
          </w:tcPr>
          <w:p w14:paraId="492F4057" w14:textId="48F1F544" w:rsidR="004E336B" w:rsidRPr="00DD6E1D" w:rsidRDefault="004E336B" w:rsidP="00C84BE1">
            <w:pPr>
              <w:spacing w:after="0" w:line="240" w:lineRule="auto"/>
              <w:jc w:val="center"/>
              <w:rPr>
                <w:rFonts w:ascii="Times New Roman" w:hAnsi="Times New Roman" w:cs="Times New Roman"/>
                <w:i/>
              </w:rPr>
            </w:pPr>
            <w:r w:rsidRPr="00DD6E1D">
              <w:rPr>
                <w:rFonts w:ascii="Times New Roman" w:hAnsi="Times New Roman" w:cs="Times New Roman"/>
                <w:i/>
              </w:rPr>
              <w:t>1 726,4</w:t>
            </w:r>
          </w:p>
        </w:tc>
        <w:tc>
          <w:tcPr>
            <w:tcW w:w="1240" w:type="dxa"/>
            <w:tcMar>
              <w:left w:w="28" w:type="dxa"/>
              <w:right w:w="28" w:type="dxa"/>
            </w:tcMar>
            <w:vAlign w:val="center"/>
          </w:tcPr>
          <w:p w14:paraId="34C430EF" w14:textId="13BC43CE" w:rsidR="004E336B" w:rsidRPr="00DD6E1D" w:rsidRDefault="004E336B" w:rsidP="00C84BE1">
            <w:pPr>
              <w:spacing w:after="0" w:line="240" w:lineRule="auto"/>
              <w:jc w:val="center"/>
              <w:rPr>
                <w:rFonts w:ascii="Times New Roman" w:hAnsi="Times New Roman" w:cs="Times New Roman"/>
                <w:i/>
              </w:rPr>
            </w:pPr>
            <w:r w:rsidRPr="00DD6E1D">
              <w:rPr>
                <w:rFonts w:ascii="Times New Roman" w:hAnsi="Times New Roman" w:cs="Times New Roman"/>
                <w:i/>
              </w:rPr>
              <w:t>99,9</w:t>
            </w:r>
          </w:p>
        </w:tc>
      </w:tr>
      <w:tr w:rsidR="004E336B" w:rsidRPr="003633B8" w14:paraId="45D27F00" w14:textId="77777777" w:rsidTr="00134319">
        <w:trPr>
          <w:trHeight w:val="300"/>
          <w:jc w:val="center"/>
        </w:trPr>
        <w:tc>
          <w:tcPr>
            <w:tcW w:w="618" w:type="dxa"/>
            <w:tcMar>
              <w:left w:w="28" w:type="dxa"/>
              <w:right w:w="28" w:type="dxa"/>
            </w:tcMar>
            <w:vAlign w:val="center"/>
          </w:tcPr>
          <w:p w14:paraId="189BB66C" w14:textId="1BEE8669" w:rsidR="004E336B" w:rsidRPr="00856E42" w:rsidRDefault="004E336B" w:rsidP="007E6717">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260" w:type="dxa"/>
            <w:shd w:val="clear" w:color="auto" w:fill="auto"/>
            <w:noWrap/>
            <w:tcMar>
              <w:left w:w="28" w:type="dxa"/>
              <w:right w:w="28" w:type="dxa"/>
            </w:tcMar>
            <w:vAlign w:val="center"/>
          </w:tcPr>
          <w:p w14:paraId="28B215FE" w14:textId="0576839E" w:rsidR="004E336B" w:rsidRPr="00856E42" w:rsidRDefault="00A015CC" w:rsidP="007E6717">
            <w:pPr>
              <w:spacing w:after="0" w:line="240" w:lineRule="auto"/>
              <w:jc w:val="center"/>
              <w:rPr>
                <w:rFonts w:ascii="Times New Roman" w:eastAsia="Batang" w:hAnsi="Times New Roman" w:cs="Times New Roman"/>
                <w:i/>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60" w:type="dxa"/>
            <w:shd w:val="clear" w:color="auto" w:fill="auto"/>
            <w:noWrap/>
            <w:tcMar>
              <w:left w:w="28" w:type="dxa"/>
              <w:right w:w="28" w:type="dxa"/>
            </w:tcMar>
            <w:vAlign w:val="center"/>
          </w:tcPr>
          <w:p w14:paraId="5302730F" w14:textId="3881F3CD" w:rsidR="004E336B" w:rsidRPr="00EF05D2" w:rsidRDefault="004E336B" w:rsidP="00C84BE1">
            <w:pPr>
              <w:spacing w:after="0" w:line="240" w:lineRule="auto"/>
              <w:jc w:val="center"/>
              <w:rPr>
                <w:rFonts w:ascii="Times New Roman" w:hAnsi="Times New Roman" w:cs="Times New Roman"/>
                <w:i/>
              </w:rPr>
            </w:pPr>
            <w:r w:rsidRPr="00EF05D2">
              <w:rPr>
                <w:rFonts w:ascii="Times New Roman" w:hAnsi="Times New Roman" w:cs="Times New Roman"/>
                <w:i/>
              </w:rPr>
              <w:t>2 067,0</w:t>
            </w:r>
          </w:p>
        </w:tc>
        <w:tc>
          <w:tcPr>
            <w:tcW w:w="1558" w:type="dxa"/>
            <w:shd w:val="clear" w:color="auto" w:fill="auto"/>
            <w:noWrap/>
            <w:tcMar>
              <w:left w:w="28" w:type="dxa"/>
              <w:right w:w="28" w:type="dxa"/>
            </w:tcMar>
            <w:vAlign w:val="center"/>
          </w:tcPr>
          <w:p w14:paraId="2004F2B9" w14:textId="6C72E1A0" w:rsidR="004E336B" w:rsidRPr="00EF05D2" w:rsidRDefault="004E336B" w:rsidP="00C84BE1">
            <w:pPr>
              <w:spacing w:after="0" w:line="240" w:lineRule="auto"/>
              <w:jc w:val="center"/>
              <w:rPr>
                <w:rFonts w:ascii="Times New Roman" w:hAnsi="Times New Roman" w:cs="Times New Roman"/>
                <w:i/>
              </w:rPr>
            </w:pPr>
            <w:r w:rsidRPr="00EF05D2">
              <w:rPr>
                <w:rFonts w:ascii="Times New Roman" w:hAnsi="Times New Roman" w:cs="Times New Roman"/>
                <w:i/>
              </w:rPr>
              <w:t>2 067,0</w:t>
            </w:r>
          </w:p>
        </w:tc>
        <w:tc>
          <w:tcPr>
            <w:tcW w:w="1503" w:type="dxa"/>
            <w:vAlign w:val="center"/>
          </w:tcPr>
          <w:p w14:paraId="78E068BD" w14:textId="0E46B562" w:rsidR="004E336B" w:rsidRPr="00EF05D2" w:rsidRDefault="004E336B" w:rsidP="00C84BE1">
            <w:pPr>
              <w:spacing w:after="0" w:line="240" w:lineRule="auto"/>
              <w:jc w:val="center"/>
              <w:rPr>
                <w:rFonts w:ascii="Times New Roman" w:hAnsi="Times New Roman" w:cs="Times New Roman"/>
                <w:i/>
              </w:rPr>
            </w:pPr>
            <w:r w:rsidRPr="00EF05D2">
              <w:rPr>
                <w:rFonts w:ascii="Times New Roman" w:hAnsi="Times New Roman" w:cs="Times New Roman"/>
                <w:i/>
              </w:rPr>
              <w:t>0,0</w:t>
            </w:r>
          </w:p>
        </w:tc>
        <w:tc>
          <w:tcPr>
            <w:tcW w:w="1240" w:type="dxa"/>
            <w:tcMar>
              <w:left w:w="28" w:type="dxa"/>
              <w:right w:w="28" w:type="dxa"/>
            </w:tcMar>
            <w:vAlign w:val="center"/>
          </w:tcPr>
          <w:p w14:paraId="541F0A14" w14:textId="49A926A0" w:rsidR="004E336B" w:rsidRPr="00EF05D2" w:rsidRDefault="004E336B" w:rsidP="00C84BE1">
            <w:pPr>
              <w:spacing w:after="0" w:line="240" w:lineRule="auto"/>
              <w:jc w:val="center"/>
              <w:rPr>
                <w:rFonts w:ascii="Times New Roman" w:hAnsi="Times New Roman" w:cs="Times New Roman"/>
                <w:i/>
              </w:rPr>
            </w:pPr>
            <w:r w:rsidRPr="00EF05D2">
              <w:rPr>
                <w:rFonts w:ascii="Times New Roman" w:hAnsi="Times New Roman" w:cs="Times New Roman"/>
                <w:i/>
              </w:rPr>
              <w:t>100,0</w:t>
            </w:r>
          </w:p>
        </w:tc>
      </w:tr>
      <w:tr w:rsidR="004E336B" w:rsidRPr="003633B8" w14:paraId="608D2301" w14:textId="77777777" w:rsidTr="00134319">
        <w:trPr>
          <w:trHeight w:val="300"/>
          <w:jc w:val="center"/>
        </w:trPr>
        <w:tc>
          <w:tcPr>
            <w:tcW w:w="618" w:type="dxa"/>
            <w:tcMar>
              <w:left w:w="28" w:type="dxa"/>
              <w:right w:w="28" w:type="dxa"/>
            </w:tcMar>
            <w:vAlign w:val="center"/>
          </w:tcPr>
          <w:p w14:paraId="478FFFB3"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1.2</w:t>
            </w:r>
          </w:p>
        </w:tc>
        <w:tc>
          <w:tcPr>
            <w:tcW w:w="3260" w:type="dxa"/>
            <w:shd w:val="clear" w:color="auto" w:fill="auto"/>
            <w:noWrap/>
            <w:tcMar>
              <w:left w:w="28" w:type="dxa"/>
              <w:right w:w="28" w:type="dxa"/>
            </w:tcMar>
            <w:vAlign w:val="center"/>
          </w:tcPr>
          <w:p w14:paraId="7A516152"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за счет целевых средств федерального бюджета</w:t>
            </w:r>
          </w:p>
        </w:tc>
        <w:tc>
          <w:tcPr>
            <w:tcW w:w="1560" w:type="dxa"/>
            <w:shd w:val="clear" w:color="auto" w:fill="auto"/>
            <w:noWrap/>
            <w:tcMar>
              <w:left w:w="28" w:type="dxa"/>
              <w:right w:w="28" w:type="dxa"/>
            </w:tcMar>
            <w:vAlign w:val="center"/>
          </w:tcPr>
          <w:p w14:paraId="1F0F8B31" w14:textId="7F8AB4DB"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621 747,1</w:t>
            </w:r>
          </w:p>
        </w:tc>
        <w:tc>
          <w:tcPr>
            <w:tcW w:w="1558" w:type="dxa"/>
            <w:shd w:val="clear" w:color="auto" w:fill="auto"/>
            <w:noWrap/>
            <w:tcMar>
              <w:left w:w="28" w:type="dxa"/>
              <w:right w:w="28" w:type="dxa"/>
            </w:tcMar>
            <w:vAlign w:val="center"/>
          </w:tcPr>
          <w:p w14:paraId="325B88C7" w14:textId="1ECE4985"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621 747,1</w:t>
            </w:r>
          </w:p>
        </w:tc>
        <w:tc>
          <w:tcPr>
            <w:tcW w:w="1503" w:type="dxa"/>
            <w:vAlign w:val="center"/>
          </w:tcPr>
          <w:p w14:paraId="7C9B1A0C" w14:textId="43600D8B"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0,0</w:t>
            </w:r>
          </w:p>
        </w:tc>
        <w:tc>
          <w:tcPr>
            <w:tcW w:w="1240" w:type="dxa"/>
            <w:tcMar>
              <w:left w:w="28" w:type="dxa"/>
              <w:right w:w="28" w:type="dxa"/>
            </w:tcMar>
            <w:vAlign w:val="center"/>
          </w:tcPr>
          <w:p w14:paraId="654343CE" w14:textId="7A2FD445"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100,0</w:t>
            </w:r>
          </w:p>
        </w:tc>
      </w:tr>
      <w:tr w:rsidR="004E336B" w:rsidRPr="003633B8" w14:paraId="053DC02B" w14:textId="77777777" w:rsidTr="00501230">
        <w:trPr>
          <w:trHeight w:val="300"/>
          <w:jc w:val="center"/>
        </w:trPr>
        <w:tc>
          <w:tcPr>
            <w:tcW w:w="618" w:type="dxa"/>
            <w:tcMar>
              <w:left w:w="28" w:type="dxa"/>
              <w:right w:w="28" w:type="dxa"/>
            </w:tcMar>
            <w:vAlign w:val="center"/>
          </w:tcPr>
          <w:p w14:paraId="2184D028"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2</w:t>
            </w:r>
          </w:p>
        </w:tc>
        <w:tc>
          <w:tcPr>
            <w:tcW w:w="3260" w:type="dxa"/>
            <w:shd w:val="clear" w:color="auto" w:fill="auto"/>
            <w:noWrap/>
            <w:tcMar>
              <w:left w:w="28" w:type="dxa"/>
              <w:right w:w="28" w:type="dxa"/>
            </w:tcMar>
            <w:vAlign w:val="center"/>
          </w:tcPr>
          <w:p w14:paraId="7F324C7E"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60" w:type="dxa"/>
            <w:shd w:val="clear" w:color="auto" w:fill="auto"/>
            <w:noWrap/>
            <w:tcMar>
              <w:left w:w="28" w:type="dxa"/>
              <w:right w:w="28" w:type="dxa"/>
            </w:tcMar>
            <w:vAlign w:val="center"/>
          </w:tcPr>
          <w:p w14:paraId="47AD864B" w14:textId="5664A29A"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c>
          <w:tcPr>
            <w:tcW w:w="1558" w:type="dxa"/>
            <w:shd w:val="clear" w:color="auto" w:fill="auto"/>
            <w:noWrap/>
            <w:tcMar>
              <w:left w:w="28" w:type="dxa"/>
              <w:right w:w="28" w:type="dxa"/>
            </w:tcMar>
            <w:vAlign w:val="center"/>
          </w:tcPr>
          <w:p w14:paraId="6705C349" w14:textId="4E30B717"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c>
          <w:tcPr>
            <w:tcW w:w="1503" w:type="dxa"/>
            <w:vAlign w:val="center"/>
          </w:tcPr>
          <w:p w14:paraId="6321B1C4" w14:textId="4306B3C8"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c>
          <w:tcPr>
            <w:tcW w:w="1240" w:type="dxa"/>
            <w:tcMar>
              <w:left w:w="28" w:type="dxa"/>
              <w:right w:w="28" w:type="dxa"/>
            </w:tcMar>
            <w:vAlign w:val="center"/>
          </w:tcPr>
          <w:p w14:paraId="1EAD9BC6" w14:textId="71A8CCCF"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 </w:t>
            </w:r>
          </w:p>
        </w:tc>
      </w:tr>
      <w:tr w:rsidR="004E336B" w:rsidRPr="003633B8" w14:paraId="2A54AADD" w14:textId="77777777" w:rsidTr="00134319">
        <w:trPr>
          <w:trHeight w:val="300"/>
          <w:jc w:val="center"/>
        </w:trPr>
        <w:tc>
          <w:tcPr>
            <w:tcW w:w="618" w:type="dxa"/>
            <w:tcMar>
              <w:left w:w="28" w:type="dxa"/>
              <w:right w:w="28" w:type="dxa"/>
            </w:tcMar>
            <w:vAlign w:val="center"/>
          </w:tcPr>
          <w:p w14:paraId="2D01DECE"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3</w:t>
            </w:r>
          </w:p>
        </w:tc>
        <w:tc>
          <w:tcPr>
            <w:tcW w:w="3260" w:type="dxa"/>
            <w:shd w:val="clear" w:color="auto" w:fill="auto"/>
            <w:tcMar>
              <w:left w:w="28" w:type="dxa"/>
              <w:right w:w="28" w:type="dxa"/>
            </w:tcMar>
            <w:vAlign w:val="center"/>
          </w:tcPr>
          <w:p w14:paraId="3BCD4C9E"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Местные бюджеты</w:t>
            </w:r>
          </w:p>
        </w:tc>
        <w:tc>
          <w:tcPr>
            <w:tcW w:w="1560" w:type="dxa"/>
            <w:shd w:val="clear" w:color="auto" w:fill="auto"/>
            <w:noWrap/>
            <w:tcMar>
              <w:left w:w="28" w:type="dxa"/>
              <w:right w:w="28" w:type="dxa"/>
            </w:tcMar>
            <w:vAlign w:val="center"/>
          </w:tcPr>
          <w:p w14:paraId="4E0123B0" w14:textId="127DC3DC"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21 381,8</w:t>
            </w:r>
          </w:p>
        </w:tc>
        <w:tc>
          <w:tcPr>
            <w:tcW w:w="1558" w:type="dxa"/>
            <w:shd w:val="clear" w:color="auto" w:fill="auto"/>
            <w:noWrap/>
            <w:tcMar>
              <w:left w:w="28" w:type="dxa"/>
              <w:right w:w="28" w:type="dxa"/>
            </w:tcMar>
            <w:vAlign w:val="center"/>
          </w:tcPr>
          <w:p w14:paraId="1CC2EC0F" w14:textId="1C34DB74"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26 024,2</w:t>
            </w:r>
          </w:p>
        </w:tc>
        <w:tc>
          <w:tcPr>
            <w:tcW w:w="1503" w:type="dxa"/>
            <w:vAlign w:val="center"/>
          </w:tcPr>
          <w:p w14:paraId="7CE6BC1C" w14:textId="36286A1D" w:rsidR="004E336B" w:rsidRPr="00856E42" w:rsidRDefault="0011279B" w:rsidP="00C84BE1">
            <w:pPr>
              <w:spacing w:after="0" w:line="240" w:lineRule="auto"/>
              <w:jc w:val="center"/>
              <w:rPr>
                <w:rFonts w:ascii="Times New Roman" w:hAnsi="Times New Roman" w:cs="Times New Roman"/>
              </w:rPr>
            </w:pPr>
            <w:r w:rsidRPr="00400296">
              <w:rPr>
                <w:rFonts w:ascii="Times New Roman" w:hAnsi="Times New Roman" w:cs="Times New Roman"/>
                <w:b/>
              </w:rPr>
              <w:t>-</w:t>
            </w:r>
            <w:r w:rsidR="004E336B" w:rsidRPr="00400296">
              <w:rPr>
                <w:rFonts w:ascii="Times New Roman" w:hAnsi="Times New Roman" w:cs="Times New Roman"/>
              </w:rPr>
              <w:t>4 642,4</w:t>
            </w:r>
          </w:p>
        </w:tc>
        <w:tc>
          <w:tcPr>
            <w:tcW w:w="1240" w:type="dxa"/>
            <w:tcMar>
              <w:left w:w="28" w:type="dxa"/>
              <w:right w:w="28" w:type="dxa"/>
            </w:tcMar>
            <w:vAlign w:val="center"/>
          </w:tcPr>
          <w:p w14:paraId="3ACB7502" w14:textId="13619EC8"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121,7</w:t>
            </w:r>
          </w:p>
        </w:tc>
      </w:tr>
      <w:tr w:rsidR="004E336B" w:rsidRPr="003633B8" w14:paraId="5AC963EA" w14:textId="77777777" w:rsidTr="00134319">
        <w:trPr>
          <w:trHeight w:val="300"/>
          <w:jc w:val="center"/>
        </w:trPr>
        <w:tc>
          <w:tcPr>
            <w:tcW w:w="618" w:type="dxa"/>
            <w:tcMar>
              <w:left w:w="28" w:type="dxa"/>
              <w:right w:w="28" w:type="dxa"/>
            </w:tcMar>
            <w:vAlign w:val="center"/>
          </w:tcPr>
          <w:p w14:paraId="0D2BB1A9"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4</w:t>
            </w:r>
          </w:p>
        </w:tc>
        <w:tc>
          <w:tcPr>
            <w:tcW w:w="3260" w:type="dxa"/>
            <w:shd w:val="clear" w:color="auto" w:fill="auto"/>
            <w:noWrap/>
            <w:tcMar>
              <w:left w:w="28" w:type="dxa"/>
              <w:right w:w="28" w:type="dxa"/>
            </w:tcMar>
            <w:vAlign w:val="center"/>
          </w:tcPr>
          <w:p w14:paraId="604B5DE9" w14:textId="77777777" w:rsidR="004E336B" w:rsidRPr="00856E42" w:rsidRDefault="004E336B" w:rsidP="007E6717">
            <w:pPr>
              <w:spacing w:after="0" w:line="240" w:lineRule="auto"/>
              <w:jc w:val="center"/>
              <w:rPr>
                <w:rFonts w:ascii="Times New Roman" w:eastAsia="Batang" w:hAnsi="Times New Roman" w:cs="Times New Roman"/>
                <w:lang w:eastAsia="ko-KR"/>
              </w:rPr>
            </w:pPr>
            <w:r w:rsidRPr="00856E42">
              <w:rPr>
                <w:rFonts w:ascii="Times New Roman" w:eastAsia="Batang" w:hAnsi="Times New Roman" w:cs="Times New Roman"/>
                <w:lang w:eastAsia="ko-KR"/>
              </w:rPr>
              <w:t>Внебюджетные источники</w:t>
            </w:r>
          </w:p>
        </w:tc>
        <w:tc>
          <w:tcPr>
            <w:tcW w:w="1560" w:type="dxa"/>
            <w:shd w:val="clear" w:color="auto" w:fill="auto"/>
            <w:noWrap/>
            <w:tcMar>
              <w:left w:w="28" w:type="dxa"/>
              <w:right w:w="28" w:type="dxa"/>
            </w:tcMar>
            <w:vAlign w:val="center"/>
          </w:tcPr>
          <w:p w14:paraId="465E925B" w14:textId="7E172979"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2 123 562,7</w:t>
            </w:r>
          </w:p>
        </w:tc>
        <w:tc>
          <w:tcPr>
            <w:tcW w:w="1558" w:type="dxa"/>
            <w:shd w:val="clear" w:color="auto" w:fill="auto"/>
            <w:noWrap/>
            <w:tcMar>
              <w:left w:w="28" w:type="dxa"/>
              <w:right w:w="28" w:type="dxa"/>
            </w:tcMar>
            <w:vAlign w:val="center"/>
          </w:tcPr>
          <w:p w14:paraId="35217750" w14:textId="42DA3920"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2 148 534,5</w:t>
            </w:r>
          </w:p>
        </w:tc>
        <w:tc>
          <w:tcPr>
            <w:tcW w:w="1503" w:type="dxa"/>
            <w:vAlign w:val="center"/>
          </w:tcPr>
          <w:p w14:paraId="5FEB1220" w14:textId="591BADCE" w:rsidR="004E336B" w:rsidRPr="00856E42" w:rsidRDefault="0011279B" w:rsidP="00C84BE1">
            <w:pPr>
              <w:spacing w:after="0" w:line="240" w:lineRule="auto"/>
              <w:jc w:val="center"/>
              <w:rPr>
                <w:rFonts w:ascii="Times New Roman" w:hAnsi="Times New Roman" w:cs="Times New Roman"/>
              </w:rPr>
            </w:pPr>
            <w:r w:rsidRPr="00400296">
              <w:rPr>
                <w:rFonts w:ascii="Times New Roman" w:hAnsi="Times New Roman" w:cs="Times New Roman"/>
                <w:b/>
              </w:rPr>
              <w:t>-</w:t>
            </w:r>
            <w:r w:rsidR="004E336B" w:rsidRPr="00400296">
              <w:rPr>
                <w:rFonts w:ascii="Times New Roman" w:hAnsi="Times New Roman" w:cs="Times New Roman"/>
              </w:rPr>
              <w:t>24 971,8</w:t>
            </w:r>
          </w:p>
        </w:tc>
        <w:tc>
          <w:tcPr>
            <w:tcW w:w="1240" w:type="dxa"/>
            <w:tcMar>
              <w:left w:w="28" w:type="dxa"/>
              <w:right w:w="28" w:type="dxa"/>
            </w:tcMar>
            <w:vAlign w:val="center"/>
          </w:tcPr>
          <w:p w14:paraId="58233C33" w14:textId="42AA12A2" w:rsidR="004E336B" w:rsidRPr="00856E42" w:rsidRDefault="004E336B" w:rsidP="00C84BE1">
            <w:pPr>
              <w:spacing w:after="0" w:line="240" w:lineRule="auto"/>
              <w:jc w:val="center"/>
              <w:rPr>
                <w:rFonts w:ascii="Times New Roman" w:hAnsi="Times New Roman" w:cs="Times New Roman"/>
              </w:rPr>
            </w:pPr>
            <w:r w:rsidRPr="00400296">
              <w:rPr>
                <w:rFonts w:ascii="Times New Roman" w:hAnsi="Times New Roman" w:cs="Times New Roman"/>
              </w:rPr>
              <w:t>101,2</w:t>
            </w:r>
          </w:p>
        </w:tc>
      </w:tr>
    </w:tbl>
    <w:p w14:paraId="7B0AFDB8" w14:textId="77777777" w:rsidR="003017C9" w:rsidRPr="003633B8" w:rsidRDefault="003017C9" w:rsidP="007E6717">
      <w:pPr>
        <w:pStyle w:val="a8"/>
        <w:ind w:firstLine="709"/>
        <w:jc w:val="center"/>
        <w:rPr>
          <w:b/>
          <w:highlight w:val="yellow"/>
          <w:lang w:val="ru-RU"/>
        </w:rPr>
      </w:pPr>
    </w:p>
    <w:p w14:paraId="7266084C" w14:textId="46E663DB" w:rsidR="00D30B15" w:rsidRPr="00432E92" w:rsidRDefault="00D30B15" w:rsidP="005C60DB">
      <w:pPr>
        <w:pStyle w:val="a8"/>
        <w:numPr>
          <w:ilvl w:val="1"/>
          <w:numId w:val="104"/>
        </w:numPr>
        <w:ind w:left="0" w:firstLine="0"/>
        <w:jc w:val="center"/>
        <w:rPr>
          <w:b/>
        </w:rPr>
      </w:pPr>
      <w:r w:rsidRPr="00432E92">
        <w:rPr>
          <w:b/>
        </w:rPr>
        <w:t>Достигнутые показатели цели</w:t>
      </w:r>
      <w:r w:rsidR="00C16C51" w:rsidRPr="00432E92">
        <w:rPr>
          <w:b/>
        </w:rPr>
        <w:t xml:space="preserve"> </w:t>
      </w:r>
      <w:r w:rsidR="000F15DB" w:rsidRPr="00432E92">
        <w:rPr>
          <w:b/>
        </w:rPr>
        <w:t>ГП за 201</w:t>
      </w:r>
      <w:r w:rsidR="00432E92">
        <w:rPr>
          <w:b/>
          <w:lang w:val="ru-RU"/>
        </w:rPr>
        <w:t>9</w:t>
      </w:r>
      <w:r w:rsidRPr="00432E92">
        <w:rPr>
          <w:b/>
        </w:rPr>
        <w:t xml:space="preserve"> год</w:t>
      </w:r>
    </w:p>
    <w:tbl>
      <w:tblPr>
        <w:tblW w:w="9923" w:type="dxa"/>
        <w:tblInd w:w="108" w:type="dxa"/>
        <w:tblLayout w:type="fixed"/>
        <w:tblLook w:val="04A0" w:firstRow="1" w:lastRow="0" w:firstColumn="1" w:lastColumn="0" w:noHBand="0" w:noVBand="1"/>
      </w:tblPr>
      <w:tblGrid>
        <w:gridCol w:w="567"/>
        <w:gridCol w:w="2268"/>
        <w:gridCol w:w="1560"/>
        <w:gridCol w:w="708"/>
        <w:gridCol w:w="709"/>
        <w:gridCol w:w="851"/>
        <w:gridCol w:w="992"/>
        <w:gridCol w:w="2268"/>
      </w:tblGrid>
      <w:tr w:rsidR="006933A1" w:rsidRPr="00432E92" w14:paraId="7C5BCD6F" w14:textId="77777777" w:rsidTr="00037767">
        <w:trPr>
          <w:cantSplit/>
          <w:trHeight w:val="1010"/>
        </w:trPr>
        <w:tc>
          <w:tcPr>
            <w:tcW w:w="567" w:type="dxa"/>
            <w:tcBorders>
              <w:top w:val="single" w:sz="4" w:space="0" w:color="000000"/>
              <w:left w:val="single" w:sz="4" w:space="0" w:color="000000"/>
              <w:bottom w:val="single" w:sz="4" w:space="0" w:color="auto"/>
              <w:right w:val="single" w:sz="4" w:space="0" w:color="000000"/>
            </w:tcBorders>
            <w:shd w:val="clear" w:color="auto" w:fill="auto"/>
            <w:vAlign w:val="center"/>
          </w:tcPr>
          <w:p w14:paraId="4F593269" w14:textId="77777777" w:rsidR="006933A1" w:rsidRPr="00432E92" w:rsidRDefault="006933A1" w:rsidP="007E6717">
            <w:pPr>
              <w:spacing w:after="0" w:line="240" w:lineRule="auto"/>
              <w:jc w:val="center"/>
              <w:rPr>
                <w:rFonts w:ascii="Times New Roman" w:hAnsi="Times New Roman" w:cs="Times New Roman"/>
                <w:bCs/>
                <w:color w:val="000000"/>
                <w:sz w:val="21"/>
                <w:szCs w:val="21"/>
              </w:rPr>
            </w:pPr>
            <w:r w:rsidRPr="00432E92">
              <w:rPr>
                <w:rFonts w:ascii="Times New Roman" w:hAnsi="Times New Roman" w:cs="Times New Roman"/>
                <w:bCs/>
                <w:color w:val="000000"/>
                <w:sz w:val="21"/>
                <w:szCs w:val="21"/>
              </w:rPr>
              <w:t>№</w:t>
            </w:r>
            <w:r w:rsidRPr="00432E92">
              <w:rPr>
                <w:rFonts w:ascii="Times New Roman" w:hAnsi="Times New Roman" w:cs="Times New Roman"/>
                <w:bCs/>
                <w:color w:val="000000"/>
                <w:sz w:val="21"/>
                <w:szCs w:val="21"/>
              </w:rPr>
              <w:br/>
            </w:r>
            <w:proofErr w:type="gramStart"/>
            <w:r w:rsidRPr="00432E92">
              <w:rPr>
                <w:rFonts w:ascii="Times New Roman" w:hAnsi="Times New Roman" w:cs="Times New Roman"/>
                <w:bCs/>
                <w:color w:val="000000"/>
                <w:sz w:val="21"/>
                <w:szCs w:val="21"/>
              </w:rPr>
              <w:t>п</w:t>
            </w:r>
            <w:proofErr w:type="gramEnd"/>
            <w:r w:rsidRPr="00432E92">
              <w:rPr>
                <w:rFonts w:ascii="Times New Roman" w:hAnsi="Times New Roman" w:cs="Times New Roman"/>
                <w:bCs/>
                <w:color w:val="000000"/>
                <w:sz w:val="21"/>
                <w:szCs w:val="21"/>
              </w:rPr>
              <w:t>/п</w:t>
            </w:r>
          </w:p>
        </w:tc>
        <w:tc>
          <w:tcPr>
            <w:tcW w:w="2268" w:type="dxa"/>
            <w:tcBorders>
              <w:top w:val="single" w:sz="4" w:space="0" w:color="000000"/>
              <w:left w:val="nil"/>
              <w:bottom w:val="single" w:sz="4" w:space="0" w:color="auto"/>
              <w:right w:val="single" w:sz="4" w:space="0" w:color="auto"/>
            </w:tcBorders>
            <w:shd w:val="clear" w:color="auto" w:fill="auto"/>
            <w:vAlign w:val="center"/>
          </w:tcPr>
          <w:p w14:paraId="2BEFC814" w14:textId="77777777" w:rsidR="006933A1" w:rsidRPr="00432E92" w:rsidRDefault="006933A1" w:rsidP="007E6717">
            <w:pPr>
              <w:spacing w:after="0" w:line="240" w:lineRule="auto"/>
              <w:jc w:val="center"/>
              <w:rPr>
                <w:rFonts w:ascii="Times New Roman" w:hAnsi="Times New Roman" w:cs="Times New Roman"/>
                <w:bCs/>
                <w:color w:val="000000"/>
                <w:sz w:val="21"/>
                <w:szCs w:val="21"/>
              </w:rPr>
            </w:pPr>
            <w:r w:rsidRPr="00432E92">
              <w:rPr>
                <w:rFonts w:ascii="Times New Roman" w:hAnsi="Times New Roman" w:cs="Times New Roman"/>
                <w:bCs/>
                <w:color w:val="000000"/>
                <w:sz w:val="21"/>
                <w:szCs w:val="21"/>
              </w:rPr>
              <w:t>Наименование показателя</w:t>
            </w:r>
          </w:p>
        </w:tc>
        <w:tc>
          <w:tcPr>
            <w:tcW w:w="1560" w:type="dxa"/>
            <w:tcBorders>
              <w:top w:val="single" w:sz="4" w:space="0" w:color="auto"/>
              <w:left w:val="single" w:sz="4" w:space="0" w:color="auto"/>
              <w:bottom w:val="single" w:sz="4" w:space="0" w:color="auto"/>
              <w:right w:val="single" w:sz="4" w:space="0" w:color="auto"/>
            </w:tcBorders>
            <w:vAlign w:val="center"/>
          </w:tcPr>
          <w:p w14:paraId="28DB6A41" w14:textId="77777777" w:rsidR="006933A1" w:rsidRPr="00432E92" w:rsidRDefault="006933A1" w:rsidP="007E6717">
            <w:pPr>
              <w:spacing w:after="0" w:line="240" w:lineRule="auto"/>
              <w:jc w:val="center"/>
              <w:rPr>
                <w:rFonts w:ascii="Times New Roman" w:hAnsi="Times New Roman" w:cs="Times New Roman"/>
                <w:bCs/>
                <w:color w:val="000000"/>
                <w:sz w:val="21"/>
                <w:szCs w:val="21"/>
              </w:rPr>
            </w:pPr>
            <w:proofErr w:type="gramStart"/>
            <w:r w:rsidRPr="00432E92">
              <w:rPr>
                <w:rFonts w:ascii="Times New Roman" w:hAnsi="Times New Roman" w:cs="Times New Roman"/>
                <w:bCs/>
                <w:color w:val="000000"/>
                <w:sz w:val="21"/>
                <w:szCs w:val="21"/>
              </w:rPr>
              <w:t>Ответственный за показатель</w:t>
            </w:r>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8801EE" w14:textId="77777777" w:rsidR="006933A1" w:rsidRPr="00432E92" w:rsidRDefault="006933A1" w:rsidP="007E6717">
            <w:pPr>
              <w:spacing w:after="0" w:line="240" w:lineRule="auto"/>
              <w:jc w:val="center"/>
              <w:rPr>
                <w:rFonts w:ascii="Times New Roman" w:hAnsi="Times New Roman" w:cs="Times New Roman"/>
                <w:bCs/>
                <w:color w:val="000000"/>
                <w:sz w:val="21"/>
                <w:szCs w:val="21"/>
              </w:rPr>
            </w:pPr>
            <w:r w:rsidRPr="00432E92">
              <w:rPr>
                <w:rFonts w:ascii="Times New Roman" w:hAnsi="Times New Roman" w:cs="Times New Roman"/>
                <w:bCs/>
                <w:color w:val="000000"/>
                <w:sz w:val="21"/>
                <w:szCs w:val="21"/>
              </w:rPr>
              <w:t>Единица измерения</w:t>
            </w:r>
          </w:p>
        </w:tc>
        <w:tc>
          <w:tcPr>
            <w:tcW w:w="709" w:type="dxa"/>
            <w:tcBorders>
              <w:top w:val="single" w:sz="4" w:space="0" w:color="000000"/>
              <w:left w:val="single" w:sz="4" w:space="0" w:color="auto"/>
              <w:bottom w:val="single" w:sz="4" w:space="0" w:color="auto"/>
              <w:right w:val="single" w:sz="4" w:space="0" w:color="000000"/>
            </w:tcBorders>
            <w:shd w:val="clear" w:color="auto" w:fill="auto"/>
            <w:vAlign w:val="center"/>
          </w:tcPr>
          <w:p w14:paraId="70BEB16B" w14:textId="7EF10CAC" w:rsidR="006933A1" w:rsidRPr="00432E92" w:rsidRDefault="006933A1" w:rsidP="00432E92">
            <w:pPr>
              <w:spacing w:after="0" w:line="240" w:lineRule="auto"/>
              <w:jc w:val="center"/>
              <w:rPr>
                <w:rFonts w:ascii="Times New Roman" w:hAnsi="Times New Roman" w:cs="Times New Roman"/>
                <w:bCs/>
                <w:color w:val="000000"/>
                <w:sz w:val="21"/>
                <w:szCs w:val="21"/>
              </w:rPr>
            </w:pPr>
            <w:r w:rsidRPr="00432E92">
              <w:rPr>
                <w:rFonts w:ascii="Times New Roman" w:hAnsi="Times New Roman" w:cs="Times New Roman"/>
                <w:bCs/>
                <w:color w:val="000000"/>
                <w:sz w:val="21"/>
                <w:szCs w:val="21"/>
              </w:rPr>
              <w:t xml:space="preserve">План </w:t>
            </w:r>
            <w:r w:rsidRPr="00432E92">
              <w:rPr>
                <w:rFonts w:ascii="Times New Roman" w:hAnsi="Times New Roman" w:cs="Times New Roman"/>
                <w:bCs/>
                <w:color w:val="000000"/>
                <w:sz w:val="21"/>
                <w:szCs w:val="21"/>
              </w:rPr>
              <w:br/>
              <w:t>201</w:t>
            </w:r>
            <w:r w:rsidR="00432E92">
              <w:rPr>
                <w:rFonts w:ascii="Times New Roman" w:hAnsi="Times New Roman" w:cs="Times New Roman"/>
                <w:bCs/>
                <w:color w:val="000000"/>
                <w:sz w:val="21"/>
                <w:szCs w:val="21"/>
              </w:rPr>
              <w:t>9</w:t>
            </w:r>
            <w:r w:rsidRPr="00432E92">
              <w:rPr>
                <w:rFonts w:ascii="Times New Roman" w:hAnsi="Times New Roman" w:cs="Times New Roman"/>
                <w:bCs/>
                <w:color w:val="000000"/>
                <w:sz w:val="21"/>
                <w:szCs w:val="21"/>
              </w:rPr>
              <w:t xml:space="preserve"> год</w:t>
            </w:r>
          </w:p>
        </w:tc>
        <w:tc>
          <w:tcPr>
            <w:tcW w:w="851" w:type="dxa"/>
            <w:tcBorders>
              <w:top w:val="single" w:sz="4" w:space="0" w:color="000000"/>
              <w:left w:val="nil"/>
              <w:bottom w:val="single" w:sz="4" w:space="0" w:color="auto"/>
              <w:right w:val="single" w:sz="4" w:space="0" w:color="000000"/>
            </w:tcBorders>
            <w:shd w:val="clear" w:color="auto" w:fill="auto"/>
            <w:vAlign w:val="center"/>
          </w:tcPr>
          <w:p w14:paraId="5EA94B48" w14:textId="500CFCAF" w:rsidR="006933A1" w:rsidRPr="00432E92" w:rsidRDefault="00E92EB4" w:rsidP="00432E92">
            <w:pPr>
              <w:spacing w:after="0" w:line="240" w:lineRule="auto"/>
              <w:jc w:val="center"/>
              <w:rPr>
                <w:rFonts w:ascii="Times New Roman" w:hAnsi="Times New Roman" w:cs="Times New Roman"/>
                <w:bCs/>
                <w:color w:val="000000"/>
                <w:sz w:val="21"/>
                <w:szCs w:val="21"/>
              </w:rPr>
            </w:pPr>
            <w:r w:rsidRPr="00432E92">
              <w:rPr>
                <w:rFonts w:ascii="Times New Roman" w:hAnsi="Times New Roman" w:cs="Times New Roman"/>
                <w:bCs/>
                <w:color w:val="000000"/>
                <w:sz w:val="21"/>
                <w:szCs w:val="21"/>
              </w:rPr>
              <w:t>Факт</w:t>
            </w:r>
            <w:r w:rsidRPr="00432E92">
              <w:rPr>
                <w:rFonts w:ascii="Times New Roman" w:hAnsi="Times New Roman" w:cs="Times New Roman"/>
                <w:bCs/>
                <w:color w:val="000000"/>
                <w:sz w:val="21"/>
                <w:szCs w:val="21"/>
              </w:rPr>
              <w:br/>
              <w:t xml:space="preserve"> 201</w:t>
            </w:r>
            <w:r w:rsidR="00432E92">
              <w:rPr>
                <w:rFonts w:ascii="Times New Roman" w:hAnsi="Times New Roman" w:cs="Times New Roman"/>
                <w:bCs/>
                <w:color w:val="000000"/>
                <w:sz w:val="21"/>
                <w:szCs w:val="21"/>
              </w:rPr>
              <w:t>9</w:t>
            </w:r>
            <w:r w:rsidR="006933A1" w:rsidRPr="00432E92">
              <w:rPr>
                <w:rFonts w:ascii="Times New Roman" w:hAnsi="Times New Roman" w:cs="Times New Roman"/>
                <w:bCs/>
                <w:color w:val="000000"/>
                <w:sz w:val="21"/>
                <w:szCs w:val="21"/>
              </w:rPr>
              <w:t xml:space="preserve"> год</w:t>
            </w:r>
          </w:p>
        </w:tc>
        <w:tc>
          <w:tcPr>
            <w:tcW w:w="992" w:type="dxa"/>
            <w:tcBorders>
              <w:top w:val="single" w:sz="4" w:space="0" w:color="000000"/>
              <w:left w:val="nil"/>
              <w:bottom w:val="single" w:sz="4" w:space="0" w:color="auto"/>
              <w:right w:val="single" w:sz="4" w:space="0" w:color="000000"/>
            </w:tcBorders>
            <w:shd w:val="clear" w:color="auto" w:fill="auto"/>
            <w:vAlign w:val="center"/>
          </w:tcPr>
          <w:p w14:paraId="1FB9FB46" w14:textId="77777777" w:rsidR="006933A1" w:rsidRPr="00432E92" w:rsidRDefault="006933A1" w:rsidP="007E6717">
            <w:pPr>
              <w:spacing w:after="0" w:line="240" w:lineRule="auto"/>
              <w:jc w:val="center"/>
              <w:rPr>
                <w:rFonts w:ascii="Times New Roman" w:hAnsi="Times New Roman" w:cs="Times New Roman"/>
                <w:bCs/>
                <w:color w:val="000000"/>
                <w:sz w:val="21"/>
                <w:szCs w:val="21"/>
              </w:rPr>
            </w:pPr>
            <w:r w:rsidRPr="00432E92">
              <w:rPr>
                <w:rFonts w:ascii="Times New Roman" w:hAnsi="Times New Roman" w:cs="Times New Roman"/>
                <w:bCs/>
                <w:color w:val="000000"/>
                <w:sz w:val="21"/>
                <w:szCs w:val="21"/>
              </w:rPr>
              <w:t xml:space="preserve">Процент выполнения </w:t>
            </w:r>
            <w:r w:rsidRPr="00432E92">
              <w:rPr>
                <w:rFonts w:ascii="Times New Roman" w:hAnsi="Times New Roman" w:cs="Times New Roman"/>
                <w:bCs/>
                <w:color w:val="000000"/>
                <w:sz w:val="21"/>
                <w:szCs w:val="21"/>
              </w:rPr>
              <w:br/>
              <w:t>(</w:t>
            </w:r>
            <w:proofErr w:type="gramStart"/>
            <w:r w:rsidRPr="00432E92">
              <w:rPr>
                <w:rFonts w:ascii="Times New Roman" w:hAnsi="Times New Roman" w:cs="Times New Roman"/>
                <w:bCs/>
                <w:color w:val="000000"/>
                <w:sz w:val="21"/>
                <w:szCs w:val="21"/>
              </w:rPr>
              <w:t>в</w:t>
            </w:r>
            <w:proofErr w:type="gramEnd"/>
            <w:r w:rsidRPr="00432E92">
              <w:rPr>
                <w:rFonts w:ascii="Times New Roman" w:hAnsi="Times New Roman" w:cs="Times New Roman"/>
                <w:bCs/>
                <w:color w:val="000000"/>
                <w:sz w:val="21"/>
                <w:szCs w:val="21"/>
              </w:rPr>
              <w:t xml:space="preserve"> %)</w:t>
            </w:r>
          </w:p>
        </w:tc>
        <w:tc>
          <w:tcPr>
            <w:tcW w:w="2268" w:type="dxa"/>
            <w:tcBorders>
              <w:top w:val="single" w:sz="4" w:space="0" w:color="000000"/>
              <w:left w:val="nil"/>
              <w:bottom w:val="single" w:sz="4" w:space="0" w:color="auto"/>
              <w:right w:val="single" w:sz="4" w:space="0" w:color="000000"/>
            </w:tcBorders>
            <w:shd w:val="clear" w:color="auto" w:fill="auto"/>
            <w:vAlign w:val="center"/>
          </w:tcPr>
          <w:p w14:paraId="3CE97868" w14:textId="77777777" w:rsidR="00037641" w:rsidRPr="00432E92"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432E92">
              <w:rPr>
                <w:rFonts w:ascii="Times New Roman" w:eastAsia="Times New Roman" w:hAnsi="Times New Roman" w:cs="Times New Roman"/>
                <w:bCs/>
                <w:color w:val="000000"/>
                <w:lang w:eastAsia="ru-RU"/>
              </w:rPr>
              <w:t>Достигнут/</w:t>
            </w:r>
          </w:p>
          <w:p w14:paraId="63BD0EA9" w14:textId="77777777" w:rsidR="00037641" w:rsidRPr="00432E92"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432E92">
              <w:rPr>
                <w:rFonts w:ascii="Times New Roman" w:eastAsia="Times New Roman" w:hAnsi="Times New Roman" w:cs="Times New Roman"/>
                <w:bCs/>
                <w:color w:val="000000"/>
                <w:lang w:eastAsia="ru-RU"/>
              </w:rPr>
              <w:t>Не достигнут</w:t>
            </w:r>
          </w:p>
          <w:p w14:paraId="66E86446" w14:textId="77777777" w:rsidR="006933A1" w:rsidRPr="00432E92" w:rsidRDefault="00037641" w:rsidP="007E6717">
            <w:pPr>
              <w:spacing w:after="0" w:line="240" w:lineRule="auto"/>
              <w:jc w:val="center"/>
              <w:rPr>
                <w:rFonts w:ascii="Times New Roman" w:hAnsi="Times New Roman" w:cs="Times New Roman"/>
                <w:bCs/>
                <w:color w:val="000000"/>
                <w:sz w:val="21"/>
                <w:szCs w:val="21"/>
              </w:rPr>
            </w:pPr>
            <w:r w:rsidRPr="00432E92">
              <w:rPr>
                <w:rFonts w:ascii="Times New Roman" w:eastAsia="Times New Roman" w:hAnsi="Times New Roman" w:cs="Times New Roman"/>
                <w:bCs/>
                <w:color w:val="000000"/>
                <w:lang w:eastAsia="ru-RU"/>
              </w:rPr>
              <w:t>(причины)</w:t>
            </w:r>
          </w:p>
        </w:tc>
      </w:tr>
      <w:tr w:rsidR="00432E92" w:rsidRPr="00432E92" w14:paraId="69F75F88" w14:textId="77777777" w:rsidTr="00037767">
        <w:trPr>
          <w:cantSplit/>
          <w:trHeight w:val="175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E50CC3" w14:textId="77777777"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279558" w14:textId="77777777"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Индекс производства продукции сельского хозяйства в хозяйствах всех категорий (в сопоставимых ценах), % к предыдущему году</w:t>
            </w:r>
          </w:p>
        </w:tc>
        <w:tc>
          <w:tcPr>
            <w:tcW w:w="1560" w:type="dxa"/>
            <w:tcBorders>
              <w:top w:val="single" w:sz="4" w:space="0" w:color="auto"/>
              <w:left w:val="single" w:sz="4" w:space="0" w:color="auto"/>
              <w:bottom w:val="single" w:sz="4" w:space="0" w:color="auto"/>
              <w:right w:val="single" w:sz="4" w:space="0" w:color="auto"/>
            </w:tcBorders>
            <w:vAlign w:val="center"/>
          </w:tcPr>
          <w:p w14:paraId="27991827" w14:textId="77777777" w:rsidR="00432E92" w:rsidRPr="00432E92" w:rsidRDefault="00432E92" w:rsidP="007E6717">
            <w:pPr>
              <w:spacing w:after="0" w:line="240" w:lineRule="auto"/>
              <w:jc w:val="center"/>
              <w:rPr>
                <w:rFonts w:ascii="Times New Roman" w:hAnsi="Times New Roman" w:cs="Times New Roman"/>
                <w:sz w:val="21"/>
                <w:szCs w:val="21"/>
              </w:rPr>
            </w:pPr>
            <w:r w:rsidRPr="00432E92">
              <w:rPr>
                <w:rFonts w:ascii="Times New Roman" w:hAnsi="Times New Roman" w:cs="Times New Roman"/>
                <w:sz w:val="21"/>
                <w:szCs w:val="21"/>
              </w:rPr>
              <w:t>Департамент по социально-экономическому развитию села Томской области</w:t>
            </w:r>
          </w:p>
          <w:p w14:paraId="37405913" w14:textId="77777777" w:rsidR="00432E92" w:rsidRPr="00432E92" w:rsidRDefault="00432E92" w:rsidP="007E6717">
            <w:pPr>
              <w:spacing w:after="0" w:line="240" w:lineRule="auto"/>
              <w:jc w:val="center"/>
              <w:rPr>
                <w:rFonts w:ascii="Times New Roman" w:hAnsi="Times New Roman" w:cs="Times New Roman"/>
                <w:sz w:val="21"/>
                <w:szCs w:val="21"/>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A5FDA0" w14:textId="77777777"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FFC728" w14:textId="3897EB6D" w:rsidR="00432E92" w:rsidRPr="00432E92" w:rsidRDefault="00432E92" w:rsidP="007E6717">
            <w:pPr>
              <w:spacing w:after="0" w:line="240" w:lineRule="auto"/>
              <w:jc w:val="center"/>
              <w:rPr>
                <w:rFonts w:ascii="Times New Roman" w:hAnsi="Times New Roman" w:cs="Times New Roman"/>
                <w:sz w:val="21"/>
                <w:szCs w:val="21"/>
              </w:rPr>
            </w:pPr>
            <w:r w:rsidRPr="00432E92">
              <w:rPr>
                <w:rFonts w:ascii="Times New Roman" w:hAnsi="Times New Roman" w:cs="Times New Roman"/>
                <w:sz w:val="21"/>
                <w:szCs w:val="21"/>
              </w:rPr>
              <w:t>101</w:t>
            </w:r>
            <w:r w:rsidR="00A015CC">
              <w:rPr>
                <w:rFonts w:ascii="Times New Roman" w:hAnsi="Times New Roman" w:cs="Times New Roman"/>
                <w:sz w:val="21"/>
                <w:szCs w:val="21"/>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880FD0" w14:textId="2413B0C1" w:rsidR="00432E92" w:rsidRPr="00432E92" w:rsidRDefault="00432E92" w:rsidP="007E6717">
            <w:pPr>
              <w:spacing w:after="0" w:line="240" w:lineRule="auto"/>
              <w:jc w:val="center"/>
              <w:rPr>
                <w:rFonts w:ascii="Times New Roman" w:hAnsi="Times New Roman" w:cs="Times New Roman"/>
                <w:sz w:val="21"/>
                <w:szCs w:val="21"/>
              </w:rPr>
            </w:pPr>
            <w:r w:rsidRPr="00432E92">
              <w:rPr>
                <w:rFonts w:ascii="Times New Roman" w:hAnsi="Times New Roman" w:cs="Times New Roman"/>
                <w:sz w:val="21"/>
                <w:szCs w:val="21"/>
              </w:rPr>
              <w:t>95,9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D386F0" w14:textId="1D469441" w:rsidR="00432E92" w:rsidRPr="00432E92" w:rsidRDefault="00432E92" w:rsidP="007E6717">
            <w:pPr>
              <w:spacing w:after="0" w:line="240" w:lineRule="auto"/>
              <w:jc w:val="center"/>
              <w:rPr>
                <w:rFonts w:ascii="Times New Roman" w:hAnsi="Times New Roman" w:cs="Times New Roman"/>
                <w:sz w:val="21"/>
                <w:szCs w:val="21"/>
              </w:rPr>
            </w:pPr>
            <w:r w:rsidRPr="00432E92">
              <w:rPr>
                <w:rFonts w:ascii="Times New Roman" w:hAnsi="Times New Roman" w:cs="Times New Roman"/>
                <w:sz w:val="21"/>
                <w:szCs w:val="21"/>
              </w:rPr>
              <w:t>95</w:t>
            </w:r>
            <w:r>
              <w:rPr>
                <w:rFonts w:ascii="Times New Roman" w:hAnsi="Times New Roman" w:cs="Times New Roman"/>
                <w:sz w:val="21"/>
                <w:szCs w:val="21"/>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EC7FFF" w14:textId="40DC6878" w:rsidR="00432E92" w:rsidRPr="00432E92" w:rsidRDefault="004F057C" w:rsidP="004F057C">
            <w:pPr>
              <w:spacing w:after="0" w:line="240" w:lineRule="auto"/>
              <w:jc w:val="center"/>
              <w:rPr>
                <w:rFonts w:ascii="Times New Roman" w:hAnsi="Times New Roman" w:cs="Times New Roman"/>
                <w:sz w:val="21"/>
                <w:szCs w:val="21"/>
              </w:rPr>
            </w:pPr>
            <w:r w:rsidRPr="008B07FC">
              <w:rPr>
                <w:rFonts w:ascii="Times New Roman" w:hAnsi="Times New Roman" w:cs="Times New Roman"/>
                <w:sz w:val="21"/>
                <w:szCs w:val="21"/>
              </w:rPr>
              <w:t>Невыполнение показателя связано с превышением объема выпавших осадков в 2018 году, в результате сельскохозяйственные почвы были  переувлажнены</w:t>
            </w:r>
          </w:p>
        </w:tc>
      </w:tr>
      <w:tr w:rsidR="00432E92" w:rsidRPr="00432E92" w14:paraId="26A3C4DD" w14:textId="77777777" w:rsidTr="00BF0701">
        <w:trPr>
          <w:cantSplit/>
          <w:trHeight w:val="1010"/>
        </w:trPr>
        <w:tc>
          <w:tcPr>
            <w:tcW w:w="567" w:type="dxa"/>
            <w:tcBorders>
              <w:top w:val="single" w:sz="4" w:space="0" w:color="000000"/>
              <w:left w:val="single" w:sz="4" w:space="0" w:color="000000"/>
              <w:bottom w:val="single" w:sz="4" w:space="0" w:color="auto"/>
              <w:right w:val="single" w:sz="4" w:space="0" w:color="000000"/>
            </w:tcBorders>
            <w:shd w:val="clear" w:color="auto" w:fill="auto"/>
            <w:vAlign w:val="center"/>
          </w:tcPr>
          <w:p w14:paraId="5218D506" w14:textId="14EBCE20"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2</w:t>
            </w:r>
          </w:p>
        </w:tc>
        <w:tc>
          <w:tcPr>
            <w:tcW w:w="2268" w:type="dxa"/>
            <w:tcBorders>
              <w:top w:val="single" w:sz="4" w:space="0" w:color="000000"/>
              <w:left w:val="nil"/>
              <w:bottom w:val="single" w:sz="4" w:space="0" w:color="auto"/>
              <w:right w:val="single" w:sz="4" w:space="0" w:color="auto"/>
            </w:tcBorders>
            <w:shd w:val="clear" w:color="auto" w:fill="auto"/>
            <w:vAlign w:val="center"/>
          </w:tcPr>
          <w:p w14:paraId="1DB1213F" w14:textId="77777777"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sz w:val="21"/>
                <w:szCs w:val="21"/>
              </w:rPr>
              <w:t>Индекс производительности труда</w:t>
            </w:r>
          </w:p>
        </w:tc>
        <w:tc>
          <w:tcPr>
            <w:tcW w:w="1560" w:type="dxa"/>
            <w:tcBorders>
              <w:top w:val="single" w:sz="4" w:space="0" w:color="auto"/>
              <w:left w:val="single" w:sz="4" w:space="0" w:color="auto"/>
              <w:bottom w:val="single" w:sz="4" w:space="0" w:color="auto"/>
              <w:right w:val="single" w:sz="4" w:space="0" w:color="auto"/>
            </w:tcBorders>
            <w:vAlign w:val="center"/>
          </w:tcPr>
          <w:p w14:paraId="2F552E1A" w14:textId="77777777" w:rsidR="00432E92" w:rsidRPr="00432E92" w:rsidRDefault="00432E92" w:rsidP="007E6717">
            <w:pPr>
              <w:spacing w:after="0" w:line="240" w:lineRule="auto"/>
              <w:jc w:val="center"/>
              <w:rPr>
                <w:sz w:val="21"/>
                <w:szCs w:val="21"/>
              </w:rPr>
            </w:pPr>
            <w:r w:rsidRPr="00432E92">
              <w:rPr>
                <w:rFonts w:ascii="Times New Roman" w:hAnsi="Times New Roman" w:cs="Times New Roman"/>
                <w:sz w:val="21"/>
                <w:szCs w:val="21"/>
              </w:rPr>
              <w:t>Департамент по социально-экономическому развитию села Томской области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D66878" w14:textId="77777777"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 к предыдущему году</w:t>
            </w:r>
          </w:p>
        </w:tc>
        <w:tc>
          <w:tcPr>
            <w:tcW w:w="709" w:type="dxa"/>
            <w:tcBorders>
              <w:top w:val="single" w:sz="4" w:space="0" w:color="000000"/>
              <w:left w:val="single" w:sz="4" w:space="0" w:color="auto"/>
              <w:bottom w:val="single" w:sz="4" w:space="0" w:color="auto"/>
              <w:right w:val="single" w:sz="4" w:space="0" w:color="000000"/>
            </w:tcBorders>
            <w:shd w:val="clear" w:color="auto" w:fill="auto"/>
            <w:vAlign w:val="center"/>
          </w:tcPr>
          <w:p w14:paraId="4972B94E" w14:textId="2B8E98E3" w:rsidR="00432E92" w:rsidRPr="00432E92" w:rsidRDefault="00432E92" w:rsidP="007E6717">
            <w:pPr>
              <w:spacing w:after="0" w:line="240" w:lineRule="auto"/>
              <w:jc w:val="center"/>
              <w:rPr>
                <w:rFonts w:ascii="Times New Roman" w:hAnsi="Times New Roman" w:cs="Times New Roman"/>
                <w:sz w:val="21"/>
                <w:szCs w:val="21"/>
              </w:rPr>
            </w:pPr>
            <w:r w:rsidRPr="00432E92">
              <w:rPr>
                <w:rFonts w:ascii="Times New Roman" w:hAnsi="Times New Roman" w:cs="Times New Roman"/>
                <w:sz w:val="21"/>
                <w:szCs w:val="21"/>
              </w:rPr>
              <w:t>101</w:t>
            </w:r>
            <w:r w:rsidR="00425C5D">
              <w:rPr>
                <w:rFonts w:ascii="Times New Roman" w:hAnsi="Times New Roman" w:cs="Times New Roman"/>
                <w:sz w:val="21"/>
                <w:szCs w:val="21"/>
              </w:rPr>
              <w:t>,0</w:t>
            </w:r>
          </w:p>
        </w:tc>
        <w:tc>
          <w:tcPr>
            <w:tcW w:w="851" w:type="dxa"/>
            <w:tcBorders>
              <w:top w:val="single" w:sz="4" w:space="0" w:color="000000"/>
              <w:left w:val="nil"/>
              <w:bottom w:val="single" w:sz="4" w:space="0" w:color="auto"/>
              <w:right w:val="single" w:sz="4" w:space="0" w:color="000000"/>
            </w:tcBorders>
            <w:shd w:val="clear" w:color="auto" w:fill="auto"/>
            <w:vAlign w:val="center"/>
          </w:tcPr>
          <w:p w14:paraId="513BCCF6" w14:textId="464D26F3" w:rsidR="00432E92" w:rsidRPr="00432E92" w:rsidRDefault="00432E92" w:rsidP="007E6717">
            <w:pPr>
              <w:spacing w:after="0" w:line="240" w:lineRule="auto"/>
              <w:jc w:val="center"/>
              <w:rPr>
                <w:rFonts w:ascii="Times New Roman" w:hAnsi="Times New Roman" w:cs="Times New Roman"/>
                <w:sz w:val="21"/>
                <w:szCs w:val="21"/>
              </w:rPr>
            </w:pPr>
            <w:r w:rsidRPr="00432E92">
              <w:rPr>
                <w:rFonts w:ascii="Times New Roman" w:hAnsi="Times New Roman" w:cs="Times New Roman"/>
                <w:sz w:val="21"/>
                <w:szCs w:val="21"/>
              </w:rPr>
              <w:t>101</w:t>
            </w:r>
            <w:r w:rsidR="00425C5D">
              <w:rPr>
                <w:rFonts w:ascii="Times New Roman" w:hAnsi="Times New Roman" w:cs="Times New Roman"/>
                <w:sz w:val="21"/>
                <w:szCs w:val="21"/>
              </w:rPr>
              <w:t>,0</w:t>
            </w:r>
            <w:r w:rsidR="000661F3">
              <w:rPr>
                <w:rFonts w:ascii="Times New Roman" w:hAnsi="Times New Roman" w:cs="Times New Roman"/>
                <w:sz w:val="21"/>
                <w:szCs w:val="21"/>
              </w:rPr>
              <w:t>*</w:t>
            </w:r>
          </w:p>
        </w:tc>
        <w:tc>
          <w:tcPr>
            <w:tcW w:w="992" w:type="dxa"/>
            <w:tcBorders>
              <w:top w:val="single" w:sz="4" w:space="0" w:color="000000"/>
              <w:left w:val="nil"/>
              <w:bottom w:val="single" w:sz="4" w:space="0" w:color="auto"/>
              <w:right w:val="single" w:sz="4" w:space="0" w:color="000000"/>
            </w:tcBorders>
            <w:shd w:val="clear" w:color="auto" w:fill="auto"/>
            <w:vAlign w:val="center"/>
          </w:tcPr>
          <w:p w14:paraId="7E32DB38" w14:textId="37B235EA" w:rsidR="00432E92" w:rsidRPr="00432E92" w:rsidRDefault="00432E92" w:rsidP="007E6717">
            <w:pPr>
              <w:pStyle w:val="a8"/>
              <w:ind w:firstLine="0"/>
              <w:jc w:val="center"/>
              <w:rPr>
                <w:sz w:val="21"/>
                <w:szCs w:val="21"/>
                <w:lang w:val="ru-RU"/>
              </w:rPr>
            </w:pPr>
            <w:r w:rsidRPr="00432E92">
              <w:rPr>
                <w:sz w:val="21"/>
                <w:szCs w:val="21"/>
                <w:lang w:val="ru-RU"/>
              </w:rPr>
              <w:t>100</w:t>
            </w:r>
            <w:r>
              <w:rPr>
                <w:sz w:val="21"/>
                <w:szCs w:val="21"/>
                <w:lang w:val="ru-RU"/>
              </w:rPr>
              <w:t>,0</w:t>
            </w:r>
          </w:p>
        </w:tc>
        <w:tc>
          <w:tcPr>
            <w:tcW w:w="2268" w:type="dxa"/>
            <w:tcBorders>
              <w:top w:val="single" w:sz="4" w:space="0" w:color="000000"/>
              <w:left w:val="nil"/>
              <w:bottom w:val="single" w:sz="4" w:space="0" w:color="auto"/>
              <w:right w:val="single" w:sz="4" w:space="0" w:color="000000"/>
            </w:tcBorders>
            <w:shd w:val="clear" w:color="auto" w:fill="auto"/>
            <w:vAlign w:val="center"/>
          </w:tcPr>
          <w:p w14:paraId="0010FC18" w14:textId="77777777" w:rsidR="00432E92" w:rsidRPr="00432E92" w:rsidRDefault="00432E92" w:rsidP="007E6717">
            <w:pPr>
              <w:pStyle w:val="a8"/>
              <w:ind w:firstLine="0"/>
              <w:jc w:val="center"/>
              <w:rPr>
                <w:sz w:val="21"/>
                <w:szCs w:val="21"/>
                <w:lang w:val="ru-RU"/>
              </w:rPr>
            </w:pPr>
            <w:r w:rsidRPr="00432E92">
              <w:rPr>
                <w:sz w:val="21"/>
                <w:szCs w:val="21"/>
                <w:lang w:val="ru-RU"/>
              </w:rPr>
              <w:t>Достигнут</w:t>
            </w:r>
          </w:p>
        </w:tc>
      </w:tr>
      <w:tr w:rsidR="00432E92" w:rsidRPr="003633B8" w14:paraId="6D6F5CD8" w14:textId="77777777" w:rsidTr="00BF0701">
        <w:trPr>
          <w:cantSplit/>
          <w:trHeight w:val="6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C42933" w14:textId="77777777" w:rsidR="00432E92" w:rsidRPr="00432E92" w:rsidRDefault="00432E92" w:rsidP="007E6717">
            <w:pPr>
              <w:spacing w:after="0" w:line="240" w:lineRule="auto"/>
              <w:jc w:val="center"/>
              <w:rPr>
                <w:rFonts w:ascii="Times New Roman" w:hAnsi="Times New Roman" w:cs="Times New Roman"/>
                <w:color w:val="000000"/>
                <w:sz w:val="21"/>
                <w:szCs w:val="21"/>
              </w:rPr>
            </w:pPr>
          </w:p>
          <w:p w14:paraId="476D8BFA" w14:textId="77777777"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FD8CD" w14:textId="77777777"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Число высокопроизводительных рабочих мест</w:t>
            </w:r>
          </w:p>
        </w:tc>
        <w:tc>
          <w:tcPr>
            <w:tcW w:w="1560" w:type="dxa"/>
            <w:tcBorders>
              <w:top w:val="single" w:sz="4" w:space="0" w:color="auto"/>
              <w:left w:val="single" w:sz="4" w:space="0" w:color="auto"/>
              <w:bottom w:val="single" w:sz="4" w:space="0" w:color="auto"/>
              <w:right w:val="single" w:sz="4" w:space="0" w:color="auto"/>
            </w:tcBorders>
            <w:vAlign w:val="center"/>
          </w:tcPr>
          <w:p w14:paraId="1F4D084A" w14:textId="77777777" w:rsidR="00432E92" w:rsidRPr="00432E92" w:rsidRDefault="00432E92" w:rsidP="007E6717">
            <w:pPr>
              <w:spacing w:after="0" w:line="240" w:lineRule="auto"/>
              <w:jc w:val="center"/>
              <w:rPr>
                <w:sz w:val="21"/>
                <w:szCs w:val="21"/>
              </w:rPr>
            </w:pPr>
            <w:r w:rsidRPr="00432E92">
              <w:rPr>
                <w:rFonts w:ascii="Times New Roman" w:hAnsi="Times New Roman" w:cs="Times New Roman"/>
                <w:sz w:val="21"/>
                <w:szCs w:val="21"/>
              </w:rPr>
              <w:t>Департамент по социально-экономическому развитию села Томской области</w:t>
            </w:r>
          </w:p>
          <w:p w14:paraId="6943D439" w14:textId="77777777" w:rsidR="00432E92" w:rsidRPr="00432E92" w:rsidRDefault="00432E92" w:rsidP="007E6717">
            <w:pPr>
              <w:spacing w:after="0" w:line="240" w:lineRule="auto"/>
              <w:jc w:val="center"/>
              <w:rPr>
                <w:sz w:val="21"/>
                <w:szCs w:val="21"/>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318AA3" w14:textId="541EDC6A"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ед</w:t>
            </w:r>
            <w:r w:rsidR="009E7BD3">
              <w:rPr>
                <w:rFonts w:ascii="Times New Roman" w:hAnsi="Times New Roman" w:cs="Times New Roman"/>
                <w:color w:val="000000"/>
                <w:sz w:val="21"/>
                <w:szCs w:val="21"/>
              </w:rPr>
              <w:t>иницы</w:t>
            </w:r>
            <w:r w:rsidRPr="00432E92">
              <w:rPr>
                <w:rFonts w:ascii="Times New Roman" w:hAnsi="Times New Roman" w:cs="Times New Roman"/>
                <w:color w:val="000000"/>
                <w:sz w:val="21"/>
                <w:szCs w:val="21"/>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A079B1" w14:textId="73AE7562" w:rsidR="00432E92" w:rsidRPr="00432E92" w:rsidRDefault="00432E92" w:rsidP="007E6717">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69330C" w14:textId="516C43A6" w:rsidR="00432E92" w:rsidRPr="00432E92" w:rsidRDefault="00432E92" w:rsidP="007E6717">
            <w:pPr>
              <w:spacing w:after="0" w:line="240" w:lineRule="auto"/>
              <w:jc w:val="center"/>
              <w:rPr>
                <w:rFonts w:ascii="Times New Roman" w:hAnsi="Times New Roman" w:cs="Times New Roman"/>
                <w:color w:val="000000"/>
                <w:sz w:val="21"/>
                <w:szCs w:val="21"/>
                <w:lang w:val="en-US"/>
              </w:rPr>
            </w:pPr>
            <w:r w:rsidRPr="00432E92">
              <w:rPr>
                <w:rFonts w:ascii="Times New Roman" w:hAnsi="Times New Roman" w:cs="Times New Roman"/>
                <w:color w:val="000000"/>
                <w:sz w:val="21"/>
                <w:szCs w:val="21"/>
              </w:rPr>
              <w:t>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C1BEF" w14:textId="77777777" w:rsidR="00432E92" w:rsidRPr="00432E92" w:rsidRDefault="00432E92" w:rsidP="00F851F5">
            <w:pPr>
              <w:spacing w:after="0" w:line="240" w:lineRule="auto"/>
              <w:jc w:val="center"/>
              <w:rPr>
                <w:rFonts w:ascii="Times New Roman" w:hAnsi="Times New Roman" w:cs="Times New Roman"/>
                <w:color w:val="000000"/>
                <w:sz w:val="21"/>
                <w:szCs w:val="21"/>
              </w:rPr>
            </w:pPr>
          </w:p>
          <w:p w14:paraId="6B78777D" w14:textId="4ACB239B" w:rsidR="00432E92" w:rsidRPr="00432E92" w:rsidRDefault="00432E92" w:rsidP="00F851F5">
            <w:pPr>
              <w:spacing w:after="0" w:line="240" w:lineRule="auto"/>
              <w:jc w:val="center"/>
              <w:rPr>
                <w:rFonts w:ascii="Times New Roman" w:hAnsi="Times New Roman" w:cs="Times New Roman"/>
                <w:color w:val="000000"/>
                <w:sz w:val="21"/>
                <w:szCs w:val="21"/>
              </w:rPr>
            </w:pPr>
            <w:r w:rsidRPr="00432E92">
              <w:rPr>
                <w:rFonts w:ascii="Times New Roman" w:hAnsi="Times New Roman" w:cs="Times New Roman"/>
                <w:color w:val="000000"/>
                <w:sz w:val="21"/>
                <w:szCs w:val="21"/>
              </w:rPr>
              <w:t>100</w:t>
            </w:r>
            <w:r>
              <w:rPr>
                <w:rFonts w:ascii="Times New Roman" w:hAnsi="Times New Roman" w:cs="Times New Roman"/>
                <w:color w:val="000000"/>
                <w:sz w:val="21"/>
                <w:szCs w:val="21"/>
              </w:rPr>
              <w:t>,0</w:t>
            </w:r>
          </w:p>
          <w:p w14:paraId="3ECC58EA" w14:textId="77777777" w:rsidR="00432E92" w:rsidRPr="00432E92" w:rsidRDefault="00432E92" w:rsidP="007E6717">
            <w:pPr>
              <w:pStyle w:val="a8"/>
              <w:ind w:firstLine="0"/>
              <w:jc w:val="center"/>
              <w:rPr>
                <w:sz w:val="21"/>
                <w:szCs w:val="2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7BEE3C" w14:textId="77777777" w:rsidR="00432E92" w:rsidRPr="00432E92" w:rsidRDefault="00432E92" w:rsidP="007E6717">
            <w:pPr>
              <w:pStyle w:val="a8"/>
              <w:ind w:firstLine="0"/>
              <w:jc w:val="center"/>
              <w:rPr>
                <w:b/>
                <w:sz w:val="21"/>
                <w:szCs w:val="21"/>
                <w:lang w:val="ru-RU"/>
              </w:rPr>
            </w:pPr>
            <w:r w:rsidRPr="00432E92">
              <w:rPr>
                <w:sz w:val="21"/>
                <w:szCs w:val="21"/>
                <w:lang w:val="ru-RU"/>
              </w:rPr>
              <w:t>Достигнут</w:t>
            </w:r>
          </w:p>
        </w:tc>
      </w:tr>
    </w:tbl>
    <w:p w14:paraId="6449BDA2" w14:textId="77777777" w:rsidR="00E33411" w:rsidRPr="00432E92" w:rsidRDefault="00E33411" w:rsidP="00D65F47">
      <w:pPr>
        <w:pStyle w:val="a8"/>
        <w:tabs>
          <w:tab w:val="left" w:pos="993"/>
        </w:tabs>
        <w:ind w:firstLine="709"/>
        <w:rPr>
          <w:sz w:val="22"/>
          <w:szCs w:val="22"/>
        </w:rPr>
      </w:pPr>
      <w:r w:rsidRPr="00432E92">
        <w:rPr>
          <w:b/>
          <w:sz w:val="22"/>
          <w:szCs w:val="22"/>
        </w:rPr>
        <w:t xml:space="preserve">* </w:t>
      </w:r>
      <w:r w:rsidR="00E65211" w:rsidRPr="00432E92">
        <w:rPr>
          <w:b/>
          <w:sz w:val="22"/>
          <w:szCs w:val="22"/>
        </w:rPr>
        <w:t xml:space="preserve">- </w:t>
      </w:r>
      <w:r w:rsidRPr="00432E92">
        <w:rPr>
          <w:sz w:val="22"/>
          <w:szCs w:val="22"/>
        </w:rPr>
        <w:t>Предварительное значение показателя</w:t>
      </w:r>
    </w:p>
    <w:p w14:paraId="7BFCD0BB" w14:textId="77777777" w:rsidR="00A31478" w:rsidRDefault="00A31478" w:rsidP="007E6717">
      <w:pPr>
        <w:pStyle w:val="a8"/>
        <w:ind w:left="1440" w:firstLine="0"/>
        <w:jc w:val="center"/>
        <w:rPr>
          <w:b/>
          <w:highlight w:val="yellow"/>
          <w:lang w:val="ru-RU"/>
        </w:rPr>
      </w:pPr>
    </w:p>
    <w:p w14:paraId="2CE090D1" w14:textId="604097AE" w:rsidR="00314737" w:rsidRPr="00000F3A" w:rsidRDefault="00314737" w:rsidP="005C60DB">
      <w:pPr>
        <w:pStyle w:val="a8"/>
        <w:numPr>
          <w:ilvl w:val="1"/>
          <w:numId w:val="104"/>
        </w:numPr>
        <w:ind w:left="0" w:firstLine="0"/>
        <w:jc w:val="center"/>
        <w:rPr>
          <w:b/>
        </w:rPr>
      </w:pPr>
      <w:r w:rsidRPr="00000F3A">
        <w:rPr>
          <w:b/>
        </w:rPr>
        <w:t>Сведения о достижении значений целевых показателей по сравнению с прошлым годом</w:t>
      </w:r>
    </w:p>
    <w:p w14:paraId="649A9AE2" w14:textId="5A7AC4F9" w:rsidR="000661F3" w:rsidRPr="000661F3" w:rsidRDefault="000661F3" w:rsidP="000661F3">
      <w:pPr>
        <w:pStyle w:val="afe"/>
        <w:ind w:firstLine="709"/>
        <w:jc w:val="both"/>
        <w:rPr>
          <w:rFonts w:ascii="Times New Roman" w:hAnsi="Times New Roman" w:cs="Times New Roman"/>
          <w:sz w:val="26"/>
          <w:szCs w:val="26"/>
        </w:rPr>
      </w:pPr>
      <w:r w:rsidRPr="000661F3">
        <w:rPr>
          <w:rFonts w:ascii="Times New Roman" w:hAnsi="Times New Roman" w:cs="Times New Roman"/>
          <w:sz w:val="26"/>
          <w:szCs w:val="26"/>
        </w:rPr>
        <w:t>В 201</w:t>
      </w:r>
      <w:r w:rsidR="00B757D5">
        <w:rPr>
          <w:rFonts w:ascii="Times New Roman" w:hAnsi="Times New Roman" w:cs="Times New Roman"/>
          <w:sz w:val="26"/>
          <w:szCs w:val="26"/>
        </w:rPr>
        <w:t xml:space="preserve">9 году показатель </w:t>
      </w:r>
      <w:r w:rsidRPr="000661F3">
        <w:rPr>
          <w:rFonts w:ascii="Times New Roman" w:hAnsi="Times New Roman" w:cs="Times New Roman"/>
          <w:sz w:val="26"/>
          <w:szCs w:val="26"/>
        </w:rPr>
        <w:t xml:space="preserve">«Индекс производства продукции сельского хозяйства в хозяйствах всех категорий (в сопоставимых ценах), % к предыдущему году» составил 95,9%, что ниже уровня 2018 года на 6 п.п. При этом плановое значение на 2019 год не достигнуто (план </w:t>
      </w:r>
      <w:r w:rsidR="00B757D5" w:rsidRPr="00B757D5">
        <w:rPr>
          <w:rFonts w:ascii="Times New Roman" w:hAnsi="Times New Roman" w:cs="Times New Roman"/>
          <w:sz w:val="26"/>
          <w:szCs w:val="26"/>
        </w:rPr>
        <w:t>–</w:t>
      </w:r>
      <w:r w:rsidR="00B757D5">
        <w:rPr>
          <w:rFonts w:ascii="Times New Roman" w:hAnsi="Times New Roman" w:cs="Times New Roman"/>
          <w:sz w:val="26"/>
          <w:szCs w:val="26"/>
        </w:rPr>
        <w:t xml:space="preserve"> </w:t>
      </w:r>
      <w:r w:rsidRPr="000661F3">
        <w:rPr>
          <w:rFonts w:ascii="Times New Roman" w:hAnsi="Times New Roman" w:cs="Times New Roman"/>
          <w:sz w:val="26"/>
          <w:szCs w:val="26"/>
        </w:rPr>
        <w:t>101</w:t>
      </w:r>
      <w:r w:rsidR="00B757D5">
        <w:rPr>
          <w:rFonts w:ascii="Times New Roman" w:hAnsi="Times New Roman" w:cs="Times New Roman"/>
          <w:sz w:val="26"/>
          <w:szCs w:val="26"/>
        </w:rPr>
        <w:t>,0</w:t>
      </w:r>
      <w:r w:rsidRPr="000661F3">
        <w:rPr>
          <w:rFonts w:ascii="Times New Roman" w:hAnsi="Times New Roman" w:cs="Times New Roman"/>
          <w:sz w:val="26"/>
          <w:szCs w:val="26"/>
        </w:rPr>
        <w:t>%). Снижение показателя обусловлено уменьшением индекса производства продукции сельского хозяйства личных подсобных хозяйствах на 13,6</w:t>
      </w:r>
      <w:r w:rsidR="004D5CBE">
        <w:rPr>
          <w:rFonts w:ascii="Times New Roman" w:hAnsi="Times New Roman" w:cs="Times New Roman"/>
          <w:sz w:val="26"/>
          <w:szCs w:val="26"/>
        </w:rPr>
        <w:t xml:space="preserve"> </w:t>
      </w:r>
      <w:r w:rsidRPr="000661F3">
        <w:rPr>
          <w:rFonts w:ascii="Times New Roman" w:hAnsi="Times New Roman" w:cs="Times New Roman"/>
          <w:sz w:val="26"/>
          <w:szCs w:val="26"/>
        </w:rPr>
        <w:t xml:space="preserve">п.п. к уровню 2018 года (в связи со снижением поголовья КРС вследствие запрета подворового убоя, а также неблагоприятными погодными условиями). </w:t>
      </w:r>
    </w:p>
    <w:p w14:paraId="1A34BB7A" w14:textId="0FC84402" w:rsidR="000661F3" w:rsidRPr="000661F3" w:rsidRDefault="000661F3" w:rsidP="000661F3">
      <w:pPr>
        <w:pStyle w:val="afe"/>
        <w:ind w:firstLine="709"/>
        <w:jc w:val="both"/>
        <w:rPr>
          <w:rFonts w:ascii="Times New Roman" w:hAnsi="Times New Roman" w:cs="Times New Roman"/>
          <w:sz w:val="26"/>
          <w:szCs w:val="26"/>
        </w:rPr>
      </w:pPr>
      <w:r w:rsidRPr="000661F3">
        <w:rPr>
          <w:rFonts w:ascii="Times New Roman" w:hAnsi="Times New Roman" w:cs="Times New Roman"/>
          <w:sz w:val="26"/>
          <w:szCs w:val="26"/>
        </w:rPr>
        <w:t xml:space="preserve">«Число высокопроизводительных рабочих мест» в сельскохозяйственной отрасли в 2019 году составило 52 единицы, что больше фактического значения 2018 года на 1 единицу (факт 2018 года </w:t>
      </w:r>
      <w:r w:rsidR="00B757D5" w:rsidRPr="00B757D5">
        <w:rPr>
          <w:rFonts w:ascii="Times New Roman" w:hAnsi="Times New Roman" w:cs="Times New Roman"/>
          <w:sz w:val="26"/>
          <w:szCs w:val="26"/>
        </w:rPr>
        <w:t>–</w:t>
      </w:r>
      <w:r w:rsidR="008B07FC">
        <w:rPr>
          <w:rFonts w:ascii="Times New Roman" w:hAnsi="Times New Roman" w:cs="Times New Roman"/>
          <w:sz w:val="26"/>
          <w:szCs w:val="26"/>
        </w:rPr>
        <w:t xml:space="preserve"> </w:t>
      </w:r>
      <w:r w:rsidRPr="000661F3">
        <w:rPr>
          <w:rFonts w:ascii="Times New Roman" w:hAnsi="Times New Roman" w:cs="Times New Roman"/>
          <w:sz w:val="26"/>
          <w:szCs w:val="26"/>
        </w:rPr>
        <w:t>51 ед</w:t>
      </w:r>
      <w:r w:rsidR="00B757D5">
        <w:rPr>
          <w:rFonts w:ascii="Times New Roman" w:hAnsi="Times New Roman" w:cs="Times New Roman"/>
          <w:sz w:val="26"/>
          <w:szCs w:val="26"/>
        </w:rPr>
        <w:t>иница</w:t>
      </w:r>
      <w:r w:rsidRPr="000661F3">
        <w:rPr>
          <w:rFonts w:ascii="Times New Roman" w:hAnsi="Times New Roman" w:cs="Times New Roman"/>
          <w:sz w:val="26"/>
          <w:szCs w:val="26"/>
        </w:rPr>
        <w:t>).</w:t>
      </w:r>
    </w:p>
    <w:p w14:paraId="31F8F8EC" w14:textId="7EEEB4C7" w:rsidR="00AE065C" w:rsidRDefault="000661F3" w:rsidP="000661F3">
      <w:pPr>
        <w:pStyle w:val="afe"/>
        <w:ind w:firstLine="709"/>
        <w:jc w:val="both"/>
        <w:rPr>
          <w:rFonts w:ascii="Times New Roman" w:hAnsi="Times New Roman" w:cs="Times New Roman"/>
          <w:sz w:val="26"/>
          <w:szCs w:val="26"/>
        </w:rPr>
      </w:pPr>
      <w:r w:rsidRPr="000661F3">
        <w:rPr>
          <w:rFonts w:ascii="Times New Roman" w:hAnsi="Times New Roman" w:cs="Times New Roman"/>
          <w:sz w:val="26"/>
          <w:szCs w:val="26"/>
        </w:rPr>
        <w:t>«Индекс производительности труда, % к предыдущему году» сформирован на уровне планового значения 101</w:t>
      </w:r>
      <w:r w:rsidR="00B757D5">
        <w:rPr>
          <w:rFonts w:ascii="Times New Roman" w:hAnsi="Times New Roman" w:cs="Times New Roman"/>
          <w:sz w:val="26"/>
          <w:szCs w:val="26"/>
        </w:rPr>
        <w:t>,0</w:t>
      </w:r>
      <w:r w:rsidRPr="000661F3">
        <w:rPr>
          <w:rFonts w:ascii="Times New Roman" w:hAnsi="Times New Roman" w:cs="Times New Roman"/>
          <w:sz w:val="26"/>
          <w:szCs w:val="26"/>
        </w:rPr>
        <w:t>% (факт 2018 года – 102,6%).</w:t>
      </w:r>
    </w:p>
    <w:p w14:paraId="626A5BBC" w14:textId="77777777" w:rsidR="00000F3A" w:rsidRPr="003633B8" w:rsidRDefault="00000F3A" w:rsidP="00000F3A">
      <w:pPr>
        <w:pStyle w:val="afe"/>
        <w:ind w:firstLine="709"/>
        <w:jc w:val="both"/>
        <w:rPr>
          <w:rFonts w:ascii="Times New Roman" w:eastAsia="Calibri" w:hAnsi="Times New Roman" w:cs="Times New Roman"/>
          <w:color w:val="000000"/>
          <w:sz w:val="26"/>
          <w:szCs w:val="26"/>
          <w:highlight w:val="yellow"/>
        </w:rPr>
      </w:pPr>
    </w:p>
    <w:p w14:paraId="38E328E9" w14:textId="079BD7DC" w:rsidR="004E2D07" w:rsidRPr="00000F3A" w:rsidRDefault="004E2D07" w:rsidP="005C60DB">
      <w:pPr>
        <w:pStyle w:val="a6"/>
        <w:numPr>
          <w:ilvl w:val="1"/>
          <w:numId w:val="104"/>
        </w:numPr>
        <w:spacing w:after="0" w:line="240" w:lineRule="auto"/>
        <w:ind w:left="0" w:firstLine="0"/>
        <w:jc w:val="center"/>
        <w:rPr>
          <w:rFonts w:ascii="Times New Roman" w:hAnsi="Times New Roman" w:cs="Times New Roman"/>
          <w:b/>
          <w:sz w:val="26"/>
          <w:szCs w:val="26"/>
        </w:rPr>
      </w:pPr>
      <w:r w:rsidRPr="00000F3A">
        <w:rPr>
          <w:rFonts w:ascii="Times New Roman" w:hAnsi="Times New Roman" w:cs="Times New Roman"/>
          <w:b/>
          <w:sz w:val="26"/>
          <w:szCs w:val="26"/>
        </w:rPr>
        <w:t>Основные результаты реализации государственной программы</w:t>
      </w:r>
    </w:p>
    <w:p w14:paraId="7DA54ECE" w14:textId="77777777" w:rsidR="00314737" w:rsidRPr="0083297D" w:rsidRDefault="004E2D07" w:rsidP="004E2D07">
      <w:pPr>
        <w:pStyle w:val="a6"/>
        <w:tabs>
          <w:tab w:val="left" w:pos="993"/>
        </w:tabs>
        <w:spacing w:after="0" w:line="240" w:lineRule="auto"/>
        <w:ind w:left="0" w:firstLine="709"/>
        <w:jc w:val="both"/>
        <w:rPr>
          <w:rFonts w:ascii="Times New Roman" w:hAnsi="Times New Roman" w:cs="Times New Roman"/>
          <w:b/>
          <w:i/>
          <w:sz w:val="26"/>
          <w:szCs w:val="26"/>
        </w:rPr>
      </w:pPr>
      <w:r w:rsidRPr="00000F3A">
        <w:rPr>
          <w:rFonts w:ascii="Times New Roman" w:hAnsi="Times New Roman" w:cs="Times New Roman"/>
          <w:b/>
          <w:i/>
          <w:sz w:val="26"/>
          <w:szCs w:val="26"/>
        </w:rPr>
        <w:t xml:space="preserve"> </w:t>
      </w:r>
      <w:r w:rsidR="00314737" w:rsidRPr="0083297D">
        <w:rPr>
          <w:rFonts w:ascii="Times New Roman" w:hAnsi="Times New Roman" w:cs="Times New Roman"/>
          <w:b/>
          <w:i/>
          <w:sz w:val="26"/>
          <w:szCs w:val="26"/>
        </w:rPr>
        <w:t>Подпрограмма 1. «Развитие сельскохозяйственного производства в Томской области»</w:t>
      </w:r>
    </w:p>
    <w:p w14:paraId="6DF0D2C0" w14:textId="4EC73545" w:rsidR="000661F3" w:rsidRPr="000661F3" w:rsidRDefault="000661F3" w:rsidP="00B757D5">
      <w:pPr>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В 2019 году рентабельность сельскохозяйственных организаций (с учетом субсидий) почти в 2 раза превысила плановое значение и составила 31,2% (план – 16</w:t>
      </w:r>
      <w:r w:rsidR="00B757D5">
        <w:rPr>
          <w:rFonts w:ascii="Times New Roman" w:hAnsi="Times New Roman" w:cs="Times New Roman"/>
          <w:sz w:val="26"/>
          <w:szCs w:val="26"/>
        </w:rPr>
        <w:t>,0</w:t>
      </w:r>
      <w:r w:rsidRPr="000661F3">
        <w:rPr>
          <w:rFonts w:ascii="Times New Roman" w:hAnsi="Times New Roman" w:cs="Times New Roman"/>
          <w:sz w:val="26"/>
          <w:szCs w:val="26"/>
        </w:rPr>
        <w:t>%). Рост показателя сложился за счет высокого валового уровня рентабельности (с учетом субсидий) по молочному скотоводству, птицеводству, свиноводству. Фактическое значение показателя «Индекс физического объема инвестиций в основной капитал (в сопоставимых ценах</w:t>
      </w:r>
      <w:r w:rsidRPr="00C4114D">
        <w:rPr>
          <w:rFonts w:ascii="Times New Roman" w:hAnsi="Times New Roman" w:cs="Times New Roman"/>
          <w:sz w:val="26"/>
          <w:szCs w:val="26"/>
        </w:rPr>
        <w:t>)» оценивается на уровне 101</w:t>
      </w:r>
      <w:r w:rsidR="00F20D50">
        <w:rPr>
          <w:rFonts w:ascii="Times New Roman" w:hAnsi="Times New Roman" w:cs="Times New Roman"/>
          <w:sz w:val="26"/>
          <w:szCs w:val="26"/>
        </w:rPr>
        <w:t>,0</w:t>
      </w:r>
      <w:r w:rsidRPr="00C4114D">
        <w:rPr>
          <w:rFonts w:ascii="Times New Roman" w:hAnsi="Times New Roman" w:cs="Times New Roman"/>
          <w:sz w:val="26"/>
          <w:szCs w:val="26"/>
        </w:rPr>
        <w:t>%, что ниже запланированного уровня на 4 п.п. Уменьшение показателя обусловлено</w:t>
      </w:r>
      <w:r w:rsidR="00F20D50">
        <w:rPr>
          <w:rFonts w:ascii="Times New Roman" w:hAnsi="Times New Roman" w:cs="Times New Roman"/>
          <w:sz w:val="26"/>
          <w:szCs w:val="26"/>
        </w:rPr>
        <w:t>,</w:t>
      </w:r>
      <w:r w:rsidRPr="00C4114D">
        <w:rPr>
          <w:rFonts w:ascii="Times New Roman" w:hAnsi="Times New Roman" w:cs="Times New Roman"/>
          <w:sz w:val="26"/>
          <w:szCs w:val="26"/>
        </w:rPr>
        <w:t xml:space="preserve"> снижением в 2019 году объема доведенной государственной поддержки до сельскохозяйственных товаропроизводителей (по сравнению с 2018 годом) на 8,2%.</w:t>
      </w:r>
      <w:r w:rsidRPr="000661F3">
        <w:rPr>
          <w:rFonts w:ascii="Times New Roman" w:hAnsi="Times New Roman" w:cs="Times New Roman"/>
          <w:sz w:val="26"/>
          <w:szCs w:val="26"/>
        </w:rPr>
        <w:t xml:space="preserve"> </w:t>
      </w:r>
    </w:p>
    <w:p w14:paraId="4AD20DC7" w14:textId="77777777" w:rsidR="000661F3" w:rsidRPr="000661F3" w:rsidRDefault="000661F3" w:rsidP="001719CB">
      <w:pPr>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Финансирование данной подпрограммы за счет всех источников в 2019 году составило 3 857 363,6 тыс. рублей.</w:t>
      </w:r>
    </w:p>
    <w:p w14:paraId="77677936" w14:textId="1FAA0DCF" w:rsidR="000661F3" w:rsidRPr="000661F3" w:rsidRDefault="000661F3" w:rsidP="001719CB">
      <w:pPr>
        <w:tabs>
          <w:tab w:val="left" w:pos="993"/>
        </w:tabs>
        <w:spacing w:after="0" w:line="240" w:lineRule="auto"/>
        <w:ind w:firstLine="709"/>
        <w:contextualSpacing/>
        <w:jc w:val="both"/>
        <w:rPr>
          <w:rFonts w:ascii="Times New Roman" w:hAnsi="Times New Roman"/>
          <w:sz w:val="26"/>
          <w:szCs w:val="26"/>
        </w:rPr>
      </w:pPr>
      <w:r w:rsidRPr="000661F3">
        <w:rPr>
          <w:rFonts w:ascii="Times New Roman" w:hAnsi="Times New Roman" w:cs="Times New Roman"/>
          <w:sz w:val="26"/>
          <w:szCs w:val="26"/>
        </w:rPr>
        <w:t xml:space="preserve">В рамках </w:t>
      </w:r>
      <w:r w:rsidRPr="000661F3">
        <w:rPr>
          <w:rFonts w:ascii="Times New Roman" w:hAnsi="Times New Roman" w:cs="Times New Roman"/>
          <w:i/>
          <w:sz w:val="26"/>
          <w:szCs w:val="26"/>
        </w:rPr>
        <w:t xml:space="preserve">основного мероприятия, осуществлялась реализация мероприятий, направленных на достижение целей и результатов регионального проекта «Создание системы поддержки фермеров и развитие сельской кооперации». </w:t>
      </w:r>
      <w:r w:rsidRPr="000661F3">
        <w:rPr>
          <w:rFonts w:ascii="Times New Roman" w:hAnsi="Times New Roman" w:cs="Times New Roman"/>
          <w:sz w:val="26"/>
          <w:szCs w:val="26"/>
        </w:rPr>
        <w:t xml:space="preserve">В отчетном году </w:t>
      </w:r>
      <w:r w:rsidRPr="000661F3">
        <w:rPr>
          <w:rFonts w:ascii="Times New Roman" w:hAnsi="Times New Roman"/>
          <w:sz w:val="26"/>
          <w:szCs w:val="26"/>
        </w:rPr>
        <w:t>создан региональный центр компетенций, на базе которого проведено 14 мероприятий и оказано 800 консультаций по вопросам создания и (или) развития субъектов МСП в области сельского хозяйства. Введена новая мера государственной поддержки вновь созданных субъектов МСП в сельском хозяйстве: гранты «Агростартап» на реализацию проектов. С участием сре</w:t>
      </w:r>
      <w:proofErr w:type="gramStart"/>
      <w:r w:rsidRPr="000661F3">
        <w:rPr>
          <w:rFonts w:ascii="Times New Roman" w:hAnsi="Times New Roman"/>
          <w:sz w:val="26"/>
          <w:szCs w:val="26"/>
        </w:rPr>
        <w:t>дств гр</w:t>
      </w:r>
      <w:proofErr w:type="gramEnd"/>
      <w:r w:rsidRPr="000661F3">
        <w:rPr>
          <w:rFonts w:ascii="Times New Roman" w:hAnsi="Times New Roman"/>
          <w:sz w:val="26"/>
          <w:szCs w:val="26"/>
        </w:rPr>
        <w:t>антов создано 8 крестьянских фермерских хозяйств и сельскохозяйственных потребительских кооперативов, 16 новых рабочих мест.</w:t>
      </w:r>
    </w:p>
    <w:p w14:paraId="7BC1E96A" w14:textId="26E7C703" w:rsidR="000661F3" w:rsidRPr="000661F3" w:rsidRDefault="000661F3" w:rsidP="000661F3">
      <w:pPr>
        <w:spacing w:after="0" w:line="240" w:lineRule="auto"/>
        <w:ind w:firstLine="709"/>
        <w:contextualSpacing/>
        <w:jc w:val="both"/>
        <w:rPr>
          <w:rFonts w:ascii="Times New Roman" w:hAnsi="Times New Roman"/>
          <w:sz w:val="26"/>
          <w:szCs w:val="26"/>
        </w:rPr>
      </w:pPr>
      <w:r w:rsidRPr="000661F3">
        <w:rPr>
          <w:rFonts w:ascii="Times New Roman" w:hAnsi="Times New Roman" w:cs="Times New Roman"/>
          <w:sz w:val="26"/>
          <w:szCs w:val="26"/>
        </w:rPr>
        <w:t xml:space="preserve">В рамках </w:t>
      </w:r>
      <w:r w:rsidRPr="000661F3">
        <w:rPr>
          <w:rFonts w:ascii="Times New Roman" w:hAnsi="Times New Roman" w:cs="Times New Roman"/>
          <w:i/>
          <w:sz w:val="26"/>
          <w:szCs w:val="26"/>
        </w:rPr>
        <w:t>основного мероприятия, осуществлялась реализация мероприятий, направленного на достижение целей и результатов регионального проекта</w:t>
      </w:r>
      <w:r w:rsidRPr="000661F3">
        <w:rPr>
          <w:rFonts w:ascii="Times New Roman" w:eastAsia="Times New Roman" w:hAnsi="Times New Roman"/>
          <w:i/>
          <w:sz w:val="26"/>
          <w:szCs w:val="26"/>
          <w:lang w:eastAsia="ru-RU"/>
        </w:rPr>
        <w:t xml:space="preserve"> «Экспорт продукции АПК». </w:t>
      </w:r>
      <w:r w:rsidRPr="000661F3">
        <w:rPr>
          <w:rFonts w:ascii="Times New Roman" w:eastAsia="Times New Roman" w:hAnsi="Times New Roman"/>
          <w:sz w:val="26"/>
          <w:szCs w:val="26"/>
          <w:lang w:eastAsia="ru-RU"/>
        </w:rPr>
        <w:t>В отчетном году</w:t>
      </w:r>
      <w:r w:rsidR="004D5CBE">
        <w:rPr>
          <w:rFonts w:ascii="Times New Roman" w:eastAsia="Times New Roman" w:hAnsi="Times New Roman"/>
          <w:sz w:val="26"/>
          <w:szCs w:val="26"/>
          <w:lang w:eastAsia="ru-RU"/>
        </w:rPr>
        <w:t xml:space="preserve"> </w:t>
      </w:r>
      <w:r w:rsidRPr="000661F3">
        <w:rPr>
          <w:rFonts w:ascii="Times New Roman" w:hAnsi="Times New Roman"/>
          <w:sz w:val="26"/>
          <w:szCs w:val="26"/>
        </w:rPr>
        <w:t>обеспечен вывод на рынок более 175 наименований новых продуктов с использованием пищевых лесных ресурсов, увеличен экспорт мяса и молочной продукции в 2,9 раза, прочей пищевой продукции в 2,8</w:t>
      </w:r>
      <w:r w:rsidR="00F20D50">
        <w:rPr>
          <w:rFonts w:ascii="Times New Roman" w:hAnsi="Times New Roman"/>
          <w:sz w:val="26"/>
          <w:szCs w:val="26"/>
        </w:rPr>
        <w:t xml:space="preserve"> </w:t>
      </w:r>
      <w:r w:rsidRPr="000661F3">
        <w:rPr>
          <w:rFonts w:ascii="Times New Roman" w:hAnsi="Times New Roman"/>
          <w:sz w:val="26"/>
          <w:szCs w:val="26"/>
        </w:rPr>
        <w:t>раза по сравнению с 2018 годом. По итогам 2019 года объем пищевых продуктов из дикорастущего сырья в общем объеме экспорта продукции АПК составил 4 780 тонн и вырос относительно 2018 года на</w:t>
      </w:r>
      <w:r w:rsidR="00F20D50">
        <w:rPr>
          <w:rFonts w:ascii="Times New Roman" w:hAnsi="Times New Roman"/>
          <w:sz w:val="26"/>
          <w:szCs w:val="26"/>
        </w:rPr>
        <w:t xml:space="preserve"> </w:t>
      </w:r>
      <w:r w:rsidRPr="000661F3">
        <w:rPr>
          <w:rFonts w:ascii="Times New Roman" w:hAnsi="Times New Roman"/>
          <w:sz w:val="26"/>
          <w:szCs w:val="26"/>
        </w:rPr>
        <w:t>38</w:t>
      </w:r>
      <w:r w:rsidR="00F20D50">
        <w:rPr>
          <w:rFonts w:ascii="Times New Roman" w:hAnsi="Times New Roman"/>
          <w:sz w:val="26"/>
          <w:szCs w:val="26"/>
        </w:rPr>
        <w:t>,0</w:t>
      </w:r>
      <w:r w:rsidRPr="000661F3">
        <w:rPr>
          <w:rFonts w:ascii="Times New Roman" w:hAnsi="Times New Roman"/>
          <w:sz w:val="26"/>
          <w:szCs w:val="26"/>
        </w:rPr>
        <w:t>%.</w:t>
      </w:r>
    </w:p>
    <w:p w14:paraId="59247B59" w14:textId="77777777" w:rsidR="000661F3" w:rsidRPr="000661F3" w:rsidRDefault="000661F3" w:rsidP="000661F3">
      <w:pPr>
        <w:spacing w:after="0" w:line="240" w:lineRule="auto"/>
        <w:ind w:firstLine="708"/>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«Развитие подотрасли растениеводства, переработки и реализации продукции растениеводства»</w:t>
      </w:r>
      <w:r w:rsidRPr="000661F3">
        <w:rPr>
          <w:rFonts w:ascii="Times New Roman" w:hAnsi="Times New Roman" w:cs="Times New Roman"/>
          <w:sz w:val="26"/>
          <w:szCs w:val="26"/>
        </w:rPr>
        <w:t xml:space="preserve"> получили субсидии 38 сельхозтоваропроизводителей на оказание несвязанной поддержки, на общую сумму 120 358,3 тыс. рублей, в том числе из областного бюджета 38 068,3 тыс. рублей, в результате чего:</w:t>
      </w:r>
    </w:p>
    <w:p w14:paraId="679CD847" w14:textId="77777777" w:rsidR="000661F3" w:rsidRPr="000661F3" w:rsidRDefault="000661F3" w:rsidP="005C60DB">
      <w:pPr>
        <w:numPr>
          <w:ilvl w:val="0"/>
          <w:numId w:val="77"/>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размер посевных площадей, занятых под зерновыми, зернобобовыми и кормовыми сельскохозяйственными культурами составил 288,03 тыс. га (план – 324,2 тыс. га);</w:t>
      </w:r>
    </w:p>
    <w:p w14:paraId="0721F88F" w14:textId="04B1602C" w:rsidR="000661F3" w:rsidRPr="000661F3" w:rsidRDefault="000661F3" w:rsidP="005C60DB">
      <w:pPr>
        <w:numPr>
          <w:ilvl w:val="0"/>
          <w:numId w:val="77"/>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валовой сбор овощей открытого грунта в сельскохозяйственных организациях, крестьянских (фермерских) хозяйствах, включая индивидуальных </w:t>
      </w:r>
      <w:proofErr w:type="gramStart"/>
      <w:r w:rsidRPr="000661F3">
        <w:rPr>
          <w:rFonts w:ascii="Times New Roman" w:hAnsi="Times New Roman" w:cs="Times New Roman"/>
          <w:sz w:val="26"/>
          <w:szCs w:val="26"/>
        </w:rPr>
        <w:t>предпринимателей</w:t>
      </w:r>
      <w:proofErr w:type="gramEnd"/>
      <w:r w:rsidRPr="000661F3">
        <w:rPr>
          <w:rFonts w:ascii="Times New Roman" w:hAnsi="Times New Roman" w:cs="Times New Roman"/>
          <w:sz w:val="26"/>
          <w:szCs w:val="26"/>
        </w:rPr>
        <w:t xml:space="preserve"> составил 14,45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w:t>
      </w:r>
      <w:r w:rsidR="00F20D50" w:rsidRPr="00F20D50">
        <w:rPr>
          <w:rFonts w:ascii="Times New Roman" w:hAnsi="Times New Roman" w:cs="Times New Roman"/>
          <w:sz w:val="26"/>
          <w:szCs w:val="26"/>
        </w:rPr>
        <w:t>–</w:t>
      </w:r>
      <w:r w:rsidRPr="000661F3">
        <w:rPr>
          <w:rFonts w:ascii="Times New Roman" w:hAnsi="Times New Roman" w:cs="Times New Roman"/>
          <w:sz w:val="26"/>
          <w:szCs w:val="26"/>
        </w:rPr>
        <w:t xml:space="preserve"> 13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p>
    <w:p w14:paraId="3D49347B" w14:textId="5D55384B" w:rsidR="000661F3" w:rsidRPr="000661F3" w:rsidRDefault="000661F3" w:rsidP="005C60DB">
      <w:pPr>
        <w:numPr>
          <w:ilvl w:val="0"/>
          <w:numId w:val="77"/>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объем производства семенного картофеля составил 2 000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 2 000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p>
    <w:p w14:paraId="3C6F24CE" w14:textId="0FB51312" w:rsidR="000661F3" w:rsidRPr="000661F3" w:rsidRDefault="000661F3" w:rsidP="005C60DB">
      <w:pPr>
        <w:numPr>
          <w:ilvl w:val="0"/>
          <w:numId w:val="77"/>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объем реализованного семенного картофеля составил 380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1 100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p>
    <w:p w14:paraId="0EE3CFAD" w14:textId="3C0C7EEF" w:rsidR="000661F3" w:rsidRPr="000661F3" w:rsidRDefault="000661F3" w:rsidP="005C60DB">
      <w:pPr>
        <w:numPr>
          <w:ilvl w:val="0"/>
          <w:numId w:val="77"/>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объем семенного</w:t>
      </w:r>
      <w:r w:rsidR="0039134E">
        <w:rPr>
          <w:rFonts w:ascii="Times New Roman" w:hAnsi="Times New Roman" w:cs="Times New Roman"/>
          <w:sz w:val="26"/>
          <w:szCs w:val="26"/>
        </w:rPr>
        <w:t xml:space="preserve"> </w:t>
      </w:r>
      <w:r w:rsidRPr="000661F3">
        <w:rPr>
          <w:rFonts w:ascii="Times New Roman" w:hAnsi="Times New Roman" w:cs="Times New Roman"/>
          <w:sz w:val="26"/>
          <w:szCs w:val="26"/>
        </w:rPr>
        <w:t>картофеля, направленного на посадку (посев) в целях размножения составил 1 620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w:t>
      </w:r>
      <w:r w:rsidR="00F20D50" w:rsidRPr="00F20D50">
        <w:rPr>
          <w:rFonts w:ascii="Times New Roman" w:hAnsi="Times New Roman" w:cs="Times New Roman"/>
          <w:sz w:val="26"/>
          <w:szCs w:val="26"/>
        </w:rPr>
        <w:t>–</w:t>
      </w:r>
      <w:r w:rsidRPr="000661F3">
        <w:rPr>
          <w:rFonts w:ascii="Times New Roman" w:hAnsi="Times New Roman" w:cs="Times New Roman"/>
          <w:sz w:val="26"/>
          <w:szCs w:val="26"/>
        </w:rPr>
        <w:t xml:space="preserve"> 900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p>
    <w:p w14:paraId="54A2D558" w14:textId="77777777" w:rsidR="000661F3" w:rsidRPr="000661F3" w:rsidRDefault="000661F3" w:rsidP="005C60DB">
      <w:pPr>
        <w:numPr>
          <w:ilvl w:val="0"/>
          <w:numId w:val="77"/>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размер посевных площадей, занятых льном-долгунцом и технической коноплей, в хозяйствах всех категорий составил 1,407 тыс. га (план – 1,43 тыс. га).</w:t>
      </w:r>
    </w:p>
    <w:p w14:paraId="05DF8556" w14:textId="77777777" w:rsidR="000661F3" w:rsidRPr="000661F3" w:rsidRDefault="000661F3" w:rsidP="000661F3">
      <w:pPr>
        <w:spacing w:after="0" w:line="240" w:lineRule="auto"/>
        <w:ind w:firstLine="708"/>
        <w:contextualSpacing/>
        <w:jc w:val="both"/>
        <w:rPr>
          <w:rFonts w:ascii="Times New Roman" w:hAnsi="Times New Roman" w:cs="Times New Roman"/>
          <w:sz w:val="26"/>
          <w:szCs w:val="26"/>
          <w:highlight w:val="yellow"/>
        </w:rPr>
      </w:pPr>
      <w:r w:rsidRPr="000661F3">
        <w:rPr>
          <w:rFonts w:ascii="Times New Roman" w:hAnsi="Times New Roman" w:cs="Times New Roman"/>
          <w:sz w:val="26"/>
          <w:szCs w:val="26"/>
        </w:rPr>
        <w:t>Не достижение нескольких плановых значений показателей подотрасли растениеводства, переработки и реализации продукции растениеводства обусловлено недостатком влаги в летний период. Также в 2019 году в 5 муниципальных образованиях был введен режим функционирования ЧС муниципального характера по высокой численности капустной моли на рапсовых полях. Несмотря на сложившиеся условия, томские аграрии сохранили лидирующие позиции в Сибири по темпам уборки и по средней урожайности зерновых. Уборочная кампания прошла за 62 дня.</w:t>
      </w:r>
    </w:p>
    <w:p w14:paraId="6B0AEB16" w14:textId="77777777" w:rsidR="000661F3" w:rsidRPr="000661F3" w:rsidRDefault="000661F3" w:rsidP="000661F3">
      <w:pPr>
        <w:spacing w:after="0" w:line="240" w:lineRule="auto"/>
        <w:ind w:firstLine="708"/>
        <w:contextualSpacing/>
        <w:jc w:val="both"/>
        <w:rPr>
          <w:rFonts w:ascii="Times New Roman" w:hAnsi="Times New Roman" w:cs="Times New Roman"/>
          <w:sz w:val="26"/>
          <w:szCs w:val="26"/>
        </w:rPr>
      </w:pPr>
      <w:proofErr w:type="gramStart"/>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«Развитие подотрасли животноводства, переработки и реализации продукции животноводства»</w:t>
      </w:r>
      <w:r w:rsidRPr="000661F3">
        <w:rPr>
          <w:rFonts w:ascii="Times New Roman" w:hAnsi="Times New Roman" w:cs="Times New Roman"/>
          <w:sz w:val="26"/>
          <w:szCs w:val="26"/>
        </w:rPr>
        <w:t xml:space="preserve"> оказана поддержка 52 сельскохозтоваропроизводителям на повышение продуктивности крупного рогатого скота молочного направления, 5 организациям на возмещение части прямых понесенных затрат по созданию и модернизации объектов животноводческих комплексов молочного направления (молочных ферм), 19 сельхозтоваропроизводителям на возмещение части затрат на развитие мясного скотоводства, оказана поддержка на возмещение части затрат</w:t>
      </w:r>
      <w:proofErr w:type="gramEnd"/>
      <w:r w:rsidRPr="000661F3">
        <w:rPr>
          <w:rFonts w:ascii="Times New Roman" w:hAnsi="Times New Roman" w:cs="Times New Roman"/>
          <w:sz w:val="26"/>
          <w:szCs w:val="26"/>
        </w:rPr>
        <w:t xml:space="preserve"> по строительству и модернизации объектов АПК ООО «Сибирское молоко» на общую сумму 537 190,1 тыс. рублей, в том числе из областного бюджета 454 900,1 тыс. рублей, в результате чего:</w:t>
      </w:r>
    </w:p>
    <w:p w14:paraId="1CE9A9B3" w14:textId="77777777" w:rsidR="000661F3" w:rsidRPr="000661F3" w:rsidRDefault="000661F3" w:rsidP="000661F3">
      <w:pPr>
        <w:numPr>
          <w:ilvl w:val="0"/>
          <w:numId w:val="3"/>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индекс производства продукции животноводства в хозяйствах всех категорий (в сопоставимых ценах, % к предыдущему году) составил 97,3%, что меньше планового значения на 3,76 п.п. в связи со снижением производства продукции животноводства в хозяйствах населения;</w:t>
      </w:r>
    </w:p>
    <w:p w14:paraId="4B1FF17F" w14:textId="1FAF1E2A" w:rsidR="000661F3" w:rsidRPr="000661F3" w:rsidRDefault="000661F3" w:rsidP="000661F3">
      <w:pPr>
        <w:numPr>
          <w:ilvl w:val="0"/>
          <w:numId w:val="3"/>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производство молока в сельскохозяйственных организациях и крестьянских (фермерских) хозяйствах составило 99,4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 99,3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p>
    <w:p w14:paraId="23807B31" w14:textId="77777777" w:rsidR="000661F3" w:rsidRPr="000661F3" w:rsidRDefault="000661F3" w:rsidP="000661F3">
      <w:pPr>
        <w:numPr>
          <w:ilvl w:val="0"/>
          <w:numId w:val="3"/>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поголовье молочных коров в сельскохозяйственных организациях и крестьянских (фермерских) хозяйствах составило 20,8 тыс. голов, (план – 18,1 тыс. голов);</w:t>
      </w:r>
    </w:p>
    <w:p w14:paraId="1302C96A" w14:textId="77777777" w:rsidR="000661F3" w:rsidRPr="000661F3" w:rsidRDefault="000661F3" w:rsidP="000661F3">
      <w:pPr>
        <w:numPr>
          <w:ilvl w:val="0"/>
          <w:numId w:val="3"/>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поголовье КРС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КФХ, включая ИП, составил 10,9 тыс. голов, при плановом значении – 10,23 тыс. голов;</w:t>
      </w:r>
    </w:p>
    <w:p w14:paraId="6CF5AD57" w14:textId="77777777" w:rsidR="000661F3" w:rsidRPr="000661F3" w:rsidRDefault="000661F3" w:rsidP="000661F3">
      <w:pPr>
        <w:numPr>
          <w:ilvl w:val="0"/>
          <w:numId w:val="3"/>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объем производственных мощностей животноводческих комплексов молочного направления составил 802 скотоместа в соответствии с планом.</w:t>
      </w:r>
    </w:p>
    <w:p w14:paraId="2807C789" w14:textId="77777777" w:rsidR="000661F3" w:rsidRPr="000661F3" w:rsidRDefault="000661F3" w:rsidP="000661F3">
      <w:pPr>
        <w:tabs>
          <w:tab w:val="left" w:pos="993"/>
          <w:tab w:val="left" w:pos="1276"/>
        </w:tabs>
        <w:spacing w:after="0" w:line="240" w:lineRule="auto"/>
        <w:ind w:firstLine="709"/>
        <w:contextualSpacing/>
        <w:jc w:val="both"/>
        <w:rPr>
          <w:rFonts w:ascii="Times New Roman" w:hAnsi="Times New Roman" w:cs="Times New Roman"/>
          <w:sz w:val="26"/>
          <w:szCs w:val="26"/>
        </w:rPr>
      </w:pPr>
      <w:proofErr w:type="gramStart"/>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«Поддержка малых форм хозяйствования»</w:t>
      </w:r>
      <w:r w:rsidRPr="000661F3">
        <w:rPr>
          <w:rFonts w:ascii="Times New Roman" w:hAnsi="Times New Roman" w:cs="Times New Roman"/>
          <w:sz w:val="26"/>
          <w:szCs w:val="26"/>
        </w:rPr>
        <w:t xml:space="preserve"> выплачены субвенции из областного бюджета 20 муниципальным образованиям на осуществление отдельных государственных полномочий по поддержке сельскохозяйственного производства (поддержка малых форм), на осуществление управленческих функций органами местного самоуправления, 34 садоводческим хозяйствам выплачена субсидия на ремонт (восстановление) объектов электро-водоснабжения, землеустроительные (кадастровые) работы, 6 сельхозтоваропроизводителям на возмещение части затрат по оформлению прав на объекты</w:t>
      </w:r>
      <w:proofErr w:type="gramEnd"/>
      <w:r w:rsidRPr="000661F3">
        <w:rPr>
          <w:rFonts w:ascii="Times New Roman" w:hAnsi="Times New Roman" w:cs="Times New Roman"/>
          <w:sz w:val="26"/>
          <w:szCs w:val="26"/>
        </w:rPr>
        <w:t xml:space="preserve"> недвижимости, используемые в сельскохозяйственном производстве на общую сумму 78 142,7 тыс. рублей, в результате чего:</w:t>
      </w:r>
    </w:p>
    <w:p w14:paraId="4D7EA005" w14:textId="50AA2333" w:rsidR="000661F3" w:rsidRPr="008B07FC" w:rsidRDefault="000661F3" w:rsidP="000661F3">
      <w:pPr>
        <w:numPr>
          <w:ilvl w:val="0"/>
          <w:numId w:val="6"/>
        </w:numPr>
        <w:tabs>
          <w:tab w:val="left" w:pos="0"/>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8B07FC">
        <w:rPr>
          <w:rFonts w:ascii="Times New Roman" w:hAnsi="Times New Roman" w:cs="Times New Roman"/>
          <w:sz w:val="26"/>
          <w:szCs w:val="26"/>
        </w:rPr>
        <w:t>производство сельскохозяйственной продукции в малых формах хозяйствования в фактически действовавших ценах составило 10,6 млрд. руб</w:t>
      </w:r>
      <w:r w:rsidR="00F20D50" w:rsidRPr="008B07FC">
        <w:rPr>
          <w:rFonts w:ascii="Times New Roman" w:hAnsi="Times New Roman" w:cs="Times New Roman"/>
          <w:sz w:val="26"/>
          <w:szCs w:val="26"/>
        </w:rPr>
        <w:t>лей</w:t>
      </w:r>
      <w:r w:rsidRPr="008B07FC">
        <w:rPr>
          <w:rFonts w:ascii="Times New Roman" w:hAnsi="Times New Roman" w:cs="Times New Roman"/>
          <w:sz w:val="26"/>
          <w:szCs w:val="26"/>
        </w:rPr>
        <w:t xml:space="preserve"> (план – 16,2 млрд</w:t>
      </w:r>
      <w:proofErr w:type="gramStart"/>
      <w:r w:rsidRPr="008B07FC">
        <w:rPr>
          <w:rFonts w:ascii="Times New Roman" w:hAnsi="Times New Roman" w:cs="Times New Roman"/>
          <w:sz w:val="26"/>
          <w:szCs w:val="26"/>
        </w:rPr>
        <w:t>.р</w:t>
      </w:r>
      <w:proofErr w:type="gramEnd"/>
      <w:r w:rsidRPr="008B07FC">
        <w:rPr>
          <w:rFonts w:ascii="Times New Roman" w:hAnsi="Times New Roman" w:cs="Times New Roman"/>
          <w:sz w:val="26"/>
          <w:szCs w:val="26"/>
        </w:rPr>
        <w:t>уб</w:t>
      </w:r>
      <w:r w:rsidR="00F20D50" w:rsidRPr="008B07FC">
        <w:rPr>
          <w:rFonts w:ascii="Times New Roman" w:hAnsi="Times New Roman" w:cs="Times New Roman"/>
          <w:sz w:val="26"/>
          <w:szCs w:val="26"/>
        </w:rPr>
        <w:t>лей</w:t>
      </w:r>
      <w:r w:rsidRPr="008B07FC">
        <w:rPr>
          <w:rFonts w:ascii="Times New Roman" w:hAnsi="Times New Roman" w:cs="Times New Roman"/>
          <w:sz w:val="26"/>
          <w:szCs w:val="26"/>
        </w:rPr>
        <w:t>). Недостижение показателя обусловлено уменьшением произведенной продукции в хозяйствах населения (снижение производства мяса в связи с уменьшением поголовья КРС вследствие запрета подворового убоя, снижение продукции по растениеводству в связи с неблагоприятными погодными условиями);</w:t>
      </w:r>
    </w:p>
    <w:p w14:paraId="0DCDC413" w14:textId="77777777" w:rsidR="000661F3" w:rsidRPr="000661F3" w:rsidRDefault="000661F3" w:rsidP="000661F3">
      <w:pPr>
        <w:numPr>
          <w:ilvl w:val="0"/>
          <w:numId w:val="6"/>
        </w:numPr>
        <w:tabs>
          <w:tab w:val="left" w:pos="993"/>
          <w:tab w:val="left" w:pos="1276"/>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поголовье коров в малых формах хозяйствования на 1 января отчетного года составило 19,7 тыс. голов (план – 23 тыс. голов) в связи с введением регламента таможенного союза о запрете подворового убоя;</w:t>
      </w:r>
    </w:p>
    <w:p w14:paraId="29E7C1BA" w14:textId="0F8C657B" w:rsidR="000661F3" w:rsidRPr="000661F3" w:rsidRDefault="000661F3" w:rsidP="000661F3">
      <w:pPr>
        <w:numPr>
          <w:ilvl w:val="0"/>
          <w:numId w:val="6"/>
        </w:numPr>
        <w:tabs>
          <w:tab w:val="left" w:pos="0"/>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количество с</w:t>
      </w:r>
      <w:r w:rsidR="00D56596">
        <w:rPr>
          <w:rFonts w:ascii="Times New Roman" w:hAnsi="Times New Roman" w:cs="Times New Roman"/>
          <w:sz w:val="26"/>
          <w:szCs w:val="26"/>
        </w:rPr>
        <w:t>ельскохозяйственных предприятий</w:t>
      </w:r>
      <w:r w:rsidRPr="000661F3">
        <w:rPr>
          <w:rFonts w:ascii="Times New Roman" w:hAnsi="Times New Roman" w:cs="Times New Roman"/>
          <w:sz w:val="26"/>
          <w:szCs w:val="26"/>
        </w:rPr>
        <w:t>-получателей субсидий в количестве 113 ед</w:t>
      </w:r>
      <w:r w:rsidR="00F20D50">
        <w:rPr>
          <w:rFonts w:ascii="Times New Roman" w:hAnsi="Times New Roman" w:cs="Times New Roman"/>
          <w:sz w:val="26"/>
          <w:szCs w:val="26"/>
        </w:rPr>
        <w:t>иниц</w:t>
      </w:r>
      <w:r w:rsidRPr="000661F3">
        <w:rPr>
          <w:rFonts w:ascii="Times New Roman" w:hAnsi="Times New Roman" w:cs="Times New Roman"/>
          <w:sz w:val="26"/>
          <w:szCs w:val="26"/>
        </w:rPr>
        <w:t>, что соответствует плановому значению;</w:t>
      </w:r>
    </w:p>
    <w:p w14:paraId="3AFFD895" w14:textId="77777777" w:rsidR="000661F3" w:rsidRPr="000661F3" w:rsidRDefault="000661F3" w:rsidP="000661F3">
      <w:pPr>
        <w:numPr>
          <w:ilvl w:val="0"/>
          <w:numId w:val="6"/>
        </w:numPr>
        <w:tabs>
          <w:tab w:val="left" w:pos="0"/>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площадь земельных участков и объектов недвижимости, используемых в сельскохозяйственном производстве, оформленных сельскохозяйственными товаропроизводителями в собственность или аренду (на срок более 1 года) составил 0,5 тыс. га (план – 0,5 тыс. га).</w:t>
      </w:r>
    </w:p>
    <w:p w14:paraId="0424A812" w14:textId="4152E814" w:rsidR="000661F3" w:rsidRPr="000661F3" w:rsidRDefault="000661F3" w:rsidP="000661F3">
      <w:pPr>
        <w:tabs>
          <w:tab w:val="left" w:pos="0"/>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rPr>
      </w:pPr>
      <w:proofErr w:type="gramStart"/>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«Техническая и технологическая модернизация, инновационное развитие»</w:t>
      </w:r>
      <w:r w:rsidRPr="000661F3">
        <w:rPr>
          <w:rFonts w:ascii="Times New Roman" w:hAnsi="Times New Roman" w:cs="Times New Roman"/>
          <w:sz w:val="26"/>
          <w:szCs w:val="26"/>
        </w:rPr>
        <w:t xml:space="preserve"> выплачены субсидии из областного бюджета 26 сельхозтоваропроизводителям Томской области на обеспечение технической и технологической модернизации сельскохозяйственного производства, а также оказана государственная поддержка на проведение 3 научно-исследовательских работ в области сельскохозяйственного производств на общую сумму 268 705,2 тыс. рублей, в результате чего:</w:t>
      </w:r>
      <w:proofErr w:type="gramEnd"/>
    </w:p>
    <w:p w14:paraId="0D506926" w14:textId="64A5829A" w:rsidR="000661F3" w:rsidRPr="000661F3" w:rsidRDefault="000661F3" w:rsidP="000661F3">
      <w:pPr>
        <w:numPr>
          <w:ilvl w:val="0"/>
          <w:numId w:val="2"/>
        </w:numPr>
        <w:tabs>
          <w:tab w:val="left" w:pos="993"/>
        </w:tabs>
        <w:spacing w:after="0" w:line="240" w:lineRule="auto"/>
        <w:ind w:left="0" w:firstLine="709"/>
        <w:jc w:val="both"/>
        <w:rPr>
          <w:rFonts w:ascii="Times New Roman" w:hAnsi="Times New Roman" w:cs="Times New Roman"/>
          <w:sz w:val="26"/>
          <w:szCs w:val="26"/>
        </w:rPr>
      </w:pPr>
      <w:r w:rsidRPr="000661F3">
        <w:rPr>
          <w:rFonts w:ascii="Times New Roman" w:hAnsi="Times New Roman" w:cs="Times New Roman"/>
          <w:sz w:val="26"/>
          <w:szCs w:val="26"/>
        </w:rPr>
        <w:t>энергетические мощности тракторов, комбайнов и самоходных машин на 100 га посевной площади составили 131,0 л. с. (план – 125</w:t>
      </w:r>
      <w:r w:rsidR="00F20D50">
        <w:rPr>
          <w:rFonts w:ascii="Times New Roman" w:hAnsi="Times New Roman" w:cs="Times New Roman"/>
          <w:sz w:val="26"/>
          <w:szCs w:val="26"/>
        </w:rPr>
        <w:t>,0</w:t>
      </w:r>
      <w:r w:rsidRPr="000661F3">
        <w:rPr>
          <w:rFonts w:ascii="Times New Roman" w:hAnsi="Times New Roman" w:cs="Times New Roman"/>
          <w:sz w:val="26"/>
          <w:szCs w:val="26"/>
        </w:rPr>
        <w:t xml:space="preserve"> л.</w:t>
      </w:r>
      <w:proofErr w:type="gramStart"/>
      <w:r w:rsidRPr="000661F3">
        <w:rPr>
          <w:rFonts w:ascii="Times New Roman" w:hAnsi="Times New Roman" w:cs="Times New Roman"/>
          <w:sz w:val="26"/>
          <w:szCs w:val="26"/>
        </w:rPr>
        <w:t>с</w:t>
      </w:r>
      <w:proofErr w:type="gramEnd"/>
      <w:r w:rsidRPr="000661F3">
        <w:rPr>
          <w:rFonts w:ascii="Times New Roman" w:hAnsi="Times New Roman" w:cs="Times New Roman"/>
          <w:sz w:val="26"/>
          <w:szCs w:val="26"/>
        </w:rPr>
        <w:t>.);</w:t>
      </w:r>
    </w:p>
    <w:p w14:paraId="60DE8988" w14:textId="77777777" w:rsidR="000661F3" w:rsidRPr="000661F3" w:rsidRDefault="000661F3" w:rsidP="000661F3">
      <w:pPr>
        <w:numPr>
          <w:ilvl w:val="0"/>
          <w:numId w:val="2"/>
        </w:numPr>
        <w:tabs>
          <w:tab w:val="left" w:pos="993"/>
        </w:tabs>
        <w:spacing w:after="0" w:line="240" w:lineRule="auto"/>
        <w:ind w:left="0" w:firstLine="709"/>
        <w:jc w:val="both"/>
        <w:rPr>
          <w:rFonts w:ascii="Times New Roman" w:hAnsi="Times New Roman" w:cs="Times New Roman"/>
          <w:sz w:val="26"/>
          <w:szCs w:val="26"/>
        </w:rPr>
      </w:pPr>
      <w:r w:rsidRPr="000661F3">
        <w:rPr>
          <w:rFonts w:ascii="Times New Roman" w:eastAsia="Times New Roman" w:hAnsi="Times New Roman" w:cs="Times New Roman"/>
          <w:sz w:val="26"/>
          <w:szCs w:val="26"/>
          <w:lang w:eastAsia="ru-RU"/>
        </w:rPr>
        <w:t>приобретено 235 единиц сельскохозяйственной техники, в том числе 44 трактора, 15 зерноуборочных комбайнов, 103 единицы навесного и прицепного оборудования, 73 единицы прочей техники;</w:t>
      </w:r>
    </w:p>
    <w:p w14:paraId="544EFF1F" w14:textId="23AB01D0" w:rsidR="000661F3" w:rsidRPr="000661F3" w:rsidRDefault="000661F3" w:rsidP="000661F3">
      <w:pPr>
        <w:numPr>
          <w:ilvl w:val="0"/>
          <w:numId w:val="2"/>
        </w:numPr>
        <w:tabs>
          <w:tab w:val="left" w:pos="993"/>
        </w:tabs>
        <w:spacing w:after="0" w:line="240" w:lineRule="auto"/>
        <w:ind w:left="0" w:firstLine="709"/>
        <w:jc w:val="both"/>
        <w:rPr>
          <w:rFonts w:ascii="Times New Roman" w:hAnsi="Times New Roman" w:cs="Times New Roman"/>
          <w:sz w:val="26"/>
          <w:szCs w:val="26"/>
        </w:rPr>
      </w:pPr>
      <w:r w:rsidRPr="000661F3">
        <w:rPr>
          <w:rFonts w:ascii="Times New Roman" w:hAnsi="Times New Roman" w:cs="Times New Roman"/>
          <w:sz w:val="26"/>
          <w:szCs w:val="26"/>
        </w:rPr>
        <w:t xml:space="preserve">коэффициент обновления сельскохозяйственной техники (приобретение новой техники </w:t>
      </w:r>
      <w:proofErr w:type="gramStart"/>
      <w:r w:rsidRPr="000661F3">
        <w:rPr>
          <w:rFonts w:ascii="Times New Roman" w:hAnsi="Times New Roman" w:cs="Times New Roman"/>
          <w:sz w:val="26"/>
          <w:szCs w:val="26"/>
        </w:rPr>
        <w:t>в</w:t>
      </w:r>
      <w:proofErr w:type="gramEnd"/>
      <w:r w:rsidRPr="000661F3">
        <w:rPr>
          <w:rFonts w:ascii="Times New Roman" w:hAnsi="Times New Roman" w:cs="Times New Roman"/>
          <w:sz w:val="26"/>
          <w:szCs w:val="26"/>
        </w:rPr>
        <w:t xml:space="preserve"> % </w:t>
      </w:r>
      <w:proofErr w:type="gramStart"/>
      <w:r w:rsidRPr="000661F3">
        <w:rPr>
          <w:rFonts w:ascii="Times New Roman" w:hAnsi="Times New Roman" w:cs="Times New Roman"/>
          <w:sz w:val="26"/>
          <w:szCs w:val="26"/>
        </w:rPr>
        <w:t>к</w:t>
      </w:r>
      <w:proofErr w:type="gramEnd"/>
      <w:r w:rsidRPr="000661F3">
        <w:rPr>
          <w:rFonts w:ascii="Times New Roman" w:hAnsi="Times New Roman" w:cs="Times New Roman"/>
          <w:sz w:val="26"/>
          <w:szCs w:val="26"/>
        </w:rPr>
        <w:t xml:space="preserve"> наличию на конец года): зерноуборочных комбайнов составил </w:t>
      </w:r>
      <w:r w:rsidR="00F20D50" w:rsidRPr="00F20D50">
        <w:rPr>
          <w:rFonts w:ascii="Times New Roman" w:hAnsi="Times New Roman" w:cs="Times New Roman"/>
          <w:sz w:val="26"/>
          <w:szCs w:val="26"/>
        </w:rPr>
        <w:t>–</w:t>
      </w:r>
      <w:r w:rsidRPr="000661F3">
        <w:rPr>
          <w:rFonts w:ascii="Times New Roman" w:hAnsi="Times New Roman" w:cs="Times New Roman"/>
          <w:sz w:val="26"/>
          <w:szCs w:val="26"/>
        </w:rPr>
        <w:t xml:space="preserve"> 2,8% (план – 2,8%), кормоуборочных комбайнов – 0</w:t>
      </w:r>
      <w:r w:rsidR="00D56596">
        <w:rPr>
          <w:rFonts w:ascii="Times New Roman" w:hAnsi="Times New Roman" w:cs="Times New Roman"/>
          <w:sz w:val="26"/>
          <w:szCs w:val="26"/>
        </w:rPr>
        <w:t>,0</w:t>
      </w:r>
      <w:r w:rsidRPr="000661F3">
        <w:rPr>
          <w:rFonts w:ascii="Times New Roman" w:hAnsi="Times New Roman" w:cs="Times New Roman"/>
          <w:sz w:val="26"/>
          <w:szCs w:val="26"/>
        </w:rPr>
        <w:t>% (план – 3,1), тракторов – 1,8% (план – 1,8%). В целях реализации соглашения о сотрудничестве между Администрацией Томской област</w:t>
      </w:r>
      <w:proofErr w:type="gramStart"/>
      <w:r w:rsidRPr="000661F3">
        <w:rPr>
          <w:rFonts w:ascii="Times New Roman" w:hAnsi="Times New Roman" w:cs="Times New Roman"/>
          <w:sz w:val="26"/>
          <w:szCs w:val="26"/>
        </w:rPr>
        <w:t>и и ООО</w:t>
      </w:r>
      <w:proofErr w:type="gramEnd"/>
      <w:r w:rsidRPr="000661F3">
        <w:rPr>
          <w:rFonts w:ascii="Times New Roman" w:hAnsi="Times New Roman" w:cs="Times New Roman"/>
          <w:sz w:val="26"/>
          <w:szCs w:val="26"/>
        </w:rPr>
        <w:t xml:space="preserve"> «Комбайновый завод «Ростсельмаш», в 2018 году закуплено 57 единиц кормо</w:t>
      </w:r>
      <w:r w:rsidR="00D56596">
        <w:rPr>
          <w:rFonts w:ascii="Times New Roman" w:hAnsi="Times New Roman" w:cs="Times New Roman"/>
          <w:sz w:val="26"/>
          <w:szCs w:val="26"/>
        </w:rPr>
        <w:t>-</w:t>
      </w:r>
      <w:r w:rsidRPr="000661F3">
        <w:rPr>
          <w:rFonts w:ascii="Times New Roman" w:hAnsi="Times New Roman" w:cs="Times New Roman"/>
          <w:sz w:val="26"/>
          <w:szCs w:val="26"/>
        </w:rPr>
        <w:t xml:space="preserve"> и зерноуборочной техники, что оказало значительное влияние на фактическую закупку техники в 2019 году.</w:t>
      </w:r>
    </w:p>
    <w:p w14:paraId="759E247F" w14:textId="77777777" w:rsidR="000661F3" w:rsidRPr="000661F3" w:rsidRDefault="000661F3" w:rsidP="000661F3">
      <w:pPr>
        <w:tabs>
          <w:tab w:val="left" w:pos="993"/>
        </w:tabs>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«Создание условий для увеличения объема реализованной продукции сельскохозяйственными организациями»</w:t>
      </w:r>
      <w:r w:rsidRPr="000661F3">
        <w:rPr>
          <w:rFonts w:ascii="Times New Roman" w:hAnsi="Times New Roman" w:cs="Times New Roman"/>
          <w:sz w:val="26"/>
          <w:szCs w:val="26"/>
        </w:rPr>
        <w:t xml:space="preserve"> выплачены субсидии 34 сельхозтоваропроизводителям на возмещение части процентной ставки по инвестиционным кредитам (займам) и краткосрочным кредитам на общую сумму 226 414,7 тыс. рублей, в том числе из областного бюджета 94 414,7 тыс. рублей.</w:t>
      </w:r>
    </w:p>
    <w:p w14:paraId="4EEB0CFA" w14:textId="77777777" w:rsidR="000661F3" w:rsidRPr="000661F3" w:rsidRDefault="000661F3" w:rsidP="000661F3">
      <w:pPr>
        <w:tabs>
          <w:tab w:val="left" w:pos="993"/>
        </w:tabs>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Достигнуты следующие показатели:</w:t>
      </w:r>
    </w:p>
    <w:p w14:paraId="2A5DC1F1" w14:textId="77A9A921" w:rsidR="000661F3" w:rsidRPr="000661F3" w:rsidRDefault="000661F3" w:rsidP="000661F3">
      <w:pPr>
        <w:numPr>
          <w:ilvl w:val="0"/>
          <w:numId w:val="5"/>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объем реализованной сельскохозяйственной продукции сельскохозяйственными организациями: скот и птица (в живом весе) составил 127,7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w:t>
      </w:r>
      <w:r w:rsidR="00807DF5" w:rsidRPr="00807DF5">
        <w:rPr>
          <w:rFonts w:ascii="Times New Roman" w:hAnsi="Times New Roman" w:cs="Times New Roman"/>
          <w:sz w:val="26"/>
          <w:szCs w:val="26"/>
        </w:rPr>
        <w:t>–</w:t>
      </w:r>
      <w:r w:rsidR="00807DF5">
        <w:rPr>
          <w:rFonts w:ascii="Times New Roman" w:hAnsi="Times New Roman" w:cs="Times New Roman"/>
          <w:sz w:val="26"/>
          <w:szCs w:val="26"/>
        </w:rPr>
        <w:t xml:space="preserve"> </w:t>
      </w:r>
      <w:r w:rsidRPr="000661F3">
        <w:rPr>
          <w:rFonts w:ascii="Times New Roman" w:hAnsi="Times New Roman" w:cs="Times New Roman"/>
          <w:sz w:val="26"/>
          <w:szCs w:val="26"/>
        </w:rPr>
        <w:t>109,5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p>
    <w:p w14:paraId="69E5FC56" w14:textId="4F770403" w:rsidR="000661F3" w:rsidRPr="000661F3" w:rsidRDefault="000661F3" w:rsidP="000661F3">
      <w:pPr>
        <w:numPr>
          <w:ilvl w:val="0"/>
          <w:numId w:val="5"/>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объем реализованной сельскохозяйственной продукции сельскохозяйственными организациями: молоко составил 59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 69,3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r w:rsidR="00F20D50">
        <w:rPr>
          <w:rFonts w:ascii="Times New Roman" w:hAnsi="Times New Roman" w:cs="Times New Roman"/>
          <w:sz w:val="26"/>
          <w:szCs w:val="26"/>
        </w:rPr>
        <w:t xml:space="preserve"> </w:t>
      </w:r>
      <w:r w:rsidRPr="000661F3">
        <w:rPr>
          <w:rFonts w:ascii="Times New Roman" w:hAnsi="Times New Roman" w:cs="Times New Roman"/>
          <w:sz w:val="26"/>
          <w:szCs w:val="26"/>
        </w:rPr>
        <w:t xml:space="preserve">Одной из причин послужило исключение из направления субсидирования двух предприятий в связи с инфицированностью лейкозом КРС (ООО «Сибирское зерно» </w:t>
      </w:r>
      <w:proofErr w:type="gramStart"/>
      <w:r w:rsidRPr="000661F3">
        <w:rPr>
          <w:rFonts w:ascii="Times New Roman" w:hAnsi="Times New Roman" w:cs="Times New Roman"/>
          <w:sz w:val="26"/>
          <w:szCs w:val="26"/>
        </w:rPr>
        <w:t>и ООО</w:t>
      </w:r>
      <w:proofErr w:type="gramEnd"/>
      <w:r w:rsidRPr="000661F3">
        <w:rPr>
          <w:rFonts w:ascii="Times New Roman" w:hAnsi="Times New Roman" w:cs="Times New Roman"/>
          <w:sz w:val="26"/>
          <w:szCs w:val="26"/>
        </w:rPr>
        <w:t xml:space="preserve"> «Возрождение»);</w:t>
      </w:r>
    </w:p>
    <w:p w14:paraId="370E5B84" w14:textId="31DDD26B" w:rsidR="000661F3" w:rsidRPr="000661F3" w:rsidRDefault="000661F3" w:rsidP="000661F3">
      <w:pPr>
        <w:numPr>
          <w:ilvl w:val="0"/>
          <w:numId w:val="5"/>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объем реализованной сельскохозяйственной продукции сельскохозяйственными организациями: зерновые культуры составил 87,3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(план –</w:t>
      </w:r>
      <w:r w:rsidR="00807DF5">
        <w:rPr>
          <w:rFonts w:ascii="Times New Roman" w:hAnsi="Times New Roman" w:cs="Times New Roman"/>
          <w:sz w:val="26"/>
          <w:szCs w:val="26"/>
        </w:rPr>
        <w:t xml:space="preserve"> </w:t>
      </w:r>
      <w:r w:rsidRPr="000661F3">
        <w:rPr>
          <w:rFonts w:ascii="Times New Roman" w:hAnsi="Times New Roman" w:cs="Times New Roman"/>
          <w:sz w:val="26"/>
          <w:szCs w:val="26"/>
        </w:rPr>
        <w:t>138,6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w:t>
      </w:r>
      <w:r w:rsidR="00F20D50">
        <w:rPr>
          <w:rFonts w:ascii="Times New Roman" w:hAnsi="Times New Roman" w:cs="Times New Roman"/>
          <w:sz w:val="26"/>
          <w:szCs w:val="26"/>
        </w:rPr>
        <w:t xml:space="preserve"> </w:t>
      </w:r>
      <w:r w:rsidRPr="000661F3">
        <w:rPr>
          <w:rFonts w:ascii="Times New Roman" w:hAnsi="Times New Roman" w:cs="Times New Roman"/>
          <w:sz w:val="26"/>
          <w:szCs w:val="26"/>
        </w:rPr>
        <w:t>Показатель не выполнен в полном объеме в связи с уменьшением засеваемой площади зерновыми и зернобобовыми культурами (в результате последствий ЧС 2018 года). Кроме того, в регионе большая доля «смешанных» хозяйств (занимающихся и растениеводством</w:t>
      </w:r>
      <w:r w:rsidR="00D56596">
        <w:rPr>
          <w:rFonts w:ascii="Times New Roman" w:hAnsi="Times New Roman" w:cs="Times New Roman"/>
          <w:sz w:val="26"/>
          <w:szCs w:val="26"/>
        </w:rPr>
        <w:t>,</w:t>
      </w:r>
      <w:r w:rsidRPr="000661F3">
        <w:rPr>
          <w:rFonts w:ascii="Times New Roman" w:hAnsi="Times New Roman" w:cs="Times New Roman"/>
          <w:sz w:val="26"/>
          <w:szCs w:val="26"/>
        </w:rPr>
        <w:t xml:space="preserve"> и животноводством), производящих в основном фуражное зерно (на корм скоту), в </w:t>
      </w:r>
      <w:proofErr w:type="gramStart"/>
      <w:r w:rsidRPr="000661F3">
        <w:rPr>
          <w:rFonts w:ascii="Times New Roman" w:hAnsi="Times New Roman" w:cs="Times New Roman"/>
          <w:sz w:val="26"/>
          <w:szCs w:val="26"/>
        </w:rPr>
        <w:t>связи</w:t>
      </w:r>
      <w:proofErr w:type="gramEnd"/>
      <w:r w:rsidR="00F20D50">
        <w:rPr>
          <w:rFonts w:ascii="Times New Roman" w:hAnsi="Times New Roman" w:cs="Times New Roman"/>
          <w:sz w:val="26"/>
          <w:szCs w:val="26"/>
        </w:rPr>
        <w:t xml:space="preserve"> </w:t>
      </w:r>
      <w:r w:rsidRPr="000661F3">
        <w:rPr>
          <w:rFonts w:ascii="Times New Roman" w:hAnsi="Times New Roman" w:cs="Times New Roman"/>
          <w:sz w:val="26"/>
          <w:szCs w:val="26"/>
        </w:rPr>
        <w:t>с чем большая часть зерна осталась для собственного потребления либо была реализована внутри региона.</w:t>
      </w:r>
    </w:p>
    <w:p w14:paraId="3CD99C7D" w14:textId="77777777" w:rsidR="000661F3" w:rsidRPr="000661F3" w:rsidRDefault="000661F3" w:rsidP="00F20D50">
      <w:pPr>
        <w:tabs>
          <w:tab w:val="left" w:pos="0"/>
        </w:tabs>
        <w:spacing w:after="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«Содействие достижению целевых показателей реализации региональных программ развития агропромышленного комплекса»</w:t>
      </w:r>
      <w:r w:rsidRPr="000661F3">
        <w:rPr>
          <w:rFonts w:ascii="Times New Roman" w:hAnsi="Times New Roman" w:cs="Times New Roman"/>
          <w:sz w:val="26"/>
          <w:szCs w:val="26"/>
        </w:rPr>
        <w:t xml:space="preserve"> предоставлены субсидии:</w:t>
      </w:r>
    </w:p>
    <w:p w14:paraId="03553078" w14:textId="05D203A9" w:rsidR="000661F3" w:rsidRPr="001719CB" w:rsidRDefault="000661F3" w:rsidP="005C60DB">
      <w:pPr>
        <w:pStyle w:val="a6"/>
        <w:numPr>
          <w:ilvl w:val="0"/>
          <w:numId w:val="164"/>
        </w:numPr>
        <w:tabs>
          <w:tab w:val="left" w:pos="0"/>
          <w:tab w:val="left" w:pos="993"/>
        </w:tabs>
        <w:spacing w:after="0" w:line="240" w:lineRule="auto"/>
        <w:ind w:left="0" w:firstLine="709"/>
        <w:jc w:val="both"/>
        <w:rPr>
          <w:rFonts w:ascii="Times New Roman" w:hAnsi="Times New Roman" w:cs="Times New Roman"/>
          <w:sz w:val="26"/>
          <w:szCs w:val="26"/>
        </w:rPr>
      </w:pPr>
      <w:r w:rsidRPr="001719CB">
        <w:rPr>
          <w:rFonts w:ascii="Times New Roman" w:hAnsi="Times New Roman" w:cs="Times New Roman"/>
          <w:sz w:val="26"/>
          <w:szCs w:val="26"/>
        </w:rPr>
        <w:t xml:space="preserve">5 сельхозтоваропроизводителям на возмещение части затрат на приобретение семян с учетом доставки в районы Крайнего Севера и приравненные к ним местности, </w:t>
      </w:r>
    </w:p>
    <w:p w14:paraId="5F50B3B6" w14:textId="49FF0F17" w:rsidR="001719CB" w:rsidRPr="001719CB" w:rsidRDefault="000661F3" w:rsidP="005C60DB">
      <w:pPr>
        <w:pStyle w:val="a6"/>
        <w:numPr>
          <w:ilvl w:val="0"/>
          <w:numId w:val="164"/>
        </w:numPr>
        <w:tabs>
          <w:tab w:val="left" w:pos="0"/>
          <w:tab w:val="left" w:pos="993"/>
        </w:tabs>
        <w:spacing w:after="160" w:line="240" w:lineRule="auto"/>
        <w:ind w:left="0" w:firstLine="709"/>
        <w:jc w:val="both"/>
        <w:rPr>
          <w:rFonts w:ascii="Times New Roman" w:hAnsi="Times New Roman" w:cs="Times New Roman"/>
          <w:sz w:val="26"/>
          <w:szCs w:val="26"/>
        </w:rPr>
      </w:pPr>
      <w:r w:rsidRPr="001719CB">
        <w:rPr>
          <w:rFonts w:ascii="Times New Roman" w:hAnsi="Times New Roman" w:cs="Times New Roman"/>
          <w:sz w:val="26"/>
          <w:szCs w:val="26"/>
        </w:rPr>
        <w:t xml:space="preserve">5 сельхозтоваропроизводителям на возмещение части затрат на развитие сельскохозяйственных культур, </w:t>
      </w:r>
    </w:p>
    <w:p w14:paraId="5614609E" w14:textId="45931EF5" w:rsidR="000661F3" w:rsidRPr="001719CB" w:rsidRDefault="000661F3" w:rsidP="005C60DB">
      <w:pPr>
        <w:pStyle w:val="a6"/>
        <w:numPr>
          <w:ilvl w:val="0"/>
          <w:numId w:val="164"/>
        </w:numPr>
        <w:tabs>
          <w:tab w:val="left" w:pos="0"/>
          <w:tab w:val="left" w:pos="993"/>
        </w:tabs>
        <w:spacing w:after="0" w:line="240" w:lineRule="auto"/>
        <w:ind w:left="0" w:firstLine="709"/>
        <w:jc w:val="both"/>
        <w:rPr>
          <w:rFonts w:ascii="Times New Roman" w:hAnsi="Times New Roman" w:cs="Times New Roman"/>
          <w:sz w:val="26"/>
          <w:szCs w:val="26"/>
        </w:rPr>
      </w:pPr>
      <w:r w:rsidRPr="001719CB">
        <w:rPr>
          <w:rFonts w:ascii="Times New Roman" w:hAnsi="Times New Roman" w:cs="Times New Roman"/>
          <w:sz w:val="26"/>
          <w:szCs w:val="26"/>
        </w:rPr>
        <w:t>8 сельхозтоваропроизводителям на поддержку племенного крупного рогатого скота мясного и молочного</w:t>
      </w:r>
      <w:r w:rsidR="00807DF5">
        <w:rPr>
          <w:rFonts w:ascii="Times New Roman" w:hAnsi="Times New Roman" w:cs="Times New Roman"/>
          <w:sz w:val="26"/>
          <w:szCs w:val="26"/>
        </w:rPr>
        <w:t xml:space="preserve"> </w:t>
      </w:r>
      <w:r w:rsidRPr="001719CB">
        <w:rPr>
          <w:rFonts w:ascii="Times New Roman" w:hAnsi="Times New Roman" w:cs="Times New Roman"/>
          <w:sz w:val="26"/>
          <w:szCs w:val="26"/>
        </w:rPr>
        <w:t>направления.</w:t>
      </w:r>
    </w:p>
    <w:p w14:paraId="66CB6B6E" w14:textId="77777777" w:rsidR="000661F3" w:rsidRPr="000661F3" w:rsidRDefault="000661F3" w:rsidP="001719CB">
      <w:pPr>
        <w:tabs>
          <w:tab w:val="left" w:pos="0"/>
        </w:tabs>
        <w:spacing w:after="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 Предоставлены гранты:</w:t>
      </w:r>
    </w:p>
    <w:p w14:paraId="24E55997" w14:textId="1A6A753C" w:rsidR="000661F3" w:rsidRPr="001719CB" w:rsidRDefault="000661F3" w:rsidP="005C60DB">
      <w:pPr>
        <w:pStyle w:val="a6"/>
        <w:numPr>
          <w:ilvl w:val="0"/>
          <w:numId w:val="165"/>
        </w:numPr>
        <w:tabs>
          <w:tab w:val="left" w:pos="0"/>
          <w:tab w:val="left" w:pos="993"/>
        </w:tabs>
        <w:spacing w:after="0" w:line="240" w:lineRule="auto"/>
        <w:ind w:left="0" w:firstLine="709"/>
        <w:jc w:val="both"/>
        <w:rPr>
          <w:rFonts w:ascii="Times New Roman" w:hAnsi="Times New Roman" w:cs="Times New Roman"/>
          <w:bCs/>
          <w:color w:val="000000"/>
          <w:sz w:val="26"/>
          <w:szCs w:val="26"/>
        </w:rPr>
      </w:pPr>
      <w:r w:rsidRPr="001719CB">
        <w:rPr>
          <w:rFonts w:ascii="Times New Roman" w:hAnsi="Times New Roman" w:cs="Times New Roman"/>
          <w:sz w:val="26"/>
          <w:szCs w:val="26"/>
        </w:rPr>
        <w:t xml:space="preserve">17 начинающим фермерам </w:t>
      </w:r>
      <w:r w:rsidRPr="001719CB">
        <w:rPr>
          <w:rFonts w:ascii="Times New Roman" w:hAnsi="Times New Roman" w:cs="Times New Roman"/>
          <w:bCs/>
          <w:color w:val="000000"/>
          <w:sz w:val="26"/>
          <w:szCs w:val="26"/>
        </w:rPr>
        <w:t xml:space="preserve">на создание и развитие крестьянского (фермерского) хозяйства, </w:t>
      </w:r>
    </w:p>
    <w:p w14:paraId="0DAACEA6" w14:textId="4DA101CA" w:rsidR="000661F3" w:rsidRPr="001719CB" w:rsidRDefault="000661F3" w:rsidP="005C60DB">
      <w:pPr>
        <w:pStyle w:val="a6"/>
        <w:numPr>
          <w:ilvl w:val="0"/>
          <w:numId w:val="165"/>
        </w:numPr>
        <w:tabs>
          <w:tab w:val="left" w:pos="0"/>
          <w:tab w:val="left" w:pos="993"/>
        </w:tabs>
        <w:spacing w:after="0" w:line="240" w:lineRule="auto"/>
        <w:ind w:left="0" w:firstLine="709"/>
        <w:jc w:val="both"/>
        <w:rPr>
          <w:rFonts w:ascii="Times New Roman" w:hAnsi="Times New Roman" w:cs="Times New Roman"/>
          <w:sz w:val="26"/>
          <w:szCs w:val="26"/>
        </w:rPr>
      </w:pPr>
      <w:r w:rsidRPr="001719CB">
        <w:rPr>
          <w:rFonts w:ascii="Times New Roman" w:hAnsi="Times New Roman" w:cs="Times New Roman"/>
          <w:sz w:val="26"/>
          <w:szCs w:val="26"/>
        </w:rPr>
        <w:t xml:space="preserve">4 семейным животноводческим фермам на развитие животноводства, </w:t>
      </w:r>
    </w:p>
    <w:p w14:paraId="6CC67325" w14:textId="5D86DC9E" w:rsidR="000661F3" w:rsidRPr="001719CB" w:rsidRDefault="000661F3" w:rsidP="005C60DB">
      <w:pPr>
        <w:pStyle w:val="a6"/>
        <w:numPr>
          <w:ilvl w:val="0"/>
          <w:numId w:val="165"/>
        </w:numPr>
        <w:tabs>
          <w:tab w:val="left" w:pos="0"/>
          <w:tab w:val="left" w:pos="993"/>
        </w:tabs>
        <w:spacing w:after="0" w:line="240" w:lineRule="auto"/>
        <w:ind w:left="0" w:firstLine="709"/>
        <w:jc w:val="both"/>
        <w:rPr>
          <w:rFonts w:ascii="Times New Roman" w:hAnsi="Times New Roman" w:cs="Times New Roman"/>
          <w:sz w:val="26"/>
          <w:szCs w:val="26"/>
        </w:rPr>
      </w:pPr>
      <w:r w:rsidRPr="001719CB">
        <w:rPr>
          <w:rFonts w:ascii="Times New Roman" w:hAnsi="Times New Roman" w:cs="Times New Roman"/>
          <w:sz w:val="26"/>
          <w:szCs w:val="26"/>
        </w:rPr>
        <w:t>3 сельскохозяйственным потребительским кооперативам для развития материально-технической базы.</w:t>
      </w:r>
    </w:p>
    <w:p w14:paraId="143C3F2A" w14:textId="77777777" w:rsidR="000661F3" w:rsidRPr="000661F3" w:rsidRDefault="000661F3" w:rsidP="000661F3">
      <w:pPr>
        <w:tabs>
          <w:tab w:val="left" w:pos="0"/>
        </w:tabs>
        <w:spacing w:after="16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 Выделены субвенции 14 муниципальным образованиям на возмещение части процентной ставки по долгосрочным, среднесрочным и краткосрочным кредитам, взятым малыми формами хозяйствования.</w:t>
      </w:r>
    </w:p>
    <w:p w14:paraId="664FF750" w14:textId="4980AF6C" w:rsidR="000661F3" w:rsidRPr="000661F3" w:rsidRDefault="000661F3" w:rsidP="000661F3">
      <w:pPr>
        <w:tabs>
          <w:tab w:val="left" w:pos="0"/>
        </w:tabs>
        <w:spacing w:after="16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 Объем финансирования в рамках основного мероприятия составил 364</w:t>
      </w:r>
      <w:r w:rsidR="00F20D50">
        <w:rPr>
          <w:rFonts w:ascii="Times New Roman" w:hAnsi="Times New Roman" w:cs="Times New Roman"/>
          <w:sz w:val="26"/>
          <w:szCs w:val="26"/>
        </w:rPr>
        <w:t xml:space="preserve"> </w:t>
      </w:r>
      <w:r w:rsidRPr="000661F3">
        <w:rPr>
          <w:rFonts w:ascii="Times New Roman" w:hAnsi="Times New Roman" w:cs="Times New Roman"/>
          <w:sz w:val="26"/>
          <w:szCs w:val="26"/>
        </w:rPr>
        <w:t>134,0 тыс. руб</w:t>
      </w:r>
      <w:r w:rsidR="00807DF5">
        <w:rPr>
          <w:rFonts w:ascii="Times New Roman" w:hAnsi="Times New Roman" w:cs="Times New Roman"/>
          <w:sz w:val="26"/>
          <w:szCs w:val="26"/>
        </w:rPr>
        <w:t>лей</w:t>
      </w:r>
      <w:r w:rsidRPr="000661F3">
        <w:rPr>
          <w:rFonts w:ascii="Times New Roman" w:hAnsi="Times New Roman" w:cs="Times New Roman"/>
          <w:sz w:val="26"/>
          <w:szCs w:val="26"/>
        </w:rPr>
        <w:t>, в том числе из областного бюджета 176</w:t>
      </w:r>
      <w:r w:rsidR="00F20D50">
        <w:rPr>
          <w:rFonts w:ascii="Times New Roman" w:hAnsi="Times New Roman" w:cs="Times New Roman"/>
          <w:sz w:val="26"/>
          <w:szCs w:val="26"/>
        </w:rPr>
        <w:t xml:space="preserve"> </w:t>
      </w:r>
      <w:r w:rsidRPr="000661F3">
        <w:rPr>
          <w:rFonts w:ascii="Times New Roman" w:hAnsi="Times New Roman" w:cs="Times New Roman"/>
          <w:sz w:val="26"/>
          <w:szCs w:val="26"/>
        </w:rPr>
        <w:t>069,20 тыс. рублей</w:t>
      </w:r>
    </w:p>
    <w:p w14:paraId="24CF95BA" w14:textId="77777777" w:rsidR="000661F3" w:rsidRPr="000661F3" w:rsidRDefault="000661F3" w:rsidP="000661F3">
      <w:pPr>
        <w:tabs>
          <w:tab w:val="left" w:pos="0"/>
        </w:tabs>
        <w:spacing w:after="16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В результате проведенных мероприятий:</w:t>
      </w:r>
    </w:p>
    <w:p w14:paraId="4AAFB5FE" w14:textId="77777777" w:rsidR="000661F3" w:rsidRPr="000661F3" w:rsidRDefault="000661F3" w:rsidP="000661F3">
      <w:pPr>
        <w:numPr>
          <w:ilvl w:val="0"/>
          <w:numId w:val="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индекс производства продукции растениеводства в хозяйствах всех категорий (в сопоставимых ценах, % к предыдущему году) составил 92,2% (план – 103,1%), показатель не выполнен в связи с неблагоприятными погодными условиями и введением режима функционирования чрезвычайной ситуации в пяти районах области, что повлекло снижение количества производимой продукции растениеводства в личных подсобных хозяйствах, </w:t>
      </w:r>
    </w:p>
    <w:p w14:paraId="51E5BEAB" w14:textId="77777777" w:rsidR="000661F3" w:rsidRPr="000661F3" w:rsidRDefault="000661F3" w:rsidP="000661F3">
      <w:pPr>
        <w:numPr>
          <w:ilvl w:val="0"/>
          <w:numId w:val="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производство скота и птицы на убой в хозяйствах всех категорий (в живом весе) составило 153,4 тыс. тонн (план – 157 тыс. тонн), снижение показателя обусловлено введением регламента по запрету подворового убоя сельскохозяйственных животных;</w:t>
      </w:r>
    </w:p>
    <w:p w14:paraId="75D08773" w14:textId="77777777" w:rsidR="000661F3" w:rsidRPr="000661F3" w:rsidRDefault="000661F3" w:rsidP="000661F3">
      <w:pPr>
        <w:numPr>
          <w:ilvl w:val="0"/>
          <w:numId w:val="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производство молока в хозяйствах всех категорий составило 143,7 тыс. тонн, что меньше планового значения на 3,8 тыс. тонн. Снижение показателя обусловлено снижением поголовья в личных подсобных хозяйствах;</w:t>
      </w:r>
    </w:p>
    <w:p w14:paraId="5BE9451B" w14:textId="77777777" w:rsidR="000661F3" w:rsidRPr="000661F3" w:rsidRDefault="000661F3" w:rsidP="000661F3">
      <w:pPr>
        <w:numPr>
          <w:ilvl w:val="0"/>
          <w:numId w:val="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индекс производства пищевых продуктов (в сопоставимых ценах, % к предыдущему году) составил 112,1%, что выше планового значения на 10,7 п</w:t>
      </w:r>
      <w:proofErr w:type="gramStart"/>
      <w:r w:rsidRPr="000661F3">
        <w:rPr>
          <w:rFonts w:ascii="Times New Roman" w:hAnsi="Times New Roman" w:cs="Times New Roman"/>
          <w:sz w:val="26"/>
          <w:szCs w:val="26"/>
        </w:rPr>
        <w:t>.п</w:t>
      </w:r>
      <w:proofErr w:type="gramEnd"/>
      <w:r w:rsidRPr="000661F3">
        <w:rPr>
          <w:rFonts w:ascii="Times New Roman" w:hAnsi="Times New Roman" w:cs="Times New Roman"/>
          <w:sz w:val="26"/>
          <w:szCs w:val="26"/>
        </w:rPr>
        <w:t>;</w:t>
      </w:r>
    </w:p>
    <w:p w14:paraId="1F0D003E" w14:textId="28690B7B" w:rsidR="000661F3" w:rsidRPr="000661F3" w:rsidRDefault="000661F3" w:rsidP="000661F3">
      <w:pPr>
        <w:numPr>
          <w:ilvl w:val="0"/>
          <w:numId w:val="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индекс производства напитков (в сопоставимых ценах) составил 99,1%, что ниже планового значения на 1,8</w:t>
      </w:r>
      <w:r w:rsidR="00F20D50">
        <w:rPr>
          <w:rFonts w:ascii="Times New Roman" w:hAnsi="Times New Roman" w:cs="Times New Roman"/>
          <w:sz w:val="26"/>
          <w:szCs w:val="26"/>
        </w:rPr>
        <w:t xml:space="preserve"> </w:t>
      </w:r>
      <w:r w:rsidRPr="000661F3">
        <w:rPr>
          <w:rFonts w:ascii="Times New Roman" w:hAnsi="Times New Roman" w:cs="Times New Roman"/>
          <w:sz w:val="26"/>
          <w:szCs w:val="26"/>
        </w:rPr>
        <w:t>п.п. по причине снижения объема производства пива;</w:t>
      </w:r>
    </w:p>
    <w:p w14:paraId="50CEFF6C" w14:textId="451A1146" w:rsidR="000661F3" w:rsidRPr="000661F3" w:rsidRDefault="000661F3" w:rsidP="000661F3">
      <w:pPr>
        <w:numPr>
          <w:ilvl w:val="0"/>
          <w:numId w:val="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валовый сбор зерновых и зернобобовых в хозяйствах всех категорий составил 341,3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 что на 20,8 тыс. т</w:t>
      </w:r>
      <w:r w:rsidR="00F20D50">
        <w:rPr>
          <w:rFonts w:ascii="Times New Roman" w:hAnsi="Times New Roman" w:cs="Times New Roman"/>
          <w:sz w:val="26"/>
          <w:szCs w:val="26"/>
        </w:rPr>
        <w:t>онн</w:t>
      </w:r>
      <w:r w:rsidRPr="000661F3">
        <w:rPr>
          <w:rFonts w:ascii="Times New Roman" w:hAnsi="Times New Roman" w:cs="Times New Roman"/>
          <w:sz w:val="26"/>
          <w:szCs w:val="26"/>
        </w:rPr>
        <w:t xml:space="preserve"> больше планового значения;</w:t>
      </w:r>
    </w:p>
    <w:p w14:paraId="3029B537" w14:textId="77777777" w:rsidR="000661F3" w:rsidRPr="000661F3" w:rsidRDefault="000661F3" w:rsidP="000661F3">
      <w:pPr>
        <w:numPr>
          <w:ilvl w:val="0"/>
          <w:numId w:val="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маточное поголовье овец и коз в сельскохозяйственных организациях, крестьянских (фермерских) хозяйствах, включая индивидуальных </w:t>
      </w:r>
      <w:proofErr w:type="gramStart"/>
      <w:r w:rsidRPr="000661F3">
        <w:rPr>
          <w:rFonts w:ascii="Times New Roman" w:hAnsi="Times New Roman" w:cs="Times New Roman"/>
          <w:sz w:val="26"/>
          <w:szCs w:val="26"/>
        </w:rPr>
        <w:t>предпринимателей</w:t>
      </w:r>
      <w:proofErr w:type="gramEnd"/>
      <w:r w:rsidRPr="000661F3">
        <w:rPr>
          <w:rFonts w:ascii="Times New Roman" w:hAnsi="Times New Roman" w:cs="Times New Roman"/>
          <w:sz w:val="26"/>
          <w:szCs w:val="26"/>
        </w:rPr>
        <w:t xml:space="preserve"> составило 1,8 тыс. голов, что соответствует плану;</w:t>
      </w:r>
    </w:p>
    <w:p w14:paraId="4B19D6CC" w14:textId="77777777" w:rsidR="000661F3" w:rsidRPr="000661F3" w:rsidRDefault="000661F3" w:rsidP="000661F3">
      <w:pPr>
        <w:tabs>
          <w:tab w:val="left" w:pos="993"/>
        </w:tabs>
        <w:spacing w:after="0" w:line="240" w:lineRule="auto"/>
        <w:ind w:firstLine="709"/>
        <w:contextualSpacing/>
        <w:jc w:val="both"/>
        <w:rPr>
          <w:rFonts w:ascii="Times New Roman" w:eastAsia="Times New Roman" w:hAnsi="Times New Roman" w:cs="Times New Roman"/>
          <w:sz w:val="26"/>
          <w:szCs w:val="26"/>
          <w:lang w:eastAsia="ru-RU"/>
        </w:rPr>
      </w:pPr>
      <w:r w:rsidRPr="000661F3">
        <w:rPr>
          <w:rFonts w:ascii="Times New Roman" w:eastAsia="Times New Roman" w:hAnsi="Times New Roman" w:cs="Times New Roman"/>
          <w:sz w:val="26"/>
          <w:szCs w:val="26"/>
          <w:lang w:eastAsia="ru-RU"/>
        </w:rPr>
        <w:t>В результате оказанной государственной поддержки в рамках содействия реализации инвестиционных проектов, направленных на развитие сельского хозяйства Томской области, в 2019 году реализованы следующие отраслевые инвестиционные проекты:</w:t>
      </w:r>
    </w:p>
    <w:p w14:paraId="39522574" w14:textId="141580D3" w:rsidR="000661F3" w:rsidRPr="000661F3" w:rsidRDefault="000661F3" w:rsidP="005C60DB">
      <w:pPr>
        <w:numPr>
          <w:ilvl w:val="0"/>
          <w:numId w:val="76"/>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0661F3">
        <w:rPr>
          <w:rFonts w:ascii="Times New Roman" w:eastAsia="Times New Roman" w:hAnsi="Times New Roman" w:cs="Times New Roman"/>
          <w:sz w:val="26"/>
          <w:szCs w:val="26"/>
          <w:lang w:eastAsia="ru-RU"/>
        </w:rPr>
        <w:t>Строительство в АО «Дубровское» первого в регионе животноводческого комплекса с установкой для переработки отходов в кормовые добавки для коров. Инвестиции составили 121,1 млн. рублей. После выхода на проектную мощность предприятие планирует увеличить производство молока на 2</w:t>
      </w:r>
      <w:r w:rsidR="00F20D50">
        <w:rPr>
          <w:rFonts w:ascii="Times New Roman" w:eastAsia="Times New Roman" w:hAnsi="Times New Roman" w:cs="Times New Roman"/>
          <w:sz w:val="26"/>
          <w:szCs w:val="26"/>
          <w:lang w:eastAsia="ru-RU"/>
        </w:rPr>
        <w:t xml:space="preserve"> </w:t>
      </w:r>
      <w:r w:rsidRPr="000661F3">
        <w:rPr>
          <w:rFonts w:ascii="Times New Roman" w:eastAsia="Times New Roman" w:hAnsi="Times New Roman" w:cs="Times New Roman"/>
          <w:sz w:val="26"/>
          <w:szCs w:val="26"/>
          <w:lang w:eastAsia="ru-RU"/>
        </w:rPr>
        <w:t>000 тонн/год и производство говядины на 70 тонн/год.</w:t>
      </w:r>
    </w:p>
    <w:p w14:paraId="1F73A8B6" w14:textId="77777777" w:rsidR="000661F3" w:rsidRPr="000661F3" w:rsidRDefault="000661F3" w:rsidP="005C60DB">
      <w:pPr>
        <w:numPr>
          <w:ilvl w:val="0"/>
          <w:numId w:val="76"/>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0661F3">
        <w:rPr>
          <w:rFonts w:ascii="Times New Roman" w:eastAsia="Times New Roman" w:hAnsi="Times New Roman" w:cs="Times New Roman"/>
          <w:sz w:val="26"/>
          <w:szCs w:val="26"/>
          <w:lang w:eastAsia="ru-RU"/>
        </w:rPr>
        <w:t>Открытие завода по переработке рапс</w:t>
      </w:r>
      <w:proofErr w:type="gramStart"/>
      <w:r w:rsidRPr="000661F3">
        <w:rPr>
          <w:rFonts w:ascii="Times New Roman" w:eastAsia="Times New Roman" w:hAnsi="Times New Roman" w:cs="Times New Roman"/>
          <w:sz w:val="26"/>
          <w:szCs w:val="26"/>
          <w:lang w:eastAsia="ru-RU"/>
        </w:rPr>
        <w:t>а ООО</w:t>
      </w:r>
      <w:proofErr w:type="gramEnd"/>
      <w:r w:rsidRPr="000661F3">
        <w:rPr>
          <w:rFonts w:ascii="Times New Roman" w:eastAsia="Times New Roman" w:hAnsi="Times New Roman" w:cs="Times New Roman"/>
          <w:sz w:val="26"/>
          <w:szCs w:val="26"/>
          <w:lang w:eastAsia="ru-RU"/>
        </w:rPr>
        <w:t xml:space="preserve"> «Сибирская Олива» мощностью 22 тыс. тонн рапсового масла и 34 тыс. тонн рапсового жмыха. Поставки рапсового масла уже организованы в Китай и другие страны Южной и Восточной Азии.</w:t>
      </w:r>
    </w:p>
    <w:p w14:paraId="331C123A" w14:textId="77777777" w:rsidR="000661F3" w:rsidRPr="000661F3" w:rsidRDefault="000661F3" w:rsidP="005C60DB">
      <w:pPr>
        <w:numPr>
          <w:ilvl w:val="0"/>
          <w:numId w:val="76"/>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0661F3">
        <w:rPr>
          <w:rFonts w:ascii="Times New Roman" w:eastAsia="Times New Roman" w:hAnsi="Times New Roman" w:cs="Times New Roman"/>
          <w:sz w:val="26"/>
          <w:szCs w:val="26"/>
          <w:lang w:eastAsia="ru-RU"/>
        </w:rPr>
        <w:t>Заложен крупнейший в стране сад жимолости. Высажено почти 40 тысяч саженцев ягоды на 20 гектарах земли. В рамках реализации инвестиционного проекта «Создание интенсивного сада жимолости, приобретение техники и оборудования» в течение трех лет будет создана ягодная плантация общей площадью 100 га.</w:t>
      </w:r>
    </w:p>
    <w:p w14:paraId="56F4192E" w14:textId="77777777" w:rsidR="000661F3" w:rsidRPr="000661F3" w:rsidRDefault="000661F3" w:rsidP="005C60DB">
      <w:pPr>
        <w:numPr>
          <w:ilvl w:val="0"/>
          <w:numId w:val="76"/>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eastAsia="Times New Roman" w:hAnsi="Times New Roman" w:cs="Times New Roman"/>
          <w:sz w:val="26"/>
          <w:szCs w:val="26"/>
          <w:lang w:eastAsia="ru-RU"/>
        </w:rPr>
        <w:t xml:space="preserve">Открытие второй очереди проекта по круглогодичному выращиванию овощей и зелени в условиях защищенного грунта в ООО «Трубачево». </w:t>
      </w:r>
    </w:p>
    <w:p w14:paraId="6D76D8F1" w14:textId="17FBE2B1" w:rsidR="000661F3" w:rsidRPr="000661F3" w:rsidRDefault="000661F3" w:rsidP="000661F3">
      <w:pPr>
        <w:tabs>
          <w:tab w:val="left" w:pos="993"/>
        </w:tabs>
        <w:spacing w:after="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ВЦП «Защита животных от болезней, защита населения от болезней, общих для человека и животных»</w:t>
      </w:r>
      <w:r w:rsidRPr="000661F3">
        <w:rPr>
          <w:rFonts w:ascii="Times New Roman" w:hAnsi="Times New Roman" w:cs="Times New Roman"/>
          <w:sz w:val="26"/>
          <w:szCs w:val="26"/>
        </w:rPr>
        <w:t xml:space="preserve"> показатель «Количество случаев возникновения эпизоотий на территории Томской области» составил 0 случаев (план – 0</w:t>
      </w:r>
      <w:r w:rsidR="00F20D50">
        <w:rPr>
          <w:rFonts w:ascii="Times New Roman" w:hAnsi="Times New Roman" w:cs="Times New Roman"/>
          <w:sz w:val="26"/>
          <w:szCs w:val="26"/>
        </w:rPr>
        <w:t xml:space="preserve"> случаев</w:t>
      </w:r>
      <w:r w:rsidRPr="000661F3">
        <w:rPr>
          <w:rFonts w:ascii="Times New Roman" w:hAnsi="Times New Roman" w:cs="Times New Roman"/>
          <w:sz w:val="26"/>
          <w:szCs w:val="26"/>
        </w:rPr>
        <w:t>).</w:t>
      </w:r>
    </w:p>
    <w:p w14:paraId="1C6ECB86" w14:textId="42D484A0" w:rsidR="00314737" w:rsidRPr="0083297D" w:rsidRDefault="00314737" w:rsidP="000661F3">
      <w:pPr>
        <w:spacing w:after="0" w:line="240" w:lineRule="auto"/>
        <w:ind w:firstLine="709"/>
        <w:jc w:val="both"/>
        <w:rPr>
          <w:rFonts w:ascii="Times New Roman" w:hAnsi="Times New Roman" w:cs="Times New Roman"/>
          <w:b/>
          <w:i/>
          <w:sz w:val="26"/>
          <w:szCs w:val="26"/>
        </w:rPr>
      </w:pPr>
      <w:r w:rsidRPr="0083297D">
        <w:rPr>
          <w:rFonts w:ascii="Times New Roman" w:hAnsi="Times New Roman" w:cs="Times New Roman"/>
          <w:b/>
          <w:i/>
          <w:sz w:val="26"/>
          <w:szCs w:val="26"/>
        </w:rPr>
        <w:t>Подпрограмма 2. «Устойчивое развитие сельских территори</w:t>
      </w:r>
      <w:r w:rsidR="009F0573" w:rsidRPr="0083297D">
        <w:rPr>
          <w:rFonts w:ascii="Times New Roman" w:hAnsi="Times New Roman" w:cs="Times New Roman"/>
          <w:b/>
          <w:i/>
          <w:sz w:val="26"/>
          <w:szCs w:val="26"/>
        </w:rPr>
        <w:t>й Томской области до 2020 года»</w:t>
      </w:r>
    </w:p>
    <w:p w14:paraId="68FB5DF4" w14:textId="77777777" w:rsidR="000661F3" w:rsidRPr="000661F3" w:rsidRDefault="000661F3" w:rsidP="000661F3">
      <w:pPr>
        <w:spacing w:after="0" w:line="240" w:lineRule="auto"/>
        <w:ind w:firstLine="709"/>
        <w:jc w:val="both"/>
        <w:rPr>
          <w:rFonts w:ascii="Times New Roman" w:hAnsi="Times New Roman" w:cs="Times New Roman"/>
          <w:color w:val="000000"/>
          <w:sz w:val="26"/>
          <w:szCs w:val="26"/>
        </w:rPr>
      </w:pPr>
      <w:r w:rsidRPr="000661F3">
        <w:rPr>
          <w:rFonts w:ascii="Times New Roman" w:hAnsi="Times New Roman" w:cs="Times New Roman"/>
          <w:sz w:val="26"/>
          <w:szCs w:val="26"/>
        </w:rPr>
        <w:t xml:space="preserve">Среднемесячная заработная плата работников сельского хозяйства (без субъектов малого предпринимательства) за 2019 год увеличилась на 9,7% относительно 2018 года и составила </w:t>
      </w:r>
      <w:r w:rsidRPr="000661F3">
        <w:rPr>
          <w:rFonts w:ascii="Times New Roman" w:hAnsi="Times New Roman" w:cs="Times New Roman"/>
          <w:color w:val="000000"/>
          <w:sz w:val="26"/>
          <w:szCs w:val="26"/>
        </w:rPr>
        <w:t>33 713,5 рублей.</w:t>
      </w:r>
    </w:p>
    <w:p w14:paraId="0E503ECC" w14:textId="77777777" w:rsidR="000661F3" w:rsidRPr="000661F3" w:rsidRDefault="000661F3" w:rsidP="000661F3">
      <w:pPr>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При этом значение среднемесячной заработной платы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за 2019 год составило 69,3% (план – 72,21%)</w:t>
      </w:r>
      <w:r w:rsidRPr="000661F3">
        <w:rPr>
          <w:rFonts w:ascii="Times New Roman" w:hAnsi="Times New Roman" w:cs="Times New Roman"/>
          <w:color w:val="000000"/>
          <w:sz w:val="26"/>
          <w:szCs w:val="26"/>
        </w:rPr>
        <w:t xml:space="preserve">. </w:t>
      </w:r>
      <w:r w:rsidRPr="000661F3">
        <w:rPr>
          <w:rFonts w:ascii="Times New Roman" w:hAnsi="Times New Roman" w:cs="Times New Roman"/>
          <w:sz w:val="26"/>
          <w:szCs w:val="26"/>
        </w:rPr>
        <w:t>Фактическое значение показателя обусловлено ростом эффективности сельскохозяйственной отрасли и роста производительности</w:t>
      </w:r>
      <w:r w:rsidRPr="000661F3">
        <w:rPr>
          <w:rFonts w:ascii="Times New Roman" w:hAnsi="Times New Roman" w:cs="Times New Roman"/>
          <w:color w:val="000000"/>
          <w:sz w:val="26"/>
          <w:szCs w:val="26"/>
        </w:rPr>
        <w:t>.</w:t>
      </w:r>
    </w:p>
    <w:p w14:paraId="3785D3D4" w14:textId="77777777" w:rsidR="000661F3" w:rsidRPr="000661F3" w:rsidRDefault="000661F3" w:rsidP="000661F3">
      <w:pPr>
        <w:tabs>
          <w:tab w:val="left" w:pos="993"/>
        </w:tabs>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Финансирование данной подпрограммы за счет всех источников в 2019 году составило 302 159,9 тыс. рублей.</w:t>
      </w:r>
    </w:p>
    <w:p w14:paraId="241C3CF1" w14:textId="77777777" w:rsidR="000661F3" w:rsidRPr="000661F3" w:rsidRDefault="000661F3" w:rsidP="000661F3">
      <w:pPr>
        <w:tabs>
          <w:tab w:val="left" w:pos="993"/>
        </w:tabs>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 xml:space="preserve">основного мероприятия «Улучшение жилищных условий граждан, проживающих в сельской местности, в том числе молодых семей и молодых специалистов» </w:t>
      </w:r>
      <w:r w:rsidRPr="000661F3">
        <w:rPr>
          <w:rFonts w:ascii="Times New Roman" w:hAnsi="Times New Roman" w:cs="Times New Roman"/>
          <w:sz w:val="26"/>
          <w:szCs w:val="26"/>
        </w:rPr>
        <w:t>оказана государственная поддержка гражданам, проживающим в сельской местности в размере 140 271,9 тыс. рублей, в том числе из областного бюджета 24 145,5 тыс. рублей, в результате которой:</w:t>
      </w:r>
    </w:p>
    <w:p w14:paraId="6A5AA39E" w14:textId="77777777" w:rsidR="000661F3" w:rsidRPr="000661F3" w:rsidRDefault="000661F3" w:rsidP="000661F3">
      <w:pPr>
        <w:numPr>
          <w:ilvl w:val="0"/>
          <w:numId w:val="8"/>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социальные выплаты на улучшение жилищных условий получили всего 108 семей, в том числе социальные выплаты на улучшение жилищных условий получили молодые семьи и специалисты в количестве 84 семей;</w:t>
      </w:r>
    </w:p>
    <w:p w14:paraId="3243DBD6" w14:textId="06AC1BE4" w:rsidR="000661F3" w:rsidRPr="000661F3" w:rsidRDefault="000661F3" w:rsidP="000661F3">
      <w:pPr>
        <w:numPr>
          <w:ilvl w:val="0"/>
          <w:numId w:val="8"/>
        </w:numPr>
        <w:tabs>
          <w:tab w:val="left" w:pos="993"/>
        </w:tabs>
        <w:spacing w:after="0" w:line="240" w:lineRule="auto"/>
        <w:ind w:left="0"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введено (приобретено) жилья для граждан, проживающих в сельской местности – 5 372,4 </w:t>
      </w:r>
      <w:r w:rsidR="00F20D50">
        <w:rPr>
          <w:rFonts w:ascii="Times New Roman" w:hAnsi="Times New Roman" w:cs="Times New Roman"/>
          <w:sz w:val="26"/>
          <w:szCs w:val="26"/>
        </w:rPr>
        <w:t>кв</w:t>
      </w:r>
      <w:proofErr w:type="gramStart"/>
      <w:r w:rsidR="00F20D50">
        <w:rPr>
          <w:rFonts w:ascii="Times New Roman" w:hAnsi="Times New Roman" w:cs="Times New Roman"/>
          <w:sz w:val="26"/>
          <w:szCs w:val="26"/>
        </w:rPr>
        <w:t>.</w:t>
      </w:r>
      <w:r w:rsidRPr="000661F3">
        <w:rPr>
          <w:rFonts w:ascii="Times New Roman" w:hAnsi="Times New Roman" w:cs="Times New Roman"/>
          <w:sz w:val="26"/>
          <w:szCs w:val="26"/>
        </w:rPr>
        <w:t>м</w:t>
      </w:r>
      <w:proofErr w:type="gramEnd"/>
      <w:r w:rsidRPr="000661F3">
        <w:rPr>
          <w:rFonts w:ascii="Times New Roman" w:hAnsi="Times New Roman" w:cs="Times New Roman"/>
          <w:sz w:val="26"/>
          <w:szCs w:val="26"/>
        </w:rPr>
        <w:t xml:space="preserve"> (план </w:t>
      </w:r>
      <w:r w:rsidR="00807DF5" w:rsidRPr="00807DF5">
        <w:rPr>
          <w:rFonts w:ascii="Times New Roman" w:hAnsi="Times New Roman" w:cs="Times New Roman"/>
          <w:sz w:val="26"/>
          <w:szCs w:val="26"/>
        </w:rPr>
        <w:t>–</w:t>
      </w:r>
      <w:r w:rsidR="00807DF5">
        <w:rPr>
          <w:rFonts w:ascii="Times New Roman" w:hAnsi="Times New Roman" w:cs="Times New Roman"/>
          <w:sz w:val="26"/>
          <w:szCs w:val="26"/>
        </w:rPr>
        <w:t xml:space="preserve"> </w:t>
      </w:r>
      <w:r w:rsidRPr="000661F3">
        <w:rPr>
          <w:rFonts w:ascii="Times New Roman" w:hAnsi="Times New Roman" w:cs="Times New Roman"/>
          <w:sz w:val="26"/>
          <w:szCs w:val="26"/>
        </w:rPr>
        <w:t>1 068,6</w:t>
      </w:r>
      <w:r w:rsidR="00F20D50">
        <w:rPr>
          <w:rFonts w:ascii="Times New Roman" w:hAnsi="Times New Roman" w:cs="Times New Roman"/>
          <w:sz w:val="26"/>
          <w:szCs w:val="26"/>
        </w:rPr>
        <w:t xml:space="preserve"> кв.м</w:t>
      </w:r>
      <w:r w:rsidRPr="000661F3">
        <w:rPr>
          <w:rFonts w:ascii="Times New Roman" w:hAnsi="Times New Roman" w:cs="Times New Roman"/>
          <w:sz w:val="26"/>
          <w:szCs w:val="26"/>
        </w:rPr>
        <w:t xml:space="preserve">), в том числе для молодых семей и молодых специалистов 4 236,9 </w:t>
      </w:r>
      <w:r w:rsidR="00F20D50">
        <w:rPr>
          <w:rFonts w:ascii="Times New Roman" w:hAnsi="Times New Roman" w:cs="Times New Roman"/>
          <w:sz w:val="26"/>
          <w:szCs w:val="26"/>
        </w:rPr>
        <w:t>кв.</w:t>
      </w:r>
      <w:r w:rsidRPr="000661F3">
        <w:rPr>
          <w:rFonts w:ascii="Times New Roman" w:hAnsi="Times New Roman" w:cs="Times New Roman"/>
          <w:sz w:val="26"/>
          <w:szCs w:val="26"/>
        </w:rPr>
        <w:t>м</w:t>
      </w:r>
      <w:r w:rsidRPr="000661F3">
        <w:rPr>
          <w:rFonts w:ascii="Times New Roman" w:hAnsi="Times New Roman" w:cs="Times New Roman"/>
          <w:sz w:val="26"/>
          <w:szCs w:val="26"/>
          <w:vertAlign w:val="superscript"/>
        </w:rPr>
        <w:t xml:space="preserve"> </w:t>
      </w:r>
      <w:r w:rsidRPr="000661F3">
        <w:rPr>
          <w:rFonts w:ascii="Times New Roman" w:hAnsi="Times New Roman" w:cs="Times New Roman"/>
          <w:sz w:val="26"/>
          <w:szCs w:val="26"/>
        </w:rPr>
        <w:t>жилья.</w:t>
      </w:r>
    </w:p>
    <w:p w14:paraId="705568BF" w14:textId="77777777" w:rsidR="000661F3" w:rsidRPr="000661F3" w:rsidRDefault="000661F3" w:rsidP="000661F3">
      <w:pPr>
        <w:tabs>
          <w:tab w:val="left" w:pos="993"/>
        </w:tabs>
        <w:spacing w:after="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w:t>
      </w:r>
      <w:r w:rsidRPr="000661F3">
        <w:rPr>
          <w:rFonts w:ascii="Times New Roman" w:hAnsi="Times New Roman" w:cs="Times New Roman"/>
          <w:i/>
          <w:sz w:val="26"/>
          <w:szCs w:val="26"/>
          <w:lang w:eastAsia="ru-RU"/>
        </w:rPr>
        <w:t xml:space="preserve">Развитие газификации в сельской местности» </w:t>
      </w:r>
      <w:r w:rsidRPr="000661F3">
        <w:rPr>
          <w:rFonts w:ascii="Times New Roman" w:hAnsi="Times New Roman" w:cs="Times New Roman"/>
          <w:sz w:val="26"/>
          <w:szCs w:val="26"/>
        </w:rPr>
        <w:t xml:space="preserve">по объекту «Газоснабжение с. Первомайского </w:t>
      </w:r>
      <w:proofErr w:type="gramStart"/>
      <w:r w:rsidRPr="000661F3">
        <w:rPr>
          <w:rFonts w:ascii="Times New Roman" w:hAnsi="Times New Roman" w:cs="Times New Roman"/>
          <w:sz w:val="26"/>
          <w:szCs w:val="26"/>
        </w:rPr>
        <w:t>Первомайского</w:t>
      </w:r>
      <w:proofErr w:type="gramEnd"/>
      <w:r w:rsidRPr="000661F3">
        <w:rPr>
          <w:rFonts w:ascii="Times New Roman" w:hAnsi="Times New Roman" w:cs="Times New Roman"/>
          <w:sz w:val="26"/>
          <w:szCs w:val="26"/>
        </w:rPr>
        <w:t xml:space="preserve"> района Томской области» завершен второй этап строительства объекта, введено в действие – 14,523 км (план – 14,523 км) распределительных газовых сетей. </w:t>
      </w:r>
    </w:p>
    <w:p w14:paraId="17A05695" w14:textId="77777777" w:rsidR="000661F3" w:rsidRPr="000661F3" w:rsidRDefault="000661F3" w:rsidP="000661F3">
      <w:pPr>
        <w:tabs>
          <w:tab w:val="left" w:pos="993"/>
        </w:tabs>
        <w:spacing w:after="0" w:line="240" w:lineRule="auto"/>
        <w:ind w:firstLine="709"/>
        <w:contextualSpacing/>
        <w:jc w:val="both"/>
        <w:rPr>
          <w:rFonts w:ascii="Times New Roman" w:hAnsi="Times New Roman" w:cs="Times New Roman"/>
          <w:sz w:val="26"/>
          <w:szCs w:val="26"/>
        </w:rPr>
      </w:pPr>
      <w:r w:rsidRPr="008B07FC">
        <w:rPr>
          <w:rFonts w:ascii="Times New Roman" w:hAnsi="Times New Roman" w:cs="Times New Roman"/>
          <w:sz w:val="26"/>
          <w:szCs w:val="26"/>
        </w:rPr>
        <w:t>По объекту «Газоснабжение мкр. «Северный», 1 очередь, с. Кожевниково Кожевниковский район Томской области» строительно-монтажные работы выполнены в полном объеме (построено 4,951 км распределительных газовых сетей). Выполнение показателя запланировано на 2020 год в связи с длительной процедурой согласования технической документации в специализированных учреждениях, в целях получения разрешения на ввод объекта в эксплуатацию, подключению газовых сетей (срок получения необходимой документации может занять до полугода</w:t>
      </w:r>
      <w:r w:rsidRPr="000661F3">
        <w:rPr>
          <w:rFonts w:ascii="Times New Roman" w:hAnsi="Times New Roman" w:cs="Times New Roman"/>
          <w:sz w:val="26"/>
          <w:szCs w:val="26"/>
        </w:rPr>
        <w:t xml:space="preserve"> с момента завершения работ).</w:t>
      </w:r>
    </w:p>
    <w:p w14:paraId="7D265AE2" w14:textId="7E4395D3" w:rsidR="000661F3" w:rsidRPr="000661F3" w:rsidRDefault="000661F3" w:rsidP="000661F3">
      <w:pPr>
        <w:tabs>
          <w:tab w:val="left" w:pos="993"/>
        </w:tabs>
        <w:spacing w:after="0" w:line="240" w:lineRule="auto"/>
        <w:ind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rPr>
        <w:t>В результате «Уровень газификации жилых домов (квартир) сетевым газом в сельской местности» составил 19,4</w:t>
      </w:r>
      <w:r w:rsidRPr="000661F3">
        <w:rPr>
          <w:rFonts w:ascii="Times New Roman" w:hAnsi="Times New Roman" w:cs="Times New Roman"/>
          <w:sz w:val="26"/>
          <w:szCs w:val="26"/>
          <w:lang w:eastAsia="ru-RU"/>
        </w:rPr>
        <w:t xml:space="preserve">%, (план </w:t>
      </w:r>
      <w:r w:rsidR="00F20D50" w:rsidRPr="00F20D50">
        <w:rPr>
          <w:rFonts w:ascii="Times New Roman" w:hAnsi="Times New Roman" w:cs="Times New Roman"/>
          <w:sz w:val="26"/>
          <w:szCs w:val="26"/>
          <w:lang w:eastAsia="ru-RU"/>
        </w:rPr>
        <w:t>–</w:t>
      </w:r>
      <w:r w:rsidRPr="000661F3">
        <w:rPr>
          <w:rFonts w:ascii="Times New Roman" w:hAnsi="Times New Roman" w:cs="Times New Roman"/>
          <w:sz w:val="26"/>
          <w:szCs w:val="26"/>
          <w:lang w:eastAsia="ru-RU"/>
        </w:rPr>
        <w:t xml:space="preserve"> 19,4%).</w:t>
      </w:r>
    </w:p>
    <w:p w14:paraId="43797841" w14:textId="77777777" w:rsidR="000661F3" w:rsidRPr="000661F3" w:rsidRDefault="000661F3" w:rsidP="000661F3">
      <w:pPr>
        <w:tabs>
          <w:tab w:val="left" w:pos="142"/>
          <w:tab w:val="left" w:pos="993"/>
        </w:tabs>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lang w:eastAsia="ru-RU"/>
        </w:rPr>
        <w:t xml:space="preserve">В рамках реализации </w:t>
      </w:r>
      <w:r w:rsidRPr="000661F3">
        <w:rPr>
          <w:rFonts w:ascii="Times New Roman" w:hAnsi="Times New Roman" w:cs="Times New Roman"/>
          <w:i/>
          <w:sz w:val="26"/>
          <w:szCs w:val="26"/>
          <w:lang w:eastAsia="ru-RU"/>
        </w:rPr>
        <w:t>основного мероприятия «Развитие водоснабжения в сельской местности»</w:t>
      </w:r>
      <w:r w:rsidRPr="000661F3">
        <w:rPr>
          <w:rFonts w:ascii="Times New Roman" w:hAnsi="Times New Roman" w:cs="Times New Roman"/>
          <w:sz w:val="26"/>
          <w:szCs w:val="26"/>
          <w:lang w:eastAsia="ru-RU"/>
        </w:rPr>
        <w:t xml:space="preserve"> р</w:t>
      </w:r>
      <w:r w:rsidRPr="000661F3">
        <w:rPr>
          <w:rFonts w:ascii="Times New Roman" w:hAnsi="Times New Roman" w:cs="Times New Roman"/>
          <w:sz w:val="26"/>
          <w:szCs w:val="26"/>
        </w:rPr>
        <w:t xml:space="preserve">еконструировано 10,052 км сетей водопровода по улицам Пушкина, Кирова, Дзержинского, Почтовая, 8-ое Марта, Советская, Береговая Комсомольская с подключением жилого фонда с центральной магистралью </w:t>
      </w:r>
      <w:proofErr w:type="gramStart"/>
      <w:r w:rsidRPr="000661F3">
        <w:rPr>
          <w:rFonts w:ascii="Times New Roman" w:hAnsi="Times New Roman" w:cs="Times New Roman"/>
          <w:sz w:val="26"/>
          <w:szCs w:val="26"/>
        </w:rPr>
        <w:t>в</w:t>
      </w:r>
      <w:proofErr w:type="gramEnd"/>
      <w:r w:rsidRPr="000661F3">
        <w:rPr>
          <w:rFonts w:ascii="Times New Roman" w:hAnsi="Times New Roman" w:cs="Times New Roman"/>
          <w:sz w:val="26"/>
          <w:szCs w:val="26"/>
        </w:rPr>
        <w:t xml:space="preserve"> с. Уртам Кожевниковского </w:t>
      </w:r>
      <w:proofErr w:type="gramStart"/>
      <w:r w:rsidRPr="000661F3">
        <w:rPr>
          <w:rFonts w:ascii="Times New Roman" w:hAnsi="Times New Roman" w:cs="Times New Roman"/>
          <w:sz w:val="26"/>
          <w:szCs w:val="26"/>
        </w:rPr>
        <w:t>района</w:t>
      </w:r>
      <w:proofErr w:type="gramEnd"/>
      <w:r w:rsidRPr="000661F3">
        <w:rPr>
          <w:rFonts w:ascii="Times New Roman" w:hAnsi="Times New Roman" w:cs="Times New Roman"/>
          <w:sz w:val="26"/>
          <w:szCs w:val="26"/>
        </w:rPr>
        <w:t>» (план – 6,1 км).</w:t>
      </w:r>
    </w:p>
    <w:p w14:paraId="26071BAC" w14:textId="77777777" w:rsidR="000661F3" w:rsidRPr="000661F3" w:rsidRDefault="000661F3" w:rsidP="000661F3">
      <w:pPr>
        <w:tabs>
          <w:tab w:val="left" w:pos="993"/>
        </w:tabs>
        <w:spacing w:after="0" w:line="240" w:lineRule="auto"/>
        <w:ind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rPr>
        <w:t>В результате «Уровень обеспеченности сельского населения питьевой водой» составил 71,2</w:t>
      </w:r>
      <w:r w:rsidRPr="000661F3">
        <w:rPr>
          <w:rFonts w:ascii="Times New Roman" w:hAnsi="Times New Roman" w:cs="Times New Roman"/>
          <w:sz w:val="26"/>
          <w:szCs w:val="26"/>
          <w:lang w:eastAsia="ru-RU"/>
        </w:rPr>
        <w:t>%, (план – 70,9%).</w:t>
      </w:r>
    </w:p>
    <w:p w14:paraId="79BD68F4" w14:textId="77777777" w:rsidR="000661F3" w:rsidRPr="000661F3" w:rsidRDefault="000661F3" w:rsidP="000661F3">
      <w:pPr>
        <w:tabs>
          <w:tab w:val="left" w:pos="993"/>
        </w:tabs>
        <w:spacing w:after="0" w:line="240" w:lineRule="auto"/>
        <w:ind w:firstLine="709"/>
        <w:contextualSpacing/>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w:t>
      </w:r>
      <w:r w:rsidRPr="000661F3">
        <w:rPr>
          <w:rFonts w:ascii="Times New Roman" w:hAnsi="Times New Roman" w:cs="Times New Roman"/>
          <w:i/>
          <w:sz w:val="26"/>
          <w:szCs w:val="26"/>
        </w:rPr>
        <w:t>основного мероприятия «Грантовая поддержка местных инициатив граждан, проживающих в сельской местности»</w:t>
      </w:r>
      <w:r w:rsidRPr="000661F3">
        <w:rPr>
          <w:rFonts w:ascii="Times New Roman" w:hAnsi="Times New Roman" w:cs="Times New Roman"/>
          <w:sz w:val="26"/>
          <w:szCs w:val="26"/>
        </w:rPr>
        <w:t xml:space="preserve"> реализовано 6 проектов: </w:t>
      </w:r>
    </w:p>
    <w:p w14:paraId="72703FD0" w14:textId="722E4DD6" w:rsidR="000661F3" w:rsidRPr="00741C5C" w:rsidRDefault="000661F3" w:rsidP="005C60DB">
      <w:pPr>
        <w:pStyle w:val="a6"/>
        <w:numPr>
          <w:ilvl w:val="0"/>
          <w:numId w:val="178"/>
        </w:numPr>
        <w:tabs>
          <w:tab w:val="left" w:pos="993"/>
        </w:tabs>
        <w:spacing w:after="0" w:line="240" w:lineRule="auto"/>
        <w:ind w:left="0" w:firstLine="709"/>
        <w:jc w:val="both"/>
        <w:rPr>
          <w:rFonts w:ascii="Times New Roman" w:hAnsi="Times New Roman" w:cs="Times New Roman"/>
          <w:sz w:val="26"/>
          <w:szCs w:val="26"/>
        </w:rPr>
      </w:pPr>
      <w:r w:rsidRPr="00741C5C">
        <w:rPr>
          <w:rFonts w:ascii="Times New Roman" w:hAnsi="Times New Roman" w:cs="Times New Roman"/>
          <w:sz w:val="26"/>
          <w:szCs w:val="26"/>
        </w:rPr>
        <w:t>проведены работы по обустройству детской игровой площадки в с</w:t>
      </w:r>
      <w:proofErr w:type="gramStart"/>
      <w:r w:rsidRPr="00741C5C">
        <w:rPr>
          <w:rFonts w:ascii="Times New Roman" w:hAnsi="Times New Roman" w:cs="Times New Roman"/>
          <w:sz w:val="26"/>
          <w:szCs w:val="26"/>
        </w:rPr>
        <w:t>.Н</w:t>
      </w:r>
      <w:proofErr w:type="gramEnd"/>
      <w:r w:rsidRPr="00741C5C">
        <w:rPr>
          <w:rFonts w:ascii="Times New Roman" w:hAnsi="Times New Roman" w:cs="Times New Roman"/>
          <w:sz w:val="26"/>
          <w:szCs w:val="26"/>
        </w:rPr>
        <w:t>овосергеевка Кожевни</w:t>
      </w:r>
      <w:r w:rsidR="00741C5C">
        <w:rPr>
          <w:rFonts w:ascii="Times New Roman" w:hAnsi="Times New Roman" w:cs="Times New Roman"/>
          <w:sz w:val="26"/>
          <w:szCs w:val="26"/>
        </w:rPr>
        <w:t>ковского района;</w:t>
      </w:r>
    </w:p>
    <w:p w14:paraId="574D1369" w14:textId="1247EB3F" w:rsidR="000661F3" w:rsidRPr="00741C5C" w:rsidRDefault="000661F3" w:rsidP="005C60DB">
      <w:pPr>
        <w:pStyle w:val="a6"/>
        <w:numPr>
          <w:ilvl w:val="0"/>
          <w:numId w:val="178"/>
        </w:numPr>
        <w:tabs>
          <w:tab w:val="left" w:pos="993"/>
        </w:tabs>
        <w:spacing w:after="0" w:line="240" w:lineRule="auto"/>
        <w:ind w:left="0" w:firstLine="709"/>
        <w:jc w:val="both"/>
        <w:rPr>
          <w:rFonts w:ascii="Times New Roman" w:hAnsi="Times New Roman" w:cs="Times New Roman"/>
          <w:sz w:val="26"/>
          <w:szCs w:val="26"/>
        </w:rPr>
      </w:pPr>
      <w:r w:rsidRPr="00741C5C">
        <w:rPr>
          <w:rFonts w:ascii="Times New Roman" w:hAnsi="Times New Roman" w:cs="Times New Roman"/>
          <w:sz w:val="26"/>
          <w:szCs w:val="26"/>
        </w:rPr>
        <w:t>проведены работы по обустройству сквера с детской игровой площадкой в с</w:t>
      </w:r>
      <w:proofErr w:type="gramStart"/>
      <w:r w:rsidRPr="00741C5C">
        <w:rPr>
          <w:rFonts w:ascii="Times New Roman" w:hAnsi="Times New Roman" w:cs="Times New Roman"/>
          <w:sz w:val="26"/>
          <w:szCs w:val="26"/>
        </w:rPr>
        <w:t>.Т</w:t>
      </w:r>
      <w:proofErr w:type="gramEnd"/>
      <w:r w:rsidRPr="00741C5C">
        <w:rPr>
          <w:rFonts w:ascii="Times New Roman" w:hAnsi="Times New Roman" w:cs="Times New Roman"/>
          <w:sz w:val="26"/>
          <w:szCs w:val="26"/>
        </w:rPr>
        <w:t>огур Колпа</w:t>
      </w:r>
      <w:r w:rsidR="00EE5D8F">
        <w:rPr>
          <w:rFonts w:ascii="Times New Roman" w:hAnsi="Times New Roman" w:cs="Times New Roman"/>
          <w:sz w:val="26"/>
          <w:szCs w:val="26"/>
        </w:rPr>
        <w:t>шевского района</w:t>
      </w:r>
      <w:r w:rsidR="00741C5C">
        <w:rPr>
          <w:rFonts w:ascii="Times New Roman" w:hAnsi="Times New Roman" w:cs="Times New Roman"/>
          <w:sz w:val="26"/>
          <w:szCs w:val="26"/>
        </w:rPr>
        <w:t>;</w:t>
      </w:r>
    </w:p>
    <w:p w14:paraId="42EE7EEF" w14:textId="3F1A0726" w:rsidR="000661F3" w:rsidRPr="00741C5C" w:rsidRDefault="000661F3" w:rsidP="005C60DB">
      <w:pPr>
        <w:pStyle w:val="a6"/>
        <w:numPr>
          <w:ilvl w:val="0"/>
          <w:numId w:val="178"/>
        </w:numPr>
        <w:tabs>
          <w:tab w:val="left" w:pos="993"/>
        </w:tabs>
        <w:spacing w:after="0" w:line="240" w:lineRule="auto"/>
        <w:ind w:left="0" w:firstLine="709"/>
        <w:jc w:val="both"/>
        <w:rPr>
          <w:rFonts w:ascii="Times New Roman" w:hAnsi="Times New Roman" w:cs="Times New Roman"/>
          <w:sz w:val="26"/>
          <w:szCs w:val="26"/>
        </w:rPr>
      </w:pPr>
      <w:r w:rsidRPr="00741C5C">
        <w:rPr>
          <w:rFonts w:ascii="Times New Roman" w:hAnsi="Times New Roman" w:cs="Times New Roman"/>
          <w:sz w:val="26"/>
          <w:szCs w:val="26"/>
        </w:rPr>
        <w:t>проведены работы по обустройству зоны отдыха по ад</w:t>
      </w:r>
      <w:r w:rsidR="00EE5D8F">
        <w:rPr>
          <w:rFonts w:ascii="Times New Roman" w:hAnsi="Times New Roman" w:cs="Times New Roman"/>
          <w:sz w:val="26"/>
          <w:szCs w:val="26"/>
        </w:rPr>
        <w:t xml:space="preserve">ресу </w:t>
      </w:r>
      <w:r w:rsidRPr="00741C5C">
        <w:rPr>
          <w:rFonts w:ascii="Times New Roman" w:hAnsi="Times New Roman" w:cs="Times New Roman"/>
          <w:sz w:val="26"/>
          <w:szCs w:val="26"/>
        </w:rPr>
        <w:t>Первомайский район с</w:t>
      </w:r>
      <w:proofErr w:type="gramStart"/>
      <w:r w:rsidRPr="00741C5C">
        <w:rPr>
          <w:rFonts w:ascii="Times New Roman" w:hAnsi="Times New Roman" w:cs="Times New Roman"/>
          <w:sz w:val="26"/>
          <w:szCs w:val="26"/>
        </w:rPr>
        <w:t>.</w:t>
      </w:r>
      <w:r w:rsidR="00741C5C">
        <w:rPr>
          <w:rFonts w:ascii="Times New Roman" w:hAnsi="Times New Roman" w:cs="Times New Roman"/>
          <w:sz w:val="26"/>
          <w:szCs w:val="26"/>
        </w:rPr>
        <w:t>П</w:t>
      </w:r>
      <w:proofErr w:type="gramEnd"/>
      <w:r w:rsidR="00741C5C">
        <w:rPr>
          <w:rFonts w:ascii="Times New Roman" w:hAnsi="Times New Roman" w:cs="Times New Roman"/>
          <w:sz w:val="26"/>
          <w:szCs w:val="26"/>
        </w:rPr>
        <w:t>ервомайское ул. Ленинская, 88;</w:t>
      </w:r>
    </w:p>
    <w:p w14:paraId="52885DDB" w14:textId="6478553F" w:rsidR="000661F3" w:rsidRPr="00741C5C" w:rsidRDefault="000661F3" w:rsidP="005C60DB">
      <w:pPr>
        <w:pStyle w:val="a6"/>
        <w:numPr>
          <w:ilvl w:val="0"/>
          <w:numId w:val="178"/>
        </w:numPr>
        <w:tabs>
          <w:tab w:val="left" w:pos="993"/>
        </w:tabs>
        <w:spacing w:after="0" w:line="240" w:lineRule="auto"/>
        <w:ind w:left="0" w:firstLine="709"/>
        <w:jc w:val="both"/>
        <w:rPr>
          <w:rFonts w:ascii="Times New Roman" w:hAnsi="Times New Roman" w:cs="Times New Roman"/>
          <w:sz w:val="26"/>
          <w:szCs w:val="26"/>
        </w:rPr>
      </w:pPr>
      <w:r w:rsidRPr="00741C5C">
        <w:rPr>
          <w:rFonts w:ascii="Times New Roman" w:hAnsi="Times New Roman" w:cs="Times New Roman"/>
          <w:sz w:val="26"/>
          <w:szCs w:val="26"/>
        </w:rPr>
        <w:t>проведены работы по обустройству центральной площади с</w:t>
      </w:r>
      <w:proofErr w:type="gramStart"/>
      <w:r w:rsidRPr="00741C5C">
        <w:rPr>
          <w:rFonts w:ascii="Times New Roman" w:hAnsi="Times New Roman" w:cs="Times New Roman"/>
          <w:sz w:val="26"/>
          <w:szCs w:val="26"/>
        </w:rPr>
        <w:t>.П</w:t>
      </w:r>
      <w:proofErr w:type="gramEnd"/>
      <w:r w:rsidRPr="00741C5C">
        <w:rPr>
          <w:rFonts w:ascii="Times New Roman" w:hAnsi="Times New Roman" w:cs="Times New Roman"/>
          <w:sz w:val="26"/>
          <w:szCs w:val="26"/>
        </w:rPr>
        <w:t>одгорное Ч</w:t>
      </w:r>
      <w:r w:rsidR="00741C5C">
        <w:rPr>
          <w:rFonts w:ascii="Times New Roman" w:hAnsi="Times New Roman" w:cs="Times New Roman"/>
          <w:sz w:val="26"/>
          <w:szCs w:val="26"/>
        </w:rPr>
        <w:t>аинского района;</w:t>
      </w:r>
    </w:p>
    <w:p w14:paraId="54857BE4" w14:textId="434251E4" w:rsidR="000661F3" w:rsidRPr="00741C5C" w:rsidRDefault="000661F3" w:rsidP="005C60DB">
      <w:pPr>
        <w:pStyle w:val="a6"/>
        <w:numPr>
          <w:ilvl w:val="0"/>
          <w:numId w:val="178"/>
        </w:numPr>
        <w:tabs>
          <w:tab w:val="left" w:pos="993"/>
        </w:tabs>
        <w:spacing w:after="0" w:line="240" w:lineRule="auto"/>
        <w:ind w:left="0" w:firstLine="709"/>
        <w:jc w:val="both"/>
        <w:rPr>
          <w:rFonts w:ascii="Times New Roman" w:hAnsi="Times New Roman" w:cs="Times New Roman"/>
          <w:sz w:val="26"/>
          <w:szCs w:val="26"/>
        </w:rPr>
      </w:pPr>
      <w:r w:rsidRPr="00741C5C">
        <w:rPr>
          <w:rFonts w:ascii="Times New Roman" w:hAnsi="Times New Roman" w:cs="Times New Roman"/>
          <w:sz w:val="26"/>
          <w:szCs w:val="26"/>
        </w:rPr>
        <w:t>проведены работы по обустройству комплексной спортивной площадки с гимнастической зоной по адресу: Шегарский ра</w:t>
      </w:r>
      <w:r w:rsidR="00741C5C">
        <w:rPr>
          <w:rFonts w:ascii="Times New Roman" w:hAnsi="Times New Roman" w:cs="Times New Roman"/>
          <w:sz w:val="26"/>
          <w:szCs w:val="26"/>
        </w:rPr>
        <w:t>йон, с</w:t>
      </w:r>
      <w:proofErr w:type="gramStart"/>
      <w:r w:rsidR="00741C5C">
        <w:rPr>
          <w:rFonts w:ascii="Times New Roman" w:hAnsi="Times New Roman" w:cs="Times New Roman"/>
          <w:sz w:val="26"/>
          <w:szCs w:val="26"/>
        </w:rPr>
        <w:t>.Б</w:t>
      </w:r>
      <w:proofErr w:type="gramEnd"/>
      <w:r w:rsidR="00741C5C">
        <w:rPr>
          <w:rFonts w:ascii="Times New Roman" w:hAnsi="Times New Roman" w:cs="Times New Roman"/>
          <w:sz w:val="26"/>
          <w:szCs w:val="26"/>
        </w:rPr>
        <w:t>аткат, ул. Ленина, 52»;</w:t>
      </w:r>
    </w:p>
    <w:p w14:paraId="1FEEB1CC" w14:textId="66D907C2" w:rsidR="000661F3" w:rsidRPr="00741C5C" w:rsidRDefault="000661F3" w:rsidP="005C60DB">
      <w:pPr>
        <w:pStyle w:val="a6"/>
        <w:numPr>
          <w:ilvl w:val="0"/>
          <w:numId w:val="178"/>
        </w:numPr>
        <w:tabs>
          <w:tab w:val="left" w:pos="993"/>
        </w:tabs>
        <w:spacing w:after="0" w:line="240" w:lineRule="auto"/>
        <w:ind w:left="0" w:firstLine="709"/>
        <w:jc w:val="both"/>
        <w:rPr>
          <w:rFonts w:ascii="Times New Roman" w:hAnsi="Times New Roman" w:cs="Times New Roman"/>
          <w:sz w:val="26"/>
          <w:szCs w:val="26"/>
        </w:rPr>
      </w:pPr>
      <w:r w:rsidRPr="00741C5C">
        <w:rPr>
          <w:rFonts w:ascii="Times New Roman" w:hAnsi="Times New Roman" w:cs="Times New Roman"/>
          <w:sz w:val="26"/>
          <w:szCs w:val="26"/>
        </w:rPr>
        <w:t>обеспечение сценическими костюмами коллективов художественной самодеятельности «Возрождение» и «Раздолье» (Наргинское сельское поселение Молчановского района).</w:t>
      </w:r>
    </w:p>
    <w:p w14:paraId="23279C07" w14:textId="465BC90A" w:rsidR="000661F3" w:rsidRPr="000661F3" w:rsidRDefault="000661F3" w:rsidP="000661F3">
      <w:pPr>
        <w:tabs>
          <w:tab w:val="left" w:pos="993"/>
        </w:tabs>
        <w:spacing w:after="0" w:line="240" w:lineRule="auto"/>
        <w:ind w:firstLine="709"/>
        <w:contextualSpacing/>
        <w:jc w:val="both"/>
        <w:rPr>
          <w:rFonts w:ascii="Times New Roman" w:hAnsi="Times New Roman" w:cs="Times New Roman"/>
          <w:sz w:val="26"/>
          <w:szCs w:val="26"/>
          <w:highlight w:val="yellow"/>
        </w:rPr>
      </w:pPr>
      <w:r w:rsidRPr="000661F3">
        <w:rPr>
          <w:rFonts w:ascii="Times New Roman" w:hAnsi="Times New Roman" w:cs="Times New Roman"/>
          <w:sz w:val="26"/>
          <w:szCs w:val="26"/>
        </w:rPr>
        <w:t xml:space="preserve">В рамках </w:t>
      </w:r>
      <w:r w:rsidRPr="000661F3">
        <w:rPr>
          <w:rFonts w:ascii="Times New Roman" w:hAnsi="Times New Roman" w:cs="Times New Roman"/>
          <w:i/>
          <w:sz w:val="26"/>
          <w:szCs w:val="26"/>
        </w:rPr>
        <w:t>основного мероприятия «Реализация проектов комплексного обустройства площадок под компактную жилищную застройку в сельской местности»</w:t>
      </w:r>
      <w:r w:rsidR="00EE5D8F">
        <w:rPr>
          <w:rFonts w:ascii="Times New Roman" w:hAnsi="Times New Roman" w:cs="Times New Roman"/>
          <w:i/>
          <w:sz w:val="26"/>
          <w:szCs w:val="26"/>
        </w:rPr>
        <w:t xml:space="preserve"> </w:t>
      </w:r>
      <w:r w:rsidRPr="000661F3">
        <w:rPr>
          <w:rFonts w:ascii="Times New Roman" w:hAnsi="Times New Roman" w:cs="Times New Roman"/>
          <w:sz w:val="26"/>
          <w:szCs w:val="26"/>
        </w:rPr>
        <w:t>начато строительство инженерных сетей и зданий соцкультбыта в новом микрорайоне комплексной застройки «</w:t>
      </w:r>
      <w:proofErr w:type="gramStart"/>
      <w:r w:rsidRPr="000661F3">
        <w:rPr>
          <w:rFonts w:ascii="Times New Roman" w:hAnsi="Times New Roman" w:cs="Times New Roman"/>
          <w:sz w:val="26"/>
          <w:szCs w:val="26"/>
        </w:rPr>
        <w:t>Юбилейный</w:t>
      </w:r>
      <w:proofErr w:type="gramEnd"/>
      <w:r w:rsidRPr="000661F3">
        <w:rPr>
          <w:rFonts w:ascii="Times New Roman" w:hAnsi="Times New Roman" w:cs="Times New Roman"/>
          <w:sz w:val="26"/>
          <w:szCs w:val="26"/>
        </w:rPr>
        <w:t>» в с. Чажемто Колпашевского района.</w:t>
      </w:r>
    </w:p>
    <w:p w14:paraId="419985DF" w14:textId="59DFA24D" w:rsidR="000661F3" w:rsidRDefault="000661F3" w:rsidP="000661F3">
      <w:pPr>
        <w:tabs>
          <w:tab w:val="left" w:pos="142"/>
          <w:tab w:val="left" w:pos="993"/>
        </w:tabs>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результате реализации </w:t>
      </w:r>
      <w:r w:rsidRPr="000661F3">
        <w:rPr>
          <w:rFonts w:ascii="Times New Roman" w:hAnsi="Times New Roman" w:cs="Times New Roman"/>
          <w:i/>
          <w:sz w:val="26"/>
          <w:szCs w:val="26"/>
        </w:rPr>
        <w:t>ВЦП «Кадровое и консультационное обеспечение»</w:t>
      </w:r>
      <w:r w:rsidRPr="000661F3">
        <w:rPr>
          <w:rFonts w:ascii="Times New Roman" w:hAnsi="Times New Roman" w:cs="Times New Roman"/>
          <w:sz w:val="26"/>
          <w:szCs w:val="26"/>
        </w:rPr>
        <w:t xml:space="preserve"> достигнуты показатели конечного результата «Количество молодых специалистов, привлеченных в сферу агропромышленного комплекса» составил 35 человек (100</w:t>
      </w:r>
      <w:r w:rsidR="00F20D50">
        <w:rPr>
          <w:rFonts w:ascii="Times New Roman" w:hAnsi="Times New Roman" w:cs="Times New Roman"/>
          <w:sz w:val="26"/>
          <w:szCs w:val="26"/>
        </w:rPr>
        <w:t>,0</w:t>
      </w:r>
      <w:r w:rsidRPr="000661F3">
        <w:rPr>
          <w:rFonts w:ascii="Times New Roman" w:hAnsi="Times New Roman" w:cs="Times New Roman"/>
          <w:sz w:val="26"/>
          <w:szCs w:val="26"/>
        </w:rPr>
        <w:t>% от плана), «Количество сельскохозяйственных товаропроизводителей, которым оказаны консультационные и методические услуги» – 110 штук (100</w:t>
      </w:r>
      <w:r w:rsidR="00F20D50">
        <w:rPr>
          <w:rFonts w:ascii="Times New Roman" w:hAnsi="Times New Roman" w:cs="Times New Roman"/>
          <w:sz w:val="26"/>
          <w:szCs w:val="26"/>
        </w:rPr>
        <w:t>,0</w:t>
      </w:r>
      <w:r w:rsidRPr="000661F3">
        <w:rPr>
          <w:rFonts w:ascii="Times New Roman" w:hAnsi="Times New Roman" w:cs="Times New Roman"/>
          <w:sz w:val="26"/>
          <w:szCs w:val="26"/>
        </w:rPr>
        <w:t>% от плана).</w:t>
      </w:r>
    </w:p>
    <w:p w14:paraId="61465FC7" w14:textId="77777777" w:rsidR="00E14D21" w:rsidRDefault="00E14D21" w:rsidP="000661F3">
      <w:pPr>
        <w:tabs>
          <w:tab w:val="left" w:pos="142"/>
          <w:tab w:val="left" w:pos="993"/>
        </w:tabs>
        <w:spacing w:after="0" w:line="240" w:lineRule="auto"/>
        <w:ind w:firstLine="709"/>
        <w:jc w:val="both"/>
        <w:rPr>
          <w:rFonts w:ascii="Times New Roman" w:hAnsi="Times New Roman" w:cs="Times New Roman"/>
          <w:sz w:val="26"/>
          <w:szCs w:val="26"/>
        </w:rPr>
      </w:pPr>
    </w:p>
    <w:p w14:paraId="63D54469" w14:textId="77777777" w:rsidR="00E14D21" w:rsidRDefault="00E14D21" w:rsidP="000661F3">
      <w:pPr>
        <w:tabs>
          <w:tab w:val="left" w:pos="142"/>
          <w:tab w:val="left" w:pos="993"/>
        </w:tabs>
        <w:spacing w:after="0" w:line="240" w:lineRule="auto"/>
        <w:ind w:firstLine="709"/>
        <w:jc w:val="both"/>
        <w:rPr>
          <w:rFonts w:ascii="Times New Roman" w:hAnsi="Times New Roman" w:cs="Times New Roman"/>
          <w:sz w:val="26"/>
          <w:szCs w:val="26"/>
        </w:rPr>
      </w:pPr>
    </w:p>
    <w:p w14:paraId="07AE584C" w14:textId="77777777" w:rsidR="00E14D21" w:rsidRPr="000661F3" w:rsidRDefault="00E14D21" w:rsidP="000661F3">
      <w:pPr>
        <w:tabs>
          <w:tab w:val="left" w:pos="142"/>
          <w:tab w:val="left" w:pos="993"/>
        </w:tabs>
        <w:spacing w:after="0" w:line="240" w:lineRule="auto"/>
        <w:ind w:firstLine="709"/>
        <w:jc w:val="both"/>
        <w:rPr>
          <w:rFonts w:ascii="Times New Roman" w:hAnsi="Times New Roman" w:cs="Times New Roman"/>
          <w:sz w:val="26"/>
          <w:szCs w:val="26"/>
        </w:rPr>
      </w:pPr>
    </w:p>
    <w:p w14:paraId="493D4518" w14:textId="77777777" w:rsidR="00314737" w:rsidRPr="0083297D" w:rsidRDefault="00314737" w:rsidP="00AE065C">
      <w:pPr>
        <w:autoSpaceDE w:val="0"/>
        <w:autoSpaceDN w:val="0"/>
        <w:adjustRightInd w:val="0"/>
        <w:spacing w:after="0" w:line="240" w:lineRule="auto"/>
        <w:ind w:firstLine="708"/>
        <w:jc w:val="both"/>
        <w:rPr>
          <w:rFonts w:ascii="Times New Roman" w:hAnsi="Times New Roman" w:cs="Times New Roman"/>
          <w:b/>
          <w:i/>
          <w:sz w:val="26"/>
          <w:szCs w:val="26"/>
        </w:rPr>
      </w:pPr>
      <w:r w:rsidRPr="0083297D">
        <w:rPr>
          <w:rFonts w:ascii="Times New Roman" w:hAnsi="Times New Roman" w:cs="Times New Roman"/>
          <w:b/>
          <w:i/>
          <w:sz w:val="26"/>
          <w:szCs w:val="26"/>
        </w:rPr>
        <w:t>Подпрограмма 3. «Развитие мелиорации земель сельскохозяйственног</w:t>
      </w:r>
      <w:r w:rsidR="009F0573" w:rsidRPr="0083297D">
        <w:rPr>
          <w:rFonts w:ascii="Times New Roman" w:hAnsi="Times New Roman" w:cs="Times New Roman"/>
          <w:b/>
          <w:i/>
          <w:sz w:val="26"/>
          <w:szCs w:val="26"/>
        </w:rPr>
        <w:t>о назначения в Томской области»</w:t>
      </w:r>
    </w:p>
    <w:p w14:paraId="209A9BD2" w14:textId="6ED5A5EE" w:rsidR="000661F3" w:rsidRPr="000661F3" w:rsidRDefault="000661F3" w:rsidP="000661F3">
      <w:pPr>
        <w:spacing w:after="0" w:line="240" w:lineRule="auto"/>
        <w:ind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lang w:eastAsia="ru-RU"/>
        </w:rPr>
        <w:t>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w:t>
      </w:r>
      <w:proofErr w:type="gramStart"/>
      <w:r w:rsidRPr="000661F3">
        <w:rPr>
          <w:rFonts w:ascii="Times New Roman" w:hAnsi="Times New Roman" w:cs="Times New Roman"/>
          <w:sz w:val="26"/>
          <w:szCs w:val="26"/>
          <w:lang w:eastAsia="ru-RU"/>
        </w:rPr>
        <w:t>в</w:t>
      </w:r>
      <w:proofErr w:type="gramEnd"/>
      <w:r w:rsidRPr="000661F3">
        <w:rPr>
          <w:rFonts w:ascii="Times New Roman" w:hAnsi="Times New Roman" w:cs="Times New Roman"/>
          <w:sz w:val="26"/>
          <w:szCs w:val="26"/>
          <w:lang w:eastAsia="ru-RU"/>
        </w:rPr>
        <w:t xml:space="preserve"> %, </w:t>
      </w:r>
      <w:proofErr w:type="gramStart"/>
      <w:r w:rsidRPr="000661F3">
        <w:rPr>
          <w:rFonts w:ascii="Times New Roman" w:hAnsi="Times New Roman" w:cs="Times New Roman"/>
          <w:sz w:val="26"/>
          <w:szCs w:val="26"/>
          <w:lang w:eastAsia="ru-RU"/>
        </w:rPr>
        <w:t>к</w:t>
      </w:r>
      <w:proofErr w:type="gramEnd"/>
      <w:r w:rsidRPr="000661F3">
        <w:rPr>
          <w:rFonts w:ascii="Times New Roman" w:hAnsi="Times New Roman" w:cs="Times New Roman"/>
          <w:sz w:val="26"/>
          <w:szCs w:val="26"/>
          <w:lang w:eastAsia="ru-RU"/>
        </w:rPr>
        <w:t xml:space="preserve"> уровню 2016 года) составил 14</w:t>
      </w:r>
      <w:r w:rsidR="00F20D50">
        <w:rPr>
          <w:rFonts w:ascii="Times New Roman" w:hAnsi="Times New Roman" w:cs="Times New Roman"/>
          <w:sz w:val="26"/>
          <w:szCs w:val="26"/>
          <w:lang w:eastAsia="ru-RU"/>
        </w:rPr>
        <w:t>,0</w:t>
      </w:r>
      <w:r w:rsidRPr="000661F3">
        <w:rPr>
          <w:rFonts w:ascii="Times New Roman" w:hAnsi="Times New Roman" w:cs="Times New Roman"/>
          <w:sz w:val="26"/>
          <w:szCs w:val="26"/>
          <w:lang w:eastAsia="ru-RU"/>
        </w:rPr>
        <w:t>% (план – 14</w:t>
      </w:r>
      <w:r w:rsidR="00F20D50">
        <w:rPr>
          <w:rFonts w:ascii="Times New Roman" w:hAnsi="Times New Roman" w:cs="Times New Roman"/>
          <w:sz w:val="26"/>
          <w:szCs w:val="26"/>
          <w:lang w:eastAsia="ru-RU"/>
        </w:rPr>
        <w:t>,0</w:t>
      </w:r>
      <w:r w:rsidRPr="000661F3">
        <w:rPr>
          <w:rFonts w:ascii="Times New Roman" w:hAnsi="Times New Roman" w:cs="Times New Roman"/>
          <w:sz w:val="26"/>
          <w:szCs w:val="26"/>
          <w:lang w:eastAsia="ru-RU"/>
        </w:rPr>
        <w:t>%).</w:t>
      </w:r>
    </w:p>
    <w:p w14:paraId="66589B22" w14:textId="77777777" w:rsidR="000661F3" w:rsidRPr="000661F3" w:rsidRDefault="000661F3" w:rsidP="000661F3">
      <w:pPr>
        <w:tabs>
          <w:tab w:val="left" w:pos="993"/>
        </w:tabs>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 xml:space="preserve">Финансирование данной подпрограммы за счет всех источников в 2019 году составило </w:t>
      </w:r>
      <w:r w:rsidRPr="000661F3">
        <w:rPr>
          <w:rFonts w:ascii="Times New Roman" w:hAnsi="Times New Roman" w:cs="Times New Roman"/>
          <w:sz w:val="26"/>
          <w:szCs w:val="26"/>
          <w:lang w:eastAsia="ru-RU"/>
        </w:rPr>
        <w:t>46 443,2 тыс. рублей.</w:t>
      </w:r>
    </w:p>
    <w:p w14:paraId="70444B01" w14:textId="04F3D14F" w:rsidR="000661F3" w:rsidRPr="000661F3" w:rsidRDefault="000661F3" w:rsidP="000661F3">
      <w:pPr>
        <w:autoSpaceDE w:val="0"/>
        <w:autoSpaceDN w:val="0"/>
        <w:adjustRightInd w:val="0"/>
        <w:spacing w:after="0" w:line="240" w:lineRule="auto"/>
        <w:ind w:firstLine="709"/>
        <w:jc w:val="both"/>
        <w:rPr>
          <w:rFonts w:ascii="Times New Roman" w:hAnsi="Times New Roman" w:cs="Times New Roman"/>
          <w:sz w:val="26"/>
          <w:szCs w:val="26"/>
          <w:lang w:eastAsia="ru-RU"/>
        </w:rPr>
      </w:pPr>
      <w:proofErr w:type="gramStart"/>
      <w:r w:rsidRPr="000661F3">
        <w:rPr>
          <w:rFonts w:ascii="Times New Roman" w:hAnsi="Times New Roman" w:cs="Times New Roman"/>
          <w:sz w:val="26"/>
          <w:szCs w:val="26"/>
          <w:lang w:eastAsia="ru-RU"/>
        </w:rPr>
        <w:t xml:space="preserve">В рамках реализации </w:t>
      </w:r>
      <w:r w:rsidRPr="000661F3">
        <w:rPr>
          <w:rFonts w:ascii="Times New Roman" w:hAnsi="Times New Roman" w:cs="Times New Roman"/>
          <w:i/>
          <w:sz w:val="26"/>
          <w:szCs w:val="26"/>
          <w:lang w:eastAsia="ru-RU"/>
        </w:rPr>
        <w:t>основного мероприятия «Повышение потенциала мелиорируемых земель в Томской области»</w:t>
      </w:r>
      <w:r w:rsidRPr="000661F3">
        <w:rPr>
          <w:rFonts w:ascii="Times New Roman" w:hAnsi="Times New Roman" w:cs="Times New Roman"/>
          <w:sz w:val="26"/>
          <w:szCs w:val="26"/>
          <w:lang w:eastAsia="ru-RU"/>
        </w:rPr>
        <w:t xml:space="preserve"> оказана государственная поддержка 2 сельхозтоваропроизводителям в размере 46 443,2 тыс. рублей, в том числе из областного бюджета 1 764,1 тыс. рублей, в результате поддержки реализовано 2 мелиоративных проекта, вовлечено в оборот выбывших мелиоративных сельскохозяйственных угодий за счет проведения культуро</w:t>
      </w:r>
      <w:r w:rsidR="001746A9">
        <w:rPr>
          <w:rFonts w:ascii="Times New Roman" w:hAnsi="Times New Roman" w:cs="Times New Roman"/>
          <w:sz w:val="26"/>
          <w:szCs w:val="26"/>
          <w:lang w:eastAsia="ru-RU"/>
        </w:rPr>
        <w:t>-</w:t>
      </w:r>
      <w:r w:rsidRPr="000661F3">
        <w:rPr>
          <w:rFonts w:ascii="Times New Roman" w:hAnsi="Times New Roman" w:cs="Times New Roman"/>
          <w:sz w:val="26"/>
          <w:szCs w:val="26"/>
          <w:lang w:eastAsia="ru-RU"/>
        </w:rPr>
        <w:t>технических работ сельскохозяйственными товаропроизводителями 975,66 га.</w:t>
      </w:r>
      <w:proofErr w:type="gramEnd"/>
      <w:r w:rsidRPr="000661F3">
        <w:rPr>
          <w:rFonts w:ascii="Times New Roman" w:hAnsi="Times New Roman" w:cs="Times New Roman"/>
          <w:sz w:val="26"/>
          <w:szCs w:val="26"/>
          <w:lang w:eastAsia="ru-RU"/>
        </w:rPr>
        <w:t xml:space="preserve"> </w:t>
      </w:r>
      <w:r w:rsidRPr="008B07FC">
        <w:rPr>
          <w:rFonts w:ascii="Times New Roman" w:hAnsi="Times New Roman" w:cs="Times New Roman"/>
          <w:sz w:val="26"/>
          <w:szCs w:val="26"/>
          <w:lang w:eastAsia="ru-RU"/>
        </w:rPr>
        <w:t xml:space="preserve">Не выполнен показатель по площади введенных в эксплуатацию 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(план – 100 га). Длительность процедуры перевода земель лесного фонда в земли сельскохозяйственного назначения для реализации мелиоративного проекта, а также </w:t>
      </w:r>
      <w:r w:rsidRPr="008B07FC">
        <w:rPr>
          <w:rFonts w:ascii="Times New Roman" w:hAnsi="Times New Roman" w:cs="Times New Roman"/>
          <w:sz w:val="26"/>
          <w:szCs w:val="26"/>
        </w:rPr>
        <w:t xml:space="preserve">отсутствие на территории региона проектных институтов, специализируемых в области мелиорации, повлияли на </w:t>
      </w:r>
      <w:r w:rsidRPr="008B07FC">
        <w:rPr>
          <w:rFonts w:ascii="Times New Roman" w:hAnsi="Times New Roman" w:cs="Times New Roman"/>
          <w:sz w:val="26"/>
          <w:szCs w:val="26"/>
          <w:lang w:eastAsia="ru-RU"/>
        </w:rPr>
        <w:t>сроки</w:t>
      </w:r>
      <w:r w:rsidRPr="000661F3">
        <w:rPr>
          <w:rFonts w:ascii="Times New Roman" w:hAnsi="Times New Roman" w:cs="Times New Roman"/>
          <w:sz w:val="26"/>
          <w:szCs w:val="26"/>
          <w:lang w:eastAsia="ru-RU"/>
        </w:rPr>
        <w:t xml:space="preserve"> подготовки проектно-сметной документации и получения заключения государственной экспертизы. </w:t>
      </w:r>
    </w:p>
    <w:p w14:paraId="06FE5589" w14:textId="77777777" w:rsidR="000661F3" w:rsidRPr="000661F3" w:rsidRDefault="000661F3" w:rsidP="000661F3">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0661F3">
        <w:rPr>
          <w:rFonts w:ascii="Times New Roman" w:hAnsi="Times New Roman" w:cs="Times New Roman"/>
          <w:sz w:val="26"/>
          <w:szCs w:val="26"/>
          <w:lang w:eastAsia="ru-RU"/>
        </w:rPr>
        <w:t>В этой связи фактическое значение показателя в 2019 году составило 0 га.</w:t>
      </w:r>
    </w:p>
    <w:p w14:paraId="22C1B93B" w14:textId="77777777" w:rsidR="00314737" w:rsidRPr="0083297D" w:rsidRDefault="00314737" w:rsidP="00AE065C">
      <w:pPr>
        <w:pStyle w:val="a6"/>
        <w:tabs>
          <w:tab w:val="left" w:pos="993"/>
        </w:tabs>
        <w:autoSpaceDE w:val="0"/>
        <w:autoSpaceDN w:val="0"/>
        <w:adjustRightInd w:val="0"/>
        <w:spacing w:after="0" w:line="240" w:lineRule="auto"/>
        <w:ind w:left="0" w:firstLine="709"/>
        <w:jc w:val="both"/>
        <w:rPr>
          <w:rFonts w:ascii="Times New Roman" w:hAnsi="Times New Roman" w:cs="Times New Roman"/>
          <w:b/>
          <w:i/>
          <w:sz w:val="26"/>
          <w:szCs w:val="26"/>
          <w:lang w:eastAsia="ru-RU"/>
        </w:rPr>
      </w:pPr>
      <w:r w:rsidRPr="0083297D">
        <w:rPr>
          <w:rFonts w:ascii="Times New Roman" w:hAnsi="Times New Roman" w:cs="Times New Roman"/>
          <w:b/>
          <w:i/>
          <w:sz w:val="26"/>
          <w:szCs w:val="26"/>
          <w:lang w:eastAsia="ru-RU"/>
        </w:rPr>
        <w:t>Подпрограмма 4. «Развитие региональной системы сельскохозяйственной кооперации Томской области»</w:t>
      </w:r>
    </w:p>
    <w:p w14:paraId="163EFC8A" w14:textId="752C38D8" w:rsidR="000661F3" w:rsidRPr="000661F3" w:rsidRDefault="000661F3" w:rsidP="000661F3">
      <w:pPr>
        <w:tabs>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lang w:eastAsia="ru-RU"/>
        </w:rPr>
        <w:t>Достигнуты плановые значения показателей по количеству организаций, образующих инфраструктуру участников региональной сельскохозяйственной кооперации, оказывающих поддержку членам сельскохозяйственной кооперации – 8 ед</w:t>
      </w:r>
      <w:r w:rsidR="001746A9">
        <w:rPr>
          <w:rFonts w:ascii="Times New Roman" w:hAnsi="Times New Roman" w:cs="Times New Roman"/>
          <w:sz w:val="26"/>
          <w:szCs w:val="26"/>
          <w:lang w:eastAsia="ru-RU"/>
        </w:rPr>
        <w:t>иниц</w:t>
      </w:r>
      <w:r w:rsidRPr="000661F3">
        <w:rPr>
          <w:rFonts w:ascii="Times New Roman" w:hAnsi="Times New Roman" w:cs="Times New Roman"/>
          <w:sz w:val="26"/>
          <w:szCs w:val="26"/>
          <w:lang w:eastAsia="ru-RU"/>
        </w:rPr>
        <w:t>, доля сельхозтоваропроизводителей вовлеченных в деятельность сельскохозяйственной кооперации составила 3,5%, что соответствует плановым значениям.</w:t>
      </w:r>
    </w:p>
    <w:p w14:paraId="096AFB79" w14:textId="77777777" w:rsidR="000661F3" w:rsidRPr="000661F3" w:rsidRDefault="000661F3" w:rsidP="000661F3">
      <w:pPr>
        <w:tabs>
          <w:tab w:val="left" w:pos="993"/>
        </w:tabs>
        <w:spacing w:after="0" w:line="240" w:lineRule="auto"/>
        <w:ind w:firstLine="709"/>
        <w:jc w:val="both"/>
        <w:rPr>
          <w:rFonts w:ascii="Times New Roman" w:hAnsi="Times New Roman" w:cs="Times New Roman"/>
          <w:sz w:val="26"/>
          <w:szCs w:val="26"/>
          <w:lang w:eastAsia="ru-RU"/>
        </w:rPr>
      </w:pPr>
      <w:r w:rsidRPr="000661F3">
        <w:rPr>
          <w:rFonts w:ascii="Times New Roman" w:hAnsi="Times New Roman" w:cs="Times New Roman"/>
          <w:sz w:val="26"/>
          <w:szCs w:val="26"/>
        </w:rPr>
        <w:t xml:space="preserve">Финансирование данной подпрограммы за счет всех источников в 2019 году составило </w:t>
      </w:r>
      <w:r w:rsidRPr="000661F3">
        <w:rPr>
          <w:rFonts w:ascii="Times New Roman" w:hAnsi="Times New Roman" w:cs="Times New Roman"/>
          <w:sz w:val="26"/>
          <w:szCs w:val="26"/>
          <w:lang w:eastAsia="ru-RU"/>
        </w:rPr>
        <w:t>70 544,7 тыс. рублей.</w:t>
      </w:r>
    </w:p>
    <w:p w14:paraId="683E136B" w14:textId="77777777" w:rsidR="000661F3" w:rsidRPr="000661F3" w:rsidRDefault="000661F3" w:rsidP="000661F3">
      <w:pPr>
        <w:autoSpaceDE w:val="0"/>
        <w:autoSpaceDN w:val="0"/>
        <w:adjustRightInd w:val="0"/>
        <w:spacing w:after="0" w:line="240" w:lineRule="auto"/>
        <w:ind w:firstLine="709"/>
        <w:jc w:val="both"/>
        <w:rPr>
          <w:rFonts w:ascii="Times New Roman" w:hAnsi="Times New Roman" w:cs="Times New Roman"/>
          <w:sz w:val="26"/>
          <w:szCs w:val="26"/>
        </w:rPr>
      </w:pPr>
      <w:r w:rsidRPr="000661F3">
        <w:rPr>
          <w:rFonts w:ascii="Times New Roman" w:hAnsi="Times New Roman" w:cs="Times New Roman"/>
          <w:sz w:val="26"/>
          <w:szCs w:val="26"/>
        </w:rPr>
        <w:t xml:space="preserve">В рамках реализации </w:t>
      </w:r>
      <w:r w:rsidRPr="000661F3">
        <w:rPr>
          <w:rFonts w:ascii="Times New Roman" w:hAnsi="Times New Roman" w:cs="Times New Roman"/>
          <w:i/>
          <w:sz w:val="26"/>
          <w:szCs w:val="26"/>
        </w:rPr>
        <w:t>основного мероприятия «Создание условий для ускоренного развития мясного скотоводства на территории Томской области</w:t>
      </w:r>
      <w:r w:rsidRPr="000661F3">
        <w:rPr>
          <w:rFonts w:ascii="Times New Roman" w:hAnsi="Times New Roman" w:cs="Times New Roman"/>
          <w:sz w:val="26"/>
          <w:szCs w:val="26"/>
        </w:rPr>
        <w:t xml:space="preserve">» предоставлена субсидия Ассоциации инновационного развития АПК Томской области на реализацию мероприятий по развитию сельскохозяйственной кооперации в </w:t>
      </w:r>
      <w:r w:rsidRPr="000661F3">
        <w:rPr>
          <w:rFonts w:ascii="Times New Roman" w:hAnsi="Times New Roman" w:cs="Times New Roman"/>
          <w:sz w:val="26"/>
          <w:szCs w:val="26"/>
          <w:lang w:eastAsia="ru-RU"/>
        </w:rPr>
        <w:t>размере 70 544,7 тыс. рублей, в том числе из областного бюджета 8 544,7 тыс. рублей, в результате поддержки:</w:t>
      </w:r>
    </w:p>
    <w:p w14:paraId="307BCE22" w14:textId="77777777" w:rsidR="000661F3" w:rsidRPr="000661F3" w:rsidRDefault="000661F3" w:rsidP="000661F3">
      <w:pPr>
        <w:numPr>
          <w:ilvl w:val="0"/>
          <w:numId w:val="9"/>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lang w:eastAsia="ru-RU"/>
        </w:rPr>
        <w:t>приобретено оборудование/техника для лаборатории репродуктивных технологий и оборудование в Центр Коллективного пользования;</w:t>
      </w:r>
    </w:p>
    <w:p w14:paraId="189FB529" w14:textId="53EB10E9" w:rsidR="000661F3" w:rsidRPr="000661F3" w:rsidRDefault="000661F3" w:rsidP="000661F3">
      <w:pPr>
        <w:numPr>
          <w:ilvl w:val="0"/>
          <w:numId w:val="9"/>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lang w:eastAsia="ru-RU"/>
        </w:rPr>
        <w:t>количество сельхозтоваропроизводителей, привлеченных в сельскохозяйственную кооперацию в сфере мясного скотоводства (нарастающим итогом) составило 24 ед</w:t>
      </w:r>
      <w:r w:rsidR="00F20D50">
        <w:rPr>
          <w:rFonts w:ascii="Times New Roman" w:hAnsi="Times New Roman" w:cs="Times New Roman"/>
          <w:sz w:val="26"/>
          <w:szCs w:val="26"/>
          <w:lang w:eastAsia="ru-RU"/>
        </w:rPr>
        <w:t>иницы</w:t>
      </w:r>
      <w:r w:rsidRPr="000661F3">
        <w:rPr>
          <w:rFonts w:ascii="Times New Roman" w:hAnsi="Times New Roman" w:cs="Times New Roman"/>
          <w:sz w:val="26"/>
          <w:szCs w:val="26"/>
          <w:lang w:eastAsia="ru-RU"/>
        </w:rPr>
        <w:t xml:space="preserve"> (план – 59 ед</w:t>
      </w:r>
      <w:r w:rsidR="00F20D50">
        <w:rPr>
          <w:rFonts w:ascii="Times New Roman" w:hAnsi="Times New Roman" w:cs="Times New Roman"/>
          <w:sz w:val="26"/>
          <w:szCs w:val="26"/>
          <w:lang w:eastAsia="ru-RU"/>
        </w:rPr>
        <w:t>иниц</w:t>
      </w:r>
      <w:r w:rsidRPr="000661F3">
        <w:rPr>
          <w:rFonts w:ascii="Times New Roman" w:hAnsi="Times New Roman" w:cs="Times New Roman"/>
          <w:sz w:val="26"/>
          <w:szCs w:val="26"/>
          <w:lang w:eastAsia="ru-RU"/>
        </w:rPr>
        <w:t xml:space="preserve">). На достижение показателя оказал влияние фактор территориальной расположенности участников (большие расстояния); </w:t>
      </w:r>
    </w:p>
    <w:p w14:paraId="41F5B252" w14:textId="709FC318" w:rsidR="000661F3" w:rsidRPr="00F20D50" w:rsidRDefault="000661F3" w:rsidP="005C60DB">
      <w:pPr>
        <w:pStyle w:val="a6"/>
        <w:numPr>
          <w:ilvl w:val="0"/>
          <w:numId w:val="170"/>
        </w:numPr>
        <w:tabs>
          <w:tab w:val="left" w:pos="993"/>
        </w:tabs>
        <w:spacing w:after="0" w:line="240" w:lineRule="auto"/>
        <w:ind w:left="0" w:firstLine="709"/>
        <w:jc w:val="both"/>
        <w:rPr>
          <w:rFonts w:ascii="Times New Roman" w:hAnsi="Times New Roman" w:cs="Times New Roman"/>
          <w:sz w:val="26"/>
          <w:szCs w:val="26"/>
          <w:lang w:eastAsia="ru-RU"/>
        </w:rPr>
      </w:pPr>
      <w:r w:rsidRPr="00F20D50">
        <w:rPr>
          <w:rFonts w:ascii="Times New Roman" w:hAnsi="Times New Roman" w:cs="Times New Roman"/>
          <w:sz w:val="26"/>
          <w:szCs w:val="26"/>
          <w:lang w:eastAsia="ru-RU"/>
        </w:rPr>
        <w:t>численность маточного поголовья крупного рогатого скота мясного направления (нарастающим итогом) составила 4 390 голов (план – 5 516 голов)</w:t>
      </w:r>
      <w:r w:rsidRPr="00F20D50">
        <w:rPr>
          <w:rFonts w:ascii="Times New Roman" w:hAnsi="Times New Roman" w:cs="Times New Roman"/>
          <w:sz w:val="26"/>
          <w:szCs w:val="26"/>
        </w:rPr>
        <w:t>. В соответствии с Решением Россельхознадзора об установлении статусов регионов Российской Федерации по заразным болезням животных и условиях перемещения подконтрольных госветнадзору товаров от 20.01.2017 сельскохозяйственные товаропроизводители Томской области не смогли приобрести племенной молодняк с целью увеличения маточного поголовья. В результате реализации сельскохозяйственные товаропроизводители не смогли нарастить численность собственного поголовья КРС мясного направления к концу года.</w:t>
      </w:r>
    </w:p>
    <w:p w14:paraId="09C6D81F" w14:textId="4C3BAD3F" w:rsidR="000661F3" w:rsidRPr="000661F3" w:rsidRDefault="000661F3" w:rsidP="000661F3">
      <w:pPr>
        <w:numPr>
          <w:ilvl w:val="0"/>
          <w:numId w:val="9"/>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lang w:eastAsia="ru-RU"/>
        </w:rPr>
        <w:t>количество стельностей полученных с применением современных репродуктивных технологий составило 183 ед</w:t>
      </w:r>
      <w:r w:rsidR="007A4073">
        <w:rPr>
          <w:rFonts w:ascii="Times New Roman" w:hAnsi="Times New Roman" w:cs="Times New Roman"/>
          <w:sz w:val="26"/>
          <w:szCs w:val="26"/>
          <w:lang w:eastAsia="ru-RU"/>
        </w:rPr>
        <w:t>иницы</w:t>
      </w:r>
      <w:r w:rsidRPr="000661F3">
        <w:rPr>
          <w:rFonts w:ascii="Times New Roman" w:hAnsi="Times New Roman" w:cs="Times New Roman"/>
          <w:sz w:val="26"/>
          <w:szCs w:val="26"/>
          <w:lang w:eastAsia="ru-RU"/>
        </w:rPr>
        <w:t xml:space="preserve"> (план – 182 ед</w:t>
      </w:r>
      <w:r w:rsidR="007A4073">
        <w:rPr>
          <w:rFonts w:ascii="Times New Roman" w:hAnsi="Times New Roman" w:cs="Times New Roman"/>
          <w:sz w:val="26"/>
          <w:szCs w:val="26"/>
          <w:lang w:eastAsia="ru-RU"/>
        </w:rPr>
        <w:t>иницы</w:t>
      </w:r>
      <w:r w:rsidRPr="000661F3">
        <w:rPr>
          <w:rFonts w:ascii="Times New Roman" w:hAnsi="Times New Roman" w:cs="Times New Roman"/>
          <w:sz w:val="26"/>
          <w:szCs w:val="26"/>
          <w:lang w:eastAsia="ru-RU"/>
        </w:rPr>
        <w:t>);</w:t>
      </w:r>
    </w:p>
    <w:p w14:paraId="2C5DD90E" w14:textId="209F9AC1" w:rsidR="000661F3" w:rsidRPr="000661F3" w:rsidRDefault="000661F3" w:rsidP="000661F3">
      <w:pPr>
        <w:numPr>
          <w:ilvl w:val="0"/>
          <w:numId w:val="9"/>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lang w:eastAsia="ru-RU"/>
        </w:rPr>
      </w:pPr>
      <w:r w:rsidRPr="000661F3">
        <w:rPr>
          <w:rFonts w:ascii="Times New Roman" w:hAnsi="Times New Roman" w:cs="Times New Roman"/>
          <w:sz w:val="26"/>
          <w:szCs w:val="26"/>
          <w:lang w:eastAsia="ru-RU"/>
        </w:rPr>
        <w:t>количество трансплантаций эмбрионов/осеменений крупного рогатого скота составило 452 ед</w:t>
      </w:r>
      <w:r w:rsidR="007A4073">
        <w:rPr>
          <w:rFonts w:ascii="Times New Roman" w:hAnsi="Times New Roman" w:cs="Times New Roman"/>
          <w:sz w:val="26"/>
          <w:szCs w:val="26"/>
          <w:lang w:eastAsia="ru-RU"/>
        </w:rPr>
        <w:t>иницы</w:t>
      </w:r>
      <w:r w:rsidRPr="000661F3">
        <w:rPr>
          <w:rFonts w:ascii="Times New Roman" w:hAnsi="Times New Roman" w:cs="Times New Roman"/>
          <w:sz w:val="26"/>
          <w:szCs w:val="26"/>
          <w:lang w:eastAsia="ru-RU"/>
        </w:rPr>
        <w:t xml:space="preserve"> (план – 424 ед</w:t>
      </w:r>
      <w:r w:rsidR="007A4073">
        <w:rPr>
          <w:rFonts w:ascii="Times New Roman" w:hAnsi="Times New Roman" w:cs="Times New Roman"/>
          <w:sz w:val="26"/>
          <w:szCs w:val="26"/>
          <w:lang w:eastAsia="ru-RU"/>
        </w:rPr>
        <w:t>иницы</w:t>
      </w:r>
      <w:r w:rsidRPr="000661F3">
        <w:rPr>
          <w:rFonts w:ascii="Times New Roman" w:hAnsi="Times New Roman" w:cs="Times New Roman"/>
          <w:sz w:val="26"/>
          <w:szCs w:val="26"/>
          <w:lang w:eastAsia="ru-RU"/>
        </w:rPr>
        <w:t>).</w:t>
      </w:r>
    </w:p>
    <w:p w14:paraId="64CB7D10" w14:textId="77777777" w:rsidR="001348D1" w:rsidRDefault="001348D1" w:rsidP="00AE065C">
      <w:pPr>
        <w:pStyle w:val="a6"/>
        <w:tabs>
          <w:tab w:val="left" w:pos="993"/>
        </w:tabs>
        <w:autoSpaceDE w:val="0"/>
        <w:autoSpaceDN w:val="0"/>
        <w:adjustRightInd w:val="0"/>
        <w:spacing w:after="0" w:line="240" w:lineRule="auto"/>
        <w:ind w:left="0" w:firstLine="709"/>
        <w:jc w:val="both"/>
        <w:rPr>
          <w:rFonts w:ascii="Times New Roman" w:hAnsi="Times New Roman" w:cs="Times New Roman"/>
          <w:b/>
          <w:i/>
          <w:sz w:val="26"/>
          <w:szCs w:val="26"/>
          <w:lang w:eastAsia="ru-RU"/>
        </w:rPr>
      </w:pPr>
    </w:p>
    <w:p w14:paraId="1BCDC93C" w14:textId="77777777" w:rsidR="0025396F" w:rsidRPr="00BD1930" w:rsidRDefault="0025396F" w:rsidP="00AE065C">
      <w:pPr>
        <w:pStyle w:val="a6"/>
        <w:tabs>
          <w:tab w:val="left" w:pos="993"/>
        </w:tabs>
        <w:autoSpaceDE w:val="0"/>
        <w:autoSpaceDN w:val="0"/>
        <w:adjustRightInd w:val="0"/>
        <w:spacing w:after="0" w:line="240" w:lineRule="auto"/>
        <w:ind w:left="0" w:firstLine="709"/>
        <w:jc w:val="both"/>
        <w:rPr>
          <w:rFonts w:ascii="Times New Roman" w:hAnsi="Times New Roman" w:cs="Times New Roman"/>
          <w:b/>
          <w:i/>
          <w:sz w:val="26"/>
          <w:szCs w:val="26"/>
          <w:lang w:eastAsia="ru-RU"/>
        </w:rPr>
      </w:pPr>
    </w:p>
    <w:p w14:paraId="6D89BC5B" w14:textId="77777777" w:rsidR="00E956B8" w:rsidRPr="007A4073" w:rsidRDefault="000E34F3" w:rsidP="005C60DB">
      <w:pPr>
        <w:pStyle w:val="a6"/>
        <w:numPr>
          <w:ilvl w:val="0"/>
          <w:numId w:val="104"/>
        </w:numPr>
        <w:tabs>
          <w:tab w:val="left" w:pos="284"/>
        </w:tabs>
        <w:autoSpaceDE w:val="0"/>
        <w:autoSpaceDN w:val="0"/>
        <w:adjustRightInd w:val="0"/>
        <w:spacing w:after="0" w:line="240" w:lineRule="auto"/>
        <w:ind w:left="0" w:firstLine="0"/>
        <w:jc w:val="center"/>
        <w:rPr>
          <w:rFonts w:ascii="Times New Roman" w:hAnsi="Times New Roman" w:cs="Times New Roman"/>
          <w:b/>
          <w:bCs/>
          <w:sz w:val="26"/>
          <w:szCs w:val="26"/>
        </w:rPr>
      </w:pPr>
      <w:r w:rsidRPr="007A4073">
        <w:rPr>
          <w:rFonts w:ascii="Times New Roman" w:hAnsi="Times New Roman" w:cs="Times New Roman"/>
          <w:b/>
          <w:bCs/>
          <w:sz w:val="26"/>
          <w:szCs w:val="26"/>
        </w:rPr>
        <w:t>Г</w:t>
      </w:r>
      <w:r w:rsidR="00A31478" w:rsidRPr="007A4073">
        <w:rPr>
          <w:rFonts w:ascii="Times New Roman" w:hAnsi="Times New Roman" w:cs="Times New Roman"/>
          <w:b/>
          <w:bCs/>
          <w:sz w:val="26"/>
          <w:szCs w:val="26"/>
        </w:rPr>
        <w:t>П «Воспроизводство и использование природных ресурсов Томской области»</w:t>
      </w:r>
    </w:p>
    <w:p w14:paraId="580BDE53" w14:textId="77777777" w:rsidR="00652337" w:rsidRPr="006021AD" w:rsidRDefault="00652337" w:rsidP="007E6717">
      <w:pPr>
        <w:autoSpaceDE w:val="0"/>
        <w:autoSpaceDN w:val="0"/>
        <w:adjustRightInd w:val="0"/>
        <w:spacing w:after="0" w:line="240" w:lineRule="auto"/>
        <w:ind w:firstLine="708"/>
        <w:jc w:val="center"/>
        <w:rPr>
          <w:rFonts w:ascii="Times New Roman" w:hAnsi="Times New Roman" w:cs="Times New Roman"/>
          <w:b/>
          <w:bCs/>
          <w:sz w:val="26"/>
          <w:szCs w:val="26"/>
        </w:rPr>
      </w:pPr>
    </w:p>
    <w:p w14:paraId="5A5D0C50" w14:textId="2ADD1991" w:rsidR="00A31478" w:rsidRPr="006021AD" w:rsidRDefault="00A31478" w:rsidP="007E6717">
      <w:pPr>
        <w:autoSpaceDE w:val="0"/>
        <w:autoSpaceDN w:val="0"/>
        <w:adjustRightInd w:val="0"/>
        <w:spacing w:after="0" w:line="240" w:lineRule="auto"/>
        <w:jc w:val="center"/>
        <w:rPr>
          <w:rFonts w:ascii="Times New Roman" w:hAnsi="Times New Roman" w:cs="Times New Roman"/>
          <w:bCs/>
          <w:sz w:val="26"/>
          <w:szCs w:val="26"/>
        </w:rPr>
      </w:pPr>
      <w:r w:rsidRPr="006021AD">
        <w:rPr>
          <w:rFonts w:ascii="Times New Roman" w:hAnsi="Times New Roman" w:cs="Times New Roman"/>
          <w:b/>
          <w:bCs/>
          <w:sz w:val="26"/>
          <w:szCs w:val="26"/>
        </w:rPr>
        <w:t xml:space="preserve">Цель ГП - </w:t>
      </w:r>
      <w:r w:rsidR="00037767">
        <w:rPr>
          <w:rFonts w:ascii="Times New Roman" w:hAnsi="Times New Roman" w:cs="Times New Roman"/>
          <w:bCs/>
          <w:sz w:val="26"/>
          <w:szCs w:val="26"/>
        </w:rPr>
        <w:t>п</w:t>
      </w:r>
      <w:r w:rsidRPr="006021AD">
        <w:rPr>
          <w:rFonts w:ascii="Times New Roman" w:hAnsi="Times New Roman" w:cs="Times New Roman"/>
          <w:bCs/>
          <w:sz w:val="26"/>
          <w:szCs w:val="26"/>
        </w:rPr>
        <w:t>овышение качества окружающей среды, рациональное и эффективное использование природных ресурсов в Томской области</w:t>
      </w:r>
    </w:p>
    <w:p w14:paraId="3EAE440F" w14:textId="77777777" w:rsidR="00B34322" w:rsidRPr="006021AD" w:rsidRDefault="00B34322" w:rsidP="007E6717">
      <w:pPr>
        <w:autoSpaceDE w:val="0"/>
        <w:autoSpaceDN w:val="0"/>
        <w:adjustRightInd w:val="0"/>
        <w:spacing w:after="0" w:line="240" w:lineRule="auto"/>
        <w:jc w:val="center"/>
        <w:rPr>
          <w:rFonts w:ascii="Times New Roman" w:hAnsi="Times New Roman" w:cs="Times New Roman"/>
          <w:bCs/>
          <w:sz w:val="26"/>
          <w:szCs w:val="26"/>
        </w:rPr>
      </w:pPr>
    </w:p>
    <w:p w14:paraId="3E75DBF9" w14:textId="5C1DE5EC" w:rsidR="00F813BB" w:rsidRPr="0062547B" w:rsidRDefault="00F813BB" w:rsidP="005C60DB">
      <w:pPr>
        <w:pStyle w:val="a6"/>
        <w:numPr>
          <w:ilvl w:val="1"/>
          <w:numId w:val="90"/>
        </w:numPr>
        <w:autoSpaceDE w:val="0"/>
        <w:autoSpaceDN w:val="0"/>
        <w:adjustRightInd w:val="0"/>
        <w:spacing w:after="0" w:line="240" w:lineRule="auto"/>
        <w:ind w:left="0" w:firstLine="0"/>
        <w:jc w:val="center"/>
        <w:rPr>
          <w:rFonts w:ascii="Times New Roman" w:hAnsi="Times New Roman" w:cs="Times New Roman"/>
          <w:b/>
          <w:bCs/>
          <w:sz w:val="26"/>
          <w:szCs w:val="26"/>
        </w:rPr>
      </w:pPr>
      <w:r w:rsidRPr="0062547B">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F813BB" w:rsidRPr="003633B8" w14:paraId="41A1769A" w14:textId="77777777" w:rsidTr="00A67E93">
        <w:trPr>
          <w:trHeight w:val="334"/>
          <w:tblHeader/>
          <w:jc w:val="center"/>
        </w:trPr>
        <w:tc>
          <w:tcPr>
            <w:tcW w:w="618" w:type="dxa"/>
            <w:tcMar>
              <w:left w:w="28" w:type="dxa"/>
              <w:right w:w="28" w:type="dxa"/>
            </w:tcMar>
            <w:vAlign w:val="center"/>
          </w:tcPr>
          <w:p w14:paraId="4A84C835"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hAnsi="Times New Roman" w:cs="Times New Roman"/>
                <w:bCs/>
              </w:rPr>
              <w:t>.</w:t>
            </w:r>
            <w:r w:rsidRPr="006021AD">
              <w:rPr>
                <w:rFonts w:ascii="Times New Roman" w:eastAsia="Batang" w:hAnsi="Times New Roman" w:cs="Times New Roman"/>
                <w:bCs/>
                <w:lang w:eastAsia="ko-KR"/>
              </w:rPr>
              <w:t xml:space="preserve">№ </w:t>
            </w:r>
            <w:proofErr w:type="gramStart"/>
            <w:r w:rsidRPr="006021AD">
              <w:rPr>
                <w:rFonts w:ascii="Times New Roman" w:eastAsia="Batang" w:hAnsi="Times New Roman" w:cs="Times New Roman"/>
                <w:bCs/>
                <w:lang w:eastAsia="ko-KR"/>
              </w:rPr>
              <w:t>п</w:t>
            </w:r>
            <w:proofErr w:type="gramEnd"/>
            <w:r w:rsidRPr="006021AD">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6301708B"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494775CA" w14:textId="57C9E5F0" w:rsidR="00F813BB" w:rsidRPr="006021AD" w:rsidRDefault="008A6D43"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План на 201</w:t>
            </w:r>
            <w:r w:rsidR="006021AD" w:rsidRPr="006021AD">
              <w:rPr>
                <w:rFonts w:ascii="Times New Roman" w:eastAsia="Batang" w:hAnsi="Times New Roman" w:cs="Times New Roman"/>
                <w:bCs/>
                <w:lang w:eastAsia="ko-KR"/>
              </w:rPr>
              <w:t>9</w:t>
            </w:r>
            <w:r w:rsidR="00F813BB" w:rsidRPr="006021AD">
              <w:rPr>
                <w:rFonts w:ascii="Times New Roman" w:eastAsia="Batang" w:hAnsi="Times New Roman" w:cs="Times New Roman"/>
                <w:bCs/>
                <w:lang w:eastAsia="ko-KR"/>
              </w:rPr>
              <w:t xml:space="preserve"> год</w:t>
            </w:r>
          </w:p>
          <w:p w14:paraId="557E926F"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73C4942C"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Профинансировано</w:t>
            </w:r>
          </w:p>
          <w:p w14:paraId="577552BF" w14:textId="13E97B40" w:rsidR="00F813BB" w:rsidRPr="006021AD" w:rsidRDefault="008A6D43"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по состоянию на 31.12.201</w:t>
            </w:r>
            <w:r w:rsidR="006021AD" w:rsidRPr="006021AD">
              <w:rPr>
                <w:rFonts w:ascii="Times New Roman" w:eastAsia="Batang" w:hAnsi="Times New Roman" w:cs="Times New Roman"/>
                <w:bCs/>
                <w:lang w:eastAsia="ko-KR"/>
              </w:rPr>
              <w:t>9</w:t>
            </w:r>
          </w:p>
          <w:p w14:paraId="4AF43F7B"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(тыс. рублей)</w:t>
            </w:r>
          </w:p>
        </w:tc>
        <w:tc>
          <w:tcPr>
            <w:tcW w:w="1503" w:type="dxa"/>
            <w:vAlign w:val="center"/>
          </w:tcPr>
          <w:p w14:paraId="17342036"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 xml:space="preserve">Отклонение финансирования </w:t>
            </w:r>
            <w:r w:rsidRPr="006021AD">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45C478E1"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Процент исполнения</w:t>
            </w:r>
          </w:p>
          <w:p w14:paraId="1D5E3199"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(в %)</w:t>
            </w:r>
          </w:p>
        </w:tc>
      </w:tr>
      <w:tr w:rsidR="00F813BB" w:rsidRPr="003633B8" w14:paraId="689FD6DE" w14:textId="77777777" w:rsidTr="00A67E93">
        <w:trPr>
          <w:trHeight w:val="300"/>
          <w:tblHeader/>
          <w:jc w:val="center"/>
        </w:trPr>
        <w:tc>
          <w:tcPr>
            <w:tcW w:w="618" w:type="dxa"/>
            <w:tcMar>
              <w:left w:w="28" w:type="dxa"/>
              <w:right w:w="28" w:type="dxa"/>
            </w:tcMar>
            <w:vAlign w:val="center"/>
          </w:tcPr>
          <w:p w14:paraId="6A4FB860"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0F613131"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1EA8D103" w14:textId="77777777" w:rsidR="00F813BB" w:rsidRPr="006021AD" w:rsidRDefault="00F813BB" w:rsidP="007E6717">
            <w:pPr>
              <w:spacing w:after="0" w:line="240" w:lineRule="auto"/>
              <w:jc w:val="center"/>
              <w:rPr>
                <w:rFonts w:ascii="Times New Roman" w:hAnsi="Times New Roman" w:cs="Times New Roman"/>
                <w:bCs/>
              </w:rPr>
            </w:pPr>
            <w:r w:rsidRPr="006021AD">
              <w:rPr>
                <w:rFonts w:ascii="Times New Roman" w:hAnsi="Times New Roman" w:cs="Times New Roman"/>
                <w:bCs/>
              </w:rPr>
              <w:t>3</w:t>
            </w:r>
          </w:p>
        </w:tc>
        <w:tc>
          <w:tcPr>
            <w:tcW w:w="1417" w:type="dxa"/>
            <w:shd w:val="clear" w:color="auto" w:fill="auto"/>
            <w:noWrap/>
            <w:tcMar>
              <w:left w:w="28" w:type="dxa"/>
              <w:right w:w="28" w:type="dxa"/>
            </w:tcMar>
            <w:vAlign w:val="center"/>
          </w:tcPr>
          <w:p w14:paraId="4D671A02" w14:textId="77777777" w:rsidR="00F813BB" w:rsidRPr="006021AD" w:rsidRDefault="00F813BB" w:rsidP="007E6717">
            <w:pPr>
              <w:spacing w:after="0" w:line="240" w:lineRule="auto"/>
              <w:jc w:val="center"/>
              <w:rPr>
                <w:rFonts w:ascii="Times New Roman" w:hAnsi="Times New Roman" w:cs="Times New Roman"/>
                <w:bCs/>
              </w:rPr>
            </w:pPr>
            <w:r w:rsidRPr="006021AD">
              <w:rPr>
                <w:rFonts w:ascii="Times New Roman" w:hAnsi="Times New Roman" w:cs="Times New Roman"/>
                <w:bCs/>
              </w:rPr>
              <w:t>4</w:t>
            </w:r>
          </w:p>
        </w:tc>
        <w:tc>
          <w:tcPr>
            <w:tcW w:w="1503" w:type="dxa"/>
            <w:vAlign w:val="center"/>
          </w:tcPr>
          <w:p w14:paraId="075DA83B"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5</w:t>
            </w:r>
          </w:p>
        </w:tc>
        <w:tc>
          <w:tcPr>
            <w:tcW w:w="1240" w:type="dxa"/>
            <w:tcMar>
              <w:left w:w="28" w:type="dxa"/>
              <w:right w:w="28" w:type="dxa"/>
            </w:tcMar>
            <w:vAlign w:val="center"/>
          </w:tcPr>
          <w:p w14:paraId="2F0B8952" w14:textId="77777777" w:rsidR="00F813BB" w:rsidRPr="006021AD" w:rsidRDefault="00F813BB" w:rsidP="007E6717">
            <w:pPr>
              <w:spacing w:after="0" w:line="240" w:lineRule="auto"/>
              <w:jc w:val="center"/>
              <w:rPr>
                <w:rFonts w:ascii="Times New Roman" w:eastAsia="Batang" w:hAnsi="Times New Roman" w:cs="Times New Roman"/>
                <w:bCs/>
                <w:lang w:eastAsia="ko-KR"/>
              </w:rPr>
            </w:pPr>
            <w:r w:rsidRPr="006021AD">
              <w:rPr>
                <w:rFonts w:ascii="Times New Roman" w:eastAsia="Batang" w:hAnsi="Times New Roman" w:cs="Times New Roman"/>
                <w:bCs/>
                <w:lang w:eastAsia="ko-KR"/>
              </w:rPr>
              <w:t>6</w:t>
            </w:r>
          </w:p>
        </w:tc>
      </w:tr>
      <w:tr w:rsidR="00C22634" w:rsidRPr="003633B8" w14:paraId="63D4DAD6" w14:textId="77777777" w:rsidTr="004C0DEE">
        <w:trPr>
          <w:trHeight w:val="300"/>
          <w:jc w:val="center"/>
        </w:trPr>
        <w:tc>
          <w:tcPr>
            <w:tcW w:w="618" w:type="dxa"/>
            <w:tcMar>
              <w:left w:w="28" w:type="dxa"/>
              <w:right w:w="28" w:type="dxa"/>
            </w:tcMar>
            <w:vAlign w:val="center"/>
          </w:tcPr>
          <w:p w14:paraId="5702F8CF" w14:textId="77777777" w:rsidR="00C22634" w:rsidRPr="006021AD" w:rsidRDefault="00C22634" w:rsidP="007E6717">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28100833" w14:textId="77777777" w:rsidR="00C22634" w:rsidRPr="006021AD" w:rsidRDefault="00C22634" w:rsidP="007E6717">
            <w:pPr>
              <w:spacing w:after="0" w:line="240" w:lineRule="auto"/>
              <w:jc w:val="center"/>
              <w:rPr>
                <w:rFonts w:ascii="Times New Roman" w:eastAsia="Batang" w:hAnsi="Times New Roman" w:cs="Times New Roman"/>
                <w:b/>
                <w:bCs/>
                <w:lang w:eastAsia="ko-KR"/>
              </w:rPr>
            </w:pPr>
            <w:r w:rsidRPr="006021AD">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0A174EB1" w14:textId="76E8F837" w:rsidR="00C22634" w:rsidRPr="00B04935" w:rsidRDefault="00C22634" w:rsidP="00C84BE1">
            <w:pPr>
              <w:spacing w:after="0" w:line="240" w:lineRule="auto"/>
              <w:jc w:val="center"/>
              <w:rPr>
                <w:rFonts w:ascii="Times New Roman" w:hAnsi="Times New Roman" w:cs="Times New Roman"/>
                <w:b/>
              </w:rPr>
            </w:pPr>
            <w:r w:rsidRPr="00B04935">
              <w:rPr>
                <w:rFonts w:ascii="Times New Roman" w:hAnsi="Times New Roman" w:cs="Times New Roman"/>
                <w:b/>
                <w:bCs/>
                <w:color w:val="000000"/>
              </w:rPr>
              <w:t>862 302,3</w:t>
            </w:r>
          </w:p>
        </w:tc>
        <w:tc>
          <w:tcPr>
            <w:tcW w:w="1417" w:type="dxa"/>
            <w:shd w:val="clear" w:color="auto" w:fill="auto"/>
            <w:noWrap/>
            <w:tcMar>
              <w:left w:w="28" w:type="dxa"/>
              <w:right w:w="28" w:type="dxa"/>
            </w:tcMar>
            <w:vAlign w:val="center"/>
          </w:tcPr>
          <w:p w14:paraId="3B329EB0" w14:textId="7ACEB42A" w:rsidR="00C22634" w:rsidRPr="00B04935" w:rsidRDefault="00C22634" w:rsidP="00C84BE1">
            <w:pPr>
              <w:spacing w:after="0" w:line="240" w:lineRule="auto"/>
              <w:jc w:val="center"/>
              <w:rPr>
                <w:rFonts w:ascii="Times New Roman" w:hAnsi="Times New Roman" w:cs="Times New Roman"/>
                <w:b/>
              </w:rPr>
            </w:pPr>
            <w:r w:rsidRPr="00B04935">
              <w:rPr>
                <w:rFonts w:ascii="Times New Roman" w:hAnsi="Times New Roman" w:cs="Times New Roman"/>
                <w:b/>
                <w:bCs/>
                <w:color w:val="000000"/>
              </w:rPr>
              <w:t>787 650,0</w:t>
            </w:r>
          </w:p>
        </w:tc>
        <w:tc>
          <w:tcPr>
            <w:tcW w:w="1503" w:type="dxa"/>
            <w:vAlign w:val="center"/>
          </w:tcPr>
          <w:p w14:paraId="1FFE9D3B" w14:textId="22BCA4D2" w:rsidR="00C22634" w:rsidRPr="00B04935" w:rsidRDefault="00C22634" w:rsidP="00C84BE1">
            <w:pPr>
              <w:spacing w:after="0" w:line="240" w:lineRule="auto"/>
              <w:jc w:val="center"/>
              <w:rPr>
                <w:rFonts w:ascii="Times New Roman" w:hAnsi="Times New Roman" w:cs="Times New Roman"/>
                <w:b/>
              </w:rPr>
            </w:pPr>
            <w:r w:rsidRPr="00B04935">
              <w:rPr>
                <w:rFonts w:ascii="Times New Roman" w:hAnsi="Times New Roman" w:cs="Times New Roman"/>
                <w:b/>
                <w:bCs/>
                <w:color w:val="000000"/>
              </w:rPr>
              <w:t>74 652,3</w:t>
            </w:r>
          </w:p>
        </w:tc>
        <w:tc>
          <w:tcPr>
            <w:tcW w:w="1240" w:type="dxa"/>
            <w:tcMar>
              <w:left w:w="28" w:type="dxa"/>
              <w:right w:w="28" w:type="dxa"/>
            </w:tcMar>
            <w:vAlign w:val="center"/>
          </w:tcPr>
          <w:p w14:paraId="05E2AB5E" w14:textId="6FC5B400" w:rsidR="00C22634" w:rsidRPr="00B04935" w:rsidRDefault="00C22634" w:rsidP="00C84BE1">
            <w:pPr>
              <w:spacing w:after="0" w:line="240" w:lineRule="auto"/>
              <w:jc w:val="center"/>
              <w:rPr>
                <w:rFonts w:ascii="Times New Roman" w:hAnsi="Times New Roman" w:cs="Times New Roman"/>
                <w:b/>
              </w:rPr>
            </w:pPr>
            <w:r w:rsidRPr="00B04935">
              <w:rPr>
                <w:rFonts w:ascii="Times New Roman" w:hAnsi="Times New Roman" w:cs="Times New Roman"/>
                <w:b/>
                <w:bCs/>
                <w:color w:val="000000"/>
              </w:rPr>
              <w:t>91,3</w:t>
            </w:r>
          </w:p>
        </w:tc>
      </w:tr>
      <w:tr w:rsidR="00C22634" w:rsidRPr="003633B8" w14:paraId="41900FEB" w14:textId="77777777" w:rsidTr="004C0DEE">
        <w:trPr>
          <w:trHeight w:val="300"/>
          <w:jc w:val="center"/>
        </w:trPr>
        <w:tc>
          <w:tcPr>
            <w:tcW w:w="618" w:type="dxa"/>
            <w:tcMar>
              <w:left w:w="28" w:type="dxa"/>
              <w:right w:w="28" w:type="dxa"/>
            </w:tcMar>
            <w:vAlign w:val="center"/>
          </w:tcPr>
          <w:p w14:paraId="77DC2B97" w14:textId="77777777" w:rsidR="00C22634" w:rsidRPr="006021AD" w:rsidRDefault="00C22634"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5481369E" w14:textId="77777777" w:rsidR="00C22634" w:rsidRPr="006021AD" w:rsidRDefault="00C22634"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7C19217D" w14:textId="6178CA39" w:rsidR="00C22634" w:rsidRPr="00B04935" w:rsidRDefault="00C22634" w:rsidP="00C84BE1">
            <w:pPr>
              <w:spacing w:after="0" w:line="240" w:lineRule="auto"/>
              <w:jc w:val="center"/>
              <w:rPr>
                <w:rFonts w:ascii="Times New Roman" w:hAnsi="Times New Roman" w:cs="Times New Roman"/>
              </w:rPr>
            </w:pPr>
            <w:r w:rsidRPr="00B04935">
              <w:rPr>
                <w:rFonts w:ascii="Times New Roman" w:hAnsi="Times New Roman" w:cs="Times New Roman"/>
                <w:color w:val="000000"/>
              </w:rPr>
              <w:t>810 440,3</w:t>
            </w:r>
          </w:p>
        </w:tc>
        <w:tc>
          <w:tcPr>
            <w:tcW w:w="1417" w:type="dxa"/>
            <w:shd w:val="clear" w:color="auto" w:fill="auto"/>
            <w:noWrap/>
            <w:tcMar>
              <w:left w:w="28" w:type="dxa"/>
              <w:right w:w="28" w:type="dxa"/>
            </w:tcMar>
            <w:vAlign w:val="center"/>
          </w:tcPr>
          <w:p w14:paraId="6B26AD4C" w14:textId="0DE22A8E" w:rsidR="00C22634" w:rsidRPr="00B04935" w:rsidRDefault="00C22634" w:rsidP="00C84BE1">
            <w:pPr>
              <w:spacing w:after="0" w:line="240" w:lineRule="auto"/>
              <w:jc w:val="center"/>
              <w:rPr>
                <w:rFonts w:ascii="Times New Roman" w:hAnsi="Times New Roman" w:cs="Times New Roman"/>
              </w:rPr>
            </w:pPr>
            <w:r w:rsidRPr="00B04935">
              <w:rPr>
                <w:rFonts w:ascii="Times New Roman" w:hAnsi="Times New Roman" w:cs="Times New Roman"/>
                <w:color w:val="000000"/>
              </w:rPr>
              <w:t>787 650,0</w:t>
            </w:r>
          </w:p>
        </w:tc>
        <w:tc>
          <w:tcPr>
            <w:tcW w:w="1503" w:type="dxa"/>
            <w:vAlign w:val="center"/>
          </w:tcPr>
          <w:p w14:paraId="45D3243C" w14:textId="3807976F" w:rsidR="00C22634" w:rsidRPr="00B04935" w:rsidRDefault="00C22634" w:rsidP="00C84BE1">
            <w:pPr>
              <w:spacing w:after="0" w:line="240" w:lineRule="auto"/>
              <w:jc w:val="center"/>
              <w:rPr>
                <w:rFonts w:ascii="Times New Roman" w:hAnsi="Times New Roman" w:cs="Times New Roman"/>
              </w:rPr>
            </w:pPr>
            <w:r w:rsidRPr="00B04935">
              <w:rPr>
                <w:rFonts w:ascii="Times New Roman" w:hAnsi="Times New Roman" w:cs="Times New Roman"/>
                <w:color w:val="000000"/>
              </w:rPr>
              <w:t>22 790,3</w:t>
            </w:r>
          </w:p>
        </w:tc>
        <w:tc>
          <w:tcPr>
            <w:tcW w:w="1240" w:type="dxa"/>
            <w:tcMar>
              <w:left w:w="28" w:type="dxa"/>
              <w:right w:w="28" w:type="dxa"/>
            </w:tcMar>
            <w:vAlign w:val="center"/>
          </w:tcPr>
          <w:p w14:paraId="5021F3BA" w14:textId="1393DB1C" w:rsidR="00C22634" w:rsidRPr="00B04935" w:rsidRDefault="00C22634" w:rsidP="00C84BE1">
            <w:pPr>
              <w:spacing w:after="0" w:line="240" w:lineRule="auto"/>
              <w:jc w:val="center"/>
              <w:rPr>
                <w:rFonts w:ascii="Times New Roman" w:hAnsi="Times New Roman" w:cs="Times New Roman"/>
              </w:rPr>
            </w:pPr>
            <w:r w:rsidRPr="00B04935">
              <w:rPr>
                <w:rFonts w:ascii="Times New Roman" w:hAnsi="Times New Roman" w:cs="Times New Roman"/>
                <w:color w:val="000000"/>
              </w:rPr>
              <w:t>97,2</w:t>
            </w:r>
          </w:p>
        </w:tc>
      </w:tr>
      <w:tr w:rsidR="00C22634" w:rsidRPr="003633B8" w14:paraId="620D701A" w14:textId="77777777" w:rsidTr="004C0DEE">
        <w:trPr>
          <w:trHeight w:val="300"/>
          <w:jc w:val="center"/>
        </w:trPr>
        <w:tc>
          <w:tcPr>
            <w:tcW w:w="618" w:type="dxa"/>
            <w:tcMar>
              <w:left w:w="28" w:type="dxa"/>
              <w:right w:w="28" w:type="dxa"/>
            </w:tcMar>
            <w:vAlign w:val="center"/>
          </w:tcPr>
          <w:p w14:paraId="4EBF930C" w14:textId="77777777" w:rsidR="00C22634" w:rsidRPr="006021AD" w:rsidRDefault="00C22634"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267903AF" w14:textId="77777777" w:rsidR="00C22634" w:rsidRPr="006021AD" w:rsidRDefault="00C22634"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0B8F1FA1" w14:textId="603D8844" w:rsidR="00C22634" w:rsidRPr="00B04935" w:rsidRDefault="00C22634"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389 406,0</w:t>
            </w:r>
          </w:p>
        </w:tc>
        <w:tc>
          <w:tcPr>
            <w:tcW w:w="1417" w:type="dxa"/>
            <w:shd w:val="clear" w:color="auto" w:fill="auto"/>
            <w:noWrap/>
            <w:tcMar>
              <w:left w:w="28" w:type="dxa"/>
              <w:right w:w="28" w:type="dxa"/>
            </w:tcMar>
            <w:vAlign w:val="center"/>
          </w:tcPr>
          <w:p w14:paraId="0CBD08CE" w14:textId="57296856" w:rsidR="00C22634" w:rsidRPr="00B04935" w:rsidRDefault="00C22634"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369 160,9</w:t>
            </w:r>
          </w:p>
        </w:tc>
        <w:tc>
          <w:tcPr>
            <w:tcW w:w="1503" w:type="dxa"/>
            <w:vAlign w:val="center"/>
          </w:tcPr>
          <w:p w14:paraId="4B078BD8" w14:textId="5E328EC4" w:rsidR="00C22634" w:rsidRPr="00B04935" w:rsidRDefault="00C22634"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20 245,1</w:t>
            </w:r>
          </w:p>
        </w:tc>
        <w:tc>
          <w:tcPr>
            <w:tcW w:w="1240" w:type="dxa"/>
            <w:tcMar>
              <w:left w:w="28" w:type="dxa"/>
              <w:right w:w="28" w:type="dxa"/>
            </w:tcMar>
            <w:vAlign w:val="center"/>
          </w:tcPr>
          <w:p w14:paraId="7B8CC278" w14:textId="7A7392DE" w:rsidR="00C22634" w:rsidRPr="00B04935" w:rsidRDefault="00C22634"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94,8</w:t>
            </w:r>
          </w:p>
        </w:tc>
      </w:tr>
      <w:tr w:rsidR="00C22634" w:rsidRPr="003633B8" w14:paraId="50D2354A" w14:textId="77777777" w:rsidTr="004C0DEE">
        <w:trPr>
          <w:trHeight w:val="300"/>
          <w:jc w:val="center"/>
        </w:trPr>
        <w:tc>
          <w:tcPr>
            <w:tcW w:w="618" w:type="dxa"/>
            <w:tcMar>
              <w:left w:w="28" w:type="dxa"/>
              <w:right w:w="28" w:type="dxa"/>
            </w:tcMar>
            <w:vAlign w:val="center"/>
          </w:tcPr>
          <w:p w14:paraId="38926EB0" w14:textId="77777777" w:rsidR="00C22634" w:rsidRPr="006021AD" w:rsidRDefault="00C22634" w:rsidP="007E6717">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64AD1639" w14:textId="77777777" w:rsidR="00C22634" w:rsidRPr="006021AD" w:rsidRDefault="00C22634"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5F3A8310" w14:textId="77777777" w:rsidR="00C22634" w:rsidRPr="00B04935" w:rsidRDefault="00C22634" w:rsidP="007E6717">
            <w:pPr>
              <w:spacing w:after="0" w:line="240" w:lineRule="auto"/>
              <w:jc w:val="center"/>
              <w:rPr>
                <w:rFonts w:ascii="Times New Roman" w:hAnsi="Times New Roman" w:cs="Times New Roman"/>
              </w:rPr>
            </w:pPr>
          </w:p>
        </w:tc>
        <w:tc>
          <w:tcPr>
            <w:tcW w:w="1417" w:type="dxa"/>
            <w:shd w:val="clear" w:color="auto" w:fill="auto"/>
            <w:noWrap/>
            <w:tcMar>
              <w:left w:w="28" w:type="dxa"/>
              <w:right w:w="28" w:type="dxa"/>
            </w:tcMar>
            <w:vAlign w:val="center"/>
          </w:tcPr>
          <w:p w14:paraId="62C2EE67" w14:textId="77777777" w:rsidR="00C22634" w:rsidRPr="00B04935" w:rsidRDefault="00C22634" w:rsidP="007E6717">
            <w:pPr>
              <w:spacing w:after="0" w:line="240" w:lineRule="auto"/>
              <w:jc w:val="center"/>
              <w:rPr>
                <w:rFonts w:ascii="Times New Roman" w:hAnsi="Times New Roman" w:cs="Times New Roman"/>
              </w:rPr>
            </w:pPr>
          </w:p>
        </w:tc>
        <w:tc>
          <w:tcPr>
            <w:tcW w:w="1503" w:type="dxa"/>
            <w:vAlign w:val="center"/>
          </w:tcPr>
          <w:p w14:paraId="6B40CD57" w14:textId="77777777" w:rsidR="00C22634" w:rsidRPr="00B04935" w:rsidRDefault="00C22634" w:rsidP="007E6717">
            <w:pPr>
              <w:spacing w:after="0" w:line="240" w:lineRule="auto"/>
              <w:jc w:val="center"/>
              <w:rPr>
                <w:rFonts w:ascii="Times New Roman" w:hAnsi="Times New Roman" w:cs="Times New Roman"/>
              </w:rPr>
            </w:pPr>
          </w:p>
        </w:tc>
        <w:tc>
          <w:tcPr>
            <w:tcW w:w="1240" w:type="dxa"/>
            <w:tcMar>
              <w:left w:w="28" w:type="dxa"/>
              <w:right w:w="28" w:type="dxa"/>
            </w:tcMar>
            <w:vAlign w:val="center"/>
          </w:tcPr>
          <w:p w14:paraId="30128056" w14:textId="77777777" w:rsidR="00C22634" w:rsidRPr="00B04935" w:rsidRDefault="00C22634" w:rsidP="007E6717">
            <w:pPr>
              <w:spacing w:after="0" w:line="240" w:lineRule="auto"/>
              <w:jc w:val="center"/>
              <w:rPr>
                <w:rFonts w:ascii="Times New Roman" w:hAnsi="Times New Roman" w:cs="Times New Roman"/>
              </w:rPr>
            </w:pPr>
          </w:p>
        </w:tc>
      </w:tr>
      <w:tr w:rsidR="00C22634" w:rsidRPr="003633B8" w14:paraId="452A6B20" w14:textId="77777777" w:rsidTr="004C0DEE">
        <w:trPr>
          <w:trHeight w:val="300"/>
          <w:jc w:val="center"/>
        </w:trPr>
        <w:tc>
          <w:tcPr>
            <w:tcW w:w="618" w:type="dxa"/>
            <w:tcMar>
              <w:left w:w="28" w:type="dxa"/>
              <w:right w:w="28" w:type="dxa"/>
            </w:tcMar>
            <w:vAlign w:val="center"/>
          </w:tcPr>
          <w:p w14:paraId="2B532DC1" w14:textId="77777777" w:rsidR="00C22634" w:rsidRPr="006021AD" w:rsidRDefault="00C22634" w:rsidP="007E6717">
            <w:pPr>
              <w:spacing w:after="0" w:line="240" w:lineRule="auto"/>
              <w:jc w:val="center"/>
              <w:rPr>
                <w:rFonts w:ascii="Times New Roman" w:eastAsia="Batang" w:hAnsi="Times New Roman" w:cs="Times New Roman"/>
                <w:i/>
                <w:lang w:eastAsia="ko-KR"/>
              </w:rPr>
            </w:pPr>
            <w:r w:rsidRPr="006021AD">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310EFEBC" w14:textId="77777777" w:rsidR="00C22634" w:rsidRPr="006021AD" w:rsidRDefault="00C22634" w:rsidP="007E6717">
            <w:pPr>
              <w:spacing w:after="0" w:line="240" w:lineRule="auto"/>
              <w:jc w:val="center"/>
              <w:rPr>
                <w:rFonts w:ascii="Times New Roman" w:eastAsia="Batang" w:hAnsi="Times New Roman" w:cs="Times New Roman"/>
                <w:i/>
                <w:lang w:eastAsia="ko-KR"/>
              </w:rPr>
            </w:pPr>
            <w:r w:rsidRPr="006021AD">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274F3FED" w14:textId="552E8BC0" w:rsidR="00C22634" w:rsidRPr="00B04935" w:rsidRDefault="00C22634"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172 059,0</w:t>
            </w:r>
          </w:p>
        </w:tc>
        <w:tc>
          <w:tcPr>
            <w:tcW w:w="1417" w:type="dxa"/>
            <w:shd w:val="clear" w:color="auto" w:fill="auto"/>
            <w:noWrap/>
            <w:tcMar>
              <w:left w:w="28" w:type="dxa"/>
              <w:right w:w="28" w:type="dxa"/>
            </w:tcMar>
            <w:vAlign w:val="center"/>
          </w:tcPr>
          <w:p w14:paraId="26542178" w14:textId="1D61D1DC" w:rsidR="00C22634" w:rsidRPr="00B04935" w:rsidRDefault="00C22634"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170 412,0</w:t>
            </w:r>
          </w:p>
        </w:tc>
        <w:tc>
          <w:tcPr>
            <w:tcW w:w="1503" w:type="dxa"/>
            <w:vAlign w:val="center"/>
          </w:tcPr>
          <w:p w14:paraId="0494BF2E" w14:textId="7F31590B" w:rsidR="00C22634" w:rsidRPr="00B04935" w:rsidRDefault="00C22634"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1 647,0</w:t>
            </w:r>
          </w:p>
        </w:tc>
        <w:tc>
          <w:tcPr>
            <w:tcW w:w="1240" w:type="dxa"/>
            <w:tcMar>
              <w:left w:w="28" w:type="dxa"/>
              <w:right w:w="28" w:type="dxa"/>
            </w:tcMar>
            <w:vAlign w:val="center"/>
          </w:tcPr>
          <w:p w14:paraId="5976FF3B" w14:textId="4FF1A01A" w:rsidR="00C22634" w:rsidRPr="00B04935" w:rsidRDefault="00C22634"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99,0</w:t>
            </w:r>
          </w:p>
        </w:tc>
      </w:tr>
      <w:tr w:rsidR="004E336B" w:rsidRPr="003633B8" w14:paraId="5D17B6B1" w14:textId="77777777" w:rsidTr="004C0DEE">
        <w:trPr>
          <w:trHeight w:val="300"/>
          <w:jc w:val="center"/>
        </w:trPr>
        <w:tc>
          <w:tcPr>
            <w:tcW w:w="618" w:type="dxa"/>
            <w:tcMar>
              <w:left w:w="28" w:type="dxa"/>
              <w:right w:w="28" w:type="dxa"/>
            </w:tcMar>
            <w:vAlign w:val="center"/>
          </w:tcPr>
          <w:p w14:paraId="075C8BA9" w14:textId="48794CE2" w:rsidR="004E336B" w:rsidRPr="006021AD"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04668E7E" w14:textId="151BDA29" w:rsidR="004E336B" w:rsidRPr="006021AD"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6D751ECF" w14:textId="73A2ED98"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132 407,1</w:t>
            </w:r>
          </w:p>
        </w:tc>
        <w:tc>
          <w:tcPr>
            <w:tcW w:w="1417" w:type="dxa"/>
            <w:shd w:val="clear" w:color="auto" w:fill="auto"/>
            <w:noWrap/>
            <w:tcMar>
              <w:left w:w="28" w:type="dxa"/>
              <w:right w:w="28" w:type="dxa"/>
            </w:tcMar>
            <w:vAlign w:val="center"/>
          </w:tcPr>
          <w:p w14:paraId="412BDD64" w14:textId="2D6042D9"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125 688,8</w:t>
            </w:r>
          </w:p>
        </w:tc>
        <w:tc>
          <w:tcPr>
            <w:tcW w:w="1503" w:type="dxa"/>
            <w:vAlign w:val="center"/>
          </w:tcPr>
          <w:p w14:paraId="4AD91846" w14:textId="23964AAC"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6 718,3</w:t>
            </w:r>
          </w:p>
        </w:tc>
        <w:tc>
          <w:tcPr>
            <w:tcW w:w="1240" w:type="dxa"/>
            <w:tcMar>
              <w:left w:w="28" w:type="dxa"/>
              <w:right w:w="28" w:type="dxa"/>
            </w:tcMar>
            <w:vAlign w:val="center"/>
          </w:tcPr>
          <w:p w14:paraId="05851232" w14:textId="49D21D64"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94,9</w:t>
            </w:r>
          </w:p>
        </w:tc>
      </w:tr>
      <w:tr w:rsidR="004E336B" w:rsidRPr="003633B8" w14:paraId="2C7A15D2" w14:textId="77777777" w:rsidTr="004C0DEE">
        <w:trPr>
          <w:trHeight w:val="300"/>
          <w:jc w:val="center"/>
        </w:trPr>
        <w:tc>
          <w:tcPr>
            <w:tcW w:w="618" w:type="dxa"/>
            <w:tcMar>
              <w:left w:w="28" w:type="dxa"/>
              <w:right w:w="28" w:type="dxa"/>
            </w:tcMar>
            <w:vAlign w:val="center"/>
          </w:tcPr>
          <w:p w14:paraId="65CC3496" w14:textId="688D2471" w:rsidR="004E336B" w:rsidRPr="006021AD" w:rsidRDefault="004E336B" w:rsidP="007E6717">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660A443E" w14:textId="67CFD3A7" w:rsidR="004E336B" w:rsidRPr="006021AD" w:rsidRDefault="00A015CC" w:rsidP="007E6717">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32E8F1FD" w14:textId="50EDC86B"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18 858,0</w:t>
            </w:r>
          </w:p>
        </w:tc>
        <w:tc>
          <w:tcPr>
            <w:tcW w:w="1417" w:type="dxa"/>
            <w:shd w:val="clear" w:color="auto" w:fill="auto"/>
            <w:noWrap/>
            <w:tcMar>
              <w:left w:w="28" w:type="dxa"/>
              <w:right w:w="28" w:type="dxa"/>
            </w:tcMar>
            <w:vAlign w:val="center"/>
          </w:tcPr>
          <w:p w14:paraId="2D984D3B" w14:textId="0E8C0E48"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8 857,9</w:t>
            </w:r>
          </w:p>
        </w:tc>
        <w:tc>
          <w:tcPr>
            <w:tcW w:w="1503" w:type="dxa"/>
            <w:vAlign w:val="center"/>
          </w:tcPr>
          <w:p w14:paraId="46D78D80" w14:textId="35FE0334"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10 000,1</w:t>
            </w:r>
          </w:p>
        </w:tc>
        <w:tc>
          <w:tcPr>
            <w:tcW w:w="1240" w:type="dxa"/>
            <w:tcMar>
              <w:left w:w="28" w:type="dxa"/>
              <w:right w:w="28" w:type="dxa"/>
            </w:tcMar>
            <w:vAlign w:val="center"/>
          </w:tcPr>
          <w:p w14:paraId="565C42C3" w14:textId="28914A2C" w:rsidR="004E336B" w:rsidRPr="00B04935" w:rsidRDefault="004E336B" w:rsidP="007E6717">
            <w:pPr>
              <w:spacing w:after="0" w:line="240" w:lineRule="auto"/>
              <w:jc w:val="center"/>
              <w:rPr>
                <w:rFonts w:ascii="Times New Roman" w:hAnsi="Times New Roman" w:cs="Times New Roman"/>
                <w:i/>
              </w:rPr>
            </w:pPr>
            <w:r w:rsidRPr="00B04935">
              <w:rPr>
                <w:rFonts w:ascii="Times New Roman" w:hAnsi="Times New Roman" w:cs="Times New Roman"/>
                <w:i/>
                <w:color w:val="000000"/>
              </w:rPr>
              <w:t>47,0</w:t>
            </w:r>
          </w:p>
        </w:tc>
      </w:tr>
      <w:tr w:rsidR="004E336B" w:rsidRPr="003633B8" w14:paraId="1260704E" w14:textId="77777777" w:rsidTr="004C0DEE">
        <w:trPr>
          <w:trHeight w:val="300"/>
          <w:jc w:val="center"/>
        </w:trPr>
        <w:tc>
          <w:tcPr>
            <w:tcW w:w="618" w:type="dxa"/>
            <w:tcMar>
              <w:left w:w="28" w:type="dxa"/>
              <w:right w:w="28" w:type="dxa"/>
            </w:tcMar>
            <w:vAlign w:val="center"/>
          </w:tcPr>
          <w:p w14:paraId="71C89CC8"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3833A7DB"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30BB587F" w14:textId="2505B65D"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421 034,3</w:t>
            </w:r>
          </w:p>
        </w:tc>
        <w:tc>
          <w:tcPr>
            <w:tcW w:w="1417" w:type="dxa"/>
            <w:shd w:val="clear" w:color="auto" w:fill="auto"/>
            <w:noWrap/>
            <w:tcMar>
              <w:left w:w="28" w:type="dxa"/>
              <w:right w:w="28" w:type="dxa"/>
            </w:tcMar>
            <w:vAlign w:val="center"/>
          </w:tcPr>
          <w:p w14:paraId="1E3ED51C" w14:textId="7F3C860E"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418 489,1</w:t>
            </w:r>
          </w:p>
        </w:tc>
        <w:tc>
          <w:tcPr>
            <w:tcW w:w="1503" w:type="dxa"/>
            <w:vAlign w:val="center"/>
          </w:tcPr>
          <w:p w14:paraId="6B8245E5" w14:textId="3ACEC9E0"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2 545,2</w:t>
            </w:r>
          </w:p>
        </w:tc>
        <w:tc>
          <w:tcPr>
            <w:tcW w:w="1240" w:type="dxa"/>
            <w:tcMar>
              <w:left w:w="28" w:type="dxa"/>
              <w:right w:w="28" w:type="dxa"/>
            </w:tcMar>
            <w:vAlign w:val="center"/>
          </w:tcPr>
          <w:p w14:paraId="7FC06144" w14:textId="2A8C7710"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99,4</w:t>
            </w:r>
          </w:p>
        </w:tc>
      </w:tr>
      <w:tr w:rsidR="004E336B" w:rsidRPr="003633B8" w14:paraId="16CE2722" w14:textId="77777777" w:rsidTr="004C0DEE">
        <w:trPr>
          <w:trHeight w:val="300"/>
          <w:jc w:val="center"/>
        </w:trPr>
        <w:tc>
          <w:tcPr>
            <w:tcW w:w="618" w:type="dxa"/>
            <w:tcMar>
              <w:left w:w="28" w:type="dxa"/>
              <w:right w:w="28" w:type="dxa"/>
            </w:tcMar>
            <w:vAlign w:val="center"/>
          </w:tcPr>
          <w:p w14:paraId="18C12AE4"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45973C67"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55F51182" w14:textId="11896698"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rPr>
              <w:t>-</w:t>
            </w:r>
          </w:p>
        </w:tc>
        <w:tc>
          <w:tcPr>
            <w:tcW w:w="1417" w:type="dxa"/>
            <w:shd w:val="clear" w:color="auto" w:fill="auto"/>
            <w:noWrap/>
            <w:tcMar>
              <w:left w:w="28" w:type="dxa"/>
              <w:right w:w="28" w:type="dxa"/>
            </w:tcMar>
            <w:vAlign w:val="center"/>
          </w:tcPr>
          <w:p w14:paraId="35AD9D1E" w14:textId="5F318745"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rPr>
              <w:t>-</w:t>
            </w:r>
          </w:p>
        </w:tc>
        <w:tc>
          <w:tcPr>
            <w:tcW w:w="1503" w:type="dxa"/>
            <w:vAlign w:val="center"/>
          </w:tcPr>
          <w:p w14:paraId="60714929" w14:textId="0A1F48CC"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rPr>
              <w:t>-</w:t>
            </w:r>
          </w:p>
        </w:tc>
        <w:tc>
          <w:tcPr>
            <w:tcW w:w="1240" w:type="dxa"/>
            <w:tcMar>
              <w:left w:w="28" w:type="dxa"/>
              <w:right w:w="28" w:type="dxa"/>
            </w:tcMar>
            <w:vAlign w:val="center"/>
          </w:tcPr>
          <w:p w14:paraId="75108BBF" w14:textId="6D386EB5"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rPr>
              <w:t>-</w:t>
            </w:r>
          </w:p>
        </w:tc>
      </w:tr>
      <w:tr w:rsidR="004E336B" w:rsidRPr="003633B8" w14:paraId="3890D665" w14:textId="77777777" w:rsidTr="004C0DEE">
        <w:trPr>
          <w:trHeight w:val="300"/>
          <w:jc w:val="center"/>
        </w:trPr>
        <w:tc>
          <w:tcPr>
            <w:tcW w:w="618" w:type="dxa"/>
            <w:tcMar>
              <w:left w:w="28" w:type="dxa"/>
              <w:right w:w="28" w:type="dxa"/>
            </w:tcMar>
            <w:vAlign w:val="center"/>
          </w:tcPr>
          <w:p w14:paraId="7DC009DB"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4B4713D7"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00D0ED8F" w14:textId="22B69D64"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51 862,0</w:t>
            </w:r>
          </w:p>
        </w:tc>
        <w:tc>
          <w:tcPr>
            <w:tcW w:w="1417" w:type="dxa"/>
            <w:shd w:val="clear" w:color="auto" w:fill="auto"/>
            <w:noWrap/>
            <w:tcMar>
              <w:left w:w="28" w:type="dxa"/>
              <w:right w:w="28" w:type="dxa"/>
            </w:tcMar>
            <w:vAlign w:val="center"/>
          </w:tcPr>
          <w:p w14:paraId="6A36413E" w14:textId="477B7D21"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0,0</w:t>
            </w:r>
          </w:p>
        </w:tc>
        <w:tc>
          <w:tcPr>
            <w:tcW w:w="1503" w:type="dxa"/>
            <w:vAlign w:val="center"/>
          </w:tcPr>
          <w:p w14:paraId="3E71CD81" w14:textId="20575978"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51 862,0</w:t>
            </w:r>
          </w:p>
        </w:tc>
        <w:tc>
          <w:tcPr>
            <w:tcW w:w="1240" w:type="dxa"/>
            <w:tcMar>
              <w:left w:w="28" w:type="dxa"/>
              <w:right w:w="28" w:type="dxa"/>
            </w:tcMar>
            <w:vAlign w:val="center"/>
          </w:tcPr>
          <w:p w14:paraId="2EE594F9" w14:textId="4EA9537B"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0,0</w:t>
            </w:r>
          </w:p>
        </w:tc>
      </w:tr>
      <w:tr w:rsidR="004E336B" w:rsidRPr="003633B8" w14:paraId="00D7930C" w14:textId="77777777" w:rsidTr="004C0DEE">
        <w:trPr>
          <w:trHeight w:val="300"/>
          <w:jc w:val="center"/>
        </w:trPr>
        <w:tc>
          <w:tcPr>
            <w:tcW w:w="618" w:type="dxa"/>
            <w:tcMar>
              <w:left w:w="28" w:type="dxa"/>
              <w:right w:w="28" w:type="dxa"/>
            </w:tcMar>
            <w:vAlign w:val="center"/>
          </w:tcPr>
          <w:p w14:paraId="277DB48A"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1C83CF6D" w14:textId="77777777" w:rsidR="004E336B" w:rsidRPr="006021AD" w:rsidRDefault="004E336B" w:rsidP="007E6717">
            <w:pPr>
              <w:spacing w:after="0" w:line="240" w:lineRule="auto"/>
              <w:jc w:val="center"/>
              <w:rPr>
                <w:rFonts w:ascii="Times New Roman" w:eastAsia="Batang" w:hAnsi="Times New Roman" w:cs="Times New Roman"/>
                <w:lang w:eastAsia="ko-KR"/>
              </w:rPr>
            </w:pPr>
            <w:r w:rsidRPr="006021AD">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07B95268" w14:textId="4F2A5989"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0,0</w:t>
            </w:r>
          </w:p>
        </w:tc>
        <w:tc>
          <w:tcPr>
            <w:tcW w:w="1417" w:type="dxa"/>
            <w:shd w:val="clear" w:color="auto" w:fill="auto"/>
            <w:noWrap/>
            <w:tcMar>
              <w:left w:w="28" w:type="dxa"/>
              <w:right w:w="28" w:type="dxa"/>
            </w:tcMar>
            <w:vAlign w:val="center"/>
          </w:tcPr>
          <w:p w14:paraId="6B9B1008" w14:textId="40DB2B19"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0,0</w:t>
            </w:r>
          </w:p>
        </w:tc>
        <w:tc>
          <w:tcPr>
            <w:tcW w:w="1503" w:type="dxa"/>
            <w:vAlign w:val="center"/>
          </w:tcPr>
          <w:p w14:paraId="36C30236" w14:textId="36E5E70B"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0,0</w:t>
            </w:r>
          </w:p>
        </w:tc>
        <w:tc>
          <w:tcPr>
            <w:tcW w:w="1240" w:type="dxa"/>
            <w:tcMar>
              <w:left w:w="28" w:type="dxa"/>
              <w:right w:w="28" w:type="dxa"/>
            </w:tcMar>
            <w:vAlign w:val="center"/>
          </w:tcPr>
          <w:p w14:paraId="72389C78" w14:textId="1A022272" w:rsidR="004E336B" w:rsidRPr="00B04935" w:rsidRDefault="004E336B" w:rsidP="007E6717">
            <w:pPr>
              <w:spacing w:after="0" w:line="240" w:lineRule="auto"/>
              <w:jc w:val="center"/>
              <w:rPr>
                <w:rFonts w:ascii="Times New Roman" w:hAnsi="Times New Roman" w:cs="Times New Roman"/>
              </w:rPr>
            </w:pPr>
            <w:r w:rsidRPr="00B04935">
              <w:rPr>
                <w:rFonts w:ascii="Times New Roman" w:hAnsi="Times New Roman" w:cs="Times New Roman"/>
                <w:color w:val="000000"/>
              </w:rPr>
              <w:t>0,0</w:t>
            </w:r>
          </w:p>
        </w:tc>
      </w:tr>
    </w:tbl>
    <w:p w14:paraId="6930D2C1" w14:textId="77777777" w:rsidR="009F0573" w:rsidRPr="003633B8" w:rsidRDefault="009F0573" w:rsidP="007E6717">
      <w:pPr>
        <w:pStyle w:val="a8"/>
        <w:ind w:firstLine="709"/>
        <w:jc w:val="center"/>
        <w:rPr>
          <w:b/>
          <w:highlight w:val="yellow"/>
          <w:lang w:val="ru-RU"/>
        </w:rPr>
      </w:pPr>
    </w:p>
    <w:p w14:paraId="0950584A" w14:textId="5B2A8DB3" w:rsidR="00F813BB" w:rsidRPr="00CE3B3F" w:rsidRDefault="00F813BB" w:rsidP="005C60DB">
      <w:pPr>
        <w:pStyle w:val="a8"/>
        <w:numPr>
          <w:ilvl w:val="1"/>
          <w:numId w:val="90"/>
        </w:numPr>
        <w:tabs>
          <w:tab w:val="left" w:pos="0"/>
        </w:tabs>
        <w:ind w:left="0" w:firstLine="0"/>
        <w:jc w:val="center"/>
        <w:rPr>
          <w:b/>
        </w:rPr>
      </w:pPr>
      <w:r w:rsidRPr="00CE3B3F">
        <w:rPr>
          <w:b/>
        </w:rPr>
        <w:t>Достиг</w:t>
      </w:r>
      <w:r w:rsidR="008A6D43" w:rsidRPr="00CE3B3F">
        <w:rPr>
          <w:b/>
        </w:rPr>
        <w:t>нутые показатели цели ГП за 201</w:t>
      </w:r>
      <w:r w:rsidR="00CE3B3F" w:rsidRPr="00CE3B3F">
        <w:rPr>
          <w:b/>
          <w:lang w:val="ru-RU"/>
        </w:rPr>
        <w:t>9</w:t>
      </w:r>
      <w:r w:rsidRPr="00CE3B3F">
        <w:rPr>
          <w:b/>
        </w:rPr>
        <w:t xml:space="preserve"> год</w:t>
      </w:r>
    </w:p>
    <w:tbl>
      <w:tblPr>
        <w:tblW w:w="9781" w:type="dxa"/>
        <w:tblInd w:w="250" w:type="dxa"/>
        <w:tblLayout w:type="fixed"/>
        <w:tblLook w:val="04A0" w:firstRow="1" w:lastRow="0" w:firstColumn="1" w:lastColumn="0" w:noHBand="0" w:noVBand="1"/>
      </w:tblPr>
      <w:tblGrid>
        <w:gridCol w:w="425"/>
        <w:gridCol w:w="1985"/>
        <w:gridCol w:w="1559"/>
        <w:gridCol w:w="709"/>
        <w:gridCol w:w="850"/>
        <w:gridCol w:w="851"/>
        <w:gridCol w:w="992"/>
        <w:gridCol w:w="2410"/>
      </w:tblGrid>
      <w:tr w:rsidR="006933A1" w:rsidRPr="00CE3B3F" w14:paraId="3ED92EA5" w14:textId="77777777" w:rsidTr="00913F8B">
        <w:trPr>
          <w:trHeight w:val="847"/>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7CF78" w14:textId="77777777" w:rsidR="006933A1" w:rsidRPr="00CE3B3F" w:rsidRDefault="006933A1"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w:t>
            </w:r>
            <w:r w:rsidRPr="00CE3B3F">
              <w:rPr>
                <w:rFonts w:ascii="Times New Roman" w:hAnsi="Times New Roman" w:cs="Times New Roman"/>
                <w:bCs/>
                <w:color w:val="000000"/>
              </w:rPr>
              <w:br/>
            </w:r>
            <w:proofErr w:type="gramStart"/>
            <w:r w:rsidRPr="00CE3B3F">
              <w:rPr>
                <w:rFonts w:ascii="Times New Roman" w:hAnsi="Times New Roman" w:cs="Times New Roman"/>
                <w:bCs/>
                <w:color w:val="000000"/>
              </w:rPr>
              <w:t>п</w:t>
            </w:r>
            <w:proofErr w:type="gramEnd"/>
            <w:r w:rsidRPr="00CE3B3F">
              <w:rPr>
                <w:rFonts w:ascii="Times New Roman" w:hAnsi="Times New Roman" w:cs="Times New Roman"/>
                <w:bCs/>
                <w:color w:val="000000"/>
              </w:rPr>
              <w:t>/п</w:t>
            </w:r>
          </w:p>
        </w:tc>
        <w:tc>
          <w:tcPr>
            <w:tcW w:w="1985" w:type="dxa"/>
            <w:tcBorders>
              <w:top w:val="single" w:sz="4" w:space="0" w:color="000000"/>
              <w:left w:val="nil"/>
              <w:bottom w:val="single" w:sz="4" w:space="0" w:color="000000"/>
              <w:right w:val="single" w:sz="4" w:space="0" w:color="auto"/>
            </w:tcBorders>
            <w:shd w:val="clear" w:color="auto" w:fill="auto"/>
            <w:vAlign w:val="center"/>
          </w:tcPr>
          <w:p w14:paraId="45BF1E76" w14:textId="77777777" w:rsidR="006933A1" w:rsidRPr="00CE3B3F" w:rsidRDefault="006933A1"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vAlign w:val="center"/>
          </w:tcPr>
          <w:p w14:paraId="500075F9" w14:textId="77777777" w:rsidR="006933A1" w:rsidRPr="00CE3B3F" w:rsidRDefault="006933A1" w:rsidP="007E6717">
            <w:pPr>
              <w:spacing w:after="0" w:line="240" w:lineRule="auto"/>
              <w:jc w:val="center"/>
              <w:rPr>
                <w:rFonts w:ascii="Times New Roman" w:hAnsi="Times New Roman" w:cs="Times New Roman"/>
                <w:bCs/>
                <w:color w:val="000000"/>
              </w:rPr>
            </w:pPr>
            <w:proofErr w:type="gramStart"/>
            <w:r w:rsidRPr="00CE3B3F">
              <w:rPr>
                <w:rFonts w:ascii="Times New Roman" w:hAnsi="Times New Roman" w:cs="Times New Roman"/>
                <w:bCs/>
                <w:color w:val="000000"/>
              </w:rPr>
              <w:t>Ответственный за показатель</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ABAE2" w14:textId="77777777" w:rsidR="006933A1" w:rsidRPr="00CE3B3F" w:rsidRDefault="006933A1"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Единица измерения</w:t>
            </w:r>
          </w:p>
        </w:tc>
        <w:tc>
          <w:tcPr>
            <w:tcW w:w="850" w:type="dxa"/>
            <w:tcBorders>
              <w:top w:val="single" w:sz="4" w:space="0" w:color="000000"/>
              <w:left w:val="single" w:sz="4" w:space="0" w:color="auto"/>
              <w:bottom w:val="single" w:sz="4" w:space="0" w:color="000000"/>
              <w:right w:val="single" w:sz="4" w:space="0" w:color="000000"/>
            </w:tcBorders>
            <w:shd w:val="clear" w:color="auto" w:fill="auto"/>
            <w:vAlign w:val="center"/>
          </w:tcPr>
          <w:p w14:paraId="62A03961" w14:textId="42A22E4D" w:rsidR="006933A1" w:rsidRPr="00CE3B3F" w:rsidRDefault="006933A1" w:rsidP="00CE3B3F">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 xml:space="preserve">План </w:t>
            </w:r>
            <w:r w:rsidRPr="00CE3B3F">
              <w:rPr>
                <w:rFonts w:ascii="Times New Roman" w:hAnsi="Times New Roman" w:cs="Times New Roman"/>
                <w:bCs/>
                <w:color w:val="000000"/>
              </w:rPr>
              <w:br/>
              <w:t>201</w:t>
            </w:r>
            <w:r w:rsidR="00CE3B3F" w:rsidRPr="00CE3B3F">
              <w:rPr>
                <w:rFonts w:ascii="Times New Roman" w:hAnsi="Times New Roman" w:cs="Times New Roman"/>
                <w:bCs/>
                <w:color w:val="000000"/>
              </w:rPr>
              <w:t>9</w:t>
            </w:r>
            <w:r w:rsidRPr="00CE3B3F">
              <w:rPr>
                <w:rFonts w:ascii="Times New Roman" w:hAnsi="Times New Roman" w:cs="Times New Roman"/>
                <w:bCs/>
                <w:color w:val="000000"/>
              </w:rPr>
              <w:t xml:space="preserve">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7C630CE" w14:textId="7098D725" w:rsidR="006933A1" w:rsidRPr="00CE3B3F" w:rsidRDefault="006933A1" w:rsidP="00CE3B3F">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Факт</w:t>
            </w:r>
            <w:r w:rsidRPr="00CE3B3F">
              <w:rPr>
                <w:rFonts w:ascii="Times New Roman" w:hAnsi="Times New Roman" w:cs="Times New Roman"/>
                <w:bCs/>
                <w:color w:val="000000"/>
              </w:rPr>
              <w:br/>
              <w:t xml:space="preserve"> 201</w:t>
            </w:r>
            <w:r w:rsidR="00CE3B3F" w:rsidRPr="00CE3B3F">
              <w:rPr>
                <w:rFonts w:ascii="Times New Roman" w:hAnsi="Times New Roman" w:cs="Times New Roman"/>
                <w:bCs/>
                <w:color w:val="000000"/>
              </w:rPr>
              <w:t>9</w:t>
            </w:r>
            <w:r w:rsidRPr="00CE3B3F">
              <w:rPr>
                <w:rFonts w:ascii="Times New Roman" w:hAnsi="Times New Roman" w:cs="Times New Roman"/>
                <w:bCs/>
                <w:color w:val="000000"/>
              </w:rPr>
              <w:t xml:space="preserve">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94B1E42" w14:textId="77777777" w:rsidR="006933A1" w:rsidRPr="00CE3B3F" w:rsidRDefault="006933A1"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 xml:space="preserve">Процент выполнения </w:t>
            </w:r>
            <w:r w:rsidRPr="00CE3B3F">
              <w:rPr>
                <w:rFonts w:ascii="Times New Roman" w:hAnsi="Times New Roman" w:cs="Times New Roman"/>
                <w:bCs/>
                <w:color w:val="000000"/>
              </w:rPr>
              <w:br/>
              <w:t>(</w:t>
            </w:r>
            <w:proofErr w:type="gramStart"/>
            <w:r w:rsidRPr="00CE3B3F">
              <w:rPr>
                <w:rFonts w:ascii="Times New Roman" w:hAnsi="Times New Roman" w:cs="Times New Roman"/>
                <w:bCs/>
                <w:color w:val="000000"/>
              </w:rPr>
              <w:t>в</w:t>
            </w:r>
            <w:proofErr w:type="gramEnd"/>
            <w:r w:rsidRPr="00CE3B3F">
              <w:rPr>
                <w:rFonts w:ascii="Times New Roman" w:hAnsi="Times New Roman" w:cs="Times New Roman"/>
                <w:bCs/>
                <w:color w:val="000000"/>
              </w:rPr>
              <w:t xml:space="preserve"> %)</w:t>
            </w:r>
          </w:p>
        </w:tc>
        <w:tc>
          <w:tcPr>
            <w:tcW w:w="2410" w:type="dxa"/>
            <w:tcBorders>
              <w:top w:val="single" w:sz="4" w:space="0" w:color="000000"/>
              <w:left w:val="nil"/>
              <w:bottom w:val="single" w:sz="4" w:space="0" w:color="000000"/>
              <w:right w:val="single" w:sz="4" w:space="0" w:color="000000"/>
            </w:tcBorders>
            <w:shd w:val="clear" w:color="auto" w:fill="auto"/>
            <w:vAlign w:val="center"/>
          </w:tcPr>
          <w:p w14:paraId="61D4B87E" w14:textId="77777777" w:rsidR="00037641" w:rsidRPr="00CE3B3F"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CE3B3F">
              <w:rPr>
                <w:rFonts w:ascii="Times New Roman" w:eastAsia="Times New Roman" w:hAnsi="Times New Roman" w:cs="Times New Roman"/>
                <w:bCs/>
                <w:color w:val="000000"/>
                <w:lang w:eastAsia="ru-RU"/>
              </w:rPr>
              <w:t>Достигнут/</w:t>
            </w:r>
          </w:p>
          <w:p w14:paraId="38B6B6E8" w14:textId="77777777" w:rsidR="00037641" w:rsidRPr="00CE3B3F"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CE3B3F">
              <w:rPr>
                <w:rFonts w:ascii="Times New Roman" w:eastAsia="Times New Roman" w:hAnsi="Times New Roman" w:cs="Times New Roman"/>
                <w:bCs/>
                <w:color w:val="000000"/>
                <w:lang w:eastAsia="ru-RU"/>
              </w:rPr>
              <w:t>Не достигнут</w:t>
            </w:r>
          </w:p>
          <w:p w14:paraId="5493A2CB" w14:textId="77777777" w:rsidR="006933A1" w:rsidRPr="00CE3B3F" w:rsidRDefault="00037641" w:rsidP="007E6717">
            <w:pPr>
              <w:spacing w:after="0" w:line="240" w:lineRule="auto"/>
              <w:jc w:val="center"/>
              <w:rPr>
                <w:rFonts w:ascii="Times New Roman" w:hAnsi="Times New Roman" w:cs="Times New Roman"/>
                <w:bCs/>
                <w:color w:val="000000"/>
              </w:rPr>
            </w:pPr>
            <w:r w:rsidRPr="00CE3B3F">
              <w:rPr>
                <w:rFonts w:ascii="Times New Roman" w:eastAsia="Times New Roman" w:hAnsi="Times New Roman" w:cs="Times New Roman"/>
                <w:bCs/>
                <w:color w:val="000000"/>
                <w:lang w:eastAsia="ru-RU"/>
              </w:rPr>
              <w:t>(причины)</w:t>
            </w:r>
          </w:p>
        </w:tc>
      </w:tr>
      <w:tr w:rsidR="004977D8" w:rsidRPr="00CE3B3F" w14:paraId="7F0D83AA" w14:textId="77777777" w:rsidTr="00913F8B">
        <w:trPr>
          <w:trHeight w:val="847"/>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F552C" w14:textId="77777777" w:rsidR="004977D8" w:rsidRPr="00CE3B3F" w:rsidRDefault="004977D8" w:rsidP="007E6717">
            <w:pPr>
              <w:spacing w:after="0" w:line="240" w:lineRule="auto"/>
              <w:ind w:left="360" w:hanging="311"/>
              <w:jc w:val="center"/>
              <w:rPr>
                <w:rFonts w:ascii="Times New Roman" w:hAnsi="Times New Roman" w:cs="Times New Roman"/>
                <w:bCs/>
                <w:color w:val="000000"/>
              </w:rPr>
            </w:pPr>
            <w:r w:rsidRPr="00CE3B3F">
              <w:rPr>
                <w:rFonts w:ascii="Times New Roman" w:hAnsi="Times New Roman" w:cs="Times New Roman"/>
                <w:bCs/>
                <w:color w:val="000000"/>
              </w:rPr>
              <w:t>1</w:t>
            </w:r>
          </w:p>
        </w:tc>
        <w:tc>
          <w:tcPr>
            <w:tcW w:w="1985" w:type="dxa"/>
            <w:tcBorders>
              <w:top w:val="single" w:sz="4" w:space="0" w:color="000000"/>
              <w:left w:val="nil"/>
              <w:bottom w:val="single" w:sz="4" w:space="0" w:color="000000"/>
              <w:right w:val="single" w:sz="4" w:space="0" w:color="auto"/>
            </w:tcBorders>
            <w:shd w:val="clear" w:color="auto" w:fill="auto"/>
            <w:vAlign w:val="center"/>
          </w:tcPr>
          <w:p w14:paraId="0ED33BAD" w14:textId="76AD64DD" w:rsidR="004977D8" w:rsidRPr="00CE3B3F" w:rsidRDefault="004977D8" w:rsidP="00913F8B">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Об</w:t>
            </w:r>
            <w:r>
              <w:rPr>
                <w:rFonts w:ascii="Times New Roman" w:hAnsi="Times New Roman" w:cs="Times New Roman"/>
                <w:bCs/>
                <w:color w:val="000000"/>
              </w:rPr>
              <w:t>ъем загрязнений на единицу ВРП</w:t>
            </w:r>
          </w:p>
        </w:tc>
        <w:tc>
          <w:tcPr>
            <w:tcW w:w="1559" w:type="dxa"/>
            <w:tcBorders>
              <w:top w:val="single" w:sz="4" w:space="0" w:color="auto"/>
              <w:left w:val="single" w:sz="4" w:space="0" w:color="auto"/>
              <w:bottom w:val="single" w:sz="4" w:space="0" w:color="auto"/>
              <w:right w:val="single" w:sz="4" w:space="0" w:color="auto"/>
            </w:tcBorders>
            <w:vAlign w:val="center"/>
          </w:tcPr>
          <w:p w14:paraId="58A50249" w14:textId="77777777" w:rsidR="004977D8" w:rsidRPr="00CE3B3F" w:rsidRDefault="004977D8" w:rsidP="007E6717">
            <w:pPr>
              <w:spacing w:after="0" w:line="240" w:lineRule="auto"/>
              <w:jc w:val="center"/>
              <w:rPr>
                <w:rFonts w:ascii="Times New Roman" w:hAnsi="Times New Roman" w:cs="Times New Roman"/>
              </w:rPr>
            </w:pPr>
            <w:r w:rsidRPr="00CE3B3F">
              <w:rPr>
                <w:rFonts w:ascii="Times New Roman" w:hAnsi="Times New Roman" w:cs="Times New Roman"/>
              </w:rPr>
              <w:t>Департамент природных ресурсов и охраны окружающей среды Томской области</w:t>
            </w:r>
          </w:p>
          <w:p w14:paraId="4D558B54" w14:textId="77777777" w:rsidR="004977D8" w:rsidRPr="00CE3B3F" w:rsidRDefault="004977D8" w:rsidP="007E671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CEE310" w14:textId="77777777" w:rsidR="004977D8" w:rsidRPr="00CE3B3F" w:rsidRDefault="004977D8"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Тонн/</w:t>
            </w:r>
            <w:proofErr w:type="gramStart"/>
            <w:r w:rsidRPr="00CE3B3F">
              <w:rPr>
                <w:rFonts w:ascii="Times New Roman" w:hAnsi="Times New Roman" w:cs="Times New Roman"/>
                <w:bCs/>
                <w:color w:val="000000"/>
              </w:rPr>
              <w:t>млрд</w:t>
            </w:r>
            <w:proofErr w:type="gramEnd"/>
            <w:r w:rsidRPr="00CE3B3F">
              <w:rPr>
                <w:rFonts w:ascii="Times New Roman" w:hAnsi="Times New Roman" w:cs="Times New Roman"/>
                <w:bCs/>
                <w:color w:val="000000"/>
              </w:rPr>
              <w:t xml:space="preserve"> рублей</w:t>
            </w:r>
          </w:p>
        </w:tc>
        <w:tc>
          <w:tcPr>
            <w:tcW w:w="850" w:type="dxa"/>
            <w:tcBorders>
              <w:top w:val="single" w:sz="4" w:space="0" w:color="000000"/>
              <w:left w:val="single" w:sz="4" w:space="0" w:color="auto"/>
              <w:bottom w:val="single" w:sz="4" w:space="0" w:color="000000"/>
              <w:right w:val="single" w:sz="4" w:space="0" w:color="000000"/>
            </w:tcBorders>
            <w:shd w:val="clear" w:color="auto" w:fill="auto"/>
            <w:vAlign w:val="center"/>
          </w:tcPr>
          <w:p w14:paraId="4CE9DCF0" w14:textId="32790C78" w:rsidR="004977D8" w:rsidRPr="00913F8B" w:rsidRDefault="004977D8" w:rsidP="007E6717">
            <w:pPr>
              <w:widowControl w:val="0"/>
              <w:autoSpaceDE w:val="0"/>
              <w:autoSpaceDN w:val="0"/>
              <w:adjustRightInd w:val="0"/>
              <w:spacing w:after="0" w:line="240" w:lineRule="auto"/>
              <w:jc w:val="center"/>
              <w:rPr>
                <w:rFonts w:ascii="Times New Roman" w:hAnsi="Times New Roman" w:cs="Times New Roman"/>
              </w:rPr>
            </w:pPr>
            <w:r w:rsidRPr="00913F8B">
              <w:rPr>
                <w:rFonts w:ascii="Times New Roman" w:hAnsi="Times New Roman" w:cs="Times New Roman"/>
              </w:rPr>
              <w:t>575,6</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42CDD441" w14:textId="7B56C6AF" w:rsidR="004977D8" w:rsidRPr="00913F8B" w:rsidRDefault="004977D8" w:rsidP="007E6717">
            <w:pPr>
              <w:widowControl w:val="0"/>
              <w:autoSpaceDE w:val="0"/>
              <w:autoSpaceDN w:val="0"/>
              <w:adjustRightInd w:val="0"/>
              <w:spacing w:after="0" w:line="240" w:lineRule="auto"/>
              <w:jc w:val="center"/>
              <w:rPr>
                <w:rFonts w:ascii="Times New Roman" w:hAnsi="Times New Roman" w:cs="Times New Roman"/>
              </w:rPr>
            </w:pPr>
            <w:r w:rsidRPr="00913F8B">
              <w:rPr>
                <w:rFonts w:ascii="Times New Roman" w:hAnsi="Times New Roman" w:cs="Times New Roman"/>
              </w:rPr>
              <w:t>575,6</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6D549F1F" w14:textId="6A8C21EB" w:rsidR="004977D8" w:rsidRPr="00913F8B" w:rsidRDefault="004977D8" w:rsidP="007E6717">
            <w:pPr>
              <w:widowControl w:val="0"/>
              <w:autoSpaceDE w:val="0"/>
              <w:autoSpaceDN w:val="0"/>
              <w:adjustRightInd w:val="0"/>
              <w:spacing w:after="0" w:line="240" w:lineRule="auto"/>
              <w:jc w:val="center"/>
              <w:rPr>
                <w:rFonts w:ascii="Times New Roman" w:hAnsi="Times New Roman" w:cs="Times New Roman"/>
              </w:rPr>
            </w:pPr>
            <w:r w:rsidRPr="00913F8B">
              <w:rPr>
                <w:rFonts w:ascii="Times New Roman" w:hAnsi="Times New Roman" w:cs="Times New Roman"/>
              </w:rPr>
              <w:t>100,0</w:t>
            </w:r>
          </w:p>
        </w:tc>
        <w:tc>
          <w:tcPr>
            <w:tcW w:w="2410" w:type="dxa"/>
            <w:tcBorders>
              <w:top w:val="single" w:sz="4" w:space="0" w:color="000000"/>
              <w:left w:val="nil"/>
              <w:bottom w:val="single" w:sz="4" w:space="0" w:color="000000"/>
              <w:right w:val="single" w:sz="4" w:space="0" w:color="000000"/>
            </w:tcBorders>
            <w:shd w:val="clear" w:color="auto" w:fill="auto"/>
            <w:vAlign w:val="center"/>
          </w:tcPr>
          <w:p w14:paraId="62695C79" w14:textId="5E5C26C6" w:rsidR="004977D8" w:rsidRPr="00913F8B" w:rsidRDefault="004977D8" w:rsidP="007E6717">
            <w:pPr>
              <w:spacing w:after="0" w:line="240" w:lineRule="auto"/>
              <w:jc w:val="center"/>
              <w:rPr>
                <w:rFonts w:ascii="Times New Roman" w:hAnsi="Times New Roman" w:cs="Times New Roman"/>
                <w:bCs/>
                <w:color w:val="000000"/>
              </w:rPr>
            </w:pPr>
            <w:r w:rsidRPr="00913F8B">
              <w:rPr>
                <w:rFonts w:ascii="Times New Roman" w:hAnsi="Times New Roman" w:cs="Times New Roman"/>
                <w:bCs/>
                <w:color w:val="000000"/>
              </w:rPr>
              <w:t>Достигнут</w:t>
            </w:r>
          </w:p>
        </w:tc>
      </w:tr>
      <w:tr w:rsidR="003E0E8E" w:rsidRPr="00CE3B3F" w14:paraId="4F20A363" w14:textId="77777777" w:rsidTr="00913F8B">
        <w:trPr>
          <w:trHeight w:val="2070"/>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11EAC" w14:textId="77777777" w:rsidR="003E0E8E" w:rsidRPr="00CE3B3F" w:rsidRDefault="003E0E8E"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2</w:t>
            </w:r>
          </w:p>
        </w:tc>
        <w:tc>
          <w:tcPr>
            <w:tcW w:w="1985" w:type="dxa"/>
            <w:tcBorders>
              <w:top w:val="single" w:sz="4" w:space="0" w:color="000000"/>
              <w:left w:val="nil"/>
              <w:bottom w:val="single" w:sz="4" w:space="0" w:color="000000"/>
              <w:right w:val="single" w:sz="4" w:space="0" w:color="auto"/>
            </w:tcBorders>
            <w:shd w:val="clear" w:color="auto" w:fill="auto"/>
            <w:vAlign w:val="center"/>
          </w:tcPr>
          <w:p w14:paraId="28828786" w14:textId="77777777" w:rsidR="003E0E8E" w:rsidRPr="00CE3B3F" w:rsidRDefault="003E0E8E"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Доля объема отходов производства, вовлекаемых во вторичное использование, от общего объема образованных отходов</w:t>
            </w:r>
          </w:p>
        </w:tc>
        <w:tc>
          <w:tcPr>
            <w:tcW w:w="1559" w:type="dxa"/>
            <w:tcBorders>
              <w:top w:val="single" w:sz="4" w:space="0" w:color="auto"/>
              <w:left w:val="single" w:sz="4" w:space="0" w:color="auto"/>
              <w:bottom w:val="single" w:sz="4" w:space="0" w:color="auto"/>
              <w:right w:val="single" w:sz="4" w:space="0" w:color="auto"/>
            </w:tcBorders>
            <w:vAlign w:val="center"/>
          </w:tcPr>
          <w:p w14:paraId="3295EDC2" w14:textId="77777777" w:rsidR="003E0E8E" w:rsidRPr="00CE3B3F" w:rsidRDefault="003E0E8E" w:rsidP="007E6717">
            <w:pPr>
              <w:spacing w:after="0" w:line="240" w:lineRule="auto"/>
              <w:jc w:val="center"/>
              <w:rPr>
                <w:rFonts w:ascii="Times New Roman" w:hAnsi="Times New Roman" w:cs="Times New Roman"/>
              </w:rPr>
            </w:pPr>
            <w:r w:rsidRPr="00CE3B3F">
              <w:rPr>
                <w:rFonts w:ascii="Times New Roman" w:hAnsi="Times New Roman" w:cs="Times New Roman"/>
              </w:rPr>
              <w:t>Департамент природных ресурсов и охраны окружающей среды Томской области</w:t>
            </w:r>
          </w:p>
          <w:p w14:paraId="3CCEE94B" w14:textId="77777777" w:rsidR="003E0E8E" w:rsidRPr="00CE3B3F" w:rsidRDefault="003E0E8E" w:rsidP="007E671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8B677" w14:textId="77777777" w:rsidR="003E0E8E" w:rsidRPr="00CE3B3F" w:rsidRDefault="003E0E8E"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w:t>
            </w:r>
          </w:p>
        </w:tc>
        <w:tc>
          <w:tcPr>
            <w:tcW w:w="850" w:type="dxa"/>
            <w:tcBorders>
              <w:top w:val="single" w:sz="4" w:space="0" w:color="000000"/>
              <w:left w:val="single" w:sz="4" w:space="0" w:color="auto"/>
              <w:bottom w:val="single" w:sz="4" w:space="0" w:color="000000"/>
              <w:right w:val="single" w:sz="4" w:space="0" w:color="000000"/>
            </w:tcBorders>
            <w:shd w:val="clear" w:color="auto" w:fill="auto"/>
            <w:vAlign w:val="center"/>
          </w:tcPr>
          <w:p w14:paraId="5CDCD35D" w14:textId="6E808456" w:rsidR="003E0E8E" w:rsidRPr="008B07FC" w:rsidRDefault="003E0E8E" w:rsidP="007E6717">
            <w:pPr>
              <w:widowControl w:val="0"/>
              <w:autoSpaceDE w:val="0"/>
              <w:autoSpaceDN w:val="0"/>
              <w:adjustRightInd w:val="0"/>
              <w:spacing w:after="0" w:line="240" w:lineRule="auto"/>
              <w:jc w:val="center"/>
              <w:rPr>
                <w:rFonts w:ascii="Times New Roman" w:hAnsi="Times New Roman" w:cs="Times New Roman"/>
              </w:rPr>
            </w:pPr>
            <w:r w:rsidRPr="008B07FC">
              <w:rPr>
                <w:rFonts w:ascii="Times New Roman" w:hAnsi="Times New Roman" w:cs="Times New Roman"/>
              </w:rPr>
              <w:t>50,0</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1EA5725A" w14:textId="67CA4DD1" w:rsidR="003E0E8E" w:rsidRPr="008B07FC" w:rsidRDefault="003E0E8E" w:rsidP="007E6717">
            <w:pPr>
              <w:spacing w:after="0" w:line="240" w:lineRule="auto"/>
              <w:jc w:val="center"/>
              <w:rPr>
                <w:rFonts w:ascii="Times New Roman" w:hAnsi="Times New Roman" w:cs="Times New Roman"/>
              </w:rPr>
            </w:pPr>
            <w:r w:rsidRPr="008B07FC">
              <w:rPr>
                <w:rFonts w:ascii="Times New Roman" w:hAnsi="Times New Roman" w:cs="Times New Roman"/>
              </w:rPr>
              <w:t>49,5*</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C2098D2" w14:textId="5774C046" w:rsidR="003E0E8E" w:rsidRPr="008B07FC" w:rsidRDefault="003E0E8E" w:rsidP="007E6717">
            <w:pPr>
              <w:spacing w:after="0" w:line="240" w:lineRule="auto"/>
              <w:jc w:val="center"/>
              <w:rPr>
                <w:rFonts w:ascii="Times New Roman" w:hAnsi="Times New Roman" w:cs="Times New Roman"/>
                <w:bCs/>
                <w:color w:val="000000"/>
              </w:rPr>
            </w:pPr>
            <w:r w:rsidRPr="008B07FC">
              <w:rPr>
                <w:rFonts w:ascii="Times New Roman" w:hAnsi="Times New Roman" w:cs="Times New Roman"/>
                <w:bCs/>
                <w:color w:val="000000"/>
              </w:rPr>
              <w:t>99,0</w:t>
            </w:r>
          </w:p>
        </w:tc>
        <w:tc>
          <w:tcPr>
            <w:tcW w:w="2410" w:type="dxa"/>
            <w:tcBorders>
              <w:top w:val="single" w:sz="4" w:space="0" w:color="000000"/>
              <w:left w:val="nil"/>
              <w:bottom w:val="single" w:sz="4" w:space="0" w:color="000000"/>
              <w:right w:val="single" w:sz="4" w:space="0" w:color="000000"/>
            </w:tcBorders>
            <w:shd w:val="clear" w:color="auto" w:fill="auto"/>
            <w:vAlign w:val="center"/>
          </w:tcPr>
          <w:p w14:paraId="19939DFD" w14:textId="0947BCD1" w:rsidR="003E0E8E" w:rsidRPr="008B07FC" w:rsidRDefault="003E0E8E" w:rsidP="007E6717">
            <w:pPr>
              <w:spacing w:after="0" w:line="240" w:lineRule="auto"/>
              <w:jc w:val="center"/>
              <w:rPr>
                <w:rFonts w:ascii="Times New Roman" w:hAnsi="Times New Roman" w:cs="Times New Roman"/>
                <w:bCs/>
                <w:color w:val="000000"/>
              </w:rPr>
            </w:pPr>
            <w:r w:rsidRPr="008B07FC">
              <w:rPr>
                <w:rFonts w:ascii="Times New Roman" w:hAnsi="Times New Roman" w:cs="Times New Roman"/>
                <w:bCs/>
                <w:color w:val="000000"/>
              </w:rPr>
              <w:t>Оценочная информация, фактическое значение будет после предоставления статистических данных Томскстата</w:t>
            </w:r>
          </w:p>
        </w:tc>
      </w:tr>
      <w:tr w:rsidR="003E0E8E" w:rsidRPr="00CE3B3F" w14:paraId="6C1D907B" w14:textId="77777777" w:rsidTr="00913F8B">
        <w:trPr>
          <w:trHeight w:val="847"/>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8FAD0" w14:textId="77777777" w:rsidR="003E0E8E" w:rsidRPr="00CE3B3F" w:rsidRDefault="003E0E8E"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3</w:t>
            </w:r>
          </w:p>
        </w:tc>
        <w:tc>
          <w:tcPr>
            <w:tcW w:w="1985" w:type="dxa"/>
            <w:tcBorders>
              <w:top w:val="single" w:sz="4" w:space="0" w:color="000000"/>
              <w:left w:val="nil"/>
              <w:bottom w:val="single" w:sz="4" w:space="0" w:color="000000"/>
              <w:right w:val="single" w:sz="4" w:space="0" w:color="auto"/>
            </w:tcBorders>
            <w:shd w:val="clear" w:color="auto" w:fill="auto"/>
            <w:vAlign w:val="center"/>
          </w:tcPr>
          <w:p w14:paraId="692ABBFA" w14:textId="77777777" w:rsidR="003E0E8E" w:rsidRPr="00CE3B3F" w:rsidRDefault="003E0E8E"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Лесистость территории Томской области (сохранение)</w:t>
            </w:r>
          </w:p>
        </w:tc>
        <w:tc>
          <w:tcPr>
            <w:tcW w:w="1559" w:type="dxa"/>
            <w:tcBorders>
              <w:top w:val="single" w:sz="4" w:space="0" w:color="auto"/>
              <w:left w:val="single" w:sz="4" w:space="0" w:color="auto"/>
              <w:bottom w:val="single" w:sz="4" w:space="0" w:color="auto"/>
              <w:right w:val="single" w:sz="4" w:space="0" w:color="auto"/>
            </w:tcBorders>
            <w:vAlign w:val="center"/>
          </w:tcPr>
          <w:p w14:paraId="277A4B6D" w14:textId="77777777" w:rsidR="003E0E8E" w:rsidRPr="00CE3B3F" w:rsidRDefault="003E0E8E" w:rsidP="007E6717">
            <w:pPr>
              <w:spacing w:after="0" w:line="240" w:lineRule="auto"/>
              <w:jc w:val="center"/>
              <w:rPr>
                <w:rFonts w:ascii="Times New Roman" w:hAnsi="Times New Roman" w:cs="Times New Roman"/>
              </w:rPr>
            </w:pPr>
            <w:r w:rsidRPr="00CE3B3F">
              <w:rPr>
                <w:rFonts w:ascii="Times New Roman" w:hAnsi="Times New Roman" w:cs="Times New Roman"/>
              </w:rPr>
              <w:t>Департамент лесного хозяйства Томской области</w:t>
            </w:r>
          </w:p>
          <w:p w14:paraId="19AC53C4" w14:textId="77777777" w:rsidR="003E0E8E" w:rsidRPr="00CE3B3F" w:rsidRDefault="003E0E8E" w:rsidP="007E671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163E67" w14:textId="77777777" w:rsidR="003E0E8E" w:rsidRPr="00CE3B3F" w:rsidRDefault="003E0E8E"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bCs/>
                <w:color w:val="000000"/>
              </w:rPr>
              <w:t>%</w:t>
            </w:r>
          </w:p>
        </w:tc>
        <w:tc>
          <w:tcPr>
            <w:tcW w:w="850" w:type="dxa"/>
            <w:tcBorders>
              <w:top w:val="single" w:sz="4" w:space="0" w:color="000000"/>
              <w:left w:val="single" w:sz="4" w:space="0" w:color="auto"/>
              <w:bottom w:val="single" w:sz="4" w:space="0" w:color="000000"/>
              <w:right w:val="single" w:sz="4" w:space="0" w:color="000000"/>
            </w:tcBorders>
            <w:shd w:val="clear" w:color="auto" w:fill="auto"/>
            <w:vAlign w:val="center"/>
          </w:tcPr>
          <w:p w14:paraId="0764B1BD" w14:textId="196EE302" w:rsidR="003E0E8E" w:rsidRPr="00913F8B" w:rsidRDefault="003E0E8E" w:rsidP="007E6717">
            <w:pPr>
              <w:widowControl w:val="0"/>
              <w:autoSpaceDE w:val="0"/>
              <w:autoSpaceDN w:val="0"/>
              <w:adjustRightInd w:val="0"/>
              <w:spacing w:after="0" w:line="240" w:lineRule="auto"/>
              <w:jc w:val="center"/>
              <w:rPr>
                <w:rFonts w:ascii="Times New Roman" w:hAnsi="Times New Roman" w:cs="Times New Roman"/>
              </w:rPr>
            </w:pPr>
            <w:r w:rsidRPr="00913F8B">
              <w:rPr>
                <w:rFonts w:ascii="Times New Roman" w:hAnsi="Times New Roman" w:cs="Times New Roman"/>
              </w:rPr>
              <w:t>61,4</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D035B9B" w14:textId="10328F08" w:rsidR="003E0E8E" w:rsidRPr="00913F8B" w:rsidRDefault="003E0E8E" w:rsidP="007E6717">
            <w:pPr>
              <w:spacing w:after="0" w:line="240" w:lineRule="auto"/>
              <w:jc w:val="center"/>
              <w:rPr>
                <w:rFonts w:ascii="Times New Roman" w:hAnsi="Times New Roman" w:cs="Times New Roman"/>
              </w:rPr>
            </w:pPr>
            <w:r w:rsidRPr="00913F8B">
              <w:rPr>
                <w:rFonts w:ascii="Times New Roman" w:hAnsi="Times New Roman" w:cs="Times New Roman"/>
              </w:rPr>
              <w:t>61,3</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4DE1FC4" w14:textId="3AFBDD00" w:rsidR="003E0E8E" w:rsidRPr="00913F8B" w:rsidRDefault="003E0E8E" w:rsidP="007E6717">
            <w:pPr>
              <w:spacing w:after="0" w:line="240" w:lineRule="auto"/>
              <w:jc w:val="center"/>
              <w:rPr>
                <w:rFonts w:ascii="Times New Roman" w:hAnsi="Times New Roman" w:cs="Times New Roman"/>
                <w:bCs/>
                <w:color w:val="000000"/>
              </w:rPr>
            </w:pPr>
            <w:r w:rsidRPr="00913F8B">
              <w:rPr>
                <w:rFonts w:ascii="Times New Roman" w:hAnsi="Times New Roman" w:cs="Times New Roman"/>
                <w:bCs/>
                <w:color w:val="000000"/>
              </w:rPr>
              <w:t>99,8</w:t>
            </w:r>
          </w:p>
        </w:tc>
        <w:tc>
          <w:tcPr>
            <w:tcW w:w="2410" w:type="dxa"/>
            <w:tcBorders>
              <w:top w:val="single" w:sz="4" w:space="0" w:color="000000"/>
              <w:left w:val="nil"/>
              <w:bottom w:val="single" w:sz="4" w:space="0" w:color="000000"/>
              <w:right w:val="single" w:sz="4" w:space="0" w:color="000000"/>
            </w:tcBorders>
            <w:shd w:val="clear" w:color="auto" w:fill="auto"/>
            <w:vAlign w:val="center"/>
          </w:tcPr>
          <w:p w14:paraId="6F60B571" w14:textId="798A7FB5" w:rsidR="003E0E8E" w:rsidRPr="00913F8B" w:rsidRDefault="003E0E8E" w:rsidP="00A846EE">
            <w:pPr>
              <w:spacing w:after="0" w:line="240" w:lineRule="auto"/>
              <w:jc w:val="center"/>
              <w:rPr>
                <w:rFonts w:ascii="Times New Roman" w:hAnsi="Times New Roman" w:cs="Times New Roman"/>
              </w:rPr>
            </w:pPr>
            <w:r w:rsidRPr="00A846EE">
              <w:rPr>
                <w:rFonts w:ascii="Times New Roman" w:hAnsi="Times New Roman" w:cs="Times New Roman"/>
              </w:rPr>
              <w:t>Уменьшение лесистости Томской области связано с уточнением площадей, занятых лесными насаждениями лесничеств Томской области, в границах которых проведены лесоустроительные работы</w:t>
            </w:r>
          </w:p>
        </w:tc>
      </w:tr>
      <w:tr w:rsidR="003E0E8E" w:rsidRPr="003633B8" w14:paraId="5BD1BCEE" w14:textId="77777777" w:rsidTr="00913F8B">
        <w:trPr>
          <w:trHeight w:val="1125"/>
        </w:trPr>
        <w:tc>
          <w:tcPr>
            <w:tcW w:w="425" w:type="dxa"/>
            <w:tcBorders>
              <w:top w:val="nil"/>
              <w:left w:val="single" w:sz="4" w:space="0" w:color="000000"/>
              <w:bottom w:val="single" w:sz="4" w:space="0" w:color="000000"/>
              <w:right w:val="single" w:sz="4" w:space="0" w:color="000000"/>
            </w:tcBorders>
            <w:shd w:val="clear" w:color="auto" w:fill="auto"/>
            <w:vAlign w:val="center"/>
          </w:tcPr>
          <w:p w14:paraId="453CB632" w14:textId="77777777" w:rsidR="003E0E8E" w:rsidRPr="00CE3B3F" w:rsidRDefault="003E0E8E" w:rsidP="007E6717">
            <w:pPr>
              <w:spacing w:after="0" w:line="240" w:lineRule="auto"/>
              <w:jc w:val="center"/>
              <w:rPr>
                <w:rFonts w:ascii="Times New Roman" w:hAnsi="Times New Roman" w:cs="Times New Roman"/>
                <w:color w:val="000000"/>
              </w:rPr>
            </w:pPr>
            <w:r w:rsidRPr="00CE3B3F">
              <w:rPr>
                <w:rFonts w:ascii="Times New Roman" w:hAnsi="Times New Roman" w:cs="Times New Roman"/>
                <w:color w:val="000000"/>
              </w:rPr>
              <w:t>4</w:t>
            </w:r>
          </w:p>
        </w:tc>
        <w:tc>
          <w:tcPr>
            <w:tcW w:w="1985" w:type="dxa"/>
            <w:tcBorders>
              <w:top w:val="nil"/>
              <w:left w:val="nil"/>
              <w:bottom w:val="single" w:sz="4" w:space="0" w:color="auto"/>
              <w:right w:val="single" w:sz="4" w:space="0" w:color="auto"/>
            </w:tcBorders>
            <w:shd w:val="clear" w:color="auto" w:fill="auto"/>
            <w:vAlign w:val="center"/>
          </w:tcPr>
          <w:p w14:paraId="45266B37" w14:textId="33D7D1FF" w:rsidR="003E0E8E" w:rsidRPr="00CE3B3F" w:rsidRDefault="003E0E8E" w:rsidP="00913F8B">
            <w:pPr>
              <w:spacing w:after="0" w:line="240" w:lineRule="auto"/>
              <w:jc w:val="center"/>
              <w:rPr>
                <w:rFonts w:ascii="Times New Roman" w:hAnsi="Times New Roman" w:cs="Times New Roman"/>
                <w:bCs/>
                <w:color w:val="000000"/>
              </w:rPr>
            </w:pPr>
            <w:r w:rsidRPr="00CE3B3F">
              <w:rPr>
                <w:rFonts w:ascii="Times New Roman" w:hAnsi="Times New Roman" w:cs="Times New Roman"/>
                <w:color w:val="000000"/>
              </w:rPr>
              <w:t>Доля площади лесов, выбывших из состава покрытых лесной растительностью земель лесного фонда в связи с воздействием пожаров, вредных организмов, рубок и других факторов, в общей площади покрытых лесной растит</w:t>
            </w:r>
            <w:r>
              <w:rPr>
                <w:rFonts w:ascii="Times New Roman" w:hAnsi="Times New Roman" w:cs="Times New Roman"/>
                <w:color w:val="000000"/>
              </w:rPr>
              <w:t>ельностью земель лесного фонда</w:t>
            </w:r>
          </w:p>
        </w:tc>
        <w:tc>
          <w:tcPr>
            <w:tcW w:w="1559" w:type="dxa"/>
            <w:tcBorders>
              <w:top w:val="single" w:sz="4" w:space="0" w:color="auto"/>
              <w:left w:val="single" w:sz="4" w:space="0" w:color="auto"/>
              <w:bottom w:val="single" w:sz="4" w:space="0" w:color="auto"/>
              <w:right w:val="single" w:sz="4" w:space="0" w:color="auto"/>
            </w:tcBorders>
            <w:vAlign w:val="center"/>
          </w:tcPr>
          <w:p w14:paraId="6DEBE8A8" w14:textId="77777777" w:rsidR="003E0E8E" w:rsidRPr="00CE3B3F" w:rsidRDefault="003E0E8E" w:rsidP="007E6717">
            <w:pPr>
              <w:jc w:val="center"/>
            </w:pPr>
            <w:r w:rsidRPr="00CE3B3F">
              <w:rPr>
                <w:rFonts w:ascii="Times New Roman" w:hAnsi="Times New Roman" w:cs="Times New Roman"/>
              </w:rPr>
              <w:t>Департамент лесного хозяйства Томской области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496068" w14:textId="77777777" w:rsidR="003E0E8E" w:rsidRPr="00CE3B3F" w:rsidRDefault="003E0E8E" w:rsidP="007E6717">
            <w:pPr>
              <w:spacing w:after="0" w:line="240" w:lineRule="auto"/>
              <w:jc w:val="center"/>
              <w:rPr>
                <w:rFonts w:ascii="Times New Roman" w:hAnsi="Times New Roman" w:cs="Times New Roman"/>
                <w:bCs/>
                <w:color w:val="000000"/>
              </w:rPr>
            </w:pPr>
            <w:r w:rsidRPr="00CE3B3F">
              <w:rPr>
                <w:rFonts w:ascii="Times New Roman" w:hAnsi="Times New Roman" w:cs="Times New Roman"/>
                <w:color w:val="000000"/>
              </w:rPr>
              <w:t>%</w:t>
            </w:r>
          </w:p>
        </w:tc>
        <w:tc>
          <w:tcPr>
            <w:tcW w:w="850" w:type="dxa"/>
            <w:tcBorders>
              <w:top w:val="nil"/>
              <w:left w:val="single" w:sz="4" w:space="0" w:color="auto"/>
              <w:bottom w:val="single" w:sz="4" w:space="0" w:color="auto"/>
              <w:right w:val="single" w:sz="4" w:space="0" w:color="000000"/>
            </w:tcBorders>
            <w:shd w:val="clear" w:color="auto" w:fill="auto"/>
            <w:vAlign w:val="center"/>
          </w:tcPr>
          <w:p w14:paraId="3004347F" w14:textId="5CFEF5D1" w:rsidR="003E0E8E" w:rsidRPr="00913F8B" w:rsidRDefault="003E0E8E" w:rsidP="007E6717">
            <w:pPr>
              <w:widowControl w:val="0"/>
              <w:autoSpaceDE w:val="0"/>
              <w:autoSpaceDN w:val="0"/>
              <w:adjustRightInd w:val="0"/>
              <w:spacing w:after="0" w:line="240" w:lineRule="auto"/>
              <w:jc w:val="center"/>
              <w:rPr>
                <w:rFonts w:ascii="Times New Roman" w:hAnsi="Times New Roman" w:cs="Times New Roman"/>
              </w:rPr>
            </w:pPr>
            <w:r w:rsidRPr="00913F8B">
              <w:rPr>
                <w:rFonts w:ascii="Times New Roman" w:hAnsi="Times New Roman" w:cs="Times New Roman"/>
              </w:rPr>
              <w:t>0,093</w:t>
            </w:r>
          </w:p>
        </w:tc>
        <w:tc>
          <w:tcPr>
            <w:tcW w:w="851" w:type="dxa"/>
            <w:tcBorders>
              <w:top w:val="nil"/>
              <w:left w:val="nil"/>
              <w:bottom w:val="single" w:sz="4" w:space="0" w:color="auto"/>
              <w:right w:val="single" w:sz="4" w:space="0" w:color="000000"/>
            </w:tcBorders>
            <w:shd w:val="clear" w:color="auto" w:fill="auto"/>
            <w:vAlign w:val="center"/>
          </w:tcPr>
          <w:p w14:paraId="2C5EC740" w14:textId="151CB08E" w:rsidR="003E0E8E" w:rsidRPr="00913F8B" w:rsidRDefault="003E0E8E" w:rsidP="007E6717">
            <w:pPr>
              <w:spacing w:after="0" w:line="240" w:lineRule="auto"/>
              <w:jc w:val="center"/>
              <w:rPr>
                <w:rFonts w:ascii="Times New Roman" w:hAnsi="Times New Roman" w:cs="Times New Roman"/>
              </w:rPr>
            </w:pPr>
            <w:r w:rsidRPr="00913F8B">
              <w:rPr>
                <w:rFonts w:ascii="Times New Roman" w:hAnsi="Times New Roman" w:cs="Times New Roman"/>
              </w:rPr>
              <w:t>0,32</w:t>
            </w:r>
          </w:p>
        </w:tc>
        <w:tc>
          <w:tcPr>
            <w:tcW w:w="992" w:type="dxa"/>
            <w:tcBorders>
              <w:top w:val="nil"/>
              <w:left w:val="nil"/>
              <w:bottom w:val="single" w:sz="4" w:space="0" w:color="auto"/>
              <w:right w:val="single" w:sz="4" w:space="0" w:color="000000"/>
            </w:tcBorders>
            <w:shd w:val="clear" w:color="auto" w:fill="auto"/>
            <w:vAlign w:val="center"/>
          </w:tcPr>
          <w:p w14:paraId="4B0EB74B" w14:textId="15C8D7D6" w:rsidR="003E0E8E" w:rsidRPr="00913F8B" w:rsidRDefault="003E0E8E" w:rsidP="007E6717">
            <w:pPr>
              <w:spacing w:after="0" w:line="240" w:lineRule="auto"/>
              <w:jc w:val="center"/>
              <w:rPr>
                <w:rFonts w:ascii="Times New Roman" w:hAnsi="Times New Roman" w:cs="Times New Roman"/>
                <w:bCs/>
              </w:rPr>
            </w:pPr>
            <w:r w:rsidRPr="00913F8B">
              <w:rPr>
                <w:rFonts w:ascii="Times New Roman" w:hAnsi="Times New Roman" w:cs="Times New Roman"/>
                <w:bCs/>
              </w:rPr>
              <w:t>29</w:t>
            </w:r>
            <w:r>
              <w:rPr>
                <w:rFonts w:ascii="Times New Roman" w:hAnsi="Times New Roman" w:cs="Times New Roman"/>
                <w:bCs/>
              </w:rPr>
              <w:t>,1</w:t>
            </w:r>
          </w:p>
        </w:tc>
        <w:tc>
          <w:tcPr>
            <w:tcW w:w="2410" w:type="dxa"/>
            <w:tcBorders>
              <w:top w:val="nil"/>
              <w:left w:val="nil"/>
              <w:bottom w:val="single" w:sz="4" w:space="0" w:color="auto"/>
              <w:right w:val="single" w:sz="4" w:space="0" w:color="000000"/>
            </w:tcBorders>
            <w:shd w:val="clear" w:color="auto" w:fill="auto"/>
            <w:vAlign w:val="center"/>
          </w:tcPr>
          <w:p w14:paraId="550CF486" w14:textId="77777777" w:rsidR="003E0E8E" w:rsidRDefault="003E0E8E" w:rsidP="00277BAA">
            <w:pPr>
              <w:spacing w:after="0" w:line="240" w:lineRule="auto"/>
              <w:jc w:val="center"/>
              <w:rPr>
                <w:rFonts w:ascii="Times New Roman" w:hAnsi="Times New Roman" w:cs="Times New Roman"/>
              </w:rPr>
            </w:pPr>
            <w:r w:rsidRPr="00913F8B">
              <w:rPr>
                <w:rFonts w:ascii="Times New Roman" w:hAnsi="Times New Roman" w:cs="Times New Roman"/>
              </w:rPr>
              <w:t>Невыполнение связано с пандемической вспышкой сибирского шелкопряда</w:t>
            </w:r>
            <w:r>
              <w:rPr>
                <w:rFonts w:ascii="Times New Roman" w:hAnsi="Times New Roman" w:cs="Times New Roman"/>
              </w:rPr>
              <w:t xml:space="preserve"> в 2017 – 2018 гг.</w:t>
            </w:r>
            <w:r w:rsidRPr="00913F8B">
              <w:rPr>
                <w:rFonts w:ascii="Times New Roman" w:hAnsi="Times New Roman" w:cs="Times New Roman"/>
              </w:rPr>
              <w:t>, болезней леса и рубок лесных насаждений на территории Томской области в 2018 году.</w:t>
            </w:r>
          </w:p>
          <w:p w14:paraId="6D0D92F7" w14:textId="77777777" w:rsidR="003E0E8E" w:rsidRDefault="003E0E8E" w:rsidP="00277BAA">
            <w:pPr>
              <w:spacing w:after="0" w:line="240" w:lineRule="auto"/>
              <w:jc w:val="center"/>
              <w:rPr>
                <w:rFonts w:ascii="Times New Roman" w:hAnsi="Times New Roman" w:cs="Times New Roman"/>
              </w:rPr>
            </w:pPr>
            <w:r>
              <w:rPr>
                <w:rFonts w:ascii="Times New Roman" w:hAnsi="Times New Roman" w:cs="Times New Roman"/>
              </w:rPr>
              <w:t>Дальнейшим заселением н</w:t>
            </w:r>
            <w:r w:rsidRPr="00913F8B">
              <w:rPr>
                <w:rFonts w:ascii="Times New Roman" w:hAnsi="Times New Roman" w:cs="Times New Roman"/>
              </w:rPr>
              <w:t>асаждений вторичными стволовыми</w:t>
            </w:r>
            <w:r>
              <w:rPr>
                <w:rFonts w:ascii="Times New Roman" w:hAnsi="Times New Roman" w:cs="Times New Roman"/>
              </w:rPr>
              <w:t xml:space="preserve"> вредителями</w:t>
            </w:r>
          </w:p>
          <w:p w14:paraId="0E9A984F" w14:textId="77777777" w:rsidR="003E0E8E" w:rsidRPr="00913F8B" w:rsidRDefault="003E0E8E" w:rsidP="007E6717">
            <w:pPr>
              <w:spacing w:after="0" w:line="240" w:lineRule="auto"/>
              <w:jc w:val="center"/>
              <w:rPr>
                <w:rFonts w:ascii="Times New Roman" w:hAnsi="Times New Roman" w:cs="Times New Roman"/>
              </w:rPr>
            </w:pPr>
          </w:p>
        </w:tc>
      </w:tr>
    </w:tbl>
    <w:p w14:paraId="1849D313" w14:textId="77777777" w:rsidR="00E33411" w:rsidRPr="008C2FAD" w:rsidRDefault="00E33411" w:rsidP="004E2D07">
      <w:pPr>
        <w:pStyle w:val="a8"/>
        <w:tabs>
          <w:tab w:val="left" w:pos="993"/>
        </w:tabs>
        <w:ind w:firstLine="709"/>
        <w:rPr>
          <w:sz w:val="22"/>
          <w:szCs w:val="22"/>
        </w:rPr>
      </w:pPr>
      <w:r w:rsidRPr="008C2FAD">
        <w:rPr>
          <w:b/>
          <w:sz w:val="22"/>
          <w:szCs w:val="22"/>
        </w:rPr>
        <w:t xml:space="preserve">* </w:t>
      </w:r>
      <w:r w:rsidR="00E65211" w:rsidRPr="008C2FAD">
        <w:rPr>
          <w:b/>
          <w:sz w:val="22"/>
          <w:szCs w:val="22"/>
        </w:rPr>
        <w:t xml:space="preserve">- </w:t>
      </w:r>
      <w:r w:rsidRPr="008C2FAD">
        <w:rPr>
          <w:sz w:val="22"/>
          <w:szCs w:val="22"/>
        </w:rPr>
        <w:t>Предварительное значение показателя</w:t>
      </w:r>
    </w:p>
    <w:p w14:paraId="633346DC" w14:textId="77777777" w:rsidR="000E34F3" w:rsidRPr="003633B8" w:rsidRDefault="000E34F3" w:rsidP="007E6717">
      <w:pPr>
        <w:pStyle w:val="a8"/>
        <w:ind w:firstLine="709"/>
        <w:jc w:val="center"/>
        <w:rPr>
          <w:b/>
          <w:highlight w:val="yellow"/>
        </w:rPr>
      </w:pPr>
    </w:p>
    <w:p w14:paraId="41324049" w14:textId="4791D3CD" w:rsidR="00F813BB" w:rsidRPr="008C2FAD" w:rsidRDefault="00F813BB" w:rsidP="005C60DB">
      <w:pPr>
        <w:pStyle w:val="a8"/>
        <w:numPr>
          <w:ilvl w:val="1"/>
          <w:numId w:val="90"/>
        </w:numPr>
        <w:ind w:left="0" w:firstLine="142"/>
        <w:jc w:val="center"/>
        <w:rPr>
          <w:b/>
        </w:rPr>
      </w:pPr>
      <w:r w:rsidRPr="008C2FAD">
        <w:rPr>
          <w:b/>
        </w:rPr>
        <w:t>Сведения о достижении значений целевых показателе</w:t>
      </w:r>
      <w:r w:rsidR="0062547B">
        <w:rPr>
          <w:b/>
        </w:rPr>
        <w:t>й по сравнению с прошлым годом</w:t>
      </w:r>
    </w:p>
    <w:p w14:paraId="36F5B8E1" w14:textId="4693CFF7" w:rsidR="004977D8" w:rsidRPr="004977D8" w:rsidRDefault="004977D8" w:rsidP="004977D8">
      <w:pPr>
        <w:pStyle w:val="a8"/>
        <w:tabs>
          <w:tab w:val="left" w:pos="993"/>
        </w:tabs>
        <w:ind w:firstLine="709"/>
        <w:rPr>
          <w:rFonts w:eastAsiaTheme="minorHAnsi" w:cstheme="minorBidi"/>
          <w:lang w:val="ru-RU" w:eastAsia="en-US"/>
        </w:rPr>
      </w:pPr>
      <w:r w:rsidRPr="004977D8">
        <w:rPr>
          <w:rFonts w:eastAsiaTheme="minorHAnsi" w:cstheme="minorBidi"/>
          <w:lang w:val="ru-RU" w:eastAsia="en-US"/>
        </w:rPr>
        <w:t xml:space="preserve">По итогам 2019 года в результате реализаций мер по снижению негативного воздействия на атмосферный воздух, а также усиления государственного экологического надзора значение показателя «Объем загрязнений на единицу ВРП», оценочно </w:t>
      </w:r>
      <w:r w:rsidR="003E0E8E" w:rsidRPr="003E0E8E">
        <w:rPr>
          <w:rFonts w:eastAsiaTheme="minorHAnsi" w:cstheme="minorBidi"/>
          <w:lang w:val="ru-RU" w:eastAsia="en-US"/>
        </w:rPr>
        <w:t xml:space="preserve">составил 407,4 тонн/млрд. рублей </w:t>
      </w:r>
      <w:r w:rsidRPr="004977D8">
        <w:rPr>
          <w:rFonts w:eastAsiaTheme="minorHAnsi" w:cstheme="minorBidi"/>
          <w:lang w:val="ru-RU" w:eastAsia="en-US"/>
        </w:rPr>
        <w:t xml:space="preserve">(план – 575,6 тонн/млрд. рублей). В 2018 году аналогичный показатель составил – 498,5 тонн/млрд. рублей. </w:t>
      </w:r>
    </w:p>
    <w:p w14:paraId="0BC26430" w14:textId="6AD1FD06" w:rsidR="004977D8" w:rsidRPr="004977D8" w:rsidRDefault="004977D8" w:rsidP="004977D8">
      <w:pPr>
        <w:pStyle w:val="a8"/>
        <w:tabs>
          <w:tab w:val="left" w:pos="993"/>
        </w:tabs>
        <w:ind w:firstLine="709"/>
        <w:rPr>
          <w:rFonts w:eastAsiaTheme="minorHAnsi" w:cstheme="minorBidi"/>
          <w:lang w:val="ru-RU" w:eastAsia="en-US"/>
        </w:rPr>
      </w:pPr>
      <w:proofErr w:type="gramStart"/>
      <w:r w:rsidRPr="004977D8">
        <w:rPr>
          <w:rFonts w:eastAsiaTheme="minorHAnsi" w:cstheme="minorBidi"/>
          <w:lang w:val="ru-RU" w:eastAsia="en-US"/>
        </w:rPr>
        <w:t>В сравнении с прошлым годом в 2019 году незначительно ухудшено значение показателя «Доля площади лесов, выбывших из состава покрытых лесной растительностью земель лесного фонда в связи с воздействием пожаров, вредных организмов, рубок и других факторов, в общей площади покрытых лесной растительностью земель лесного фонда», и составил 0,32%. В 2018 году данный показатель был на уровне 0,27%. В связи с выявлением</w:t>
      </w:r>
      <w:proofErr w:type="gramEnd"/>
      <w:r w:rsidRPr="004977D8">
        <w:rPr>
          <w:rFonts w:eastAsiaTheme="minorHAnsi" w:cstheme="minorBidi"/>
          <w:lang w:val="ru-RU" w:eastAsia="en-US"/>
        </w:rPr>
        <w:t xml:space="preserve"> на территории Томской области площадей погибших лесных насаждений в результате повреждения сибирским шелкопрядом в 2017-2018 год</w:t>
      </w:r>
      <w:r w:rsidR="009779AE">
        <w:rPr>
          <w:rFonts w:eastAsiaTheme="minorHAnsi" w:cstheme="minorBidi"/>
          <w:lang w:val="ru-RU" w:eastAsia="en-US"/>
        </w:rPr>
        <w:t>ах</w:t>
      </w:r>
      <w:r w:rsidRPr="004977D8">
        <w:rPr>
          <w:rFonts w:eastAsiaTheme="minorHAnsi" w:cstheme="minorBidi"/>
          <w:lang w:val="ru-RU" w:eastAsia="en-US"/>
        </w:rPr>
        <w:t xml:space="preserve"> и дальнейшим заселением насаждений вторичными стволовыми вредителями.</w:t>
      </w:r>
    </w:p>
    <w:p w14:paraId="73A86C85" w14:textId="1F5829EC" w:rsidR="004977D8" w:rsidRPr="004977D8" w:rsidRDefault="004977D8" w:rsidP="004977D8">
      <w:pPr>
        <w:pStyle w:val="a8"/>
        <w:tabs>
          <w:tab w:val="left" w:pos="993"/>
        </w:tabs>
        <w:ind w:firstLine="709"/>
        <w:rPr>
          <w:rFonts w:eastAsiaTheme="minorHAnsi" w:cstheme="minorBidi"/>
          <w:lang w:eastAsia="en-US"/>
        </w:rPr>
      </w:pPr>
      <w:r w:rsidRPr="004977D8">
        <w:rPr>
          <w:rFonts w:eastAsiaTheme="minorHAnsi" w:cstheme="minorBidi"/>
          <w:lang w:val="ru-RU" w:eastAsia="en-US"/>
        </w:rPr>
        <w:t>Показатель «Лесистость территории Томской области» в 2019 году остался на уровне 2018 года и не достиг своего планового значения (факт – 61,3%, план – 61,4%). Данный факт связан с проведением работ по лесоустройству на территории лесничеств Томской области, области, что привело к уточнению площадей покрытых лесной растительностью.</w:t>
      </w:r>
    </w:p>
    <w:p w14:paraId="3F09EDF3" w14:textId="77777777" w:rsidR="004977D8" w:rsidRPr="003633B8" w:rsidRDefault="004977D8" w:rsidP="004977D8">
      <w:pPr>
        <w:pStyle w:val="a8"/>
        <w:tabs>
          <w:tab w:val="left" w:pos="993"/>
        </w:tabs>
        <w:ind w:firstLine="709"/>
        <w:rPr>
          <w:b/>
          <w:highlight w:val="yellow"/>
        </w:rPr>
      </w:pPr>
    </w:p>
    <w:p w14:paraId="3F69F35F" w14:textId="4D8BC9A6" w:rsidR="00B25D61" w:rsidRPr="008C2FAD" w:rsidRDefault="00B25D61" w:rsidP="005C60DB">
      <w:pPr>
        <w:pStyle w:val="a8"/>
        <w:numPr>
          <w:ilvl w:val="1"/>
          <w:numId w:val="90"/>
        </w:numPr>
        <w:tabs>
          <w:tab w:val="left" w:pos="0"/>
        </w:tabs>
        <w:ind w:left="0" w:firstLine="0"/>
        <w:jc w:val="center"/>
        <w:rPr>
          <w:b/>
        </w:rPr>
      </w:pPr>
      <w:r w:rsidRPr="008C2FAD">
        <w:rPr>
          <w:b/>
        </w:rPr>
        <w:t xml:space="preserve"> </w:t>
      </w:r>
      <w:r w:rsidR="004E2D07" w:rsidRPr="008C2FAD">
        <w:rPr>
          <w:b/>
        </w:rPr>
        <w:t>Основные результаты реализации государственной программы</w:t>
      </w:r>
    </w:p>
    <w:p w14:paraId="5EAA4FDD" w14:textId="77777777" w:rsidR="00B25D61" w:rsidRPr="008C2FAD" w:rsidRDefault="00B25D61" w:rsidP="004E2D07">
      <w:pPr>
        <w:tabs>
          <w:tab w:val="left" w:pos="993"/>
        </w:tabs>
        <w:spacing w:after="0" w:line="240" w:lineRule="auto"/>
        <w:ind w:firstLine="709"/>
        <w:jc w:val="both"/>
        <w:rPr>
          <w:rFonts w:ascii="Times New Roman" w:hAnsi="Times New Roman" w:cs="Times New Roman"/>
          <w:b/>
          <w:i/>
          <w:sz w:val="26"/>
          <w:szCs w:val="26"/>
        </w:rPr>
      </w:pPr>
      <w:r w:rsidRPr="008C2FAD">
        <w:rPr>
          <w:rFonts w:ascii="Times New Roman" w:hAnsi="Times New Roman" w:cs="Times New Roman"/>
          <w:b/>
          <w:i/>
          <w:sz w:val="26"/>
          <w:szCs w:val="26"/>
        </w:rPr>
        <w:t>Подпрограмма 1. «Регулирование качества окружающей среды на территории Томской области»</w:t>
      </w:r>
    </w:p>
    <w:p w14:paraId="69AD9A87" w14:textId="77777777" w:rsidR="00277BAA" w:rsidRPr="008B07FC" w:rsidRDefault="00277BAA" w:rsidP="00277BAA">
      <w:pPr>
        <w:pStyle w:val="a8"/>
        <w:ind w:firstLine="709"/>
      </w:pPr>
      <w:r w:rsidRPr="008B07FC">
        <w:t>По итогам 201</w:t>
      </w:r>
      <w:r w:rsidRPr="008B07FC">
        <w:rPr>
          <w:lang w:val="ru-RU"/>
        </w:rPr>
        <w:t>9</w:t>
      </w:r>
      <w:r w:rsidRPr="008B07FC">
        <w:t xml:space="preserve"> года </w:t>
      </w:r>
      <w:r w:rsidRPr="008B07FC">
        <w:rPr>
          <w:lang w:val="ru-RU"/>
        </w:rPr>
        <w:t xml:space="preserve">целевые показатели подпрограммы </w:t>
      </w:r>
      <w:r w:rsidRPr="008B07FC">
        <w:t>достиг</w:t>
      </w:r>
      <w:r w:rsidRPr="008B07FC">
        <w:rPr>
          <w:lang w:val="ru-RU"/>
        </w:rPr>
        <w:t>ли плановых значений:</w:t>
      </w:r>
    </w:p>
    <w:p w14:paraId="440E0BAD" w14:textId="5EEED4E9" w:rsidR="00277BAA" w:rsidRPr="008B07FC" w:rsidRDefault="00277BAA" w:rsidP="00277BAA">
      <w:pPr>
        <w:pStyle w:val="a8"/>
        <w:numPr>
          <w:ilvl w:val="0"/>
          <w:numId w:val="28"/>
        </w:numPr>
        <w:tabs>
          <w:tab w:val="left" w:pos="993"/>
        </w:tabs>
        <w:ind w:left="0" w:firstLine="709"/>
      </w:pPr>
      <w:r w:rsidRPr="008B07FC">
        <w:t>«Доля допустимого воздействия хозяйственной и иной деятельности на окружающую среду»</w:t>
      </w:r>
      <w:r w:rsidR="009779AE" w:rsidRPr="008B07FC">
        <w:rPr>
          <w:lang w:val="ru-RU"/>
        </w:rPr>
        <w:t xml:space="preserve"> </w:t>
      </w:r>
      <w:r w:rsidRPr="008B07FC">
        <w:rPr>
          <w:lang w:val="ru-RU"/>
        </w:rPr>
        <w:t>–</w:t>
      </w:r>
      <w:r w:rsidR="009779AE" w:rsidRPr="008B07FC">
        <w:rPr>
          <w:lang w:val="ru-RU"/>
        </w:rPr>
        <w:t xml:space="preserve"> </w:t>
      </w:r>
      <w:r w:rsidRPr="008B07FC">
        <w:rPr>
          <w:lang w:val="ru-RU"/>
        </w:rPr>
        <w:t>86,4%;</w:t>
      </w:r>
    </w:p>
    <w:p w14:paraId="69E2D57F" w14:textId="462D4EFA" w:rsidR="00277BAA" w:rsidRPr="008B07FC" w:rsidRDefault="00277BAA" w:rsidP="00277BAA">
      <w:pPr>
        <w:pStyle w:val="a8"/>
        <w:numPr>
          <w:ilvl w:val="0"/>
          <w:numId w:val="28"/>
        </w:numPr>
        <w:tabs>
          <w:tab w:val="left" w:pos="993"/>
        </w:tabs>
        <w:ind w:left="0" w:firstLine="709"/>
      </w:pPr>
      <w:r w:rsidRPr="008B07FC">
        <w:rPr>
          <w:lang w:val="ru-RU"/>
        </w:rPr>
        <w:t>«</w:t>
      </w:r>
      <w:r w:rsidRPr="008B07FC">
        <w:t>Доля уловленных и обезвреженных загрязняющих атмосферу веществ в общем количестве отходящих загрязняющих веществ от стационарных источников</w:t>
      </w:r>
      <w:r w:rsidRPr="008B07FC">
        <w:rPr>
          <w:lang w:val="ru-RU"/>
        </w:rPr>
        <w:t xml:space="preserve">» </w:t>
      </w:r>
      <w:r w:rsidR="009779AE" w:rsidRPr="008B07FC">
        <w:rPr>
          <w:rFonts w:eastAsiaTheme="minorHAnsi" w:cstheme="minorBidi"/>
          <w:lang w:val="ru-RU" w:eastAsia="en-US"/>
        </w:rPr>
        <w:t>–</w:t>
      </w:r>
      <w:r w:rsidRPr="008B07FC">
        <w:rPr>
          <w:lang w:val="ru-RU"/>
        </w:rPr>
        <w:t xml:space="preserve"> 53</w:t>
      </w:r>
      <w:r w:rsidR="009779AE" w:rsidRPr="008B07FC">
        <w:rPr>
          <w:lang w:val="ru-RU"/>
        </w:rPr>
        <w:t>,0</w:t>
      </w:r>
      <w:r w:rsidRPr="008B07FC">
        <w:rPr>
          <w:lang w:val="ru-RU"/>
        </w:rPr>
        <w:t>%;</w:t>
      </w:r>
    </w:p>
    <w:p w14:paraId="3E254752" w14:textId="77777777" w:rsidR="00277BAA" w:rsidRPr="008B07FC" w:rsidRDefault="00277BAA" w:rsidP="00277BAA">
      <w:pPr>
        <w:pStyle w:val="a8"/>
        <w:numPr>
          <w:ilvl w:val="0"/>
          <w:numId w:val="28"/>
        </w:numPr>
        <w:tabs>
          <w:tab w:val="left" w:pos="993"/>
        </w:tabs>
        <w:ind w:left="0" w:firstLine="709"/>
      </w:pPr>
      <w:r w:rsidRPr="008B07FC">
        <w:rPr>
          <w:lang w:val="ru-RU"/>
        </w:rPr>
        <w:t>«Выбросы загрязняющих атмосферу веществ, отходящих от стационарных источников, по отношению к 2007 году» – 96,6%;</w:t>
      </w:r>
    </w:p>
    <w:p w14:paraId="372DFAFE" w14:textId="77777777" w:rsidR="00277BAA" w:rsidRPr="008B07FC" w:rsidRDefault="00277BAA" w:rsidP="00277BAA">
      <w:pPr>
        <w:pStyle w:val="a8"/>
        <w:numPr>
          <w:ilvl w:val="0"/>
          <w:numId w:val="28"/>
        </w:numPr>
        <w:tabs>
          <w:tab w:val="left" w:pos="993"/>
        </w:tabs>
        <w:ind w:left="0" w:firstLine="709"/>
      </w:pPr>
      <w:r w:rsidRPr="008B07FC">
        <w:rPr>
          <w:lang w:val="ru-RU"/>
        </w:rPr>
        <w:t>«Доля использованных и обезвреженных отходов производства и потребления в общем количестве отходов I-IV класса опасности» – 48,8%;</w:t>
      </w:r>
    </w:p>
    <w:p w14:paraId="7A02B2D1" w14:textId="148D2E86" w:rsidR="00277BAA" w:rsidRPr="008B07FC" w:rsidRDefault="00277BAA" w:rsidP="00277BAA">
      <w:pPr>
        <w:pStyle w:val="a8"/>
        <w:numPr>
          <w:ilvl w:val="0"/>
          <w:numId w:val="28"/>
        </w:numPr>
        <w:tabs>
          <w:tab w:val="left" w:pos="993"/>
        </w:tabs>
        <w:ind w:left="0" w:firstLine="709"/>
      </w:pPr>
      <w:r w:rsidRPr="008B07FC">
        <w:rPr>
          <w:lang w:val="ru-RU"/>
        </w:rPr>
        <w:t>«Объем образованных отходов I-IV класса опасности по отношению к 2007 году» – 108,8%.</w:t>
      </w:r>
    </w:p>
    <w:p w14:paraId="5493063E" w14:textId="77777777" w:rsidR="00277BAA" w:rsidRPr="008B07FC" w:rsidRDefault="00277BAA" w:rsidP="00277BAA">
      <w:pPr>
        <w:pStyle w:val="a8"/>
        <w:tabs>
          <w:tab w:val="left" w:pos="993"/>
        </w:tabs>
        <w:ind w:firstLine="720"/>
      </w:pPr>
      <w:r w:rsidRPr="008B07FC">
        <w:rPr>
          <w:lang w:val="ru-RU"/>
        </w:rPr>
        <w:t>Финансирование данной подпрограммы за счет всех источников в 2019 году составило 154 621,5 тыс. рублей.</w:t>
      </w:r>
    </w:p>
    <w:p w14:paraId="27635E5A" w14:textId="48BDDA24" w:rsidR="00277BAA" w:rsidRPr="008B07FC" w:rsidRDefault="00277BAA" w:rsidP="00277BAA">
      <w:pPr>
        <w:pStyle w:val="a8"/>
        <w:tabs>
          <w:tab w:val="left" w:pos="993"/>
        </w:tabs>
        <w:ind w:firstLine="720"/>
      </w:pPr>
      <w:r w:rsidRPr="008B07FC">
        <w:t xml:space="preserve">В результате реализации </w:t>
      </w:r>
      <w:r w:rsidRPr="008B07FC">
        <w:rPr>
          <w:i/>
        </w:rPr>
        <w:t>ВЦП «Обеспечение снижения негативного воздействия на окружающую среду хозяйствующих субъектов»</w:t>
      </w:r>
      <w:r w:rsidRPr="008B07FC">
        <w:rPr>
          <w:i/>
          <w:lang w:val="ru-RU"/>
        </w:rPr>
        <w:t xml:space="preserve"> </w:t>
      </w:r>
      <w:r w:rsidRPr="008B07FC">
        <w:rPr>
          <w:lang w:val="ru-RU"/>
        </w:rPr>
        <w:t xml:space="preserve">достигнут показатель конечного результата </w:t>
      </w:r>
      <w:r w:rsidRPr="008B07FC">
        <w:t>«Доля устраненных нарушений природоохранного законодательства, выявленных в результате учета объектов и источников негативного воздействия на окружающую среду от общего объема выявленных  нарушений по объектам хозяйственной и иной деятельности, за исключением объектов, подлежащих государственному и экологическому надзору</w:t>
      </w:r>
      <w:r w:rsidRPr="008B07FC">
        <w:rPr>
          <w:lang w:val="ru-RU"/>
        </w:rPr>
        <w:t>», который</w:t>
      </w:r>
      <w:r w:rsidRPr="008B07FC">
        <w:t xml:space="preserve"> составил 9</w:t>
      </w:r>
      <w:r w:rsidRPr="008B07FC">
        <w:rPr>
          <w:lang w:val="ru-RU"/>
        </w:rPr>
        <w:t>2,</w:t>
      </w:r>
      <w:r w:rsidR="009779AE" w:rsidRPr="008B07FC">
        <w:rPr>
          <w:lang w:val="ru-RU"/>
        </w:rPr>
        <w:t>8</w:t>
      </w:r>
      <w:r w:rsidRPr="008B07FC">
        <w:t xml:space="preserve">%, что выше планового значения на </w:t>
      </w:r>
      <w:r w:rsidRPr="008B07FC">
        <w:rPr>
          <w:lang w:val="ru-RU"/>
        </w:rPr>
        <w:t>0,</w:t>
      </w:r>
      <w:r w:rsidR="009779AE" w:rsidRPr="008B07FC">
        <w:rPr>
          <w:lang w:val="ru-RU"/>
        </w:rPr>
        <w:t>8</w:t>
      </w:r>
      <w:r w:rsidRPr="008B07FC">
        <w:t>% (план</w:t>
      </w:r>
      <w:r w:rsidR="009779AE" w:rsidRPr="008B07FC">
        <w:rPr>
          <w:lang w:val="ru-RU"/>
        </w:rPr>
        <w:t xml:space="preserve"> </w:t>
      </w:r>
      <w:r w:rsidRPr="008B07FC">
        <w:t>–</w:t>
      </w:r>
      <w:r w:rsidR="009779AE" w:rsidRPr="008B07FC">
        <w:rPr>
          <w:lang w:val="ru-RU"/>
        </w:rPr>
        <w:t xml:space="preserve"> </w:t>
      </w:r>
      <w:r w:rsidRPr="008B07FC">
        <w:t>92</w:t>
      </w:r>
      <w:r w:rsidR="009779AE" w:rsidRPr="008B07FC">
        <w:rPr>
          <w:lang w:val="ru-RU"/>
        </w:rPr>
        <w:t>,0</w:t>
      </w:r>
      <w:r w:rsidRPr="008B07FC">
        <w:t xml:space="preserve">%). </w:t>
      </w:r>
    </w:p>
    <w:p w14:paraId="407BCC42" w14:textId="29956B94" w:rsidR="003E0E8E" w:rsidRPr="008B07FC" w:rsidRDefault="00277BAA" w:rsidP="003E0E8E">
      <w:pPr>
        <w:pStyle w:val="a6"/>
        <w:spacing w:after="0" w:line="240" w:lineRule="auto"/>
        <w:ind w:left="0" w:firstLine="708"/>
        <w:jc w:val="both"/>
        <w:rPr>
          <w:rFonts w:ascii="Times New Roman" w:hAnsi="Times New Roman" w:cs="Times New Roman"/>
          <w:sz w:val="26"/>
          <w:szCs w:val="26"/>
        </w:rPr>
      </w:pPr>
      <w:proofErr w:type="gramStart"/>
      <w:r w:rsidRPr="008B07FC">
        <w:rPr>
          <w:rFonts w:ascii="Times New Roman" w:hAnsi="Times New Roman" w:cs="Times New Roman"/>
          <w:sz w:val="26"/>
          <w:szCs w:val="26"/>
        </w:rPr>
        <w:t xml:space="preserve">В результате реализации </w:t>
      </w:r>
      <w:r w:rsidRPr="008B07FC">
        <w:rPr>
          <w:rFonts w:ascii="Times New Roman" w:hAnsi="Times New Roman" w:cs="Times New Roman"/>
          <w:i/>
          <w:sz w:val="26"/>
          <w:szCs w:val="26"/>
        </w:rPr>
        <w:t>ВЦП «Повышение  экологической культуры и информированности населения о качестве окружающей среды на территории Томской области»</w:t>
      </w:r>
      <w:r w:rsidRPr="008B07FC">
        <w:rPr>
          <w:rFonts w:ascii="Times New Roman" w:hAnsi="Times New Roman" w:cs="Times New Roman"/>
          <w:sz w:val="26"/>
          <w:szCs w:val="26"/>
        </w:rPr>
        <w:t xml:space="preserve"> показатели конечного результата «Доля территории, занятая особо охраняемыми природными территориями регионального и местного значения» и «Доля функционирующих постов контроля в автоматизированной системе контроля радиационной обстановки (АСКРО) в общем количестве постов контроля» </w:t>
      </w:r>
      <w:r w:rsidR="003E0E8E" w:rsidRPr="008B07FC">
        <w:rPr>
          <w:rFonts w:ascii="Times New Roman" w:hAnsi="Times New Roman" w:cs="Times New Roman"/>
          <w:sz w:val="26"/>
          <w:szCs w:val="26"/>
        </w:rPr>
        <w:t>составили 4,1% и 100</w:t>
      </w:r>
      <w:r w:rsidR="009779AE" w:rsidRPr="008B07FC">
        <w:rPr>
          <w:rFonts w:ascii="Times New Roman" w:hAnsi="Times New Roman" w:cs="Times New Roman"/>
          <w:sz w:val="26"/>
          <w:szCs w:val="26"/>
        </w:rPr>
        <w:t>,0</w:t>
      </w:r>
      <w:r w:rsidR="003E0E8E" w:rsidRPr="008B07FC">
        <w:rPr>
          <w:rFonts w:ascii="Times New Roman" w:hAnsi="Times New Roman" w:cs="Times New Roman"/>
          <w:sz w:val="26"/>
          <w:szCs w:val="26"/>
        </w:rPr>
        <w:t>% соответственно (план – 3,4% и 100</w:t>
      </w:r>
      <w:r w:rsidR="009779AE" w:rsidRPr="008B07FC">
        <w:rPr>
          <w:rFonts w:ascii="Times New Roman" w:hAnsi="Times New Roman" w:cs="Times New Roman"/>
          <w:sz w:val="26"/>
          <w:szCs w:val="26"/>
        </w:rPr>
        <w:t>,0</w:t>
      </w:r>
      <w:r w:rsidR="003E0E8E" w:rsidRPr="008B07FC">
        <w:rPr>
          <w:rFonts w:ascii="Times New Roman" w:hAnsi="Times New Roman" w:cs="Times New Roman"/>
          <w:sz w:val="26"/>
          <w:szCs w:val="26"/>
        </w:rPr>
        <w:t>%</w:t>
      </w:r>
      <w:r w:rsidR="009779AE" w:rsidRPr="008B07FC">
        <w:rPr>
          <w:rFonts w:ascii="Times New Roman" w:hAnsi="Times New Roman" w:cs="Times New Roman"/>
          <w:sz w:val="26"/>
          <w:szCs w:val="26"/>
        </w:rPr>
        <w:t xml:space="preserve"> соответственно</w:t>
      </w:r>
      <w:r w:rsidR="003E0E8E" w:rsidRPr="008B07FC">
        <w:rPr>
          <w:rFonts w:ascii="Times New Roman" w:hAnsi="Times New Roman" w:cs="Times New Roman"/>
          <w:sz w:val="26"/>
          <w:szCs w:val="26"/>
        </w:rPr>
        <w:t>).</w:t>
      </w:r>
      <w:proofErr w:type="gramEnd"/>
    </w:p>
    <w:p w14:paraId="47040F66" w14:textId="13A1C7D4" w:rsidR="00277BAA" w:rsidRPr="008B07FC" w:rsidRDefault="00277BAA" w:rsidP="003E0E8E">
      <w:pPr>
        <w:pStyle w:val="a6"/>
        <w:spacing w:after="0" w:line="240" w:lineRule="auto"/>
        <w:ind w:left="0" w:firstLine="708"/>
        <w:jc w:val="both"/>
        <w:rPr>
          <w:rFonts w:ascii="Times New Roman" w:hAnsi="Times New Roman" w:cs="Times New Roman"/>
          <w:b/>
          <w:i/>
          <w:sz w:val="26"/>
          <w:szCs w:val="26"/>
        </w:rPr>
      </w:pPr>
      <w:r w:rsidRPr="008B07FC">
        <w:rPr>
          <w:rFonts w:ascii="Times New Roman" w:hAnsi="Times New Roman" w:cs="Times New Roman"/>
          <w:b/>
          <w:i/>
          <w:sz w:val="26"/>
          <w:szCs w:val="26"/>
        </w:rPr>
        <w:t>Подпрограмма 2. «Развитие водохозяйственного комплекса Томской области»</w:t>
      </w:r>
    </w:p>
    <w:p w14:paraId="21EDE482" w14:textId="2770CD2D" w:rsidR="003E0E8E" w:rsidRPr="008B07FC" w:rsidRDefault="003E0E8E" w:rsidP="003E0E8E">
      <w:pPr>
        <w:spacing w:after="0" w:line="240" w:lineRule="auto"/>
        <w:ind w:firstLine="708"/>
        <w:contextualSpacing/>
        <w:jc w:val="both"/>
        <w:rPr>
          <w:rFonts w:ascii="Times New Roman" w:hAnsi="Times New Roman" w:cs="Times New Roman"/>
          <w:sz w:val="26"/>
          <w:szCs w:val="26"/>
        </w:rPr>
      </w:pPr>
      <w:r w:rsidRPr="008B07FC">
        <w:rPr>
          <w:rFonts w:ascii="Times New Roman" w:hAnsi="Times New Roman" w:cs="Times New Roman"/>
          <w:sz w:val="26"/>
          <w:szCs w:val="26"/>
        </w:rPr>
        <w:t>В связи с непроведением берегоукрепления вдоль улицы Богдана Хмельницкого в городе Томске (</w:t>
      </w:r>
      <w:r w:rsidR="00B225BB" w:rsidRPr="008B07FC">
        <w:rPr>
          <w:rFonts w:ascii="Times New Roman" w:hAnsi="Times New Roman" w:cs="Times New Roman"/>
          <w:sz w:val="26"/>
          <w:szCs w:val="26"/>
        </w:rPr>
        <w:t>п</w:t>
      </w:r>
      <w:proofErr w:type="gramStart"/>
      <w:r w:rsidRPr="008B07FC">
        <w:rPr>
          <w:rFonts w:ascii="Times New Roman" w:hAnsi="Times New Roman" w:cs="Times New Roman"/>
          <w:sz w:val="26"/>
          <w:szCs w:val="26"/>
        </w:rPr>
        <w:t>.С</w:t>
      </w:r>
      <w:proofErr w:type="gramEnd"/>
      <w:r w:rsidRPr="008B07FC">
        <w:rPr>
          <w:rFonts w:ascii="Times New Roman" w:hAnsi="Times New Roman" w:cs="Times New Roman"/>
          <w:sz w:val="26"/>
          <w:szCs w:val="26"/>
        </w:rPr>
        <w:t>тепановка) не выполнен целевой показатель подпрограммы «Вероятный предотвращенный ущерб от негативного воздействия вод», который составил 130,8 млн. рублей (план</w:t>
      </w:r>
      <w:r w:rsidR="00B225BB" w:rsidRPr="008B07FC">
        <w:rPr>
          <w:rFonts w:ascii="Times New Roman" w:hAnsi="Times New Roman" w:cs="Times New Roman"/>
          <w:sz w:val="26"/>
          <w:szCs w:val="26"/>
        </w:rPr>
        <w:t xml:space="preserve"> </w:t>
      </w:r>
      <w:r w:rsidRPr="008B07FC">
        <w:rPr>
          <w:rFonts w:ascii="Times New Roman" w:hAnsi="Times New Roman" w:cs="Times New Roman"/>
          <w:sz w:val="26"/>
          <w:szCs w:val="26"/>
        </w:rPr>
        <w:t>– 380,2 млн. рублей)</w:t>
      </w:r>
      <w:r w:rsidR="00B225BB" w:rsidRPr="008B07FC">
        <w:rPr>
          <w:rFonts w:ascii="Times New Roman" w:hAnsi="Times New Roman" w:cs="Times New Roman"/>
          <w:sz w:val="26"/>
          <w:szCs w:val="26"/>
        </w:rPr>
        <w:t>.</w:t>
      </w:r>
    </w:p>
    <w:p w14:paraId="3E6405A0" w14:textId="77777777" w:rsidR="003E0E8E" w:rsidRPr="008B07FC" w:rsidRDefault="003E0E8E" w:rsidP="003E0E8E">
      <w:pPr>
        <w:spacing w:after="0" w:line="240" w:lineRule="auto"/>
        <w:ind w:firstLine="708"/>
        <w:contextualSpacing/>
        <w:jc w:val="both"/>
        <w:rPr>
          <w:rFonts w:ascii="Times New Roman" w:hAnsi="Times New Roman" w:cs="Times New Roman"/>
          <w:sz w:val="26"/>
          <w:szCs w:val="26"/>
        </w:rPr>
      </w:pPr>
      <w:r w:rsidRPr="008B07FC">
        <w:rPr>
          <w:rFonts w:ascii="Times New Roman" w:hAnsi="Times New Roman" w:cs="Times New Roman"/>
          <w:sz w:val="26"/>
          <w:szCs w:val="26"/>
        </w:rPr>
        <w:t>Финансирование данной подпрограммы за счет всех источников в 2019 году составило 20 853,3 тыс. рублей.</w:t>
      </w:r>
    </w:p>
    <w:p w14:paraId="1E38A005" w14:textId="7D7FD40D" w:rsidR="003E0E8E" w:rsidRPr="008B07FC" w:rsidRDefault="003E0E8E" w:rsidP="003E0E8E">
      <w:pPr>
        <w:spacing w:after="0" w:line="240" w:lineRule="auto"/>
        <w:ind w:firstLine="708"/>
        <w:contextualSpacing/>
        <w:jc w:val="both"/>
        <w:rPr>
          <w:rFonts w:ascii="Times New Roman" w:hAnsi="Times New Roman" w:cs="Times New Roman"/>
          <w:sz w:val="26"/>
          <w:szCs w:val="26"/>
        </w:rPr>
      </w:pPr>
      <w:r w:rsidRPr="008B07FC">
        <w:rPr>
          <w:rFonts w:ascii="Times New Roman" w:hAnsi="Times New Roman" w:cs="Times New Roman"/>
          <w:sz w:val="26"/>
          <w:szCs w:val="26"/>
        </w:rPr>
        <w:t xml:space="preserve">В рамках реализации </w:t>
      </w:r>
      <w:r w:rsidRPr="008B07FC">
        <w:rPr>
          <w:rFonts w:ascii="Times New Roman" w:hAnsi="Times New Roman" w:cs="Times New Roman"/>
          <w:i/>
          <w:sz w:val="26"/>
          <w:szCs w:val="26"/>
        </w:rPr>
        <w:t>основного мероприятия «Мероприятия федеральной целевой программы «Развитие водохозяйственного комплекса Российской Федерации в 2012 - 2020 годах</w:t>
      </w:r>
      <w:r w:rsidRPr="008B07FC">
        <w:rPr>
          <w:rFonts w:ascii="Times New Roman" w:hAnsi="Times New Roman" w:cs="Times New Roman"/>
          <w:sz w:val="26"/>
          <w:szCs w:val="26"/>
        </w:rPr>
        <w:t xml:space="preserve"> выполнены работы по восстановлению и экологической реабилитации двух водоемов (озера Позднеевское в с</w:t>
      </w:r>
      <w:proofErr w:type="gramStart"/>
      <w:r w:rsidRPr="008B07FC">
        <w:rPr>
          <w:rFonts w:ascii="Times New Roman" w:hAnsi="Times New Roman" w:cs="Times New Roman"/>
          <w:sz w:val="26"/>
          <w:szCs w:val="26"/>
        </w:rPr>
        <w:t>.П</w:t>
      </w:r>
      <w:proofErr w:type="gramEnd"/>
      <w:r w:rsidRPr="008B07FC">
        <w:rPr>
          <w:rFonts w:ascii="Times New Roman" w:hAnsi="Times New Roman" w:cs="Times New Roman"/>
          <w:sz w:val="26"/>
          <w:szCs w:val="26"/>
        </w:rPr>
        <w:t xml:space="preserve">озднеево Томского района и пруда Мирнинский на р. Еловая п.Мирный Томского района). В результате чего показатель «Количество водных объектов, класс </w:t>
      </w:r>
      <w:proofErr w:type="gramStart"/>
      <w:r w:rsidRPr="008B07FC">
        <w:rPr>
          <w:rFonts w:ascii="Times New Roman" w:hAnsi="Times New Roman" w:cs="Times New Roman"/>
          <w:sz w:val="26"/>
          <w:szCs w:val="26"/>
        </w:rPr>
        <w:t>качества</w:t>
      </w:r>
      <w:proofErr w:type="gramEnd"/>
      <w:r w:rsidRPr="008B07FC">
        <w:rPr>
          <w:rFonts w:ascii="Times New Roman" w:hAnsi="Times New Roman" w:cs="Times New Roman"/>
          <w:sz w:val="26"/>
          <w:szCs w:val="26"/>
        </w:rPr>
        <w:t xml:space="preserve"> воды которых улучшится в результате проведения работ по восстановлению и экологической реабилитации водных объектов (природоохранных мероприятий)» достиг планового значения и составил 16 единиц. </w:t>
      </w:r>
    </w:p>
    <w:p w14:paraId="7D5FB1EF" w14:textId="77777777" w:rsidR="003E0E8E" w:rsidRPr="008B07FC" w:rsidRDefault="003E0E8E" w:rsidP="003E0E8E">
      <w:pPr>
        <w:spacing w:after="0" w:line="240" w:lineRule="auto"/>
        <w:ind w:firstLine="708"/>
        <w:contextualSpacing/>
        <w:jc w:val="both"/>
        <w:rPr>
          <w:rFonts w:ascii="Times New Roman" w:hAnsi="Times New Roman" w:cs="Times New Roman"/>
          <w:sz w:val="26"/>
          <w:szCs w:val="26"/>
        </w:rPr>
      </w:pPr>
      <w:r w:rsidRPr="008B07FC">
        <w:rPr>
          <w:rFonts w:ascii="Times New Roman" w:hAnsi="Times New Roman" w:cs="Times New Roman"/>
          <w:sz w:val="26"/>
          <w:szCs w:val="26"/>
        </w:rPr>
        <w:t xml:space="preserve">В рамках реализации </w:t>
      </w:r>
      <w:r w:rsidRPr="008B07FC">
        <w:rPr>
          <w:rFonts w:ascii="Times New Roman" w:hAnsi="Times New Roman" w:cs="Times New Roman"/>
          <w:i/>
          <w:sz w:val="26"/>
          <w:szCs w:val="26"/>
        </w:rPr>
        <w:t xml:space="preserve">основного мероприятия «Осуществление отдельных полномочий Российской Федерации в области водных отношений» </w:t>
      </w:r>
      <w:r w:rsidRPr="008B07FC">
        <w:rPr>
          <w:rFonts w:ascii="Times New Roman" w:hAnsi="Times New Roman" w:cs="Times New Roman"/>
          <w:sz w:val="26"/>
          <w:szCs w:val="26"/>
        </w:rPr>
        <w:t xml:space="preserve">подготовлены проектные предложения по установке водоохранных зон для 15 водных объектов Томской области. </w:t>
      </w:r>
    </w:p>
    <w:p w14:paraId="5B3A2106" w14:textId="6D93F518" w:rsidR="003E0E8E" w:rsidRPr="008B07FC" w:rsidRDefault="003E0E8E" w:rsidP="003E0E8E">
      <w:pPr>
        <w:spacing w:after="0" w:line="240" w:lineRule="auto"/>
        <w:ind w:firstLine="708"/>
        <w:contextualSpacing/>
        <w:jc w:val="both"/>
        <w:rPr>
          <w:rFonts w:ascii="Times New Roman" w:hAnsi="Times New Roman" w:cs="Times New Roman"/>
          <w:sz w:val="26"/>
          <w:szCs w:val="26"/>
        </w:rPr>
      </w:pPr>
      <w:r w:rsidRPr="008B07FC">
        <w:rPr>
          <w:rFonts w:ascii="Times New Roman" w:hAnsi="Times New Roman" w:cs="Times New Roman"/>
          <w:sz w:val="26"/>
          <w:szCs w:val="26"/>
        </w:rPr>
        <w:t>Показатель «Доля населения, проживающая на защищенной в результате проведения противопаводковых мероприятий территории, в общей численности населения, проживающего на территориях, подверженных негативному воздействию вод» достиг планового значения и составил 34,57%.</w:t>
      </w:r>
    </w:p>
    <w:p w14:paraId="6011BF1D" w14:textId="77777777" w:rsidR="003E0E8E" w:rsidRPr="008B07FC" w:rsidRDefault="003E0E8E" w:rsidP="003E0E8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8B07FC">
        <w:rPr>
          <w:rFonts w:ascii="Times New Roman" w:eastAsia="Times New Roman" w:hAnsi="Times New Roman" w:cs="Times New Roman"/>
          <w:sz w:val="26"/>
          <w:szCs w:val="26"/>
          <w:lang w:eastAsia="ru-RU"/>
        </w:rPr>
        <w:t>На территории Томской области осуществляется государственный мониторинг водных объектов г. Томска, г. Северска и Томской области, государственный экологический мониторинг атмосферного воздуха в г. Томске и мониторинг радиационной обстановки.</w:t>
      </w:r>
    </w:p>
    <w:p w14:paraId="23DDB6DF" w14:textId="77777777" w:rsidR="003E0E8E" w:rsidRPr="008B07FC" w:rsidRDefault="003E0E8E" w:rsidP="003E0E8E">
      <w:pPr>
        <w:spacing w:line="240" w:lineRule="auto"/>
        <w:ind w:firstLine="709"/>
        <w:contextualSpacing/>
        <w:jc w:val="both"/>
        <w:rPr>
          <w:rFonts w:ascii="Times New Roman" w:hAnsi="Times New Roman" w:cs="Times New Roman"/>
          <w:color w:val="212121"/>
          <w:spacing w:val="-1"/>
          <w:sz w:val="26"/>
          <w:szCs w:val="26"/>
        </w:rPr>
      </w:pPr>
      <w:r w:rsidRPr="008B07FC">
        <w:rPr>
          <w:rFonts w:ascii="Times New Roman" w:hAnsi="Times New Roman" w:cs="Times New Roman"/>
          <w:sz w:val="26"/>
          <w:szCs w:val="26"/>
        </w:rPr>
        <w:t>Установлены водоохранные зоны на водных объектах общей протяженностью 2 521,97 км.</w:t>
      </w:r>
    </w:p>
    <w:p w14:paraId="0BBD3BBE" w14:textId="53EABDD2" w:rsidR="003E0E8E" w:rsidRPr="003E0E8E" w:rsidRDefault="003E0E8E" w:rsidP="003E0E8E">
      <w:pPr>
        <w:spacing w:line="240" w:lineRule="auto"/>
        <w:ind w:firstLine="709"/>
        <w:contextualSpacing/>
        <w:jc w:val="both"/>
        <w:rPr>
          <w:rFonts w:ascii="Times New Roman" w:hAnsi="Times New Roman" w:cs="Times New Roman"/>
          <w:sz w:val="26"/>
          <w:szCs w:val="26"/>
        </w:rPr>
      </w:pPr>
      <w:r w:rsidRPr="008B07FC">
        <w:rPr>
          <w:rFonts w:ascii="Times New Roman" w:hAnsi="Times New Roman" w:cs="Times New Roman"/>
          <w:color w:val="212121"/>
          <w:spacing w:val="-1"/>
          <w:sz w:val="26"/>
          <w:szCs w:val="26"/>
        </w:rPr>
        <w:t xml:space="preserve">С целью </w:t>
      </w:r>
      <w:r w:rsidRPr="008B07FC">
        <w:rPr>
          <w:rFonts w:ascii="Times New Roman" w:hAnsi="Times New Roman" w:cs="Times New Roman"/>
          <w:sz w:val="26"/>
          <w:szCs w:val="26"/>
        </w:rPr>
        <w:t>восстановления безопасного</w:t>
      </w:r>
      <w:r w:rsidRPr="003E0E8E">
        <w:rPr>
          <w:rFonts w:ascii="Times New Roman" w:hAnsi="Times New Roman" w:cs="Times New Roman"/>
          <w:sz w:val="26"/>
          <w:szCs w:val="26"/>
        </w:rPr>
        <w:t xml:space="preserve"> уровня гидротехнического сооружения (далее – ГТС) и </w:t>
      </w:r>
      <w:r w:rsidRPr="003E0E8E">
        <w:rPr>
          <w:rFonts w:ascii="Times New Roman" w:hAnsi="Times New Roman" w:cs="Times New Roman"/>
          <w:color w:val="212121"/>
          <w:spacing w:val="-1"/>
          <w:sz w:val="26"/>
          <w:szCs w:val="26"/>
        </w:rPr>
        <w:t>обеспечения защиты территории и населения Томского</w:t>
      </w:r>
      <w:r w:rsidRPr="003E0E8E">
        <w:rPr>
          <w:rFonts w:ascii="Times New Roman" w:hAnsi="Times New Roman" w:cs="Times New Roman"/>
          <w:sz w:val="26"/>
          <w:szCs w:val="26"/>
        </w:rPr>
        <w:t xml:space="preserve"> района от негативного воздействия вод р. Ум, в рамках Программы за счет средств областного бюджета в 2017–2019 годах разработана проектно-сметная документация по объекту: </w:t>
      </w:r>
      <w:r w:rsidRPr="003E0E8E">
        <w:rPr>
          <w:rFonts w:ascii="Times New Roman" w:hAnsi="Times New Roman" w:cs="Times New Roman"/>
          <w:bCs/>
          <w:sz w:val="26"/>
          <w:szCs w:val="26"/>
        </w:rPr>
        <w:t>«Капитальный ремонт гидротехнического сооружения «Линейное сооружение – дамба (плотина) на р. Ум», Томская область»</w:t>
      </w:r>
      <w:r w:rsidRPr="003E0E8E">
        <w:rPr>
          <w:rFonts w:ascii="Times New Roman" w:hAnsi="Times New Roman" w:cs="Times New Roman"/>
          <w:sz w:val="26"/>
          <w:szCs w:val="26"/>
        </w:rPr>
        <w:t xml:space="preserve">. Срок выполнения работ </w:t>
      </w:r>
      <w:r w:rsidRPr="003E0E8E">
        <w:rPr>
          <w:rFonts w:ascii="Times New Roman" w:hAnsi="Times New Roman" w:cs="Times New Roman"/>
          <w:bCs/>
          <w:sz w:val="26"/>
          <w:szCs w:val="26"/>
        </w:rPr>
        <w:t>–</w:t>
      </w:r>
      <w:r w:rsidR="000A6C3B">
        <w:rPr>
          <w:rFonts w:ascii="Times New Roman" w:hAnsi="Times New Roman" w:cs="Times New Roman"/>
          <w:bCs/>
          <w:sz w:val="26"/>
          <w:szCs w:val="26"/>
        </w:rPr>
        <w:t xml:space="preserve"> </w:t>
      </w:r>
      <w:r w:rsidRPr="003E0E8E">
        <w:rPr>
          <w:rFonts w:ascii="Times New Roman" w:hAnsi="Times New Roman" w:cs="Times New Roman"/>
          <w:color w:val="212121"/>
          <w:spacing w:val="-1"/>
          <w:sz w:val="26"/>
          <w:szCs w:val="26"/>
        </w:rPr>
        <w:t>2020</w:t>
      </w:r>
      <w:r w:rsidR="000A6C3B">
        <w:rPr>
          <w:rFonts w:ascii="Times New Roman" w:hAnsi="Times New Roman" w:cs="Times New Roman"/>
          <w:color w:val="212121"/>
          <w:spacing w:val="-1"/>
          <w:sz w:val="26"/>
          <w:szCs w:val="26"/>
        </w:rPr>
        <w:t>-</w:t>
      </w:r>
      <w:r w:rsidRPr="003E0E8E">
        <w:rPr>
          <w:rFonts w:ascii="Times New Roman" w:hAnsi="Times New Roman" w:cs="Times New Roman"/>
          <w:color w:val="212121"/>
          <w:spacing w:val="-1"/>
          <w:sz w:val="26"/>
          <w:szCs w:val="26"/>
        </w:rPr>
        <w:t>2021 годы.</w:t>
      </w:r>
      <w:r w:rsidRPr="003E0E8E">
        <w:rPr>
          <w:rFonts w:ascii="Times New Roman" w:hAnsi="Times New Roman" w:cs="Times New Roman"/>
          <w:sz w:val="26"/>
          <w:szCs w:val="26"/>
        </w:rPr>
        <w:tab/>
      </w:r>
    </w:p>
    <w:p w14:paraId="75A99A5F" w14:textId="4142C4B6" w:rsidR="003E0E8E" w:rsidRPr="003E0E8E" w:rsidRDefault="003E0E8E" w:rsidP="003E0E8E">
      <w:pPr>
        <w:spacing w:after="0" w:line="240" w:lineRule="auto"/>
        <w:ind w:firstLine="709"/>
        <w:contextualSpacing/>
        <w:jc w:val="both"/>
        <w:rPr>
          <w:rFonts w:ascii="Times New Roman" w:hAnsi="Times New Roman" w:cs="Times New Roman"/>
          <w:sz w:val="26"/>
          <w:szCs w:val="26"/>
        </w:rPr>
      </w:pPr>
      <w:r w:rsidRPr="003E0E8E">
        <w:rPr>
          <w:rFonts w:ascii="Times New Roman" w:hAnsi="Times New Roman" w:cs="Times New Roman"/>
          <w:sz w:val="26"/>
          <w:szCs w:val="26"/>
        </w:rPr>
        <w:t xml:space="preserve">Кроме того, в 2019 году начата разработка декларации безопасности ГТС. Планируемый срок утверждения декларации безопасности и получения разрешения на эксплуатацию ГТС </w:t>
      </w:r>
      <w:r w:rsidRPr="003E0E8E">
        <w:rPr>
          <w:rFonts w:ascii="Times New Roman" w:hAnsi="Times New Roman" w:cs="Times New Roman"/>
          <w:bCs/>
          <w:sz w:val="26"/>
          <w:szCs w:val="26"/>
        </w:rPr>
        <w:t>–</w:t>
      </w:r>
      <w:r w:rsidRPr="003E0E8E">
        <w:rPr>
          <w:rFonts w:ascii="Times New Roman" w:hAnsi="Times New Roman" w:cs="Times New Roman"/>
          <w:sz w:val="26"/>
          <w:szCs w:val="26"/>
        </w:rPr>
        <w:t xml:space="preserve"> июль 2020 года.</w:t>
      </w:r>
    </w:p>
    <w:p w14:paraId="4C738811" w14:textId="2077A3F7" w:rsidR="00A344BC" w:rsidRPr="00065EE5" w:rsidRDefault="00A344BC" w:rsidP="00D1000F">
      <w:pPr>
        <w:pStyle w:val="a6"/>
        <w:spacing w:after="0" w:line="240" w:lineRule="auto"/>
        <w:ind w:left="0" w:firstLine="708"/>
        <w:jc w:val="both"/>
        <w:rPr>
          <w:rFonts w:ascii="Times New Roman" w:hAnsi="Times New Roman" w:cs="Times New Roman"/>
          <w:b/>
          <w:i/>
          <w:sz w:val="26"/>
          <w:szCs w:val="26"/>
        </w:rPr>
      </w:pPr>
      <w:r w:rsidRPr="00065EE5">
        <w:rPr>
          <w:rFonts w:ascii="Times New Roman" w:hAnsi="Times New Roman" w:cs="Times New Roman"/>
          <w:b/>
          <w:i/>
          <w:sz w:val="26"/>
          <w:szCs w:val="26"/>
        </w:rPr>
        <w:t>Подпрограмма 3. «Развитие лесного хозяйства на территории Томской области»</w:t>
      </w:r>
    </w:p>
    <w:p w14:paraId="2C68EA3D" w14:textId="0A37DC83" w:rsidR="00F22BDE" w:rsidRPr="00065EE5" w:rsidRDefault="00F22BDE" w:rsidP="00F22BDE">
      <w:pPr>
        <w:tabs>
          <w:tab w:val="left" w:pos="709"/>
          <w:tab w:val="left" w:pos="851"/>
        </w:tabs>
        <w:spacing w:after="0" w:line="240" w:lineRule="auto"/>
        <w:ind w:firstLine="709"/>
        <w:jc w:val="both"/>
        <w:rPr>
          <w:rFonts w:ascii="Times New Roman" w:hAnsi="Times New Roman" w:cs="Times New Roman"/>
          <w:i/>
          <w:color w:val="000000" w:themeColor="text1"/>
          <w:sz w:val="26"/>
          <w:szCs w:val="26"/>
        </w:rPr>
      </w:pPr>
      <w:proofErr w:type="gramStart"/>
      <w:r>
        <w:rPr>
          <w:rFonts w:ascii="Times New Roman" w:hAnsi="Times New Roman" w:cs="Times New Roman"/>
          <w:sz w:val="26"/>
          <w:szCs w:val="26"/>
        </w:rPr>
        <w:t>В</w:t>
      </w:r>
      <w:r w:rsidRPr="00065EE5">
        <w:rPr>
          <w:rFonts w:ascii="Times New Roman" w:hAnsi="Times New Roman" w:cs="Times New Roman"/>
          <w:sz w:val="26"/>
          <w:szCs w:val="26"/>
        </w:rPr>
        <w:t xml:space="preserve"> рамках </w:t>
      </w:r>
      <w:r>
        <w:rPr>
          <w:rFonts w:ascii="Times New Roman" w:hAnsi="Times New Roman" w:cs="Times New Roman"/>
          <w:sz w:val="26"/>
          <w:szCs w:val="26"/>
        </w:rPr>
        <w:t xml:space="preserve">реализации </w:t>
      </w:r>
      <w:r w:rsidRPr="000A6C3B">
        <w:rPr>
          <w:rFonts w:ascii="Times New Roman" w:hAnsi="Times New Roman" w:cs="Times New Roman"/>
          <w:i/>
          <w:sz w:val="26"/>
          <w:szCs w:val="26"/>
        </w:rPr>
        <w:t>основного мероприятия</w:t>
      </w:r>
      <w:r w:rsidRPr="00065EE5">
        <w:rPr>
          <w:rFonts w:ascii="Times New Roman" w:hAnsi="Times New Roman" w:cs="Times New Roman"/>
          <w:sz w:val="26"/>
          <w:szCs w:val="26"/>
        </w:rPr>
        <w:t xml:space="preserve"> «</w:t>
      </w:r>
      <w:r w:rsidRPr="00065EE5">
        <w:rPr>
          <w:rFonts w:ascii="Times New Roman" w:hAnsi="Times New Roman" w:cs="Times New Roman"/>
          <w:i/>
          <w:iCs/>
          <w:sz w:val="26"/>
          <w:szCs w:val="26"/>
        </w:rPr>
        <w:t>Техническое обеспечение осуществления государственного лесного контроля и надзора, противопожарных мероприятий»</w:t>
      </w:r>
      <w:r w:rsidRPr="00065EE5">
        <w:rPr>
          <w:rFonts w:ascii="Times New Roman" w:hAnsi="Times New Roman" w:cs="Times New Roman"/>
          <w:sz w:val="26"/>
          <w:szCs w:val="26"/>
        </w:rPr>
        <w:t xml:space="preserve">, </w:t>
      </w:r>
      <w:r>
        <w:rPr>
          <w:rFonts w:ascii="Times New Roman" w:hAnsi="Times New Roman" w:cs="Times New Roman"/>
          <w:sz w:val="26"/>
          <w:szCs w:val="26"/>
        </w:rPr>
        <w:t xml:space="preserve">осуществлен </w:t>
      </w:r>
      <w:r w:rsidRPr="003E0E8E">
        <w:rPr>
          <w:rFonts w:ascii="Times New Roman" w:hAnsi="Times New Roman" w:cs="Times New Roman"/>
          <w:sz w:val="26"/>
          <w:szCs w:val="26"/>
        </w:rPr>
        <w:t>комплекс мероприятий, направленны</w:t>
      </w:r>
      <w:r w:rsidR="000A6C3B">
        <w:rPr>
          <w:rFonts w:ascii="Times New Roman" w:hAnsi="Times New Roman" w:cs="Times New Roman"/>
          <w:sz w:val="26"/>
          <w:szCs w:val="26"/>
        </w:rPr>
        <w:t>х</w:t>
      </w:r>
      <w:r w:rsidRPr="003E0E8E">
        <w:rPr>
          <w:rFonts w:ascii="Times New Roman" w:hAnsi="Times New Roman" w:cs="Times New Roman"/>
          <w:sz w:val="26"/>
          <w:szCs w:val="26"/>
        </w:rPr>
        <w:t xml:space="preserve"> на повышение оперативности тушения лесных пожаров, а именно использование для обнаружения пожаров данных космического мониторинга, использование на </w:t>
      </w:r>
      <w:r w:rsidRPr="003E0E8E">
        <w:rPr>
          <w:rFonts w:ascii="Times New Roman" w:eastAsia="Calibri" w:hAnsi="Times New Roman" w:cs="Times New Roman"/>
          <w:sz w:val="26"/>
          <w:szCs w:val="26"/>
        </w:rPr>
        <w:t>территории Томского, Шегарского, Кожевниковского районов Томской области 18 камер видеонаблюдения, оснащенных системой мониторинга пожарной опасности</w:t>
      </w:r>
      <w:r w:rsidRPr="00065EE5">
        <w:rPr>
          <w:rFonts w:ascii="Times New Roman" w:eastAsia="Calibri" w:hAnsi="Times New Roman" w:cs="Times New Roman"/>
          <w:sz w:val="26"/>
          <w:szCs w:val="26"/>
        </w:rPr>
        <w:t xml:space="preserve"> в лесах «Лесной дозор», их расположение позволяет полностью наблюдать</w:t>
      </w:r>
      <w:proofErr w:type="gramEnd"/>
      <w:r w:rsidRPr="00065EE5">
        <w:rPr>
          <w:rFonts w:ascii="Times New Roman" w:eastAsia="Calibri" w:hAnsi="Times New Roman" w:cs="Times New Roman"/>
          <w:sz w:val="26"/>
          <w:szCs w:val="26"/>
        </w:rPr>
        <w:t xml:space="preserve"> за наземной территорией. В результате реализации мероприятий </w:t>
      </w:r>
      <w:r w:rsidRPr="00065EE5">
        <w:rPr>
          <w:rFonts w:ascii="Times New Roman" w:hAnsi="Times New Roman" w:cs="Times New Roman"/>
          <w:sz w:val="26"/>
          <w:szCs w:val="26"/>
        </w:rPr>
        <w:t xml:space="preserve">доля крупных лесных пожаров в общем количестве возникших лесных пожаров составила 1,16%, (план – 3,2 %). </w:t>
      </w:r>
    </w:p>
    <w:p w14:paraId="4FEF0325" w14:textId="5E223F62" w:rsidR="00F22BDE" w:rsidRPr="00065EE5" w:rsidRDefault="00F22BDE" w:rsidP="00F22BDE">
      <w:pPr>
        <w:tabs>
          <w:tab w:val="left" w:pos="709"/>
          <w:tab w:val="left" w:pos="851"/>
        </w:tabs>
        <w:spacing w:after="0" w:line="240" w:lineRule="auto"/>
        <w:ind w:firstLine="709"/>
        <w:jc w:val="both"/>
        <w:rPr>
          <w:rFonts w:ascii="Times New Roman" w:hAnsi="Times New Roman" w:cs="Times New Roman"/>
          <w:sz w:val="26"/>
          <w:szCs w:val="26"/>
        </w:rPr>
      </w:pPr>
      <w:r w:rsidRPr="00065EE5">
        <w:rPr>
          <w:rFonts w:ascii="Times New Roman" w:hAnsi="Times New Roman" w:cs="Times New Roman"/>
          <w:sz w:val="26"/>
          <w:szCs w:val="26"/>
        </w:rPr>
        <w:t xml:space="preserve">Благодаря развитию питомнических хозяйств и увеличению материально-технической базы лесхозов «Отношение площади искусственного лесовосстановления к площади выбытия лесов в результате сплошных рубок и гибели лесов» составило 3,1% (план </w:t>
      </w:r>
      <w:r w:rsidRPr="00065EE5">
        <w:rPr>
          <w:rFonts w:ascii="Times New Roman" w:hAnsi="Times New Roman" w:cs="Times New Roman"/>
          <w:bCs/>
          <w:sz w:val="26"/>
          <w:szCs w:val="26"/>
        </w:rPr>
        <w:t>–</w:t>
      </w:r>
      <w:r w:rsidRPr="00065EE5">
        <w:rPr>
          <w:rFonts w:ascii="Times New Roman" w:hAnsi="Times New Roman" w:cs="Times New Roman"/>
          <w:sz w:val="26"/>
          <w:szCs w:val="26"/>
        </w:rPr>
        <w:t xml:space="preserve"> 2</w:t>
      </w:r>
      <w:r w:rsidR="000A6C3B">
        <w:rPr>
          <w:rFonts w:ascii="Times New Roman" w:hAnsi="Times New Roman" w:cs="Times New Roman"/>
          <w:sz w:val="26"/>
          <w:szCs w:val="26"/>
        </w:rPr>
        <w:t>,0</w:t>
      </w:r>
      <w:r w:rsidRPr="00065EE5">
        <w:rPr>
          <w:rFonts w:ascii="Times New Roman" w:hAnsi="Times New Roman" w:cs="Times New Roman"/>
          <w:sz w:val="26"/>
          <w:szCs w:val="26"/>
        </w:rPr>
        <w:t>%).</w:t>
      </w:r>
    </w:p>
    <w:p w14:paraId="1F588C3E" w14:textId="59C0481C" w:rsidR="00F22BDE" w:rsidRPr="003E0E8E" w:rsidRDefault="00F22BDE" w:rsidP="00F22BDE">
      <w:pPr>
        <w:tabs>
          <w:tab w:val="left" w:pos="709"/>
        </w:tabs>
        <w:spacing w:after="0" w:line="240" w:lineRule="auto"/>
        <w:ind w:firstLine="709"/>
        <w:jc w:val="both"/>
        <w:rPr>
          <w:rFonts w:ascii="Times New Roman" w:hAnsi="Times New Roman" w:cs="Times New Roman"/>
          <w:sz w:val="26"/>
          <w:szCs w:val="26"/>
        </w:rPr>
      </w:pPr>
      <w:proofErr w:type="gramStart"/>
      <w:r w:rsidRPr="00065EE5">
        <w:rPr>
          <w:rFonts w:ascii="Times New Roman" w:hAnsi="Times New Roman" w:cs="Times New Roman"/>
          <w:sz w:val="26"/>
          <w:szCs w:val="26"/>
        </w:rPr>
        <w:t>Допустимый объем изъятия древесины (расчетная лесосека) составляет 40,5 млн. куб. м, в том числе по хвойному хозяйству – 13,0 млн. куб. м, по мягколиственному – 27,5 млн. куб. м. В 2019 году в регионе заготовлено 6,49 млн. куб. м.</w:t>
      </w:r>
      <w:r>
        <w:rPr>
          <w:rFonts w:ascii="Times New Roman" w:hAnsi="Times New Roman" w:cs="Times New Roman"/>
          <w:sz w:val="26"/>
          <w:szCs w:val="26"/>
        </w:rPr>
        <w:t xml:space="preserve"> </w:t>
      </w:r>
      <w:r w:rsidRPr="003E0E8E">
        <w:rPr>
          <w:rFonts w:ascii="Times New Roman" w:hAnsi="Times New Roman" w:cs="Times New Roman"/>
          <w:sz w:val="26"/>
          <w:szCs w:val="26"/>
        </w:rPr>
        <w:t>древесины, что составило 16</w:t>
      </w:r>
      <w:r w:rsidR="000A6C3B">
        <w:rPr>
          <w:rFonts w:ascii="Times New Roman" w:hAnsi="Times New Roman" w:cs="Times New Roman"/>
          <w:sz w:val="26"/>
          <w:szCs w:val="26"/>
        </w:rPr>
        <w:t>,0</w:t>
      </w:r>
      <w:r w:rsidRPr="003E0E8E">
        <w:rPr>
          <w:rFonts w:ascii="Times New Roman" w:hAnsi="Times New Roman" w:cs="Times New Roman"/>
          <w:sz w:val="26"/>
          <w:szCs w:val="26"/>
        </w:rPr>
        <w:t>% от допустимого объема изъятия древесины.</w:t>
      </w:r>
      <w:proofErr w:type="gramEnd"/>
    </w:p>
    <w:p w14:paraId="285D641E" w14:textId="4F33CFD6" w:rsidR="00F22BDE" w:rsidRPr="00065EE5" w:rsidRDefault="00F22BDE" w:rsidP="00F22BDE">
      <w:pPr>
        <w:tabs>
          <w:tab w:val="left" w:pos="709"/>
        </w:tabs>
        <w:spacing w:after="0" w:line="240" w:lineRule="auto"/>
        <w:ind w:firstLine="709"/>
        <w:jc w:val="both"/>
        <w:rPr>
          <w:rFonts w:ascii="Times New Roman" w:hAnsi="Times New Roman" w:cs="Times New Roman"/>
          <w:sz w:val="26"/>
          <w:szCs w:val="26"/>
        </w:rPr>
      </w:pPr>
      <w:r w:rsidRPr="00065EE5">
        <w:rPr>
          <w:rFonts w:ascii="Times New Roman" w:hAnsi="Times New Roman" w:cs="Times New Roman"/>
          <w:sz w:val="26"/>
          <w:szCs w:val="26"/>
        </w:rPr>
        <w:t xml:space="preserve">Лесовосстановительные мероприятия в 2019 году на территории Томской области выполнены на площади 32 656,5 га. </w:t>
      </w:r>
      <w:proofErr w:type="gramStart"/>
      <w:r w:rsidRPr="00065EE5">
        <w:rPr>
          <w:rFonts w:ascii="Times New Roman" w:hAnsi="Times New Roman" w:cs="Times New Roman"/>
          <w:sz w:val="26"/>
          <w:szCs w:val="26"/>
        </w:rPr>
        <w:t>Искусственное</w:t>
      </w:r>
      <w:proofErr w:type="gramEnd"/>
      <w:r w:rsidRPr="00065EE5">
        <w:rPr>
          <w:rFonts w:ascii="Times New Roman" w:hAnsi="Times New Roman" w:cs="Times New Roman"/>
          <w:sz w:val="26"/>
          <w:szCs w:val="26"/>
        </w:rPr>
        <w:t xml:space="preserve"> лесовосстановление выполнено на площади 1 684 га. В 2019 году был использован посадочный материал с закрытой корневой системой в объеме 2 млн. шт</w:t>
      </w:r>
      <w:r w:rsidR="000A6C3B">
        <w:rPr>
          <w:rFonts w:ascii="Times New Roman" w:hAnsi="Times New Roman" w:cs="Times New Roman"/>
          <w:sz w:val="26"/>
          <w:szCs w:val="26"/>
        </w:rPr>
        <w:t>ук</w:t>
      </w:r>
      <w:r w:rsidRPr="00065EE5">
        <w:rPr>
          <w:rFonts w:ascii="Times New Roman" w:hAnsi="Times New Roman" w:cs="Times New Roman"/>
          <w:sz w:val="26"/>
          <w:szCs w:val="26"/>
        </w:rPr>
        <w:t>.</w:t>
      </w:r>
    </w:p>
    <w:p w14:paraId="21D6A433" w14:textId="763306C4" w:rsidR="00F22BDE" w:rsidRPr="00065EE5" w:rsidRDefault="00F22BDE" w:rsidP="00F22BDE">
      <w:pPr>
        <w:tabs>
          <w:tab w:val="left" w:pos="709"/>
        </w:tabs>
        <w:spacing w:after="0" w:line="240" w:lineRule="auto"/>
        <w:ind w:firstLine="709"/>
        <w:jc w:val="both"/>
        <w:rPr>
          <w:rFonts w:ascii="Times New Roman" w:hAnsi="Times New Roman" w:cs="Times New Roman"/>
          <w:sz w:val="26"/>
          <w:szCs w:val="26"/>
        </w:rPr>
      </w:pPr>
      <w:r w:rsidRPr="00065EE5">
        <w:rPr>
          <w:rFonts w:ascii="Times New Roman" w:hAnsi="Times New Roman" w:cs="Times New Roman"/>
          <w:sz w:val="26"/>
          <w:szCs w:val="26"/>
        </w:rPr>
        <w:t>На сегодняшний день на территории функционируют 5 постоянных питомников на площади 87,35 га. Ежегодный объем выращивания сеянцев с открытой корневой системой со</w:t>
      </w:r>
      <w:r w:rsidR="000A6C3B">
        <w:rPr>
          <w:rFonts w:ascii="Times New Roman" w:hAnsi="Times New Roman" w:cs="Times New Roman"/>
          <w:sz w:val="26"/>
          <w:szCs w:val="26"/>
        </w:rPr>
        <w:t>ставляет 8</w:t>
      </w:r>
      <w:r w:rsidRPr="00065EE5">
        <w:rPr>
          <w:rFonts w:ascii="Times New Roman" w:hAnsi="Times New Roman" w:cs="Times New Roman"/>
          <w:sz w:val="26"/>
          <w:szCs w:val="26"/>
        </w:rPr>
        <w:t xml:space="preserve"> млн. шт</w:t>
      </w:r>
      <w:r w:rsidR="000A6C3B">
        <w:rPr>
          <w:rFonts w:ascii="Times New Roman" w:hAnsi="Times New Roman" w:cs="Times New Roman"/>
          <w:sz w:val="26"/>
          <w:szCs w:val="26"/>
        </w:rPr>
        <w:t>ук</w:t>
      </w:r>
      <w:r w:rsidRPr="00065EE5">
        <w:rPr>
          <w:rFonts w:ascii="Times New Roman" w:hAnsi="Times New Roman" w:cs="Times New Roman"/>
          <w:sz w:val="26"/>
          <w:szCs w:val="26"/>
        </w:rPr>
        <w:t>.</w:t>
      </w:r>
    </w:p>
    <w:p w14:paraId="4265EF13" w14:textId="1F7573BB" w:rsidR="00F22BDE" w:rsidRPr="005635CB" w:rsidRDefault="00F22BDE" w:rsidP="00F22BDE">
      <w:pPr>
        <w:tabs>
          <w:tab w:val="left" w:pos="709"/>
        </w:tabs>
        <w:spacing w:after="0" w:line="240" w:lineRule="auto"/>
        <w:ind w:firstLine="709"/>
        <w:jc w:val="both"/>
        <w:rPr>
          <w:rFonts w:ascii="Times New Roman" w:hAnsi="Times New Roman" w:cs="Times New Roman"/>
          <w:sz w:val="26"/>
          <w:szCs w:val="26"/>
        </w:rPr>
      </w:pPr>
      <w:r w:rsidRPr="00065EE5">
        <w:rPr>
          <w:rFonts w:ascii="Times New Roman" w:hAnsi="Times New Roman" w:cs="Times New Roman"/>
          <w:sz w:val="26"/>
          <w:szCs w:val="26"/>
        </w:rPr>
        <w:t xml:space="preserve">Выстроенная система пожарного мониторинга, а также система размещения и привлечения сил и средств тушения лесных пожаров на территории Томской области позволила увеличить оперативность обнаружения и тушения лесных пожаров в 2019 году до 89,3% в течение первых суток с момента обнаружения, минимизировать случаи возникновения </w:t>
      </w:r>
      <w:r w:rsidRPr="005635CB">
        <w:rPr>
          <w:rFonts w:ascii="Times New Roman" w:hAnsi="Times New Roman" w:cs="Times New Roman"/>
          <w:sz w:val="26"/>
          <w:szCs w:val="26"/>
        </w:rPr>
        <w:t xml:space="preserve">крупных пожаров. А в результате снизить на территории субъекта среднюю площадь ликвидации лесного пожара до 8-10 га (средняя площадь на протяжении 2017 – 2019 </w:t>
      </w:r>
      <w:r w:rsidR="000A6C3B">
        <w:rPr>
          <w:rFonts w:ascii="Times New Roman" w:hAnsi="Times New Roman" w:cs="Times New Roman"/>
          <w:sz w:val="26"/>
          <w:szCs w:val="26"/>
        </w:rPr>
        <w:t>годов</w:t>
      </w:r>
      <w:r w:rsidRPr="005635CB">
        <w:rPr>
          <w:rFonts w:ascii="Times New Roman" w:hAnsi="Times New Roman" w:cs="Times New Roman"/>
          <w:sz w:val="26"/>
          <w:szCs w:val="26"/>
        </w:rPr>
        <w:t>). Пожароопасный сезон 2019 года действовал на территории Томской области 191 день с 17 апреля по 24 октября 2019 года.</w:t>
      </w:r>
    </w:p>
    <w:p w14:paraId="5B918EBB" w14:textId="7AE37C73" w:rsidR="00F22BDE" w:rsidRPr="005635CB" w:rsidRDefault="00F22BDE" w:rsidP="00F22BDE">
      <w:pPr>
        <w:tabs>
          <w:tab w:val="left" w:pos="709"/>
        </w:tabs>
        <w:spacing w:after="0" w:line="240" w:lineRule="auto"/>
        <w:ind w:firstLine="709"/>
        <w:jc w:val="both"/>
        <w:rPr>
          <w:rFonts w:ascii="Times New Roman" w:hAnsi="Times New Roman" w:cs="Times New Roman"/>
          <w:sz w:val="26"/>
          <w:szCs w:val="26"/>
        </w:rPr>
      </w:pPr>
      <w:r w:rsidRPr="005635CB">
        <w:rPr>
          <w:rFonts w:ascii="Times New Roman" w:hAnsi="Times New Roman" w:cs="Times New Roman"/>
          <w:sz w:val="26"/>
          <w:szCs w:val="26"/>
        </w:rPr>
        <w:t>Всего в 2019 году на территории Томской области обнаружено и ликвидировано 224 лесных пожара на общей площади 2</w:t>
      </w:r>
      <w:r w:rsidR="000A6C3B">
        <w:rPr>
          <w:rFonts w:ascii="Times New Roman" w:hAnsi="Times New Roman" w:cs="Times New Roman"/>
          <w:sz w:val="26"/>
          <w:szCs w:val="26"/>
        </w:rPr>
        <w:t xml:space="preserve"> </w:t>
      </w:r>
      <w:r w:rsidRPr="005635CB">
        <w:rPr>
          <w:rFonts w:ascii="Times New Roman" w:hAnsi="Times New Roman" w:cs="Times New Roman"/>
          <w:sz w:val="26"/>
          <w:szCs w:val="26"/>
        </w:rPr>
        <w:t>255,5 га</w:t>
      </w:r>
      <w:r>
        <w:rPr>
          <w:rFonts w:ascii="Times New Roman" w:hAnsi="Times New Roman" w:cs="Times New Roman"/>
          <w:sz w:val="26"/>
          <w:szCs w:val="26"/>
        </w:rPr>
        <w:t xml:space="preserve">. </w:t>
      </w:r>
      <w:r w:rsidRPr="005635CB">
        <w:rPr>
          <w:rFonts w:ascii="Times New Roman" w:hAnsi="Times New Roman" w:cs="Times New Roman"/>
          <w:sz w:val="26"/>
          <w:szCs w:val="26"/>
        </w:rPr>
        <w:t>На тушение лесных пожаров в 2019 году привлекались силы и средства 18 лесопожарных формирований Томской области в количестве 206 человек, 119 единиц техники.</w:t>
      </w:r>
    </w:p>
    <w:p w14:paraId="7A1D8C2C" w14:textId="40B38E8F" w:rsidR="00F22BDE" w:rsidRPr="005635CB" w:rsidRDefault="00F22BDE" w:rsidP="00F22BDE">
      <w:pPr>
        <w:tabs>
          <w:tab w:val="left" w:pos="709"/>
        </w:tabs>
        <w:spacing w:after="0" w:line="240" w:lineRule="auto"/>
        <w:ind w:firstLine="709"/>
        <w:jc w:val="both"/>
        <w:rPr>
          <w:rFonts w:ascii="Times New Roman" w:hAnsi="Times New Roman" w:cs="Times New Roman"/>
          <w:sz w:val="26"/>
          <w:szCs w:val="26"/>
        </w:rPr>
      </w:pPr>
      <w:r w:rsidRPr="005635CB">
        <w:rPr>
          <w:rFonts w:ascii="Times New Roman" w:hAnsi="Times New Roman" w:cs="Times New Roman"/>
          <w:sz w:val="26"/>
          <w:szCs w:val="26"/>
        </w:rPr>
        <w:t>Благодаря развитию питомнических хозяйств и увеличению материально-технической базы лесхозов «Отношение площади искусственного лесовосстановления к площади выбытия лесов в результате сплошных рубок и гибели лесов» составило 4,2</w:t>
      </w:r>
      <w:r w:rsidR="000A6C3B">
        <w:rPr>
          <w:rFonts w:ascii="Times New Roman" w:hAnsi="Times New Roman" w:cs="Times New Roman"/>
          <w:sz w:val="26"/>
          <w:szCs w:val="26"/>
        </w:rPr>
        <w:t>%</w:t>
      </w:r>
      <w:r w:rsidRPr="005635CB">
        <w:rPr>
          <w:rFonts w:ascii="Times New Roman" w:hAnsi="Times New Roman" w:cs="Times New Roman"/>
          <w:sz w:val="26"/>
          <w:szCs w:val="26"/>
        </w:rPr>
        <w:t xml:space="preserve"> (план </w:t>
      </w:r>
      <w:r w:rsidRPr="005635CB">
        <w:rPr>
          <w:rFonts w:ascii="Times New Roman" w:hAnsi="Times New Roman" w:cs="Times New Roman"/>
          <w:bCs/>
          <w:sz w:val="26"/>
          <w:szCs w:val="26"/>
        </w:rPr>
        <w:t>–</w:t>
      </w:r>
      <w:r w:rsidRPr="005635CB">
        <w:rPr>
          <w:rFonts w:ascii="Times New Roman" w:hAnsi="Times New Roman" w:cs="Times New Roman"/>
          <w:sz w:val="26"/>
          <w:szCs w:val="26"/>
        </w:rPr>
        <w:t xml:space="preserve"> 2</w:t>
      </w:r>
      <w:r w:rsidR="000A6C3B">
        <w:rPr>
          <w:rFonts w:ascii="Times New Roman" w:hAnsi="Times New Roman" w:cs="Times New Roman"/>
          <w:sz w:val="26"/>
          <w:szCs w:val="26"/>
        </w:rPr>
        <w:t>,0</w:t>
      </w:r>
      <w:r w:rsidRPr="005635CB">
        <w:rPr>
          <w:rFonts w:ascii="Times New Roman" w:hAnsi="Times New Roman" w:cs="Times New Roman"/>
          <w:sz w:val="26"/>
          <w:szCs w:val="26"/>
        </w:rPr>
        <w:t>%).</w:t>
      </w:r>
    </w:p>
    <w:p w14:paraId="5A9777EF" w14:textId="77777777" w:rsidR="00F22BDE" w:rsidRPr="005635CB" w:rsidRDefault="00F22BDE" w:rsidP="00F22BDE">
      <w:pPr>
        <w:pStyle w:val="a6"/>
        <w:tabs>
          <w:tab w:val="left" w:pos="993"/>
        </w:tabs>
        <w:spacing w:after="0" w:line="240" w:lineRule="auto"/>
        <w:ind w:left="0" w:firstLine="708"/>
        <w:jc w:val="both"/>
        <w:rPr>
          <w:rFonts w:ascii="Times New Roman" w:hAnsi="Times New Roman" w:cs="Times New Roman"/>
          <w:sz w:val="26"/>
          <w:szCs w:val="26"/>
        </w:rPr>
      </w:pPr>
      <w:r w:rsidRPr="005635CB">
        <w:rPr>
          <w:rFonts w:ascii="Times New Roman" w:hAnsi="Times New Roman" w:cs="Times New Roman"/>
          <w:sz w:val="26"/>
          <w:szCs w:val="26"/>
        </w:rPr>
        <w:t>Финансирование данной подпрограммы за счет всех источников в 2019 году составило 547 972,9тыс. рублей.</w:t>
      </w:r>
    </w:p>
    <w:p w14:paraId="7FE0E0B7" w14:textId="40F24B5E" w:rsidR="00F22BDE" w:rsidRPr="00065EE5" w:rsidRDefault="00F22BDE" w:rsidP="00F22BDE">
      <w:pPr>
        <w:spacing w:after="0" w:line="240" w:lineRule="auto"/>
        <w:ind w:firstLine="708"/>
        <w:contextualSpacing/>
        <w:jc w:val="both"/>
        <w:rPr>
          <w:rFonts w:ascii="Times New Roman" w:hAnsi="Times New Roman" w:cs="Times New Roman"/>
          <w:sz w:val="26"/>
          <w:szCs w:val="26"/>
        </w:rPr>
      </w:pPr>
      <w:r w:rsidRPr="00065EE5">
        <w:rPr>
          <w:rFonts w:ascii="Times New Roman" w:hAnsi="Times New Roman" w:cs="Times New Roman"/>
          <w:sz w:val="26"/>
          <w:szCs w:val="26"/>
        </w:rPr>
        <w:t xml:space="preserve">В свою очередь показатель «Площадь лесовосстановления и лесоразведения» </w:t>
      </w:r>
      <w:r w:rsidRPr="00065EE5">
        <w:rPr>
          <w:rFonts w:ascii="Times New Roman" w:eastAsia="Times New Roman" w:hAnsi="Times New Roman"/>
          <w:sz w:val="26"/>
          <w:szCs w:val="26"/>
          <w:lang w:eastAsia="ru-RU"/>
        </w:rPr>
        <w:t>перевыполнен и составляет 32,6 тыс. га</w:t>
      </w:r>
      <w:r w:rsidRPr="00065EE5">
        <w:rPr>
          <w:rFonts w:ascii="Times New Roman" w:hAnsi="Times New Roman" w:cs="Times New Roman"/>
          <w:sz w:val="26"/>
          <w:szCs w:val="26"/>
        </w:rPr>
        <w:t>, при плановом значении показателя 25</w:t>
      </w:r>
      <w:r w:rsidR="000A6C3B">
        <w:rPr>
          <w:rFonts w:ascii="Times New Roman" w:hAnsi="Times New Roman" w:cs="Times New Roman"/>
          <w:sz w:val="26"/>
          <w:szCs w:val="26"/>
        </w:rPr>
        <w:t>,0</w:t>
      </w:r>
      <w:r w:rsidRPr="00065EE5">
        <w:rPr>
          <w:rFonts w:ascii="Times New Roman" w:hAnsi="Times New Roman" w:cs="Times New Roman"/>
          <w:sz w:val="26"/>
          <w:szCs w:val="26"/>
        </w:rPr>
        <w:t xml:space="preserve"> тыс. га.</w:t>
      </w:r>
    </w:p>
    <w:p w14:paraId="7119C4F6" w14:textId="77777777" w:rsidR="00F22BDE" w:rsidRPr="00065EE5" w:rsidRDefault="00F22BDE" w:rsidP="00F22BDE">
      <w:pPr>
        <w:spacing w:after="0" w:line="240" w:lineRule="auto"/>
        <w:ind w:firstLine="708"/>
        <w:contextualSpacing/>
        <w:jc w:val="both"/>
        <w:rPr>
          <w:rFonts w:ascii="Times New Roman" w:hAnsi="Times New Roman" w:cs="Times New Roman"/>
          <w:sz w:val="26"/>
          <w:szCs w:val="26"/>
        </w:rPr>
      </w:pPr>
      <w:r w:rsidRPr="00065EE5">
        <w:rPr>
          <w:rFonts w:ascii="Times New Roman" w:hAnsi="Times New Roman" w:cs="Times New Roman"/>
          <w:sz w:val="26"/>
          <w:szCs w:val="26"/>
        </w:rPr>
        <w:t>Так же на</w:t>
      </w:r>
      <w:r w:rsidRPr="00065EE5">
        <w:rPr>
          <w:rFonts w:ascii="Times New Roman" w:eastAsia="Times New Roman" w:hAnsi="Times New Roman"/>
          <w:sz w:val="26"/>
          <w:szCs w:val="26"/>
          <w:lang w:eastAsia="ru-RU"/>
        </w:rPr>
        <w:t xml:space="preserve"> территории Томской области запас лесных семян для лесовосстановления на всех участках вырубленных и погибших лесных насаждений составил 3 422,48 кг. </w:t>
      </w:r>
    </w:p>
    <w:p w14:paraId="04A61492" w14:textId="1F50836C" w:rsidR="00F22BDE" w:rsidRPr="00065EE5" w:rsidRDefault="00F22BDE" w:rsidP="00F22BDE">
      <w:pPr>
        <w:pStyle w:val="a8"/>
        <w:tabs>
          <w:tab w:val="left" w:pos="993"/>
        </w:tabs>
        <w:ind w:firstLine="720"/>
      </w:pPr>
      <w:r w:rsidRPr="00065EE5">
        <w:t>В р</w:t>
      </w:r>
      <w:r w:rsidRPr="00065EE5">
        <w:rPr>
          <w:lang w:val="ru-RU"/>
        </w:rPr>
        <w:t>езультате</w:t>
      </w:r>
      <w:r w:rsidRPr="00065EE5">
        <w:t xml:space="preserve"> реализации </w:t>
      </w:r>
      <w:r w:rsidRPr="00065EE5">
        <w:rPr>
          <w:i/>
        </w:rPr>
        <w:t>ВЦП «Повышение  эффективности развития лесов Томской области»</w:t>
      </w:r>
      <w:r>
        <w:rPr>
          <w:i/>
          <w:lang w:val="ru-RU"/>
        </w:rPr>
        <w:t xml:space="preserve"> </w:t>
      </w:r>
      <w:r w:rsidRPr="00065EE5">
        <w:rPr>
          <w:lang w:val="ru-RU"/>
        </w:rPr>
        <w:t>показатель конечного результата «</w:t>
      </w:r>
      <w:r w:rsidRPr="00065EE5">
        <w:t>Коэффициент гибели лесов от пожаров</w:t>
      </w:r>
      <w:r w:rsidRPr="00065EE5">
        <w:rPr>
          <w:lang w:val="ru-RU"/>
        </w:rPr>
        <w:t>» составил</w:t>
      </w:r>
      <w:r w:rsidRPr="00065EE5">
        <w:t xml:space="preserve"> 0,00</w:t>
      </w:r>
      <w:r w:rsidRPr="00065EE5">
        <w:rPr>
          <w:lang w:val="ru-RU"/>
        </w:rPr>
        <w:t xml:space="preserve">4%, превысив плановое </w:t>
      </w:r>
      <w:r w:rsidRPr="000A6C3B">
        <w:rPr>
          <w:lang w:val="ru-RU"/>
        </w:rPr>
        <w:t>значение в 8 раз</w:t>
      </w:r>
      <w:r w:rsidRPr="00065EE5">
        <w:rPr>
          <w:lang w:val="ru-RU"/>
        </w:rPr>
        <w:t xml:space="preserve"> (план – 0,032%), что связано с эффективной и оперативной работой по борьбе с пожарами на территории Томской области.</w:t>
      </w:r>
    </w:p>
    <w:p w14:paraId="726FDA9C" w14:textId="7932A82A" w:rsidR="00F22BDE" w:rsidRPr="00065EE5" w:rsidRDefault="00F22BDE" w:rsidP="00F22BDE">
      <w:pPr>
        <w:pStyle w:val="a8"/>
        <w:tabs>
          <w:tab w:val="left" w:pos="993"/>
        </w:tabs>
        <w:ind w:firstLine="720"/>
      </w:pPr>
      <w:r w:rsidRPr="00065EE5">
        <w:rPr>
          <w:lang w:val="ru-RU"/>
        </w:rPr>
        <w:t>В свою очередь показатель «Доля незаконных рубок леса в общем объеме лесозаготовок» выполнен лишь на 29</w:t>
      </w:r>
      <w:r w:rsidR="000A6C3B">
        <w:rPr>
          <w:lang w:val="ru-RU"/>
        </w:rPr>
        <w:t>,0</w:t>
      </w:r>
      <w:r w:rsidRPr="00065EE5">
        <w:rPr>
          <w:lang w:val="ru-RU"/>
        </w:rPr>
        <w:t>% и составил 0,16% (план – 0,047%). Данный факт связан с невозможностью оперативного реагирования из-за труднодоступности и большой контролируемой площадью в условиях недостаточной численности сотрудников лесной охраны.</w:t>
      </w:r>
    </w:p>
    <w:p w14:paraId="48228E01" w14:textId="5FD2944B" w:rsidR="00F22BDE" w:rsidRPr="00065EE5" w:rsidRDefault="00F22BDE" w:rsidP="00F22BDE">
      <w:pPr>
        <w:spacing w:after="0" w:line="240" w:lineRule="auto"/>
        <w:ind w:firstLine="720"/>
        <w:jc w:val="both"/>
        <w:rPr>
          <w:rFonts w:ascii="Times New Roman" w:eastAsia="Times New Roman" w:hAnsi="Times New Roman" w:cs="Times New Roman"/>
          <w:sz w:val="26"/>
          <w:szCs w:val="26"/>
        </w:rPr>
      </w:pPr>
      <w:proofErr w:type="gramStart"/>
      <w:r w:rsidRPr="00065EE5">
        <w:rPr>
          <w:rFonts w:ascii="Times New Roman" w:eastAsia="Times New Roman" w:hAnsi="Times New Roman" w:cs="Times New Roman"/>
          <w:sz w:val="26"/>
          <w:szCs w:val="26"/>
        </w:rPr>
        <w:t xml:space="preserve">В рамках реализации </w:t>
      </w:r>
      <w:r w:rsidRPr="00065EE5">
        <w:rPr>
          <w:rFonts w:ascii="Times New Roman" w:eastAsia="Times New Roman" w:hAnsi="Times New Roman" w:cs="Times New Roman"/>
          <w:i/>
          <w:sz w:val="26"/>
          <w:szCs w:val="26"/>
        </w:rPr>
        <w:t>основного мероприятия «Техническое обеспечение осуществления государственного лесного контроля и надзора, противопожарных мероприятий»</w:t>
      </w:r>
      <w:r>
        <w:rPr>
          <w:rFonts w:ascii="Times New Roman" w:eastAsia="Times New Roman" w:hAnsi="Times New Roman" w:cs="Times New Roman"/>
          <w:i/>
          <w:sz w:val="26"/>
          <w:szCs w:val="26"/>
        </w:rPr>
        <w:t xml:space="preserve"> </w:t>
      </w:r>
      <w:r w:rsidRPr="00065EE5">
        <w:rPr>
          <w:rFonts w:ascii="Times New Roman" w:eastAsia="Times New Roman" w:hAnsi="Times New Roman" w:cs="Times New Roman"/>
          <w:sz w:val="26"/>
          <w:szCs w:val="26"/>
        </w:rPr>
        <w:t>в целях повышения эффективности охраны лесов от пожаров приобретено:</w:t>
      </w:r>
      <w:r w:rsidR="002312D3">
        <w:rPr>
          <w:rFonts w:ascii="Times New Roman" w:eastAsia="Times New Roman" w:hAnsi="Times New Roman" w:cs="Times New Roman"/>
          <w:sz w:val="26"/>
          <w:szCs w:val="26"/>
        </w:rPr>
        <w:t xml:space="preserve"> </w:t>
      </w:r>
      <w:r w:rsidRPr="00065EE5">
        <w:rPr>
          <w:rFonts w:ascii="Times New Roman" w:eastAsia="Times New Roman" w:hAnsi="Times New Roman" w:cs="Times New Roman"/>
          <w:sz w:val="26"/>
          <w:szCs w:val="26"/>
        </w:rPr>
        <w:t>4 автомобиля УАЗ 3741 и 1 Прицеп МЗСА 831134.102; инструменты, инвентарь, оборудование и спецодежда в количестве 1</w:t>
      </w:r>
      <w:r w:rsidR="002312D3">
        <w:rPr>
          <w:rFonts w:ascii="Times New Roman" w:eastAsia="Times New Roman" w:hAnsi="Times New Roman" w:cs="Times New Roman"/>
          <w:sz w:val="26"/>
          <w:szCs w:val="26"/>
        </w:rPr>
        <w:t xml:space="preserve"> </w:t>
      </w:r>
      <w:r w:rsidRPr="00065EE5">
        <w:rPr>
          <w:rFonts w:ascii="Times New Roman" w:eastAsia="Times New Roman" w:hAnsi="Times New Roman" w:cs="Times New Roman"/>
          <w:sz w:val="26"/>
          <w:szCs w:val="26"/>
        </w:rPr>
        <w:t>251 единица;</w:t>
      </w:r>
      <w:r>
        <w:rPr>
          <w:rFonts w:ascii="Times New Roman" w:eastAsia="Times New Roman" w:hAnsi="Times New Roman" w:cs="Times New Roman"/>
          <w:sz w:val="26"/>
          <w:szCs w:val="26"/>
        </w:rPr>
        <w:t xml:space="preserve"> 85 единиц компьютерной техники</w:t>
      </w:r>
      <w:r w:rsidRPr="00065EE5">
        <w:rPr>
          <w:rFonts w:ascii="Times New Roman" w:eastAsia="Times New Roman" w:hAnsi="Times New Roman" w:cs="Times New Roman"/>
          <w:sz w:val="26"/>
          <w:szCs w:val="26"/>
        </w:rPr>
        <w:t>; осуществлена поддержка 3 программных продуктов</w:t>
      </w:r>
      <w:r w:rsidRPr="00065EE5">
        <w:rPr>
          <w:rFonts w:ascii="Times New Roman" w:eastAsia="Times New Roman" w:hAnsi="Times New Roman" w:cs="Times New Roman"/>
          <w:i/>
          <w:sz w:val="26"/>
          <w:szCs w:val="26"/>
        </w:rPr>
        <w:t>;</w:t>
      </w:r>
      <w:proofErr w:type="gramEnd"/>
      <w:r w:rsidRPr="00065EE5">
        <w:rPr>
          <w:rFonts w:ascii="Times New Roman" w:eastAsia="Times New Roman" w:hAnsi="Times New Roman" w:cs="Times New Roman"/>
          <w:sz w:val="26"/>
          <w:szCs w:val="26"/>
        </w:rPr>
        <w:t xml:space="preserve"> </w:t>
      </w:r>
      <w:proofErr w:type="gramStart"/>
      <w:r w:rsidRPr="00065EE5">
        <w:rPr>
          <w:rFonts w:ascii="Times New Roman" w:eastAsia="Times New Roman" w:hAnsi="Times New Roman" w:cs="Times New Roman"/>
          <w:sz w:val="26"/>
          <w:szCs w:val="26"/>
        </w:rPr>
        <w:t>приобретены 10 металлических щитов для агитации противопожарных мероприятий; приобретено 10 парашютных систем.</w:t>
      </w:r>
      <w:proofErr w:type="gramEnd"/>
    </w:p>
    <w:p w14:paraId="70AE959A" w14:textId="321A45A4" w:rsidR="00F22BDE" w:rsidRPr="00065EE5" w:rsidRDefault="00F22BDE" w:rsidP="00F22BDE">
      <w:pPr>
        <w:pStyle w:val="a8"/>
        <w:tabs>
          <w:tab w:val="left" w:pos="993"/>
        </w:tabs>
        <w:ind w:firstLine="720"/>
        <w:rPr>
          <w:noProof/>
          <w:highlight w:val="yellow"/>
          <w:lang w:eastAsia="ru-RU"/>
        </w:rPr>
      </w:pPr>
      <w:proofErr w:type="gramStart"/>
      <w:r w:rsidRPr="00065EE5">
        <w:rPr>
          <w:noProof/>
          <w:lang w:val="ru-RU" w:eastAsia="ru-RU"/>
        </w:rPr>
        <w:t xml:space="preserve">В результате реализации мероприятий </w:t>
      </w:r>
      <w:r w:rsidR="002312D3">
        <w:rPr>
          <w:noProof/>
          <w:lang w:val="ru-RU" w:eastAsia="ru-RU"/>
        </w:rPr>
        <w:t xml:space="preserve">показатель </w:t>
      </w:r>
      <w:r w:rsidRPr="00065EE5">
        <w:rPr>
          <w:noProof/>
          <w:lang w:val="ru-RU" w:eastAsia="ru-RU"/>
        </w:rPr>
        <w:t>«Отношение количества случаев с установленными нарушителями лесного законодательства к общему количеству зарегестрированных случаев нарушения лесного законодательства» составил 35,9%. «Доля лесных пожаров, ликвидированных в течение первых суток с момента обнаружения, в общем количестве лесных пожаров» составила 89,3%, при плановом значении 82,5%.</w:t>
      </w:r>
      <w:proofErr w:type="gramEnd"/>
    </w:p>
    <w:p w14:paraId="74AE1B98" w14:textId="66E235A5" w:rsidR="00F22BDE" w:rsidRPr="00065EE5" w:rsidRDefault="00F22BDE" w:rsidP="00F22BDE">
      <w:pPr>
        <w:pStyle w:val="a8"/>
        <w:tabs>
          <w:tab w:val="left" w:pos="993"/>
        </w:tabs>
        <w:ind w:firstLine="720"/>
        <w:rPr>
          <w:noProof/>
          <w:lang w:eastAsia="ru-RU"/>
        </w:rPr>
      </w:pPr>
      <w:r w:rsidRPr="00065EE5">
        <w:t xml:space="preserve">Несмотря на реализацию </w:t>
      </w:r>
      <w:r w:rsidRPr="00065EE5">
        <w:rPr>
          <w:lang w:val="ru-RU"/>
        </w:rPr>
        <w:t>указанных</w:t>
      </w:r>
      <w:r w:rsidRPr="00065EE5">
        <w:t xml:space="preserve"> мер не удалось достичь планового значения показателя «Доля лесных пожаров, возникших по вине граждан, в общем количестве лесных пожаров», </w:t>
      </w:r>
      <w:r w:rsidRPr="00065EE5">
        <w:rPr>
          <w:lang w:val="ru-RU"/>
        </w:rPr>
        <w:t>который по итогам 2018 года составил 73</w:t>
      </w:r>
      <w:r w:rsidR="002312D3">
        <w:rPr>
          <w:lang w:val="ru-RU"/>
        </w:rPr>
        <w:t>,0</w:t>
      </w:r>
      <w:r w:rsidRPr="00065EE5">
        <w:t>%</w:t>
      </w:r>
      <w:r w:rsidRPr="00065EE5">
        <w:rPr>
          <w:lang w:val="ru-RU"/>
        </w:rPr>
        <w:t xml:space="preserve"> (план </w:t>
      </w:r>
      <w:r w:rsidRPr="00065EE5">
        <w:rPr>
          <w:bCs/>
          <w:lang w:val="ru-RU"/>
        </w:rPr>
        <w:t>–</w:t>
      </w:r>
      <w:r w:rsidRPr="00065EE5">
        <w:rPr>
          <w:lang w:val="ru-RU"/>
        </w:rPr>
        <w:t xml:space="preserve"> 41</w:t>
      </w:r>
      <w:r w:rsidR="008B07FC">
        <w:rPr>
          <w:lang w:val="ru-RU"/>
        </w:rPr>
        <w:t>,0</w:t>
      </w:r>
      <w:r w:rsidRPr="00065EE5">
        <w:t>%</w:t>
      </w:r>
      <w:r w:rsidRPr="00065EE5">
        <w:rPr>
          <w:lang w:val="ru-RU"/>
        </w:rPr>
        <w:t>),</w:t>
      </w:r>
      <w:r w:rsidRPr="00065EE5">
        <w:t xml:space="preserve"> что связано с большим количеством лесных пожаров, произошедших в </w:t>
      </w:r>
      <w:r w:rsidRPr="00065EE5">
        <w:rPr>
          <w:lang w:val="ru-RU"/>
        </w:rPr>
        <w:t xml:space="preserve">апреле </w:t>
      </w:r>
      <w:r w:rsidRPr="00065EE5">
        <w:rPr>
          <w:bCs/>
          <w:lang w:val="ru-RU"/>
        </w:rPr>
        <w:t>–</w:t>
      </w:r>
      <w:r w:rsidR="002312D3">
        <w:rPr>
          <w:bCs/>
          <w:lang w:val="ru-RU"/>
        </w:rPr>
        <w:t xml:space="preserve"> </w:t>
      </w:r>
      <w:r w:rsidRPr="00065EE5">
        <w:t>мае 201</w:t>
      </w:r>
      <w:r w:rsidRPr="00065EE5">
        <w:rPr>
          <w:lang w:val="ru-RU"/>
        </w:rPr>
        <w:t>9</w:t>
      </w:r>
      <w:r w:rsidRPr="00065EE5">
        <w:t xml:space="preserve"> года в наземной зоне применения сил и средств </w:t>
      </w:r>
      <w:r w:rsidR="002312D3" w:rsidRPr="00065EE5">
        <w:t>вследстви</w:t>
      </w:r>
      <w:r w:rsidR="002312D3" w:rsidRPr="00065EE5">
        <w:rPr>
          <w:lang w:val="ru-RU"/>
        </w:rPr>
        <w:t>е</w:t>
      </w:r>
      <w:r w:rsidRPr="00065EE5">
        <w:t xml:space="preserve"> сжигания населением мусора и разведени</w:t>
      </w:r>
      <w:r w:rsidRPr="00065EE5">
        <w:rPr>
          <w:lang w:val="ru-RU"/>
        </w:rPr>
        <w:t>я</w:t>
      </w:r>
      <w:r w:rsidRPr="00065EE5">
        <w:t xml:space="preserve"> костров</w:t>
      </w:r>
      <w:r w:rsidRPr="00065EE5">
        <w:rPr>
          <w:lang w:val="ru-RU"/>
        </w:rPr>
        <w:t>, но значительно сократилось в сравнении с 2018 годом (</w:t>
      </w:r>
      <w:r w:rsidR="002312D3">
        <w:rPr>
          <w:lang w:val="ru-RU"/>
        </w:rPr>
        <w:t xml:space="preserve">факт 2018 года </w:t>
      </w:r>
      <w:r w:rsidR="002312D3" w:rsidRPr="002312D3">
        <w:rPr>
          <w:bCs/>
          <w:lang w:val="ru-RU"/>
        </w:rPr>
        <w:t>–</w:t>
      </w:r>
      <w:r w:rsidR="002312D3">
        <w:rPr>
          <w:lang w:val="ru-RU"/>
        </w:rPr>
        <w:t xml:space="preserve"> </w:t>
      </w:r>
      <w:r w:rsidRPr="00065EE5">
        <w:rPr>
          <w:lang w:val="ru-RU"/>
        </w:rPr>
        <w:t>89,5%)</w:t>
      </w:r>
    </w:p>
    <w:p w14:paraId="566590BA" w14:textId="77777777" w:rsidR="00F22BDE" w:rsidRPr="00151D1C" w:rsidRDefault="00F22BDE" w:rsidP="00F22BDE">
      <w:pPr>
        <w:pStyle w:val="a6"/>
        <w:spacing w:after="0" w:line="240" w:lineRule="auto"/>
        <w:ind w:left="0" w:firstLine="709"/>
        <w:jc w:val="both"/>
        <w:rPr>
          <w:rFonts w:ascii="Times New Roman" w:hAnsi="Times New Roman" w:cs="Times New Roman"/>
          <w:sz w:val="26"/>
          <w:szCs w:val="26"/>
        </w:rPr>
      </w:pPr>
      <w:r w:rsidRPr="00151D1C">
        <w:rPr>
          <w:rFonts w:ascii="Times New Roman" w:hAnsi="Times New Roman" w:cs="Times New Roman"/>
          <w:sz w:val="26"/>
          <w:szCs w:val="26"/>
        </w:rPr>
        <w:t xml:space="preserve">В рамках реализации </w:t>
      </w:r>
      <w:r w:rsidRPr="00151D1C">
        <w:rPr>
          <w:rFonts w:ascii="Times New Roman" w:hAnsi="Times New Roman" w:cs="Times New Roman"/>
          <w:i/>
          <w:iCs/>
          <w:sz w:val="26"/>
          <w:szCs w:val="26"/>
        </w:rPr>
        <w:t>основного мероприятия «Осуществление отдельных полномочий в области лесных отношений»</w:t>
      </w:r>
      <w:r w:rsidRPr="00151D1C">
        <w:rPr>
          <w:rFonts w:ascii="Times New Roman" w:hAnsi="Times New Roman" w:cs="Times New Roman"/>
          <w:sz w:val="26"/>
          <w:szCs w:val="26"/>
        </w:rPr>
        <w:t xml:space="preserve"> выполнены работы </w:t>
      </w:r>
      <w:proofErr w:type="gramStart"/>
      <w:r w:rsidRPr="00151D1C">
        <w:rPr>
          <w:rFonts w:ascii="Times New Roman" w:hAnsi="Times New Roman" w:cs="Times New Roman"/>
          <w:sz w:val="26"/>
          <w:szCs w:val="26"/>
        </w:rPr>
        <w:t>по</w:t>
      </w:r>
      <w:proofErr w:type="gramEnd"/>
      <w:r w:rsidRPr="00151D1C">
        <w:rPr>
          <w:rFonts w:ascii="Times New Roman" w:hAnsi="Times New Roman" w:cs="Times New Roman"/>
          <w:sz w:val="26"/>
          <w:szCs w:val="26"/>
        </w:rPr>
        <w:t>:</w:t>
      </w:r>
    </w:p>
    <w:p w14:paraId="116E08D0" w14:textId="77777777" w:rsidR="00F22BDE" w:rsidRPr="00151D1C" w:rsidRDefault="00F22BDE" w:rsidP="005C60DB">
      <w:pPr>
        <w:pStyle w:val="a6"/>
        <w:numPr>
          <w:ilvl w:val="0"/>
          <w:numId w:val="100"/>
        </w:numPr>
        <w:tabs>
          <w:tab w:val="left" w:pos="993"/>
        </w:tabs>
        <w:spacing w:after="0" w:line="240" w:lineRule="auto"/>
        <w:ind w:left="0" w:firstLine="709"/>
        <w:jc w:val="both"/>
        <w:rPr>
          <w:rFonts w:ascii="Times New Roman" w:hAnsi="Times New Roman" w:cs="Times New Roman"/>
          <w:sz w:val="26"/>
          <w:szCs w:val="26"/>
        </w:rPr>
      </w:pPr>
      <w:r w:rsidRPr="00151D1C">
        <w:rPr>
          <w:rFonts w:ascii="Times New Roman" w:hAnsi="Times New Roman" w:cs="Times New Roman"/>
          <w:sz w:val="26"/>
          <w:szCs w:val="26"/>
        </w:rPr>
        <w:t>устройству противопожарных минерализованных полос протяженностью 658,3 км (план – 658,3 км);</w:t>
      </w:r>
    </w:p>
    <w:p w14:paraId="4554D3DA" w14:textId="77777777"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 xml:space="preserve">уходу противопожарных минерализованных полос и их обновление протяженностью 658,3 км (план </w:t>
      </w:r>
      <w:r w:rsidRPr="00151D1C">
        <w:rPr>
          <w:rFonts w:ascii="Times New Roman" w:hAnsi="Times New Roman" w:cs="Times New Roman"/>
          <w:bCs/>
          <w:sz w:val="26"/>
          <w:szCs w:val="26"/>
        </w:rPr>
        <w:t>–</w:t>
      </w:r>
      <w:r w:rsidRPr="00151D1C">
        <w:rPr>
          <w:rFonts w:ascii="Times New Roman" w:hAnsi="Times New Roman" w:cs="Times New Roman"/>
          <w:sz w:val="26"/>
          <w:szCs w:val="26"/>
        </w:rPr>
        <w:t xml:space="preserve"> 658,3 км);</w:t>
      </w:r>
    </w:p>
    <w:p w14:paraId="62502630" w14:textId="77777777"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профилактическому контролируемому противопожарному выжиганию хвороста, лесной подстилки и других лесных горючих материалов на площади 893,8 га (план – 893,8 га);</w:t>
      </w:r>
    </w:p>
    <w:p w14:paraId="37D5F108" w14:textId="1E6C7205"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мониторингу пожарной опасности в лесах на площади 28</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 xml:space="preserve">820,1 тыс. га (план </w:t>
      </w:r>
      <w:r w:rsidRPr="00151D1C">
        <w:rPr>
          <w:rFonts w:ascii="Times New Roman" w:hAnsi="Times New Roman" w:cs="Times New Roman"/>
          <w:bCs/>
          <w:sz w:val="26"/>
          <w:szCs w:val="26"/>
        </w:rPr>
        <w:t>–</w:t>
      </w:r>
      <w:r w:rsidRPr="00151D1C">
        <w:rPr>
          <w:rFonts w:ascii="Times New Roman" w:hAnsi="Times New Roman" w:cs="Times New Roman"/>
          <w:sz w:val="26"/>
          <w:szCs w:val="26"/>
        </w:rPr>
        <w:t xml:space="preserve"> 28</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820,1 тыс. га);</w:t>
      </w:r>
    </w:p>
    <w:p w14:paraId="258C8178" w14:textId="77777777"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тушению лесных пожаров на площади 2,3 тыс. га (план – 6 тыс. га);</w:t>
      </w:r>
    </w:p>
    <w:p w14:paraId="1A4FAFF6" w14:textId="601370E7"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рубкам ухода за лесом на площади 1</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121,3 га (план – 1</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050,0 га), санитарно-оздоровительные мероприятия на площади 8 772,1 га (план – 7</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575,0 га);</w:t>
      </w:r>
    </w:p>
    <w:p w14:paraId="7E1E4243" w14:textId="2C9E1B3F"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обследованию очагов вредных организмов в целях их локализации и ликвидации на площади 58 629,1 га (план – 25</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6 784 га).</w:t>
      </w:r>
      <w:r w:rsidR="006A2C0A">
        <w:rPr>
          <w:rFonts w:ascii="Times New Roman" w:hAnsi="Times New Roman" w:cs="Times New Roman"/>
          <w:sz w:val="26"/>
          <w:szCs w:val="26"/>
        </w:rPr>
        <w:t xml:space="preserve"> </w:t>
      </w:r>
      <w:r w:rsidRPr="00151D1C">
        <w:rPr>
          <w:rFonts w:ascii="Times New Roman" w:hAnsi="Times New Roman" w:cs="Times New Roman"/>
          <w:sz w:val="26"/>
          <w:szCs w:val="26"/>
        </w:rPr>
        <w:t>Показатель не выполнен в связи с увеличением стоимости работ за 1 га по итогам торгов;</w:t>
      </w:r>
    </w:p>
    <w:p w14:paraId="69E0F2A2" w14:textId="4F65333A"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проведению подготовительных лесоустроительных работ  на территории Мало-Юксинского участкового лесничества Асиновского лесничества на площади 100</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307га;</w:t>
      </w:r>
    </w:p>
    <w:p w14:paraId="75C91913" w14:textId="1944EB3A" w:rsidR="00F22BDE" w:rsidRPr="00151D1C" w:rsidRDefault="00F22BDE" w:rsidP="005C60DB">
      <w:pPr>
        <w:numPr>
          <w:ilvl w:val="0"/>
          <w:numId w:val="72"/>
        </w:numPr>
        <w:tabs>
          <w:tab w:val="left" w:pos="993"/>
        </w:tabs>
        <w:spacing w:after="0" w:line="240" w:lineRule="auto"/>
        <w:ind w:left="0" w:firstLine="709"/>
        <w:contextualSpacing/>
        <w:jc w:val="both"/>
        <w:rPr>
          <w:rFonts w:ascii="Times New Roman" w:hAnsi="Times New Roman" w:cs="Times New Roman"/>
          <w:sz w:val="26"/>
          <w:szCs w:val="26"/>
        </w:rPr>
      </w:pPr>
      <w:r w:rsidRPr="00151D1C">
        <w:rPr>
          <w:rFonts w:ascii="Times New Roman" w:hAnsi="Times New Roman" w:cs="Times New Roman"/>
          <w:sz w:val="26"/>
          <w:szCs w:val="26"/>
        </w:rPr>
        <w:t xml:space="preserve">проведению полевых и камеральных лесоустроительных работ на территории Митрофановского участкового лесничества Асиновского лесничества на площади </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104</w:t>
      </w:r>
      <w:r w:rsidR="00DC2C64">
        <w:rPr>
          <w:rFonts w:ascii="Times New Roman" w:hAnsi="Times New Roman" w:cs="Times New Roman"/>
          <w:sz w:val="26"/>
          <w:szCs w:val="26"/>
        </w:rPr>
        <w:t xml:space="preserve"> </w:t>
      </w:r>
      <w:r w:rsidRPr="00151D1C">
        <w:rPr>
          <w:rFonts w:ascii="Times New Roman" w:hAnsi="Times New Roman" w:cs="Times New Roman"/>
          <w:sz w:val="26"/>
          <w:szCs w:val="26"/>
        </w:rPr>
        <w:t>400 га;</w:t>
      </w:r>
    </w:p>
    <w:p w14:paraId="3ED3E124" w14:textId="77777777" w:rsidR="00F22BDE" w:rsidRPr="00151D1C" w:rsidRDefault="00F22BDE" w:rsidP="00F22BDE">
      <w:pPr>
        <w:spacing w:after="0" w:line="240" w:lineRule="auto"/>
        <w:ind w:firstLine="709"/>
        <w:jc w:val="both"/>
        <w:rPr>
          <w:rFonts w:ascii="Times New Roman" w:hAnsi="Times New Roman" w:cs="Times New Roman"/>
          <w:sz w:val="26"/>
          <w:szCs w:val="26"/>
        </w:rPr>
      </w:pPr>
      <w:r w:rsidRPr="00151D1C">
        <w:rPr>
          <w:rFonts w:ascii="Times New Roman" w:hAnsi="Times New Roman" w:cs="Times New Roman"/>
          <w:sz w:val="26"/>
          <w:szCs w:val="26"/>
        </w:rPr>
        <w:t>В результате реализации данных мероприятий удалось достичь следующих показателей:</w:t>
      </w:r>
    </w:p>
    <w:p w14:paraId="61710A00" w14:textId="26B0F961" w:rsidR="00F22BDE" w:rsidRPr="00151D1C" w:rsidRDefault="00F22BDE" w:rsidP="00F22BDE">
      <w:pPr>
        <w:spacing w:after="0" w:line="240" w:lineRule="auto"/>
        <w:ind w:firstLine="709"/>
        <w:jc w:val="both"/>
        <w:rPr>
          <w:rFonts w:ascii="Times New Roman" w:hAnsi="Times New Roman" w:cs="Times New Roman"/>
          <w:sz w:val="26"/>
          <w:szCs w:val="26"/>
        </w:rPr>
      </w:pPr>
      <w:r w:rsidRPr="00151D1C">
        <w:rPr>
          <w:rFonts w:ascii="Times New Roman" w:hAnsi="Times New Roman" w:cs="Times New Roman"/>
          <w:sz w:val="26"/>
          <w:szCs w:val="26"/>
        </w:rPr>
        <w:t>«Доля выполненных работ по осуществлению отдельных полномочий в области лесных отношений от общего числа планируемых работ» составила 100</w:t>
      </w:r>
      <w:r w:rsidR="00DC2C64">
        <w:rPr>
          <w:rFonts w:ascii="Times New Roman" w:hAnsi="Times New Roman" w:cs="Times New Roman"/>
          <w:sz w:val="26"/>
          <w:szCs w:val="26"/>
        </w:rPr>
        <w:t>,0</w:t>
      </w:r>
      <w:r w:rsidRPr="00151D1C">
        <w:rPr>
          <w:rFonts w:ascii="Times New Roman" w:hAnsi="Times New Roman" w:cs="Times New Roman"/>
          <w:sz w:val="26"/>
          <w:szCs w:val="26"/>
        </w:rPr>
        <w:t>% (план – 100</w:t>
      </w:r>
      <w:r w:rsidR="00DC2C64">
        <w:rPr>
          <w:rFonts w:ascii="Times New Roman" w:hAnsi="Times New Roman" w:cs="Times New Roman"/>
          <w:sz w:val="26"/>
          <w:szCs w:val="26"/>
        </w:rPr>
        <w:t>,0</w:t>
      </w:r>
      <w:r w:rsidRPr="00151D1C">
        <w:rPr>
          <w:rFonts w:ascii="Times New Roman" w:hAnsi="Times New Roman" w:cs="Times New Roman"/>
          <w:sz w:val="26"/>
          <w:szCs w:val="26"/>
        </w:rPr>
        <w:t>%);</w:t>
      </w:r>
    </w:p>
    <w:p w14:paraId="48999FBB" w14:textId="62926E4D" w:rsidR="00F22BDE" w:rsidRPr="00151D1C" w:rsidRDefault="00F22BDE" w:rsidP="00F22BDE">
      <w:pPr>
        <w:spacing w:after="0" w:line="240" w:lineRule="auto"/>
        <w:ind w:firstLine="709"/>
        <w:jc w:val="both"/>
        <w:rPr>
          <w:rFonts w:ascii="Times New Roman" w:hAnsi="Times New Roman" w:cs="Times New Roman"/>
          <w:sz w:val="26"/>
          <w:szCs w:val="26"/>
        </w:rPr>
      </w:pPr>
      <w:r w:rsidRPr="00151D1C">
        <w:rPr>
          <w:rFonts w:ascii="Times New Roman" w:hAnsi="Times New Roman" w:cs="Times New Roman"/>
          <w:sz w:val="26"/>
          <w:szCs w:val="26"/>
        </w:rPr>
        <w:t>«Отношение фактического объема заготовки древесины к установленному допустимому объему изъятия древесины» составил</w:t>
      </w:r>
      <w:r w:rsidR="00DC2C64">
        <w:rPr>
          <w:rFonts w:ascii="Times New Roman" w:hAnsi="Times New Roman" w:cs="Times New Roman"/>
          <w:sz w:val="26"/>
          <w:szCs w:val="26"/>
        </w:rPr>
        <w:t>о</w:t>
      </w:r>
      <w:r w:rsidRPr="00151D1C">
        <w:rPr>
          <w:rFonts w:ascii="Times New Roman" w:hAnsi="Times New Roman" w:cs="Times New Roman"/>
          <w:sz w:val="26"/>
          <w:szCs w:val="26"/>
        </w:rPr>
        <w:t xml:space="preserve"> 16</w:t>
      </w:r>
      <w:r w:rsidR="00DC2C64">
        <w:rPr>
          <w:rFonts w:ascii="Times New Roman" w:hAnsi="Times New Roman" w:cs="Times New Roman"/>
          <w:sz w:val="26"/>
          <w:szCs w:val="26"/>
        </w:rPr>
        <w:t>,0</w:t>
      </w:r>
      <w:r w:rsidRPr="00151D1C">
        <w:rPr>
          <w:rFonts w:ascii="Times New Roman" w:hAnsi="Times New Roman" w:cs="Times New Roman"/>
          <w:sz w:val="26"/>
          <w:szCs w:val="26"/>
        </w:rPr>
        <w:t>% (план – 13,6%);</w:t>
      </w:r>
    </w:p>
    <w:p w14:paraId="48919AD4" w14:textId="77777777" w:rsidR="00F22BDE" w:rsidRPr="005635CB" w:rsidRDefault="00F22BDE" w:rsidP="00F22BDE">
      <w:pPr>
        <w:spacing w:after="0" w:line="240" w:lineRule="auto"/>
        <w:ind w:firstLine="709"/>
        <w:jc w:val="both"/>
        <w:rPr>
          <w:rFonts w:ascii="Times New Roman" w:hAnsi="Times New Roman" w:cs="Times New Roman"/>
          <w:sz w:val="26"/>
          <w:szCs w:val="26"/>
        </w:rPr>
      </w:pPr>
      <w:r w:rsidRPr="00151D1C">
        <w:rPr>
          <w:rFonts w:ascii="Times New Roman" w:hAnsi="Times New Roman" w:cs="Times New Roman"/>
          <w:sz w:val="26"/>
          <w:szCs w:val="26"/>
        </w:rPr>
        <w:t xml:space="preserve">«Доля площади </w:t>
      </w:r>
      <w:r w:rsidRPr="005635CB">
        <w:rPr>
          <w:rFonts w:ascii="Times New Roman" w:hAnsi="Times New Roman" w:cs="Times New Roman"/>
          <w:sz w:val="26"/>
          <w:szCs w:val="26"/>
        </w:rPr>
        <w:t>земель лесного фонда, переданных в пользование, в общей площади земель лесного фонда» составила 25,5% (план – 17,8%);</w:t>
      </w:r>
    </w:p>
    <w:p w14:paraId="14EDA550" w14:textId="77777777" w:rsidR="00F22BDE" w:rsidRPr="005635CB" w:rsidRDefault="00F22BDE" w:rsidP="00F22BDE">
      <w:pPr>
        <w:spacing w:after="0" w:line="240" w:lineRule="auto"/>
        <w:ind w:firstLine="709"/>
        <w:jc w:val="both"/>
        <w:rPr>
          <w:rFonts w:ascii="Times New Roman" w:hAnsi="Times New Roman" w:cs="Times New Roman"/>
          <w:sz w:val="26"/>
          <w:szCs w:val="26"/>
        </w:rPr>
      </w:pPr>
      <w:r w:rsidRPr="005635CB">
        <w:rPr>
          <w:rFonts w:ascii="Times New Roman" w:hAnsi="Times New Roman" w:cs="Times New Roman"/>
          <w:sz w:val="26"/>
          <w:szCs w:val="26"/>
        </w:rPr>
        <w:t>«Объём платежей в бюджетную систему Российской Федерации от использования лесов, расположенных на землях лесного фонда, в расчёте на 1 га земель лесного фонда» составил 37,3% (план – 33,4%).</w:t>
      </w:r>
    </w:p>
    <w:p w14:paraId="1D35F766" w14:textId="11872CB2" w:rsidR="00C349F0" w:rsidRDefault="00C349F0" w:rsidP="00536739">
      <w:pPr>
        <w:pStyle w:val="a8"/>
        <w:tabs>
          <w:tab w:val="left" w:pos="993"/>
        </w:tabs>
        <w:ind w:firstLine="720"/>
        <w:rPr>
          <w:lang w:val="ru-RU"/>
        </w:rPr>
      </w:pPr>
    </w:p>
    <w:p w14:paraId="467E2184" w14:textId="77777777" w:rsidR="00E14D21" w:rsidRDefault="00E14D21" w:rsidP="00536739">
      <w:pPr>
        <w:pStyle w:val="a8"/>
        <w:tabs>
          <w:tab w:val="left" w:pos="993"/>
        </w:tabs>
        <w:ind w:firstLine="720"/>
        <w:rPr>
          <w:lang w:val="ru-RU"/>
        </w:rPr>
      </w:pPr>
    </w:p>
    <w:p w14:paraId="40ADC0EA" w14:textId="77777777" w:rsidR="0025396F" w:rsidRDefault="0025396F" w:rsidP="00536739">
      <w:pPr>
        <w:pStyle w:val="a8"/>
        <w:tabs>
          <w:tab w:val="left" w:pos="993"/>
        </w:tabs>
        <w:ind w:firstLine="720"/>
        <w:rPr>
          <w:lang w:val="ru-RU"/>
        </w:rPr>
      </w:pPr>
    </w:p>
    <w:p w14:paraId="64CE9ABC" w14:textId="77777777" w:rsidR="0025396F" w:rsidRDefault="0025396F" w:rsidP="00536739">
      <w:pPr>
        <w:pStyle w:val="a8"/>
        <w:tabs>
          <w:tab w:val="left" w:pos="993"/>
        </w:tabs>
        <w:ind w:firstLine="720"/>
        <w:rPr>
          <w:lang w:val="ru-RU"/>
        </w:rPr>
      </w:pPr>
    </w:p>
    <w:p w14:paraId="6513144F" w14:textId="77777777" w:rsidR="0025396F" w:rsidRDefault="0025396F" w:rsidP="00536739">
      <w:pPr>
        <w:pStyle w:val="a8"/>
        <w:tabs>
          <w:tab w:val="left" w:pos="993"/>
        </w:tabs>
        <w:ind w:firstLine="720"/>
        <w:rPr>
          <w:lang w:val="ru-RU"/>
        </w:rPr>
      </w:pPr>
    </w:p>
    <w:p w14:paraId="27FEF7C3" w14:textId="77777777" w:rsidR="0025396F" w:rsidRDefault="0025396F" w:rsidP="00536739">
      <w:pPr>
        <w:pStyle w:val="a8"/>
        <w:tabs>
          <w:tab w:val="left" w:pos="993"/>
        </w:tabs>
        <w:ind w:firstLine="720"/>
        <w:rPr>
          <w:lang w:val="ru-RU"/>
        </w:rPr>
      </w:pPr>
    </w:p>
    <w:p w14:paraId="7B73BE3E" w14:textId="77777777" w:rsidR="0025396F" w:rsidRDefault="0025396F" w:rsidP="00536739">
      <w:pPr>
        <w:pStyle w:val="a8"/>
        <w:tabs>
          <w:tab w:val="left" w:pos="993"/>
        </w:tabs>
        <w:ind w:firstLine="720"/>
        <w:rPr>
          <w:lang w:val="ru-RU"/>
        </w:rPr>
      </w:pPr>
    </w:p>
    <w:p w14:paraId="22563887" w14:textId="77777777" w:rsidR="0025396F" w:rsidRDefault="0025396F" w:rsidP="00536739">
      <w:pPr>
        <w:pStyle w:val="a8"/>
        <w:tabs>
          <w:tab w:val="left" w:pos="993"/>
        </w:tabs>
        <w:ind w:firstLine="720"/>
        <w:rPr>
          <w:lang w:val="ru-RU"/>
        </w:rPr>
      </w:pPr>
    </w:p>
    <w:p w14:paraId="60C34B03" w14:textId="77777777" w:rsidR="0025396F" w:rsidRDefault="0025396F" w:rsidP="00536739">
      <w:pPr>
        <w:pStyle w:val="a8"/>
        <w:tabs>
          <w:tab w:val="left" w:pos="993"/>
        </w:tabs>
        <w:ind w:firstLine="720"/>
        <w:rPr>
          <w:lang w:val="ru-RU"/>
        </w:rPr>
      </w:pPr>
    </w:p>
    <w:p w14:paraId="3F21A63B" w14:textId="77777777" w:rsidR="0025396F" w:rsidRDefault="0025396F" w:rsidP="00536739">
      <w:pPr>
        <w:pStyle w:val="a8"/>
        <w:tabs>
          <w:tab w:val="left" w:pos="993"/>
        </w:tabs>
        <w:ind w:firstLine="720"/>
        <w:rPr>
          <w:lang w:val="ru-RU"/>
        </w:rPr>
      </w:pPr>
    </w:p>
    <w:p w14:paraId="08F2EDBE" w14:textId="77777777" w:rsidR="0025396F" w:rsidRDefault="0025396F" w:rsidP="00536739">
      <w:pPr>
        <w:pStyle w:val="a8"/>
        <w:tabs>
          <w:tab w:val="left" w:pos="993"/>
        </w:tabs>
        <w:ind w:firstLine="720"/>
        <w:rPr>
          <w:lang w:val="ru-RU"/>
        </w:rPr>
      </w:pPr>
    </w:p>
    <w:p w14:paraId="6A97505D" w14:textId="77777777" w:rsidR="0025396F" w:rsidRDefault="0025396F" w:rsidP="00536739">
      <w:pPr>
        <w:pStyle w:val="a8"/>
        <w:tabs>
          <w:tab w:val="left" w:pos="993"/>
        </w:tabs>
        <w:ind w:firstLine="720"/>
        <w:rPr>
          <w:lang w:val="ru-RU"/>
        </w:rPr>
      </w:pPr>
    </w:p>
    <w:p w14:paraId="10003BE2" w14:textId="77777777" w:rsidR="00F1557C" w:rsidRPr="00DC2C64" w:rsidRDefault="00F1557C" w:rsidP="005C60DB">
      <w:pPr>
        <w:pStyle w:val="a6"/>
        <w:numPr>
          <w:ilvl w:val="0"/>
          <w:numId w:val="104"/>
        </w:numPr>
        <w:tabs>
          <w:tab w:val="left" w:pos="284"/>
        </w:tabs>
        <w:autoSpaceDE w:val="0"/>
        <w:autoSpaceDN w:val="0"/>
        <w:adjustRightInd w:val="0"/>
        <w:spacing w:after="0" w:line="240" w:lineRule="auto"/>
        <w:ind w:left="0" w:firstLine="0"/>
        <w:jc w:val="center"/>
        <w:rPr>
          <w:rFonts w:ascii="Times New Roman" w:hAnsi="Times New Roman" w:cs="Times New Roman"/>
          <w:b/>
          <w:bCs/>
          <w:sz w:val="26"/>
          <w:szCs w:val="26"/>
        </w:rPr>
      </w:pPr>
      <w:r w:rsidRPr="00DC2C64">
        <w:rPr>
          <w:rFonts w:ascii="Times New Roman" w:hAnsi="Times New Roman" w:cs="Times New Roman"/>
          <w:b/>
          <w:bCs/>
          <w:sz w:val="26"/>
          <w:szCs w:val="26"/>
        </w:rPr>
        <w:t>ГП «Развитие промышленно</w:t>
      </w:r>
      <w:r w:rsidR="008537ED" w:rsidRPr="00DC2C64">
        <w:rPr>
          <w:rFonts w:ascii="Times New Roman" w:hAnsi="Times New Roman" w:cs="Times New Roman"/>
          <w:b/>
          <w:bCs/>
          <w:sz w:val="26"/>
          <w:szCs w:val="26"/>
        </w:rPr>
        <w:t xml:space="preserve">го использования возобновляемых </w:t>
      </w:r>
      <w:r w:rsidRPr="00DC2C64">
        <w:rPr>
          <w:rFonts w:ascii="Times New Roman" w:hAnsi="Times New Roman" w:cs="Times New Roman"/>
          <w:b/>
          <w:bCs/>
          <w:sz w:val="26"/>
          <w:szCs w:val="26"/>
        </w:rPr>
        <w:t>природных ресурсов Томской области»</w:t>
      </w:r>
    </w:p>
    <w:p w14:paraId="74060346" w14:textId="77777777" w:rsidR="00E33411" w:rsidRPr="003633B8" w:rsidRDefault="00E33411" w:rsidP="007E6717">
      <w:pPr>
        <w:pStyle w:val="a6"/>
        <w:autoSpaceDE w:val="0"/>
        <w:autoSpaceDN w:val="0"/>
        <w:adjustRightInd w:val="0"/>
        <w:spacing w:after="0" w:line="240" w:lineRule="auto"/>
        <w:ind w:left="0"/>
        <w:jc w:val="center"/>
        <w:rPr>
          <w:rFonts w:ascii="Times New Roman" w:hAnsi="Times New Roman" w:cs="Times New Roman"/>
          <w:b/>
          <w:bCs/>
          <w:sz w:val="26"/>
          <w:szCs w:val="26"/>
          <w:highlight w:val="yellow"/>
        </w:rPr>
      </w:pPr>
    </w:p>
    <w:p w14:paraId="25B87AC9" w14:textId="795FE5BD" w:rsidR="00F1557C" w:rsidRPr="009E3153" w:rsidRDefault="00F1557C" w:rsidP="007E6717">
      <w:pPr>
        <w:autoSpaceDE w:val="0"/>
        <w:autoSpaceDN w:val="0"/>
        <w:adjustRightInd w:val="0"/>
        <w:spacing w:after="0" w:line="240" w:lineRule="auto"/>
        <w:jc w:val="center"/>
        <w:rPr>
          <w:rFonts w:ascii="Times New Roman" w:hAnsi="Times New Roman" w:cs="Times New Roman"/>
          <w:bCs/>
          <w:sz w:val="26"/>
          <w:szCs w:val="26"/>
        </w:rPr>
      </w:pPr>
      <w:r w:rsidRPr="009E3153">
        <w:rPr>
          <w:rFonts w:ascii="Times New Roman" w:hAnsi="Times New Roman" w:cs="Times New Roman"/>
          <w:b/>
          <w:bCs/>
          <w:sz w:val="26"/>
          <w:szCs w:val="26"/>
        </w:rPr>
        <w:t xml:space="preserve">Цель ГП - </w:t>
      </w:r>
      <w:r w:rsidR="00037767">
        <w:rPr>
          <w:rFonts w:ascii="Times New Roman" w:hAnsi="Times New Roman" w:cs="Times New Roman"/>
          <w:bCs/>
          <w:sz w:val="26"/>
          <w:szCs w:val="26"/>
        </w:rPr>
        <w:t>п</w:t>
      </w:r>
      <w:r w:rsidRPr="009E3153">
        <w:rPr>
          <w:rFonts w:ascii="Times New Roman" w:hAnsi="Times New Roman" w:cs="Times New Roman"/>
          <w:bCs/>
          <w:sz w:val="26"/>
          <w:szCs w:val="26"/>
        </w:rPr>
        <w:t>овышение эффективности промышленного использования возобновляемых при</w:t>
      </w:r>
      <w:r w:rsidR="00037767">
        <w:rPr>
          <w:rFonts w:ascii="Times New Roman" w:hAnsi="Times New Roman" w:cs="Times New Roman"/>
          <w:bCs/>
          <w:sz w:val="26"/>
          <w:szCs w:val="26"/>
        </w:rPr>
        <w:t>родных ресурсов Томской области</w:t>
      </w:r>
    </w:p>
    <w:p w14:paraId="0AA2C940" w14:textId="77777777" w:rsidR="00E14D21" w:rsidRPr="009E3153" w:rsidRDefault="00E14D21" w:rsidP="007E6717">
      <w:pPr>
        <w:pStyle w:val="a6"/>
        <w:autoSpaceDE w:val="0"/>
        <w:autoSpaceDN w:val="0"/>
        <w:adjustRightInd w:val="0"/>
        <w:spacing w:after="0" w:line="240" w:lineRule="auto"/>
        <w:ind w:left="1440"/>
        <w:jc w:val="center"/>
        <w:rPr>
          <w:rFonts w:ascii="Times New Roman" w:hAnsi="Times New Roman" w:cs="Times New Roman"/>
          <w:b/>
          <w:bCs/>
          <w:sz w:val="26"/>
          <w:szCs w:val="26"/>
        </w:rPr>
      </w:pPr>
    </w:p>
    <w:p w14:paraId="2B7BE589" w14:textId="0F297550" w:rsidR="00F1557C" w:rsidRPr="009E3153" w:rsidRDefault="00F1557C" w:rsidP="005C60DB">
      <w:pPr>
        <w:pStyle w:val="a6"/>
        <w:numPr>
          <w:ilvl w:val="1"/>
          <w:numId w:val="105"/>
        </w:numPr>
        <w:autoSpaceDE w:val="0"/>
        <w:autoSpaceDN w:val="0"/>
        <w:adjustRightInd w:val="0"/>
        <w:spacing w:after="0" w:line="240" w:lineRule="auto"/>
        <w:ind w:left="0" w:firstLine="0"/>
        <w:jc w:val="center"/>
        <w:rPr>
          <w:rFonts w:ascii="Times New Roman" w:hAnsi="Times New Roman" w:cs="Times New Roman"/>
          <w:b/>
          <w:bCs/>
          <w:sz w:val="26"/>
          <w:szCs w:val="26"/>
        </w:rPr>
      </w:pPr>
      <w:r w:rsidRPr="009E3153">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260"/>
        <w:gridCol w:w="1560"/>
        <w:gridCol w:w="1558"/>
        <w:gridCol w:w="1503"/>
        <w:gridCol w:w="1240"/>
      </w:tblGrid>
      <w:tr w:rsidR="00F1557C" w:rsidRPr="003633B8" w14:paraId="1DDA2749" w14:textId="77777777" w:rsidTr="00314737">
        <w:trPr>
          <w:trHeight w:val="334"/>
          <w:tblHeader/>
          <w:jc w:val="center"/>
        </w:trPr>
        <w:tc>
          <w:tcPr>
            <w:tcW w:w="618" w:type="dxa"/>
            <w:tcMar>
              <w:left w:w="28" w:type="dxa"/>
              <w:right w:w="28" w:type="dxa"/>
            </w:tcMar>
            <w:vAlign w:val="center"/>
          </w:tcPr>
          <w:p w14:paraId="4B217097"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hAnsi="Times New Roman" w:cs="Times New Roman"/>
                <w:bCs/>
              </w:rPr>
              <w:t>.</w:t>
            </w:r>
            <w:r w:rsidRPr="00D456D3">
              <w:rPr>
                <w:rFonts w:ascii="Times New Roman" w:eastAsia="Batang" w:hAnsi="Times New Roman" w:cs="Times New Roman"/>
                <w:bCs/>
                <w:lang w:eastAsia="ko-KR"/>
              </w:rPr>
              <w:t xml:space="preserve">№ </w:t>
            </w:r>
            <w:proofErr w:type="gramStart"/>
            <w:r w:rsidRPr="00D456D3">
              <w:rPr>
                <w:rFonts w:ascii="Times New Roman" w:eastAsia="Batang" w:hAnsi="Times New Roman" w:cs="Times New Roman"/>
                <w:bCs/>
                <w:lang w:eastAsia="ko-KR"/>
              </w:rPr>
              <w:t>п</w:t>
            </w:r>
            <w:proofErr w:type="gramEnd"/>
            <w:r w:rsidRPr="00D456D3">
              <w:rPr>
                <w:rFonts w:ascii="Times New Roman" w:eastAsia="Batang" w:hAnsi="Times New Roman" w:cs="Times New Roman"/>
                <w:bCs/>
                <w:lang w:eastAsia="ko-KR"/>
              </w:rPr>
              <w:t>/п</w:t>
            </w:r>
          </w:p>
        </w:tc>
        <w:tc>
          <w:tcPr>
            <w:tcW w:w="3260" w:type="dxa"/>
            <w:shd w:val="clear" w:color="auto" w:fill="auto"/>
            <w:noWrap/>
            <w:tcMar>
              <w:left w:w="28" w:type="dxa"/>
              <w:right w:w="28" w:type="dxa"/>
            </w:tcMar>
            <w:vAlign w:val="center"/>
          </w:tcPr>
          <w:p w14:paraId="5CE9370E"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Источники финансирования</w:t>
            </w:r>
          </w:p>
        </w:tc>
        <w:tc>
          <w:tcPr>
            <w:tcW w:w="1560" w:type="dxa"/>
            <w:shd w:val="clear" w:color="auto" w:fill="auto"/>
            <w:noWrap/>
            <w:tcMar>
              <w:left w:w="28" w:type="dxa"/>
              <w:right w:w="28" w:type="dxa"/>
            </w:tcMar>
            <w:vAlign w:val="center"/>
          </w:tcPr>
          <w:p w14:paraId="79F20AFE" w14:textId="5054048E" w:rsidR="00F1557C" w:rsidRPr="00D456D3" w:rsidRDefault="00037641"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План на 201</w:t>
            </w:r>
            <w:r w:rsidR="00D456D3">
              <w:rPr>
                <w:rFonts w:ascii="Times New Roman" w:eastAsia="Batang" w:hAnsi="Times New Roman" w:cs="Times New Roman"/>
                <w:bCs/>
                <w:lang w:eastAsia="ko-KR"/>
              </w:rPr>
              <w:t>9</w:t>
            </w:r>
            <w:r w:rsidR="00F1557C" w:rsidRPr="00D456D3">
              <w:rPr>
                <w:rFonts w:ascii="Times New Roman" w:eastAsia="Batang" w:hAnsi="Times New Roman" w:cs="Times New Roman"/>
                <w:bCs/>
                <w:lang w:eastAsia="ko-KR"/>
              </w:rPr>
              <w:t xml:space="preserve"> год</w:t>
            </w:r>
          </w:p>
          <w:p w14:paraId="559CBC97"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(тыс. рублей)</w:t>
            </w:r>
          </w:p>
        </w:tc>
        <w:tc>
          <w:tcPr>
            <w:tcW w:w="1558" w:type="dxa"/>
            <w:shd w:val="clear" w:color="auto" w:fill="auto"/>
            <w:noWrap/>
            <w:tcMar>
              <w:left w:w="28" w:type="dxa"/>
              <w:right w:w="28" w:type="dxa"/>
            </w:tcMar>
            <w:vAlign w:val="center"/>
          </w:tcPr>
          <w:p w14:paraId="78FBD2AE"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Профинансировано</w:t>
            </w:r>
          </w:p>
          <w:p w14:paraId="6FCE57A4" w14:textId="1711F47B" w:rsidR="00F1557C" w:rsidRPr="00D456D3" w:rsidRDefault="00037641"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по состоянию на 31.12.201</w:t>
            </w:r>
            <w:r w:rsidR="00D456D3">
              <w:rPr>
                <w:rFonts w:ascii="Times New Roman" w:eastAsia="Batang" w:hAnsi="Times New Roman" w:cs="Times New Roman"/>
                <w:bCs/>
                <w:lang w:eastAsia="ko-KR"/>
              </w:rPr>
              <w:t>9</w:t>
            </w:r>
          </w:p>
          <w:p w14:paraId="5A052749"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(тыс. рублей)</w:t>
            </w:r>
          </w:p>
        </w:tc>
        <w:tc>
          <w:tcPr>
            <w:tcW w:w="1503" w:type="dxa"/>
            <w:vAlign w:val="center"/>
          </w:tcPr>
          <w:p w14:paraId="12C10D57"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 xml:space="preserve">Отклонение финансирования </w:t>
            </w:r>
            <w:r w:rsidRPr="00D456D3">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132972B6"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Процент исполнения</w:t>
            </w:r>
          </w:p>
          <w:p w14:paraId="38227B1F"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(в %)</w:t>
            </w:r>
          </w:p>
        </w:tc>
      </w:tr>
      <w:tr w:rsidR="00F1557C" w:rsidRPr="003633B8" w14:paraId="297D83B0" w14:textId="77777777" w:rsidTr="00FE459C">
        <w:trPr>
          <w:trHeight w:val="300"/>
          <w:jc w:val="center"/>
        </w:trPr>
        <w:tc>
          <w:tcPr>
            <w:tcW w:w="618" w:type="dxa"/>
            <w:tcMar>
              <w:left w:w="28" w:type="dxa"/>
              <w:right w:w="28" w:type="dxa"/>
            </w:tcMar>
            <w:vAlign w:val="center"/>
          </w:tcPr>
          <w:p w14:paraId="5521D8E3"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1</w:t>
            </w:r>
          </w:p>
        </w:tc>
        <w:tc>
          <w:tcPr>
            <w:tcW w:w="3260" w:type="dxa"/>
            <w:tcBorders>
              <w:bottom w:val="single" w:sz="4" w:space="0" w:color="auto"/>
            </w:tcBorders>
            <w:shd w:val="clear" w:color="auto" w:fill="auto"/>
            <w:noWrap/>
            <w:tcMar>
              <w:left w:w="28" w:type="dxa"/>
              <w:right w:w="28" w:type="dxa"/>
            </w:tcMar>
            <w:vAlign w:val="center"/>
          </w:tcPr>
          <w:p w14:paraId="0E8A4D3E"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2</w:t>
            </w:r>
          </w:p>
        </w:tc>
        <w:tc>
          <w:tcPr>
            <w:tcW w:w="1560" w:type="dxa"/>
            <w:tcBorders>
              <w:bottom w:val="single" w:sz="4" w:space="0" w:color="auto"/>
            </w:tcBorders>
            <w:shd w:val="clear" w:color="auto" w:fill="auto"/>
            <w:noWrap/>
            <w:tcMar>
              <w:left w:w="28" w:type="dxa"/>
              <w:right w:w="28" w:type="dxa"/>
            </w:tcMar>
            <w:vAlign w:val="center"/>
          </w:tcPr>
          <w:p w14:paraId="6AC1EFA7" w14:textId="77777777" w:rsidR="00F1557C" w:rsidRPr="00D456D3" w:rsidRDefault="00F1557C" w:rsidP="007E6717">
            <w:pPr>
              <w:spacing w:after="0" w:line="240" w:lineRule="auto"/>
              <w:jc w:val="center"/>
              <w:rPr>
                <w:rFonts w:ascii="Times New Roman" w:hAnsi="Times New Roman" w:cs="Times New Roman"/>
                <w:bCs/>
              </w:rPr>
            </w:pPr>
            <w:r w:rsidRPr="00D456D3">
              <w:rPr>
                <w:rFonts w:ascii="Times New Roman" w:hAnsi="Times New Roman" w:cs="Times New Roman"/>
                <w:bCs/>
              </w:rPr>
              <w:t>3</w:t>
            </w:r>
          </w:p>
        </w:tc>
        <w:tc>
          <w:tcPr>
            <w:tcW w:w="1558" w:type="dxa"/>
            <w:tcBorders>
              <w:bottom w:val="single" w:sz="4" w:space="0" w:color="auto"/>
            </w:tcBorders>
            <w:shd w:val="clear" w:color="auto" w:fill="auto"/>
            <w:noWrap/>
            <w:tcMar>
              <w:left w:w="28" w:type="dxa"/>
              <w:right w:w="28" w:type="dxa"/>
            </w:tcMar>
            <w:vAlign w:val="center"/>
          </w:tcPr>
          <w:p w14:paraId="2D13D959" w14:textId="77777777" w:rsidR="00F1557C" w:rsidRPr="00D456D3" w:rsidRDefault="00F1557C" w:rsidP="007E6717">
            <w:pPr>
              <w:spacing w:after="0" w:line="240" w:lineRule="auto"/>
              <w:jc w:val="center"/>
              <w:rPr>
                <w:rFonts w:ascii="Times New Roman" w:hAnsi="Times New Roman" w:cs="Times New Roman"/>
                <w:bCs/>
              </w:rPr>
            </w:pPr>
            <w:r w:rsidRPr="00D456D3">
              <w:rPr>
                <w:rFonts w:ascii="Times New Roman" w:hAnsi="Times New Roman" w:cs="Times New Roman"/>
                <w:bCs/>
              </w:rPr>
              <w:t>4</w:t>
            </w:r>
          </w:p>
        </w:tc>
        <w:tc>
          <w:tcPr>
            <w:tcW w:w="1503" w:type="dxa"/>
            <w:tcBorders>
              <w:bottom w:val="single" w:sz="4" w:space="0" w:color="auto"/>
            </w:tcBorders>
            <w:vAlign w:val="center"/>
          </w:tcPr>
          <w:p w14:paraId="6D85F296"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5</w:t>
            </w:r>
          </w:p>
        </w:tc>
        <w:tc>
          <w:tcPr>
            <w:tcW w:w="1240" w:type="dxa"/>
            <w:tcBorders>
              <w:bottom w:val="single" w:sz="4" w:space="0" w:color="auto"/>
            </w:tcBorders>
            <w:tcMar>
              <w:left w:w="28" w:type="dxa"/>
              <w:right w:w="28" w:type="dxa"/>
            </w:tcMar>
            <w:vAlign w:val="center"/>
          </w:tcPr>
          <w:p w14:paraId="46B85ABB" w14:textId="77777777" w:rsidR="00F1557C" w:rsidRPr="00D456D3" w:rsidRDefault="00F1557C" w:rsidP="007E6717">
            <w:pPr>
              <w:spacing w:after="0" w:line="240" w:lineRule="auto"/>
              <w:jc w:val="center"/>
              <w:rPr>
                <w:rFonts w:ascii="Times New Roman" w:eastAsia="Batang" w:hAnsi="Times New Roman" w:cs="Times New Roman"/>
                <w:bCs/>
                <w:lang w:eastAsia="ko-KR"/>
              </w:rPr>
            </w:pPr>
            <w:r w:rsidRPr="00D456D3">
              <w:rPr>
                <w:rFonts w:ascii="Times New Roman" w:eastAsia="Batang" w:hAnsi="Times New Roman" w:cs="Times New Roman"/>
                <w:bCs/>
                <w:lang w:eastAsia="ko-KR"/>
              </w:rPr>
              <w:t>6</w:t>
            </w:r>
          </w:p>
        </w:tc>
      </w:tr>
      <w:tr w:rsidR="00D456D3" w:rsidRPr="003633B8" w14:paraId="7AB63F1A" w14:textId="77777777" w:rsidTr="00FE459C">
        <w:trPr>
          <w:trHeight w:val="300"/>
          <w:jc w:val="center"/>
        </w:trPr>
        <w:tc>
          <w:tcPr>
            <w:tcW w:w="618" w:type="dxa"/>
            <w:tcMar>
              <w:left w:w="28" w:type="dxa"/>
              <w:right w:w="28" w:type="dxa"/>
            </w:tcMar>
            <w:vAlign w:val="center"/>
          </w:tcPr>
          <w:p w14:paraId="4F31C2EA" w14:textId="77777777" w:rsidR="00D456D3" w:rsidRPr="00D456D3" w:rsidRDefault="00D456D3" w:rsidP="00D456D3">
            <w:pPr>
              <w:spacing w:after="0" w:line="240" w:lineRule="auto"/>
              <w:jc w:val="center"/>
              <w:rPr>
                <w:rFonts w:ascii="Times New Roman" w:eastAsia="Batang" w:hAnsi="Times New Roman" w:cs="Times New Roman"/>
                <w:bCs/>
                <w:lang w:eastAsia="ko-KR"/>
              </w:rPr>
            </w:pP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430F6BE4" w14:textId="77777777" w:rsidR="00D456D3" w:rsidRPr="00D456D3" w:rsidRDefault="00D456D3" w:rsidP="00D456D3">
            <w:pPr>
              <w:spacing w:after="0" w:line="240" w:lineRule="auto"/>
              <w:jc w:val="center"/>
              <w:rPr>
                <w:rFonts w:ascii="Times New Roman" w:eastAsia="Batang" w:hAnsi="Times New Roman" w:cs="Times New Roman"/>
                <w:b/>
                <w:bCs/>
                <w:lang w:eastAsia="ko-KR"/>
              </w:rPr>
            </w:pPr>
            <w:r w:rsidRPr="00D456D3">
              <w:rPr>
                <w:rFonts w:ascii="Times New Roman" w:eastAsia="Batang" w:hAnsi="Times New Roman" w:cs="Times New Roman"/>
                <w:b/>
                <w:bCs/>
                <w:lang w:eastAsia="ko-KR"/>
              </w:rPr>
              <w:t>Объем ассигнований - всего</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tcPr>
          <w:p w14:paraId="41AADE59" w14:textId="6884EE94" w:rsidR="00D456D3" w:rsidRPr="000E2815" w:rsidRDefault="00D456D3" w:rsidP="00D456D3">
            <w:pPr>
              <w:spacing w:after="0" w:line="240" w:lineRule="auto"/>
              <w:jc w:val="center"/>
              <w:rPr>
                <w:rFonts w:ascii="Times New Roman" w:hAnsi="Times New Roman" w:cs="Times New Roman"/>
                <w:b/>
              </w:rPr>
            </w:pPr>
            <w:r w:rsidRPr="000E2815">
              <w:rPr>
                <w:rFonts w:ascii="Times New Roman" w:eastAsia="Times New Roman" w:hAnsi="Times New Roman" w:cs="Times New Roman"/>
                <w:b/>
                <w:bCs/>
                <w:color w:val="000000"/>
                <w:lang w:eastAsia="ru-RU"/>
              </w:rPr>
              <w:t>250 895,9</w:t>
            </w:r>
          </w:p>
        </w:tc>
        <w:tc>
          <w:tcPr>
            <w:tcW w:w="1558"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tcPr>
          <w:p w14:paraId="5320D1F9" w14:textId="3D75E672" w:rsidR="00D456D3" w:rsidRPr="000E2815" w:rsidRDefault="00D456D3" w:rsidP="000E2815">
            <w:pPr>
              <w:spacing w:after="0" w:line="240" w:lineRule="auto"/>
              <w:jc w:val="center"/>
              <w:rPr>
                <w:rFonts w:ascii="Times New Roman" w:hAnsi="Times New Roman" w:cs="Times New Roman"/>
                <w:b/>
              </w:rPr>
            </w:pPr>
            <w:r w:rsidRPr="000E2815">
              <w:rPr>
                <w:rFonts w:ascii="Times New Roman" w:eastAsia="Times New Roman" w:hAnsi="Times New Roman" w:cs="Times New Roman"/>
                <w:b/>
                <w:bCs/>
                <w:color w:val="000000"/>
                <w:lang w:eastAsia="ru-RU"/>
              </w:rPr>
              <w:t>324</w:t>
            </w:r>
            <w:r w:rsidR="000E2815" w:rsidRPr="000E2815">
              <w:rPr>
                <w:rFonts w:ascii="Times New Roman" w:eastAsia="Times New Roman" w:hAnsi="Times New Roman" w:cs="Times New Roman"/>
                <w:b/>
                <w:bCs/>
                <w:color w:val="000000"/>
                <w:lang w:eastAsia="ru-RU"/>
              </w:rPr>
              <w:t> 707,6</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2D242EE6" w14:textId="5711A579" w:rsidR="00D456D3" w:rsidRPr="000E2815" w:rsidRDefault="00D456D3" w:rsidP="000E2815">
            <w:pPr>
              <w:spacing w:after="0" w:line="240" w:lineRule="auto"/>
              <w:jc w:val="center"/>
              <w:rPr>
                <w:rFonts w:ascii="Times New Roman" w:hAnsi="Times New Roman" w:cs="Times New Roman"/>
                <w:b/>
              </w:rPr>
            </w:pPr>
            <w:r w:rsidRPr="000E2815">
              <w:rPr>
                <w:rFonts w:ascii="Times New Roman" w:eastAsia="Times New Roman" w:hAnsi="Times New Roman" w:cs="Times New Roman"/>
                <w:b/>
                <w:bCs/>
                <w:color w:val="000000"/>
                <w:lang w:eastAsia="ru-RU"/>
              </w:rPr>
              <w:t xml:space="preserve">-73 </w:t>
            </w:r>
            <w:r w:rsidR="000E2815" w:rsidRPr="000E2815">
              <w:rPr>
                <w:rFonts w:ascii="Times New Roman" w:eastAsia="Times New Roman" w:hAnsi="Times New Roman" w:cs="Times New Roman"/>
                <w:b/>
                <w:bCs/>
                <w:color w:val="000000"/>
                <w:lang w:eastAsia="ru-RU"/>
              </w:rPr>
              <w:t>811</w:t>
            </w:r>
            <w:r w:rsidRPr="000E2815">
              <w:rPr>
                <w:rFonts w:ascii="Times New Roman" w:eastAsia="Times New Roman" w:hAnsi="Times New Roman" w:cs="Times New Roman"/>
                <w:b/>
                <w:bCs/>
                <w:color w:val="000000"/>
                <w:lang w:eastAsia="ru-RU"/>
              </w:rPr>
              <w:t>,</w:t>
            </w:r>
            <w:r w:rsidR="000E2815" w:rsidRPr="000E2815">
              <w:rPr>
                <w:rFonts w:ascii="Times New Roman" w:eastAsia="Times New Roman" w:hAnsi="Times New Roman" w:cs="Times New Roman"/>
                <w:b/>
                <w:bCs/>
                <w:color w:val="000000"/>
                <w:lang w:eastAsia="ru-RU"/>
              </w:rPr>
              <w:t>7</w:t>
            </w:r>
          </w:p>
        </w:tc>
        <w:tc>
          <w:tcPr>
            <w:tcW w:w="1240" w:type="dxa"/>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tcPr>
          <w:p w14:paraId="6028078B" w14:textId="3C297F8D" w:rsidR="00D456D3" w:rsidRPr="000E2815" w:rsidRDefault="00D456D3" w:rsidP="00D456D3">
            <w:pPr>
              <w:spacing w:after="0" w:line="240" w:lineRule="auto"/>
              <w:jc w:val="center"/>
              <w:rPr>
                <w:rFonts w:ascii="Times New Roman" w:hAnsi="Times New Roman" w:cs="Times New Roman"/>
                <w:b/>
              </w:rPr>
            </w:pPr>
            <w:r w:rsidRPr="000E2815">
              <w:rPr>
                <w:rFonts w:ascii="Times New Roman" w:eastAsia="Times New Roman" w:hAnsi="Times New Roman" w:cs="Times New Roman"/>
                <w:b/>
                <w:bCs/>
                <w:color w:val="000000"/>
                <w:lang w:eastAsia="ru-RU"/>
              </w:rPr>
              <w:t>1</w:t>
            </w:r>
            <w:r w:rsidR="000E2815" w:rsidRPr="000E2815">
              <w:rPr>
                <w:rFonts w:ascii="Times New Roman" w:eastAsia="Times New Roman" w:hAnsi="Times New Roman" w:cs="Times New Roman"/>
                <w:b/>
                <w:bCs/>
                <w:color w:val="000000"/>
                <w:lang w:eastAsia="ru-RU"/>
              </w:rPr>
              <w:t>29,4</w:t>
            </w:r>
          </w:p>
        </w:tc>
      </w:tr>
      <w:tr w:rsidR="00D456D3" w:rsidRPr="003633B8" w14:paraId="73B1B171" w14:textId="77777777" w:rsidTr="00FE459C">
        <w:trPr>
          <w:trHeight w:val="300"/>
          <w:jc w:val="center"/>
        </w:trPr>
        <w:tc>
          <w:tcPr>
            <w:tcW w:w="618" w:type="dxa"/>
            <w:tcMar>
              <w:left w:w="28" w:type="dxa"/>
              <w:right w:w="28" w:type="dxa"/>
            </w:tcMar>
            <w:vAlign w:val="center"/>
          </w:tcPr>
          <w:p w14:paraId="3C9FBFF5" w14:textId="77777777" w:rsidR="00D456D3" w:rsidRPr="00D456D3" w:rsidRDefault="00D456D3" w:rsidP="00D456D3">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1</w:t>
            </w: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5793E90D" w14:textId="77777777" w:rsidR="00D456D3" w:rsidRPr="00D456D3" w:rsidRDefault="00D456D3" w:rsidP="00D456D3">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Областной бюджет, всего</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tcPr>
          <w:p w14:paraId="606089C3" w14:textId="0613ED9C"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176 035,9</w:t>
            </w:r>
          </w:p>
        </w:tc>
        <w:tc>
          <w:tcPr>
            <w:tcW w:w="1558"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tcPr>
          <w:p w14:paraId="7291E936" w14:textId="1F3CEE11"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175 631,7</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62ACA19E" w14:textId="4B0631C4"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404,2</w:t>
            </w:r>
          </w:p>
        </w:tc>
        <w:tc>
          <w:tcPr>
            <w:tcW w:w="1240" w:type="dxa"/>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tcPr>
          <w:p w14:paraId="13C124E9" w14:textId="47911DE9"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99,8</w:t>
            </w:r>
          </w:p>
        </w:tc>
      </w:tr>
      <w:tr w:rsidR="00D456D3" w:rsidRPr="003633B8" w14:paraId="50A51376" w14:textId="77777777" w:rsidTr="00FE459C">
        <w:trPr>
          <w:trHeight w:val="300"/>
          <w:jc w:val="center"/>
        </w:trPr>
        <w:tc>
          <w:tcPr>
            <w:tcW w:w="618" w:type="dxa"/>
            <w:tcMar>
              <w:left w:w="28" w:type="dxa"/>
              <w:right w:w="28" w:type="dxa"/>
            </w:tcMar>
            <w:vAlign w:val="center"/>
          </w:tcPr>
          <w:p w14:paraId="02F1421A" w14:textId="77777777" w:rsidR="00D456D3" w:rsidRPr="00D456D3" w:rsidRDefault="00D456D3" w:rsidP="00D456D3">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1.1</w:t>
            </w: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7C819145" w14:textId="77777777" w:rsidR="00D456D3" w:rsidRPr="00D456D3" w:rsidRDefault="00D456D3" w:rsidP="00D456D3">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В том числе за счет собственных доходов областного бюджета</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11AEFC42" w14:textId="2D1D619D"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142 013,4</w:t>
            </w:r>
          </w:p>
        </w:tc>
        <w:tc>
          <w:tcPr>
            <w:tcW w:w="155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011021A8" w14:textId="5542DADD"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141 615,8</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62E7EDEA" w14:textId="3F4BE793"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397,6</w:t>
            </w:r>
          </w:p>
        </w:tc>
        <w:tc>
          <w:tcPr>
            <w:tcW w:w="124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69F1993" w14:textId="38820CB7" w:rsidR="00D456D3" w:rsidRPr="00D456D3" w:rsidRDefault="00D456D3" w:rsidP="00D456D3">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99,7</w:t>
            </w:r>
          </w:p>
        </w:tc>
      </w:tr>
      <w:tr w:rsidR="00D456D3" w:rsidRPr="003633B8" w14:paraId="416BB2A8" w14:textId="77777777" w:rsidTr="004C0DEE">
        <w:trPr>
          <w:trHeight w:val="300"/>
          <w:jc w:val="center"/>
        </w:trPr>
        <w:tc>
          <w:tcPr>
            <w:tcW w:w="618" w:type="dxa"/>
            <w:tcMar>
              <w:left w:w="28" w:type="dxa"/>
              <w:right w:w="28" w:type="dxa"/>
            </w:tcMar>
            <w:vAlign w:val="center"/>
          </w:tcPr>
          <w:p w14:paraId="67E887D5" w14:textId="77777777" w:rsidR="00D456D3" w:rsidRPr="00D456D3" w:rsidRDefault="00D456D3" w:rsidP="00D456D3">
            <w:pPr>
              <w:spacing w:after="0" w:line="240" w:lineRule="auto"/>
              <w:jc w:val="center"/>
              <w:rPr>
                <w:rFonts w:ascii="Times New Roman" w:eastAsia="Batang" w:hAnsi="Times New Roman" w:cs="Times New Roman"/>
                <w:lang w:eastAsia="ko-KR"/>
              </w:rPr>
            </w:pPr>
          </w:p>
        </w:tc>
        <w:tc>
          <w:tcPr>
            <w:tcW w:w="3260" w:type="dxa"/>
            <w:shd w:val="clear" w:color="auto" w:fill="auto"/>
            <w:noWrap/>
            <w:tcMar>
              <w:left w:w="28" w:type="dxa"/>
              <w:right w:w="28" w:type="dxa"/>
            </w:tcMar>
            <w:vAlign w:val="center"/>
          </w:tcPr>
          <w:p w14:paraId="5EAFDAC8" w14:textId="77777777" w:rsidR="00D456D3" w:rsidRPr="00D456D3" w:rsidRDefault="00D456D3" w:rsidP="00D456D3">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Из них на реализацию:</w:t>
            </w:r>
          </w:p>
        </w:tc>
        <w:tc>
          <w:tcPr>
            <w:tcW w:w="1560" w:type="dxa"/>
            <w:shd w:val="clear" w:color="auto" w:fill="auto"/>
            <w:noWrap/>
            <w:tcMar>
              <w:left w:w="28" w:type="dxa"/>
              <w:right w:w="28" w:type="dxa"/>
            </w:tcMar>
            <w:vAlign w:val="bottom"/>
          </w:tcPr>
          <w:p w14:paraId="1B6913C8" w14:textId="77777777" w:rsidR="00D456D3" w:rsidRPr="00D456D3" w:rsidRDefault="00D456D3" w:rsidP="00D456D3">
            <w:pPr>
              <w:spacing w:after="0" w:line="240" w:lineRule="auto"/>
              <w:jc w:val="center"/>
              <w:rPr>
                <w:rFonts w:ascii="Times New Roman" w:hAnsi="Times New Roman" w:cs="Times New Roman"/>
              </w:rPr>
            </w:pPr>
          </w:p>
        </w:tc>
        <w:tc>
          <w:tcPr>
            <w:tcW w:w="1558" w:type="dxa"/>
            <w:shd w:val="clear" w:color="auto" w:fill="auto"/>
            <w:noWrap/>
            <w:tcMar>
              <w:left w:w="28" w:type="dxa"/>
              <w:right w:w="28" w:type="dxa"/>
            </w:tcMar>
            <w:vAlign w:val="bottom"/>
          </w:tcPr>
          <w:p w14:paraId="2928B36E" w14:textId="77777777" w:rsidR="00D456D3" w:rsidRPr="00D456D3" w:rsidRDefault="00D456D3" w:rsidP="00D456D3">
            <w:pPr>
              <w:spacing w:after="0" w:line="240" w:lineRule="auto"/>
              <w:jc w:val="center"/>
              <w:rPr>
                <w:rFonts w:ascii="Times New Roman" w:hAnsi="Times New Roman" w:cs="Times New Roman"/>
              </w:rPr>
            </w:pPr>
          </w:p>
        </w:tc>
        <w:tc>
          <w:tcPr>
            <w:tcW w:w="1503" w:type="dxa"/>
            <w:vAlign w:val="bottom"/>
          </w:tcPr>
          <w:p w14:paraId="19783949" w14:textId="77777777" w:rsidR="00D456D3" w:rsidRPr="00D456D3" w:rsidRDefault="00D456D3" w:rsidP="00D456D3">
            <w:pPr>
              <w:spacing w:after="0" w:line="240" w:lineRule="auto"/>
              <w:jc w:val="center"/>
              <w:rPr>
                <w:rFonts w:ascii="Times New Roman" w:hAnsi="Times New Roman" w:cs="Times New Roman"/>
              </w:rPr>
            </w:pPr>
          </w:p>
        </w:tc>
        <w:tc>
          <w:tcPr>
            <w:tcW w:w="1240" w:type="dxa"/>
            <w:tcMar>
              <w:left w:w="28" w:type="dxa"/>
              <w:right w:w="28" w:type="dxa"/>
            </w:tcMar>
            <w:vAlign w:val="bottom"/>
          </w:tcPr>
          <w:p w14:paraId="343A7372" w14:textId="77777777" w:rsidR="00D456D3" w:rsidRPr="00D456D3" w:rsidRDefault="00D456D3" w:rsidP="00D456D3">
            <w:pPr>
              <w:spacing w:after="0" w:line="240" w:lineRule="auto"/>
              <w:jc w:val="center"/>
              <w:rPr>
                <w:rFonts w:ascii="Times New Roman" w:hAnsi="Times New Roman" w:cs="Times New Roman"/>
              </w:rPr>
            </w:pPr>
          </w:p>
        </w:tc>
      </w:tr>
      <w:tr w:rsidR="00D456D3" w:rsidRPr="003633B8" w14:paraId="6B93C36D" w14:textId="77777777" w:rsidTr="00FE459C">
        <w:trPr>
          <w:trHeight w:val="300"/>
          <w:jc w:val="center"/>
        </w:trPr>
        <w:tc>
          <w:tcPr>
            <w:tcW w:w="618" w:type="dxa"/>
            <w:tcMar>
              <w:left w:w="28" w:type="dxa"/>
              <w:right w:w="28" w:type="dxa"/>
            </w:tcMar>
            <w:vAlign w:val="center"/>
          </w:tcPr>
          <w:p w14:paraId="5BB1B37E" w14:textId="77777777" w:rsidR="00D456D3" w:rsidRPr="00D456D3" w:rsidRDefault="00D456D3" w:rsidP="00D456D3">
            <w:pPr>
              <w:spacing w:after="0" w:line="240" w:lineRule="auto"/>
              <w:jc w:val="center"/>
              <w:rPr>
                <w:rFonts w:ascii="Times New Roman" w:eastAsia="Batang" w:hAnsi="Times New Roman" w:cs="Times New Roman"/>
                <w:i/>
                <w:lang w:eastAsia="ko-KR"/>
              </w:rPr>
            </w:pPr>
            <w:r w:rsidRPr="00D456D3">
              <w:rPr>
                <w:rFonts w:ascii="Times New Roman" w:eastAsia="Batang" w:hAnsi="Times New Roman" w:cs="Times New Roman"/>
                <w:i/>
                <w:lang w:eastAsia="ko-KR"/>
              </w:rPr>
              <w:t>1.1.1</w:t>
            </w: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4B3FC828" w14:textId="77777777" w:rsidR="00D456D3" w:rsidRPr="00D456D3" w:rsidRDefault="00D456D3" w:rsidP="00D456D3">
            <w:pPr>
              <w:spacing w:after="0" w:line="240" w:lineRule="auto"/>
              <w:jc w:val="center"/>
              <w:rPr>
                <w:rFonts w:ascii="Times New Roman" w:eastAsia="Batang" w:hAnsi="Times New Roman" w:cs="Times New Roman"/>
                <w:i/>
                <w:lang w:eastAsia="ko-KR"/>
              </w:rPr>
            </w:pPr>
            <w:r w:rsidRPr="00D456D3">
              <w:rPr>
                <w:rFonts w:ascii="Times New Roman" w:eastAsia="Batang" w:hAnsi="Times New Roman" w:cs="Times New Roman"/>
                <w:i/>
                <w:lang w:eastAsia="ko-KR"/>
              </w:rPr>
              <w:t>Ведомственных целевых программ</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8EE8922" w14:textId="22ADD326" w:rsidR="00D456D3" w:rsidRPr="00D456D3" w:rsidRDefault="00D456D3"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22 247,6</w:t>
            </w:r>
          </w:p>
        </w:tc>
        <w:tc>
          <w:tcPr>
            <w:tcW w:w="155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20FDF0E" w14:textId="2AE2F6DA" w:rsidR="00D456D3" w:rsidRPr="00D456D3" w:rsidRDefault="00D456D3"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22 247,6</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55ECDFAC" w14:textId="7FD3A836" w:rsidR="00D456D3" w:rsidRPr="00D456D3" w:rsidRDefault="00D456D3"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0,0</w:t>
            </w:r>
          </w:p>
        </w:tc>
        <w:tc>
          <w:tcPr>
            <w:tcW w:w="124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B4D9D2D" w14:textId="0934C71C" w:rsidR="00D456D3" w:rsidRPr="00D456D3" w:rsidRDefault="00D456D3"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100,0</w:t>
            </w:r>
          </w:p>
        </w:tc>
      </w:tr>
      <w:tr w:rsidR="004E336B" w:rsidRPr="003633B8" w14:paraId="4B2C2B1C" w14:textId="77777777" w:rsidTr="00FE459C">
        <w:trPr>
          <w:trHeight w:val="300"/>
          <w:jc w:val="center"/>
        </w:trPr>
        <w:tc>
          <w:tcPr>
            <w:tcW w:w="618" w:type="dxa"/>
            <w:tcMar>
              <w:left w:w="28" w:type="dxa"/>
              <w:right w:w="28" w:type="dxa"/>
            </w:tcMar>
            <w:vAlign w:val="center"/>
          </w:tcPr>
          <w:p w14:paraId="1EBD2503" w14:textId="69CDD3D0" w:rsidR="004E336B" w:rsidRPr="00D456D3" w:rsidRDefault="004E336B" w:rsidP="00D456D3">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594193AB" w14:textId="7A89B6EF" w:rsidR="004E336B" w:rsidRPr="00D456D3" w:rsidRDefault="004E336B" w:rsidP="00D456D3">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3CAEE13" w14:textId="1C51A59A" w:rsidR="004E336B" w:rsidRPr="00D456D3" w:rsidRDefault="004E336B"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100 660,0</w:t>
            </w:r>
          </w:p>
        </w:tc>
        <w:tc>
          <w:tcPr>
            <w:tcW w:w="155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B1C1868" w14:textId="648C192A" w:rsidR="004E336B" w:rsidRPr="00D456D3" w:rsidRDefault="004E336B"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100 275,2</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5FE12EE3" w14:textId="5122AC4E" w:rsidR="004E336B" w:rsidRPr="00D456D3" w:rsidRDefault="004E336B"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384,8</w:t>
            </w:r>
          </w:p>
        </w:tc>
        <w:tc>
          <w:tcPr>
            <w:tcW w:w="124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CD0A3E3" w14:textId="3C07577B" w:rsidR="004E336B" w:rsidRPr="00D456D3" w:rsidRDefault="004E336B" w:rsidP="00D456D3">
            <w:pPr>
              <w:spacing w:after="0" w:line="240" w:lineRule="auto"/>
              <w:jc w:val="center"/>
              <w:rPr>
                <w:rFonts w:ascii="Times New Roman" w:hAnsi="Times New Roman" w:cs="Times New Roman"/>
                <w:i/>
              </w:rPr>
            </w:pPr>
            <w:r w:rsidRPr="00D456D3">
              <w:rPr>
                <w:rFonts w:ascii="Times New Roman" w:eastAsia="Times New Roman" w:hAnsi="Times New Roman" w:cs="Times New Roman"/>
                <w:i/>
                <w:color w:val="000000"/>
                <w:lang w:eastAsia="ru-RU"/>
              </w:rPr>
              <w:t>99,6</w:t>
            </w:r>
          </w:p>
        </w:tc>
      </w:tr>
      <w:tr w:rsidR="003C0599" w:rsidRPr="003633B8" w14:paraId="04461C84" w14:textId="77777777" w:rsidTr="00D74A8F">
        <w:trPr>
          <w:trHeight w:val="300"/>
          <w:jc w:val="center"/>
        </w:trPr>
        <w:tc>
          <w:tcPr>
            <w:tcW w:w="618" w:type="dxa"/>
            <w:tcMar>
              <w:left w:w="28" w:type="dxa"/>
              <w:right w:w="28" w:type="dxa"/>
            </w:tcMar>
            <w:vAlign w:val="center"/>
          </w:tcPr>
          <w:p w14:paraId="37EC3CF4" w14:textId="103BFA7E" w:rsidR="003C0599" w:rsidRPr="00D456D3" w:rsidRDefault="003C0599" w:rsidP="003C0599">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260" w:type="dxa"/>
            <w:shd w:val="clear" w:color="auto" w:fill="auto"/>
            <w:noWrap/>
            <w:tcMar>
              <w:left w:w="28" w:type="dxa"/>
              <w:right w:w="28" w:type="dxa"/>
            </w:tcMar>
            <w:vAlign w:val="center"/>
          </w:tcPr>
          <w:p w14:paraId="7CEB21F2" w14:textId="2E23614C" w:rsidR="003C0599" w:rsidRPr="00D456D3" w:rsidRDefault="003C0599" w:rsidP="003C0599">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60" w:type="dxa"/>
            <w:shd w:val="clear" w:color="auto" w:fill="auto"/>
            <w:noWrap/>
            <w:tcMar>
              <w:left w:w="28" w:type="dxa"/>
              <w:right w:w="28" w:type="dxa"/>
            </w:tcMar>
            <w:vAlign w:val="center"/>
          </w:tcPr>
          <w:p w14:paraId="638241CA" w14:textId="7627A60B" w:rsidR="003C0599" w:rsidRPr="00FE459C" w:rsidRDefault="003C0599" w:rsidP="003C0599">
            <w:pPr>
              <w:spacing w:after="0" w:line="240" w:lineRule="auto"/>
              <w:jc w:val="center"/>
              <w:rPr>
                <w:rFonts w:ascii="Times New Roman" w:hAnsi="Times New Roman" w:cs="Times New Roman"/>
                <w:i/>
              </w:rPr>
            </w:pPr>
            <w:r w:rsidRPr="00FE459C">
              <w:rPr>
                <w:rFonts w:ascii="Times New Roman" w:hAnsi="Times New Roman" w:cs="Times New Roman"/>
                <w:i/>
              </w:rPr>
              <w:t>-</w:t>
            </w:r>
          </w:p>
        </w:tc>
        <w:tc>
          <w:tcPr>
            <w:tcW w:w="1558" w:type="dxa"/>
            <w:shd w:val="clear" w:color="auto" w:fill="auto"/>
            <w:noWrap/>
            <w:tcMar>
              <w:left w:w="28" w:type="dxa"/>
              <w:right w:w="28" w:type="dxa"/>
            </w:tcMar>
            <w:vAlign w:val="center"/>
          </w:tcPr>
          <w:p w14:paraId="1722CC69" w14:textId="00D1193E" w:rsidR="003C0599" w:rsidRPr="00FE459C" w:rsidRDefault="003C0599" w:rsidP="003C0599">
            <w:pPr>
              <w:spacing w:after="0" w:line="240" w:lineRule="auto"/>
              <w:jc w:val="center"/>
              <w:rPr>
                <w:rFonts w:ascii="Times New Roman" w:hAnsi="Times New Roman" w:cs="Times New Roman"/>
                <w:i/>
              </w:rPr>
            </w:pPr>
            <w:r w:rsidRPr="00FE459C">
              <w:rPr>
                <w:rFonts w:ascii="Times New Roman" w:hAnsi="Times New Roman" w:cs="Times New Roman"/>
                <w:i/>
              </w:rPr>
              <w:t>-</w:t>
            </w:r>
          </w:p>
        </w:tc>
        <w:tc>
          <w:tcPr>
            <w:tcW w:w="1503" w:type="dxa"/>
            <w:shd w:val="clear" w:color="auto" w:fill="auto"/>
            <w:vAlign w:val="center"/>
          </w:tcPr>
          <w:p w14:paraId="2D088C72" w14:textId="288EFAAC" w:rsidR="003C0599" w:rsidRPr="00FE459C" w:rsidRDefault="003C0599" w:rsidP="003C0599">
            <w:pPr>
              <w:spacing w:after="0" w:line="240" w:lineRule="auto"/>
              <w:jc w:val="center"/>
              <w:rPr>
                <w:rFonts w:ascii="Times New Roman" w:hAnsi="Times New Roman" w:cs="Times New Roman"/>
                <w:i/>
              </w:rPr>
            </w:pPr>
            <w:r w:rsidRPr="00FE459C">
              <w:rPr>
                <w:rFonts w:ascii="Times New Roman" w:hAnsi="Times New Roman" w:cs="Times New Roman"/>
                <w:i/>
              </w:rPr>
              <w:t>-</w:t>
            </w:r>
          </w:p>
        </w:tc>
        <w:tc>
          <w:tcPr>
            <w:tcW w:w="1240" w:type="dxa"/>
            <w:shd w:val="clear" w:color="auto" w:fill="auto"/>
            <w:tcMar>
              <w:left w:w="28" w:type="dxa"/>
              <w:right w:w="28" w:type="dxa"/>
            </w:tcMar>
            <w:vAlign w:val="center"/>
          </w:tcPr>
          <w:p w14:paraId="3C00C303" w14:textId="1C601DBF" w:rsidR="003C0599" w:rsidRPr="00FE459C" w:rsidRDefault="003C0599" w:rsidP="003C0599">
            <w:pPr>
              <w:spacing w:after="0" w:line="240" w:lineRule="auto"/>
              <w:jc w:val="center"/>
              <w:rPr>
                <w:rFonts w:ascii="Times New Roman" w:hAnsi="Times New Roman" w:cs="Times New Roman"/>
                <w:i/>
              </w:rPr>
            </w:pPr>
            <w:r w:rsidRPr="00FE459C">
              <w:rPr>
                <w:rFonts w:ascii="Times New Roman" w:hAnsi="Times New Roman" w:cs="Times New Roman"/>
                <w:i/>
              </w:rPr>
              <w:t>-</w:t>
            </w:r>
          </w:p>
        </w:tc>
      </w:tr>
      <w:tr w:rsidR="003C0599" w:rsidRPr="003633B8" w14:paraId="16F28F6E" w14:textId="77777777" w:rsidTr="00FE459C">
        <w:trPr>
          <w:trHeight w:val="300"/>
          <w:jc w:val="center"/>
        </w:trPr>
        <w:tc>
          <w:tcPr>
            <w:tcW w:w="618" w:type="dxa"/>
            <w:tcMar>
              <w:left w:w="28" w:type="dxa"/>
              <w:right w:w="28" w:type="dxa"/>
            </w:tcMar>
            <w:vAlign w:val="center"/>
          </w:tcPr>
          <w:p w14:paraId="787E9D5F"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1.2</w:t>
            </w: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2C683B4D"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за счет целевых средств федерального бюджета</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35B7C121" w14:textId="182174CF" w:rsidR="003C0599" w:rsidRPr="00D456D3" w:rsidRDefault="003C0599" w:rsidP="003C0599">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34 022,5</w:t>
            </w:r>
          </w:p>
        </w:tc>
        <w:tc>
          <w:tcPr>
            <w:tcW w:w="155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578E5C1" w14:textId="27521541" w:rsidR="003C0599" w:rsidRPr="00D456D3" w:rsidRDefault="003C0599" w:rsidP="003C0599">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34 015,9</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6A1303FD" w14:textId="7023B226" w:rsidR="003C0599" w:rsidRPr="00D456D3" w:rsidRDefault="003C0599" w:rsidP="003C0599">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6,6</w:t>
            </w:r>
          </w:p>
        </w:tc>
        <w:tc>
          <w:tcPr>
            <w:tcW w:w="124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68CE9CF" w14:textId="6298C27B" w:rsidR="003C0599" w:rsidRPr="00D456D3" w:rsidRDefault="004834BB" w:rsidP="003C0599">
            <w:pPr>
              <w:spacing w:after="0" w:line="240" w:lineRule="auto"/>
              <w:jc w:val="center"/>
              <w:rPr>
                <w:rFonts w:ascii="Times New Roman" w:hAnsi="Times New Roman" w:cs="Times New Roman"/>
              </w:rPr>
            </w:pPr>
            <w:r>
              <w:rPr>
                <w:rFonts w:ascii="Times New Roman" w:eastAsia="Times New Roman" w:hAnsi="Times New Roman" w:cs="Times New Roman"/>
                <w:color w:val="000000"/>
                <w:lang w:eastAsia="ru-RU"/>
              </w:rPr>
              <w:t>100,0</w:t>
            </w:r>
          </w:p>
        </w:tc>
      </w:tr>
      <w:tr w:rsidR="003C0599" w:rsidRPr="003633B8" w14:paraId="27C60737" w14:textId="77777777" w:rsidTr="00FE459C">
        <w:trPr>
          <w:trHeight w:val="300"/>
          <w:jc w:val="center"/>
        </w:trPr>
        <w:tc>
          <w:tcPr>
            <w:tcW w:w="618" w:type="dxa"/>
            <w:tcMar>
              <w:left w:w="28" w:type="dxa"/>
              <w:right w:w="28" w:type="dxa"/>
            </w:tcMar>
            <w:vAlign w:val="center"/>
          </w:tcPr>
          <w:p w14:paraId="727531B8"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2</w:t>
            </w: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150159FB"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tcPr>
          <w:p w14:paraId="6FE5A8A7" w14:textId="7C0AFCEF" w:rsidR="003C0599" w:rsidRPr="00D456D3" w:rsidRDefault="003C0599" w:rsidP="003C0599">
            <w:pPr>
              <w:spacing w:after="0" w:line="240" w:lineRule="auto"/>
              <w:jc w:val="center"/>
              <w:rPr>
                <w:rFonts w:ascii="Times New Roman" w:hAnsi="Times New Roman" w:cs="Times New Roman"/>
              </w:rPr>
            </w:pPr>
            <w:r w:rsidRPr="00C7291B">
              <w:rPr>
                <w:rFonts w:ascii="Times New Roman" w:eastAsia="Times New Roman" w:hAnsi="Times New Roman" w:cs="Times New Roman"/>
                <w:color w:val="000000"/>
                <w:lang w:eastAsia="ru-RU"/>
              </w:rPr>
              <w:t>0,0</w:t>
            </w:r>
          </w:p>
        </w:tc>
        <w:tc>
          <w:tcPr>
            <w:tcW w:w="155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88410E4" w14:textId="24E7EC4A" w:rsidR="003C0599" w:rsidRPr="00D456D3" w:rsidRDefault="000E2815" w:rsidP="003C0599">
            <w:pPr>
              <w:spacing w:after="0" w:line="240" w:lineRule="auto"/>
              <w:jc w:val="center"/>
              <w:rPr>
                <w:rFonts w:ascii="Times New Roman" w:hAnsi="Times New Roman" w:cs="Times New Roman"/>
              </w:rPr>
            </w:pPr>
            <w:r>
              <w:rPr>
                <w:rFonts w:ascii="Times New Roman" w:eastAsia="Times New Roman" w:hAnsi="Times New Roman" w:cs="Times New Roman"/>
                <w:color w:val="000000"/>
                <w:lang w:eastAsia="ru-RU"/>
              </w:rPr>
              <w:t>0,0</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5D88EF57" w14:textId="064A22B3" w:rsidR="003C0599" w:rsidRPr="000E2815" w:rsidRDefault="000E2815" w:rsidP="003C0599">
            <w:pPr>
              <w:spacing w:after="0" w:line="240" w:lineRule="auto"/>
              <w:jc w:val="center"/>
              <w:rPr>
                <w:rFonts w:ascii="Times New Roman" w:hAnsi="Times New Roman" w:cs="Times New Roman"/>
              </w:rPr>
            </w:pPr>
            <w:r w:rsidRPr="000E2815">
              <w:rPr>
                <w:rFonts w:ascii="Times New Roman" w:eastAsia="Times New Roman" w:hAnsi="Times New Roman" w:cs="Times New Roman"/>
                <w:bCs/>
                <w:color w:val="000000"/>
                <w:lang w:eastAsia="ru-RU"/>
              </w:rPr>
              <w:t>0,0</w:t>
            </w:r>
          </w:p>
        </w:tc>
        <w:tc>
          <w:tcPr>
            <w:tcW w:w="124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952C7C0" w14:textId="7A1FF00B" w:rsidR="003C0599" w:rsidRPr="000E2815" w:rsidRDefault="000E2815" w:rsidP="003C0599">
            <w:pPr>
              <w:spacing w:after="0" w:line="240" w:lineRule="auto"/>
              <w:jc w:val="center"/>
              <w:rPr>
                <w:rFonts w:ascii="Times New Roman" w:hAnsi="Times New Roman" w:cs="Times New Roman"/>
              </w:rPr>
            </w:pPr>
            <w:r>
              <w:rPr>
                <w:rFonts w:ascii="Times New Roman" w:eastAsia="Times New Roman" w:hAnsi="Times New Roman" w:cs="Times New Roman"/>
                <w:color w:val="000000"/>
                <w:lang w:eastAsia="ru-RU"/>
              </w:rPr>
              <w:t>0,0</w:t>
            </w:r>
          </w:p>
        </w:tc>
      </w:tr>
      <w:tr w:rsidR="003C0599" w:rsidRPr="003633B8" w14:paraId="3315E4CA" w14:textId="77777777" w:rsidTr="004C0DEE">
        <w:trPr>
          <w:trHeight w:val="300"/>
          <w:jc w:val="center"/>
        </w:trPr>
        <w:tc>
          <w:tcPr>
            <w:tcW w:w="618" w:type="dxa"/>
            <w:tcMar>
              <w:left w:w="28" w:type="dxa"/>
              <w:right w:w="28" w:type="dxa"/>
            </w:tcMar>
            <w:vAlign w:val="center"/>
          </w:tcPr>
          <w:p w14:paraId="730F831F"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3</w:t>
            </w:r>
          </w:p>
        </w:tc>
        <w:tc>
          <w:tcPr>
            <w:tcW w:w="3260" w:type="dxa"/>
            <w:shd w:val="clear" w:color="auto" w:fill="auto"/>
            <w:tcMar>
              <w:left w:w="28" w:type="dxa"/>
              <w:right w:w="28" w:type="dxa"/>
            </w:tcMar>
            <w:vAlign w:val="center"/>
          </w:tcPr>
          <w:p w14:paraId="35263AAB"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Местные бюджеты</w:t>
            </w:r>
          </w:p>
        </w:tc>
        <w:tc>
          <w:tcPr>
            <w:tcW w:w="1560" w:type="dxa"/>
            <w:shd w:val="clear" w:color="auto" w:fill="auto"/>
            <w:noWrap/>
            <w:tcMar>
              <w:left w:w="28" w:type="dxa"/>
              <w:right w:w="28" w:type="dxa"/>
            </w:tcMar>
            <w:vAlign w:val="bottom"/>
          </w:tcPr>
          <w:p w14:paraId="16A57615" w14:textId="037B373A" w:rsidR="003C0599" w:rsidRPr="00D456D3" w:rsidRDefault="003C0599" w:rsidP="003C0599">
            <w:pPr>
              <w:spacing w:after="0" w:line="240" w:lineRule="auto"/>
              <w:jc w:val="center"/>
              <w:rPr>
                <w:rFonts w:ascii="Times New Roman" w:hAnsi="Times New Roman" w:cs="Times New Roman"/>
              </w:rPr>
            </w:pPr>
            <w:r>
              <w:rPr>
                <w:rFonts w:ascii="Times New Roman" w:hAnsi="Times New Roman" w:cs="Times New Roman"/>
              </w:rPr>
              <w:t>2 000,0</w:t>
            </w:r>
          </w:p>
        </w:tc>
        <w:tc>
          <w:tcPr>
            <w:tcW w:w="1558" w:type="dxa"/>
            <w:shd w:val="clear" w:color="auto" w:fill="auto"/>
            <w:noWrap/>
            <w:tcMar>
              <w:left w:w="28" w:type="dxa"/>
              <w:right w:w="28" w:type="dxa"/>
            </w:tcMar>
            <w:vAlign w:val="bottom"/>
          </w:tcPr>
          <w:p w14:paraId="64AFD3CD" w14:textId="440F5EF0" w:rsidR="003C0599" w:rsidRPr="00D456D3" w:rsidRDefault="003C0599" w:rsidP="003C0599">
            <w:pPr>
              <w:spacing w:after="0" w:line="240" w:lineRule="auto"/>
              <w:jc w:val="center"/>
              <w:rPr>
                <w:rFonts w:ascii="Times New Roman" w:hAnsi="Times New Roman" w:cs="Times New Roman"/>
              </w:rPr>
            </w:pPr>
            <w:r>
              <w:rPr>
                <w:rFonts w:ascii="Times New Roman" w:hAnsi="Times New Roman" w:cs="Times New Roman"/>
              </w:rPr>
              <w:t>2 000,0</w:t>
            </w:r>
          </w:p>
        </w:tc>
        <w:tc>
          <w:tcPr>
            <w:tcW w:w="1503" w:type="dxa"/>
            <w:vAlign w:val="bottom"/>
          </w:tcPr>
          <w:p w14:paraId="485D46F3" w14:textId="48598898" w:rsidR="003C0599" w:rsidRPr="00D456D3" w:rsidRDefault="003C0599" w:rsidP="003C0599">
            <w:pPr>
              <w:spacing w:after="0" w:line="240" w:lineRule="auto"/>
              <w:jc w:val="center"/>
              <w:rPr>
                <w:rFonts w:ascii="Times New Roman" w:hAnsi="Times New Roman" w:cs="Times New Roman"/>
              </w:rPr>
            </w:pPr>
            <w:r>
              <w:rPr>
                <w:rFonts w:ascii="Times New Roman" w:hAnsi="Times New Roman" w:cs="Times New Roman"/>
              </w:rPr>
              <w:t>0,0</w:t>
            </w:r>
          </w:p>
        </w:tc>
        <w:tc>
          <w:tcPr>
            <w:tcW w:w="1240" w:type="dxa"/>
            <w:tcMar>
              <w:left w:w="28" w:type="dxa"/>
              <w:right w:w="28" w:type="dxa"/>
            </w:tcMar>
            <w:vAlign w:val="bottom"/>
          </w:tcPr>
          <w:p w14:paraId="3D77AC33" w14:textId="4F1D358A" w:rsidR="003C0599" w:rsidRPr="00D456D3" w:rsidRDefault="003C0599" w:rsidP="003C0599">
            <w:pPr>
              <w:spacing w:after="0" w:line="240" w:lineRule="auto"/>
              <w:jc w:val="center"/>
              <w:rPr>
                <w:rFonts w:ascii="Times New Roman" w:hAnsi="Times New Roman" w:cs="Times New Roman"/>
              </w:rPr>
            </w:pPr>
            <w:r>
              <w:rPr>
                <w:rFonts w:ascii="Times New Roman" w:hAnsi="Times New Roman" w:cs="Times New Roman"/>
              </w:rPr>
              <w:t>100,0</w:t>
            </w:r>
          </w:p>
        </w:tc>
      </w:tr>
      <w:tr w:rsidR="003C0599" w:rsidRPr="003633B8" w14:paraId="1E5E4645" w14:textId="77777777" w:rsidTr="00FE459C">
        <w:trPr>
          <w:trHeight w:val="300"/>
          <w:jc w:val="center"/>
        </w:trPr>
        <w:tc>
          <w:tcPr>
            <w:tcW w:w="618" w:type="dxa"/>
            <w:tcMar>
              <w:left w:w="28" w:type="dxa"/>
              <w:right w:w="28" w:type="dxa"/>
            </w:tcMar>
            <w:vAlign w:val="center"/>
          </w:tcPr>
          <w:p w14:paraId="69F6DF10"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4</w:t>
            </w:r>
          </w:p>
        </w:tc>
        <w:tc>
          <w:tcPr>
            <w:tcW w:w="3260" w:type="dxa"/>
            <w:tcBorders>
              <w:top w:val="single" w:sz="4" w:space="0" w:color="auto"/>
              <w:bottom w:val="single" w:sz="4" w:space="0" w:color="auto"/>
              <w:right w:val="single" w:sz="4" w:space="0" w:color="auto"/>
            </w:tcBorders>
            <w:shd w:val="clear" w:color="auto" w:fill="auto"/>
            <w:noWrap/>
            <w:tcMar>
              <w:left w:w="28" w:type="dxa"/>
              <w:right w:w="28" w:type="dxa"/>
            </w:tcMar>
            <w:vAlign w:val="center"/>
          </w:tcPr>
          <w:p w14:paraId="3ED8662B" w14:textId="77777777" w:rsidR="003C0599" w:rsidRPr="00D456D3" w:rsidRDefault="003C0599" w:rsidP="003C0599">
            <w:pPr>
              <w:spacing w:after="0" w:line="240" w:lineRule="auto"/>
              <w:jc w:val="center"/>
              <w:rPr>
                <w:rFonts w:ascii="Times New Roman" w:eastAsia="Batang" w:hAnsi="Times New Roman" w:cs="Times New Roman"/>
                <w:lang w:eastAsia="ko-KR"/>
              </w:rPr>
            </w:pPr>
            <w:r w:rsidRPr="00D456D3">
              <w:rPr>
                <w:rFonts w:ascii="Times New Roman" w:eastAsia="Batang" w:hAnsi="Times New Roman" w:cs="Times New Roman"/>
                <w:lang w:eastAsia="ko-KR"/>
              </w:rPr>
              <w:t>Внебюджетные источники</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tcPr>
          <w:p w14:paraId="0ED4550B" w14:textId="3CD8ABDE" w:rsidR="003C0599" w:rsidRPr="00D456D3" w:rsidRDefault="003C0599" w:rsidP="003C0599">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72 860,0</w:t>
            </w:r>
          </w:p>
        </w:tc>
        <w:tc>
          <w:tcPr>
            <w:tcW w:w="1558"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tcPr>
          <w:p w14:paraId="02CF3D2C" w14:textId="21677BFA" w:rsidR="003C0599" w:rsidRPr="00D456D3" w:rsidRDefault="003C0599" w:rsidP="003C0599">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147 075,9</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636A80F9" w14:textId="5ABC2725" w:rsidR="003C0599" w:rsidRPr="00D456D3" w:rsidRDefault="003C0599" w:rsidP="003C0599">
            <w:pPr>
              <w:spacing w:after="0" w:line="240" w:lineRule="auto"/>
              <w:jc w:val="center"/>
              <w:rPr>
                <w:rFonts w:ascii="Times New Roman" w:hAnsi="Times New Roman" w:cs="Times New Roman"/>
              </w:rPr>
            </w:pPr>
            <w:r w:rsidRPr="00D456D3">
              <w:rPr>
                <w:rFonts w:ascii="Times New Roman" w:eastAsia="Times New Roman" w:hAnsi="Times New Roman" w:cs="Times New Roman"/>
                <w:b/>
                <w:bCs/>
                <w:color w:val="000000"/>
                <w:lang w:eastAsia="ru-RU"/>
              </w:rPr>
              <w:t>-</w:t>
            </w:r>
            <w:r w:rsidRPr="00D456D3">
              <w:rPr>
                <w:rFonts w:ascii="Times New Roman" w:eastAsia="Times New Roman" w:hAnsi="Times New Roman" w:cs="Times New Roman"/>
                <w:color w:val="000000"/>
                <w:lang w:eastAsia="ru-RU"/>
              </w:rPr>
              <w:t>74 215,9</w:t>
            </w:r>
          </w:p>
        </w:tc>
        <w:tc>
          <w:tcPr>
            <w:tcW w:w="1240" w:type="dxa"/>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tcPr>
          <w:p w14:paraId="07E2AEF3" w14:textId="51761A24" w:rsidR="003C0599" w:rsidRPr="00D456D3" w:rsidRDefault="003C0599" w:rsidP="003C0599">
            <w:pPr>
              <w:spacing w:after="0" w:line="240" w:lineRule="auto"/>
              <w:jc w:val="center"/>
              <w:rPr>
                <w:rFonts w:ascii="Times New Roman" w:hAnsi="Times New Roman" w:cs="Times New Roman"/>
              </w:rPr>
            </w:pPr>
            <w:r w:rsidRPr="00D456D3">
              <w:rPr>
                <w:rFonts w:ascii="Times New Roman" w:eastAsia="Times New Roman" w:hAnsi="Times New Roman" w:cs="Times New Roman"/>
                <w:color w:val="000000"/>
                <w:lang w:eastAsia="ru-RU"/>
              </w:rPr>
              <w:t>201,9</w:t>
            </w:r>
          </w:p>
        </w:tc>
      </w:tr>
    </w:tbl>
    <w:p w14:paraId="21BA7C11" w14:textId="3F389764" w:rsidR="008537ED" w:rsidRDefault="008537ED" w:rsidP="007E6717">
      <w:pPr>
        <w:pStyle w:val="a8"/>
        <w:ind w:firstLine="709"/>
        <w:jc w:val="center"/>
        <w:rPr>
          <w:b/>
          <w:highlight w:val="yellow"/>
        </w:rPr>
      </w:pPr>
    </w:p>
    <w:p w14:paraId="0A365818" w14:textId="0AA23B83" w:rsidR="00F1557C" w:rsidRPr="00D456D3" w:rsidRDefault="00F1557C" w:rsidP="005C60DB">
      <w:pPr>
        <w:pStyle w:val="a8"/>
        <w:numPr>
          <w:ilvl w:val="1"/>
          <w:numId w:val="105"/>
        </w:numPr>
        <w:tabs>
          <w:tab w:val="left" w:pos="0"/>
        </w:tabs>
        <w:ind w:left="0" w:firstLine="0"/>
        <w:jc w:val="center"/>
        <w:rPr>
          <w:b/>
        </w:rPr>
      </w:pPr>
      <w:r w:rsidRPr="00D456D3">
        <w:rPr>
          <w:b/>
        </w:rPr>
        <w:t>Достиг</w:t>
      </w:r>
      <w:r w:rsidR="00037641" w:rsidRPr="00D456D3">
        <w:rPr>
          <w:b/>
        </w:rPr>
        <w:t>нутые показатели цели ГП за 201</w:t>
      </w:r>
      <w:r w:rsidR="00D456D3">
        <w:rPr>
          <w:b/>
          <w:lang w:val="ru-RU"/>
        </w:rPr>
        <w:t>9</w:t>
      </w:r>
      <w:r w:rsidRPr="00D456D3">
        <w:rPr>
          <w:b/>
        </w:rPr>
        <w:t xml:space="preserve"> год</w:t>
      </w:r>
    </w:p>
    <w:tbl>
      <w:tblPr>
        <w:tblW w:w="9796" w:type="dxa"/>
        <w:tblInd w:w="93" w:type="dxa"/>
        <w:tblLayout w:type="fixed"/>
        <w:tblLook w:val="04A0" w:firstRow="1" w:lastRow="0" w:firstColumn="1" w:lastColumn="0" w:noHBand="0" w:noVBand="1"/>
      </w:tblPr>
      <w:tblGrid>
        <w:gridCol w:w="582"/>
        <w:gridCol w:w="2127"/>
        <w:gridCol w:w="1559"/>
        <w:gridCol w:w="992"/>
        <w:gridCol w:w="851"/>
        <w:gridCol w:w="850"/>
        <w:gridCol w:w="1134"/>
        <w:gridCol w:w="1701"/>
      </w:tblGrid>
      <w:tr w:rsidR="006933A1" w:rsidRPr="003633B8" w14:paraId="01F3D979" w14:textId="77777777" w:rsidTr="00A95CF9">
        <w:trPr>
          <w:trHeight w:val="842"/>
          <w:tblHeader/>
        </w:trPr>
        <w:tc>
          <w:tcPr>
            <w:tcW w:w="5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E41DF" w14:textId="77777777" w:rsidR="006933A1" w:rsidRPr="00D456D3" w:rsidRDefault="006933A1" w:rsidP="007E6717">
            <w:pPr>
              <w:spacing w:after="0" w:line="240" w:lineRule="auto"/>
              <w:jc w:val="center"/>
              <w:rPr>
                <w:rFonts w:ascii="Times New Roman" w:hAnsi="Times New Roman" w:cs="Times New Roman"/>
                <w:bCs/>
                <w:color w:val="000000"/>
              </w:rPr>
            </w:pPr>
            <w:r w:rsidRPr="00D456D3">
              <w:rPr>
                <w:rFonts w:ascii="Times New Roman" w:hAnsi="Times New Roman" w:cs="Times New Roman"/>
                <w:bCs/>
                <w:color w:val="000000"/>
              </w:rPr>
              <w:t>№</w:t>
            </w:r>
            <w:r w:rsidRPr="00D456D3">
              <w:rPr>
                <w:rFonts w:ascii="Times New Roman" w:hAnsi="Times New Roman" w:cs="Times New Roman"/>
                <w:bCs/>
                <w:color w:val="000000"/>
              </w:rPr>
              <w:br/>
            </w:r>
            <w:proofErr w:type="gramStart"/>
            <w:r w:rsidRPr="00D456D3">
              <w:rPr>
                <w:rFonts w:ascii="Times New Roman" w:hAnsi="Times New Roman" w:cs="Times New Roman"/>
                <w:bCs/>
                <w:color w:val="000000"/>
              </w:rPr>
              <w:t>п</w:t>
            </w:r>
            <w:proofErr w:type="gramEnd"/>
            <w:r w:rsidRPr="00D456D3">
              <w:rPr>
                <w:rFonts w:ascii="Times New Roman" w:hAnsi="Times New Roman" w:cs="Times New Roman"/>
                <w:bCs/>
                <w:color w:val="000000"/>
              </w:rPr>
              <w:t>/п</w:t>
            </w:r>
          </w:p>
        </w:tc>
        <w:tc>
          <w:tcPr>
            <w:tcW w:w="2127" w:type="dxa"/>
            <w:tcBorders>
              <w:top w:val="single" w:sz="4" w:space="0" w:color="000000"/>
              <w:left w:val="nil"/>
              <w:bottom w:val="single" w:sz="4" w:space="0" w:color="000000"/>
              <w:right w:val="single" w:sz="4" w:space="0" w:color="auto"/>
            </w:tcBorders>
            <w:shd w:val="clear" w:color="auto" w:fill="auto"/>
            <w:vAlign w:val="center"/>
          </w:tcPr>
          <w:p w14:paraId="2691E7D9" w14:textId="77777777" w:rsidR="006933A1" w:rsidRPr="00D456D3" w:rsidRDefault="006933A1" w:rsidP="007E6717">
            <w:pPr>
              <w:spacing w:after="0" w:line="240" w:lineRule="auto"/>
              <w:jc w:val="center"/>
              <w:rPr>
                <w:rFonts w:ascii="Times New Roman" w:hAnsi="Times New Roman" w:cs="Times New Roman"/>
                <w:bCs/>
                <w:color w:val="000000"/>
              </w:rPr>
            </w:pPr>
            <w:r w:rsidRPr="00D456D3">
              <w:rPr>
                <w:rFonts w:ascii="Times New Roman" w:hAnsi="Times New Roman" w:cs="Times New Roman"/>
                <w:bCs/>
                <w:color w:val="000000"/>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vAlign w:val="center"/>
          </w:tcPr>
          <w:p w14:paraId="46782F85" w14:textId="77777777" w:rsidR="006933A1" w:rsidRPr="00D456D3" w:rsidRDefault="006933A1" w:rsidP="007E6717">
            <w:pPr>
              <w:spacing w:after="0" w:line="240" w:lineRule="auto"/>
              <w:jc w:val="center"/>
              <w:rPr>
                <w:rFonts w:ascii="Times New Roman" w:hAnsi="Times New Roman" w:cs="Times New Roman"/>
                <w:bCs/>
                <w:color w:val="000000"/>
              </w:rPr>
            </w:pPr>
            <w:proofErr w:type="gramStart"/>
            <w:r w:rsidRPr="00D456D3">
              <w:rPr>
                <w:rFonts w:ascii="Times New Roman" w:hAnsi="Times New Roman" w:cs="Times New Roman"/>
                <w:bCs/>
                <w:color w:val="000000"/>
              </w:rPr>
              <w:t>Ответственный за показатель</w:t>
            </w:r>
            <w:proofErr w:type="gramEnd"/>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tcPr>
          <w:p w14:paraId="0BC3EA4B" w14:textId="77777777" w:rsidR="006933A1" w:rsidRPr="00D456D3" w:rsidRDefault="006933A1" w:rsidP="007E6717">
            <w:pPr>
              <w:spacing w:after="0" w:line="240" w:lineRule="auto"/>
              <w:jc w:val="center"/>
              <w:rPr>
                <w:rFonts w:ascii="Times New Roman" w:hAnsi="Times New Roman" w:cs="Times New Roman"/>
                <w:bCs/>
                <w:color w:val="000000"/>
              </w:rPr>
            </w:pPr>
            <w:r w:rsidRPr="00D456D3">
              <w:rPr>
                <w:rFonts w:ascii="Times New Roman" w:hAnsi="Times New Roman" w:cs="Times New Roman"/>
                <w:bCs/>
                <w:color w:val="000000"/>
              </w:rPr>
              <w:t>Единица измерения</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76000514" w14:textId="2D4EFABB" w:rsidR="006933A1" w:rsidRPr="00D456D3" w:rsidRDefault="00037641" w:rsidP="00D456D3">
            <w:pPr>
              <w:spacing w:after="0" w:line="240" w:lineRule="auto"/>
              <w:jc w:val="center"/>
              <w:rPr>
                <w:rFonts w:ascii="Times New Roman" w:hAnsi="Times New Roman" w:cs="Times New Roman"/>
                <w:bCs/>
                <w:color w:val="000000"/>
              </w:rPr>
            </w:pPr>
            <w:r w:rsidRPr="00D456D3">
              <w:rPr>
                <w:rFonts w:ascii="Times New Roman" w:hAnsi="Times New Roman" w:cs="Times New Roman"/>
                <w:bCs/>
                <w:color w:val="000000"/>
              </w:rPr>
              <w:t xml:space="preserve">План </w:t>
            </w:r>
            <w:r w:rsidRPr="00D456D3">
              <w:rPr>
                <w:rFonts w:ascii="Times New Roman" w:hAnsi="Times New Roman" w:cs="Times New Roman"/>
                <w:bCs/>
                <w:color w:val="000000"/>
              </w:rPr>
              <w:br/>
              <w:t>201</w:t>
            </w:r>
            <w:r w:rsidR="00D456D3">
              <w:rPr>
                <w:rFonts w:ascii="Times New Roman" w:hAnsi="Times New Roman" w:cs="Times New Roman"/>
                <w:bCs/>
                <w:color w:val="000000"/>
              </w:rPr>
              <w:t>9</w:t>
            </w:r>
            <w:r w:rsidRPr="00D456D3">
              <w:rPr>
                <w:rFonts w:ascii="Times New Roman" w:hAnsi="Times New Roman" w:cs="Times New Roman"/>
                <w:bCs/>
                <w:color w:val="000000"/>
              </w:rPr>
              <w:t xml:space="preserve"> </w:t>
            </w:r>
            <w:r w:rsidR="006933A1" w:rsidRPr="00D456D3">
              <w:rPr>
                <w:rFonts w:ascii="Times New Roman" w:hAnsi="Times New Roman" w:cs="Times New Roman"/>
                <w:bCs/>
                <w:color w:val="000000"/>
              </w:rPr>
              <w:t>год</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79CFB531" w14:textId="79977EB2" w:rsidR="006933A1" w:rsidRPr="00D456D3" w:rsidRDefault="00037641" w:rsidP="00D456D3">
            <w:pPr>
              <w:spacing w:after="0" w:line="240" w:lineRule="auto"/>
              <w:jc w:val="center"/>
              <w:rPr>
                <w:rFonts w:ascii="Times New Roman" w:hAnsi="Times New Roman" w:cs="Times New Roman"/>
                <w:bCs/>
                <w:color w:val="000000"/>
              </w:rPr>
            </w:pPr>
            <w:r w:rsidRPr="00D456D3">
              <w:rPr>
                <w:rFonts w:ascii="Times New Roman" w:hAnsi="Times New Roman" w:cs="Times New Roman"/>
                <w:bCs/>
                <w:color w:val="000000"/>
              </w:rPr>
              <w:t>Факт</w:t>
            </w:r>
            <w:r w:rsidRPr="00D456D3">
              <w:rPr>
                <w:rFonts w:ascii="Times New Roman" w:hAnsi="Times New Roman" w:cs="Times New Roman"/>
                <w:bCs/>
                <w:color w:val="000000"/>
              </w:rPr>
              <w:br/>
              <w:t xml:space="preserve"> 201</w:t>
            </w:r>
            <w:r w:rsidR="00D456D3">
              <w:rPr>
                <w:rFonts w:ascii="Times New Roman" w:hAnsi="Times New Roman" w:cs="Times New Roman"/>
                <w:bCs/>
                <w:color w:val="000000"/>
              </w:rPr>
              <w:t>9</w:t>
            </w:r>
            <w:r w:rsidR="006933A1" w:rsidRPr="00D456D3">
              <w:rPr>
                <w:rFonts w:ascii="Times New Roman" w:hAnsi="Times New Roman" w:cs="Times New Roman"/>
                <w:bCs/>
                <w:color w:val="000000"/>
              </w:rPr>
              <w:t xml:space="preserve">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30670C6B" w14:textId="77777777" w:rsidR="006933A1" w:rsidRPr="00D456D3" w:rsidRDefault="006933A1" w:rsidP="007E6717">
            <w:pPr>
              <w:spacing w:after="0" w:line="240" w:lineRule="auto"/>
              <w:jc w:val="center"/>
              <w:rPr>
                <w:rFonts w:ascii="Times New Roman" w:hAnsi="Times New Roman" w:cs="Times New Roman"/>
                <w:bCs/>
                <w:color w:val="000000"/>
              </w:rPr>
            </w:pPr>
            <w:r w:rsidRPr="00D456D3">
              <w:rPr>
                <w:rFonts w:ascii="Times New Roman" w:hAnsi="Times New Roman" w:cs="Times New Roman"/>
                <w:bCs/>
                <w:color w:val="000000"/>
              </w:rPr>
              <w:t xml:space="preserve">Процент выполнения </w:t>
            </w:r>
            <w:r w:rsidRPr="00D456D3">
              <w:rPr>
                <w:rFonts w:ascii="Times New Roman" w:hAnsi="Times New Roman" w:cs="Times New Roman"/>
                <w:bCs/>
                <w:color w:val="000000"/>
              </w:rPr>
              <w:br/>
              <w:t>(</w:t>
            </w:r>
            <w:proofErr w:type="gramStart"/>
            <w:r w:rsidRPr="00D456D3">
              <w:rPr>
                <w:rFonts w:ascii="Times New Roman" w:hAnsi="Times New Roman" w:cs="Times New Roman"/>
                <w:bCs/>
                <w:color w:val="000000"/>
              </w:rPr>
              <w:t>в</w:t>
            </w:r>
            <w:proofErr w:type="gramEnd"/>
            <w:r w:rsidRPr="00D456D3">
              <w:rPr>
                <w:rFonts w:ascii="Times New Roman" w:hAnsi="Times New Roman" w:cs="Times New Roman"/>
                <w:bCs/>
                <w:color w:val="000000"/>
              </w:rPr>
              <w:t xml:space="preserve"> %)</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7C5422D5" w14:textId="77777777" w:rsidR="00037641" w:rsidRPr="00D456D3"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D456D3">
              <w:rPr>
                <w:rFonts w:ascii="Times New Roman" w:eastAsia="Times New Roman" w:hAnsi="Times New Roman" w:cs="Times New Roman"/>
                <w:bCs/>
                <w:color w:val="000000"/>
                <w:lang w:eastAsia="ru-RU"/>
              </w:rPr>
              <w:t>Достигнут/</w:t>
            </w:r>
          </w:p>
          <w:p w14:paraId="42C94DE6" w14:textId="77777777" w:rsidR="00037641" w:rsidRPr="00D456D3"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D456D3">
              <w:rPr>
                <w:rFonts w:ascii="Times New Roman" w:eastAsia="Times New Roman" w:hAnsi="Times New Roman" w:cs="Times New Roman"/>
                <w:bCs/>
                <w:color w:val="000000"/>
                <w:lang w:eastAsia="ru-RU"/>
              </w:rPr>
              <w:t>Не достигнут</w:t>
            </w:r>
          </w:p>
          <w:p w14:paraId="3FBE4899" w14:textId="77777777" w:rsidR="006933A1" w:rsidRPr="00D456D3" w:rsidRDefault="00037641" w:rsidP="007E6717">
            <w:pPr>
              <w:spacing w:after="0" w:line="240" w:lineRule="auto"/>
              <w:jc w:val="center"/>
              <w:rPr>
                <w:rFonts w:ascii="Times New Roman" w:hAnsi="Times New Roman" w:cs="Times New Roman"/>
                <w:bCs/>
                <w:color w:val="000000"/>
              </w:rPr>
            </w:pPr>
            <w:r w:rsidRPr="00D456D3">
              <w:rPr>
                <w:rFonts w:ascii="Times New Roman" w:eastAsia="Times New Roman" w:hAnsi="Times New Roman" w:cs="Times New Roman"/>
                <w:bCs/>
                <w:color w:val="000000"/>
                <w:lang w:eastAsia="ru-RU"/>
              </w:rPr>
              <w:t>(причины)</w:t>
            </w:r>
          </w:p>
        </w:tc>
      </w:tr>
      <w:tr w:rsidR="002C3872" w:rsidRPr="003633B8" w14:paraId="570FD7DA" w14:textId="77777777" w:rsidTr="00A95CF9">
        <w:trPr>
          <w:trHeight w:val="379"/>
        </w:trPr>
        <w:tc>
          <w:tcPr>
            <w:tcW w:w="582" w:type="dxa"/>
            <w:tcBorders>
              <w:top w:val="nil"/>
              <w:left w:val="single" w:sz="4" w:space="0" w:color="000000"/>
              <w:bottom w:val="single" w:sz="4" w:space="0" w:color="000000"/>
              <w:right w:val="single" w:sz="4" w:space="0" w:color="000000"/>
            </w:tcBorders>
            <w:shd w:val="clear" w:color="auto" w:fill="auto"/>
            <w:vAlign w:val="center"/>
          </w:tcPr>
          <w:p w14:paraId="02EA99CE" w14:textId="77777777" w:rsidR="002C3872" w:rsidRPr="00E435A1" w:rsidRDefault="002C3872" w:rsidP="007E6717">
            <w:pPr>
              <w:spacing w:after="0" w:line="240" w:lineRule="auto"/>
              <w:jc w:val="center"/>
              <w:rPr>
                <w:rFonts w:ascii="Times New Roman" w:hAnsi="Times New Roman" w:cs="Times New Roman"/>
                <w:color w:val="000000"/>
              </w:rPr>
            </w:pPr>
            <w:r w:rsidRPr="00E435A1">
              <w:rPr>
                <w:rFonts w:ascii="Times New Roman" w:hAnsi="Times New Roman" w:cs="Times New Roman"/>
                <w:color w:val="000000"/>
              </w:rPr>
              <w:t>1</w:t>
            </w:r>
          </w:p>
        </w:tc>
        <w:tc>
          <w:tcPr>
            <w:tcW w:w="2127" w:type="dxa"/>
            <w:tcBorders>
              <w:top w:val="nil"/>
              <w:left w:val="nil"/>
              <w:bottom w:val="single" w:sz="4" w:space="0" w:color="auto"/>
              <w:right w:val="single" w:sz="4" w:space="0" w:color="auto"/>
            </w:tcBorders>
            <w:shd w:val="clear" w:color="auto" w:fill="auto"/>
            <w:vAlign w:val="center"/>
          </w:tcPr>
          <w:p w14:paraId="6D416F82" w14:textId="1817F81E" w:rsidR="002C3872" w:rsidRPr="00E435A1" w:rsidRDefault="002C3872" w:rsidP="00E435A1">
            <w:pPr>
              <w:spacing w:after="0" w:line="240" w:lineRule="auto"/>
              <w:jc w:val="center"/>
              <w:rPr>
                <w:rFonts w:ascii="Times New Roman" w:hAnsi="Times New Roman" w:cs="Times New Roman"/>
                <w:color w:val="000000"/>
              </w:rPr>
            </w:pPr>
            <w:r w:rsidRPr="00E435A1">
              <w:rPr>
                <w:rFonts w:ascii="Times New Roman" w:hAnsi="Times New Roman" w:cs="Times New Roman"/>
                <w:color w:val="000000"/>
              </w:rPr>
              <w:t>Число высокопроизводительных рабочих мест по виду экономической деятельности: рыболовство</w:t>
            </w:r>
            <w:r>
              <w:rPr>
                <w:rFonts w:ascii="Times New Roman" w:hAnsi="Times New Roman" w:cs="Times New Roman"/>
                <w:color w:val="000000"/>
              </w:rPr>
              <w:t xml:space="preserve"> и</w:t>
            </w:r>
            <w:r w:rsidRPr="00E435A1">
              <w:rPr>
                <w:rFonts w:ascii="Times New Roman" w:hAnsi="Times New Roman" w:cs="Times New Roman"/>
                <w:color w:val="000000"/>
              </w:rPr>
              <w:t xml:space="preserve"> рыбоводство</w:t>
            </w:r>
          </w:p>
          <w:p w14:paraId="7D1B12B5" w14:textId="4CEAF839" w:rsidR="002C3872" w:rsidRPr="00E435A1" w:rsidRDefault="002C3872" w:rsidP="007E6717">
            <w:pPr>
              <w:spacing w:after="0" w:line="240" w:lineRule="auto"/>
              <w:jc w:val="center"/>
              <w:rPr>
                <w:rFonts w:ascii="Times New Roman" w:hAnsi="Times New Roman" w:cs="Times New Roman"/>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12A9944D" w14:textId="77777777"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Департамент охотничьего и рыбного хозяйства Томской области</w:t>
            </w:r>
          </w:p>
          <w:p w14:paraId="0EAB0533" w14:textId="77777777" w:rsidR="002C3872" w:rsidRPr="00E435A1" w:rsidRDefault="002C3872" w:rsidP="007E6717">
            <w:pPr>
              <w:spacing w:after="0" w:line="240" w:lineRule="auto"/>
              <w:jc w:val="center"/>
              <w:rPr>
                <w:rFonts w:ascii="Times New Roman" w:hAnsi="Times New Roman" w:cs="Times New Roman"/>
              </w:rPr>
            </w:pPr>
          </w:p>
        </w:tc>
        <w:tc>
          <w:tcPr>
            <w:tcW w:w="992" w:type="dxa"/>
            <w:tcBorders>
              <w:top w:val="nil"/>
              <w:left w:val="single" w:sz="4" w:space="0" w:color="auto"/>
              <w:bottom w:val="single" w:sz="4" w:space="0" w:color="auto"/>
              <w:right w:val="single" w:sz="4" w:space="0" w:color="000000"/>
            </w:tcBorders>
            <w:shd w:val="clear" w:color="auto" w:fill="auto"/>
            <w:vAlign w:val="center"/>
          </w:tcPr>
          <w:p w14:paraId="51F323FB" w14:textId="106B2A6B" w:rsidR="002C3872" w:rsidRPr="00E435A1" w:rsidRDefault="00DB7486" w:rsidP="00A95CF9">
            <w:pPr>
              <w:spacing w:after="0" w:line="240" w:lineRule="auto"/>
              <w:jc w:val="center"/>
              <w:rPr>
                <w:rFonts w:ascii="Times New Roman" w:hAnsi="Times New Roman" w:cs="Times New Roman"/>
                <w:color w:val="000000"/>
              </w:rPr>
            </w:pPr>
            <w:r>
              <w:rPr>
                <w:rFonts w:ascii="Times New Roman" w:hAnsi="Times New Roman" w:cs="Times New Roman"/>
                <w:color w:val="000000"/>
              </w:rPr>
              <w:t>е</w:t>
            </w:r>
            <w:r w:rsidR="002C3872" w:rsidRPr="00E435A1">
              <w:rPr>
                <w:rFonts w:ascii="Times New Roman" w:hAnsi="Times New Roman" w:cs="Times New Roman"/>
                <w:color w:val="000000"/>
              </w:rPr>
              <w:t>д</w:t>
            </w:r>
            <w:r w:rsidR="00A95CF9">
              <w:rPr>
                <w:rFonts w:ascii="Times New Roman" w:hAnsi="Times New Roman" w:cs="Times New Roman"/>
                <w:color w:val="000000"/>
              </w:rPr>
              <w:t>иниц</w:t>
            </w:r>
          </w:p>
        </w:tc>
        <w:tc>
          <w:tcPr>
            <w:tcW w:w="851" w:type="dxa"/>
            <w:tcBorders>
              <w:top w:val="nil"/>
              <w:left w:val="nil"/>
              <w:bottom w:val="single" w:sz="4" w:space="0" w:color="auto"/>
              <w:right w:val="single" w:sz="4" w:space="0" w:color="000000"/>
            </w:tcBorders>
            <w:shd w:val="clear" w:color="auto" w:fill="auto"/>
            <w:vAlign w:val="center"/>
          </w:tcPr>
          <w:p w14:paraId="77B845B2" w14:textId="7909156B" w:rsidR="002C3872" w:rsidRPr="00E435A1" w:rsidRDefault="002C3872" w:rsidP="00DB7486">
            <w:pPr>
              <w:spacing w:after="0" w:line="240" w:lineRule="auto"/>
              <w:jc w:val="center"/>
              <w:rPr>
                <w:rFonts w:ascii="Times New Roman" w:hAnsi="Times New Roman" w:cs="Times New Roman"/>
              </w:rPr>
            </w:pPr>
            <w:r w:rsidRPr="00E435A1">
              <w:rPr>
                <w:rFonts w:ascii="Times New Roman" w:hAnsi="Times New Roman" w:cs="Times New Roman"/>
              </w:rPr>
              <w:t>6</w:t>
            </w:r>
            <w:r w:rsidR="00DB7486">
              <w:rPr>
                <w:rFonts w:ascii="Times New Roman" w:hAnsi="Times New Roman" w:cs="Times New Roman"/>
              </w:rPr>
              <w:t>,0</w:t>
            </w:r>
          </w:p>
        </w:tc>
        <w:tc>
          <w:tcPr>
            <w:tcW w:w="850" w:type="dxa"/>
            <w:tcBorders>
              <w:top w:val="nil"/>
              <w:left w:val="nil"/>
              <w:bottom w:val="single" w:sz="4" w:space="0" w:color="auto"/>
              <w:right w:val="single" w:sz="4" w:space="0" w:color="000000"/>
            </w:tcBorders>
            <w:shd w:val="clear" w:color="auto" w:fill="auto"/>
            <w:vAlign w:val="center"/>
          </w:tcPr>
          <w:p w14:paraId="7356C4FB" w14:textId="6C879AEF" w:rsidR="002C3872" w:rsidRPr="00E435A1" w:rsidRDefault="002C3872" w:rsidP="00DB7486">
            <w:pPr>
              <w:spacing w:after="0" w:line="240" w:lineRule="auto"/>
              <w:jc w:val="center"/>
              <w:rPr>
                <w:rFonts w:ascii="Times New Roman" w:hAnsi="Times New Roman" w:cs="Times New Roman"/>
              </w:rPr>
            </w:pPr>
            <w:r w:rsidRPr="00E435A1">
              <w:rPr>
                <w:rFonts w:ascii="Times New Roman" w:hAnsi="Times New Roman" w:cs="Times New Roman"/>
              </w:rPr>
              <w:t>0</w:t>
            </w:r>
            <w:r w:rsidR="00DB7486">
              <w:rPr>
                <w:rFonts w:ascii="Times New Roman" w:hAnsi="Times New Roman" w:cs="Times New Roman"/>
              </w:rPr>
              <w:t>,0</w:t>
            </w:r>
          </w:p>
        </w:tc>
        <w:tc>
          <w:tcPr>
            <w:tcW w:w="1134" w:type="dxa"/>
            <w:tcBorders>
              <w:top w:val="nil"/>
              <w:left w:val="nil"/>
              <w:bottom w:val="single" w:sz="4" w:space="0" w:color="auto"/>
              <w:right w:val="single" w:sz="4" w:space="0" w:color="000000"/>
            </w:tcBorders>
            <w:shd w:val="clear" w:color="auto" w:fill="auto"/>
            <w:vAlign w:val="center"/>
          </w:tcPr>
          <w:p w14:paraId="62CFD32F" w14:textId="0B40AD35" w:rsidR="002C3872" w:rsidRPr="00E435A1" w:rsidRDefault="002C3872" w:rsidP="007E6717">
            <w:pPr>
              <w:spacing w:after="0" w:line="240" w:lineRule="auto"/>
              <w:jc w:val="center"/>
              <w:rPr>
                <w:rFonts w:ascii="Times New Roman" w:hAnsi="Times New Roman" w:cs="Times New Roman"/>
                <w:color w:val="000000"/>
              </w:rPr>
            </w:pPr>
            <w:r w:rsidRPr="00E435A1">
              <w:rPr>
                <w:rFonts w:ascii="Times New Roman" w:hAnsi="Times New Roman" w:cs="Times New Roman"/>
                <w:color w:val="000000"/>
              </w:rPr>
              <w:t>0,0</w:t>
            </w:r>
          </w:p>
        </w:tc>
        <w:tc>
          <w:tcPr>
            <w:tcW w:w="1701" w:type="dxa"/>
            <w:tcBorders>
              <w:top w:val="nil"/>
              <w:left w:val="nil"/>
              <w:bottom w:val="single" w:sz="4" w:space="0" w:color="auto"/>
              <w:right w:val="single" w:sz="4" w:space="0" w:color="000000"/>
            </w:tcBorders>
            <w:shd w:val="clear" w:color="auto" w:fill="auto"/>
            <w:vAlign w:val="center"/>
          </w:tcPr>
          <w:p w14:paraId="59E5919B" w14:textId="2A3C43B6" w:rsidR="002C3872" w:rsidRPr="00E435A1" w:rsidRDefault="002C3872" w:rsidP="0080433C">
            <w:pPr>
              <w:spacing w:after="0" w:line="240" w:lineRule="auto"/>
              <w:jc w:val="center"/>
              <w:rPr>
                <w:rFonts w:ascii="Times New Roman" w:hAnsi="Times New Roman" w:cs="Times New Roman"/>
              </w:rPr>
            </w:pPr>
            <w:r w:rsidRPr="00E85444">
              <w:rPr>
                <w:rFonts w:ascii="Times New Roman" w:hAnsi="Times New Roman" w:cs="Times New Roman"/>
              </w:rPr>
              <w:t>Невыполнение показателя обусловлено недостаточным уровнем оплаты труда по виду экономической деятельности: рыболовство</w:t>
            </w:r>
            <w:r>
              <w:rPr>
                <w:rFonts w:ascii="Times New Roman" w:hAnsi="Times New Roman" w:cs="Times New Roman"/>
              </w:rPr>
              <w:t xml:space="preserve"> и</w:t>
            </w:r>
            <w:r w:rsidRPr="00E85444">
              <w:rPr>
                <w:rFonts w:ascii="Times New Roman" w:hAnsi="Times New Roman" w:cs="Times New Roman"/>
              </w:rPr>
              <w:t xml:space="preserve"> рыбоводство</w:t>
            </w:r>
          </w:p>
        </w:tc>
      </w:tr>
      <w:tr w:rsidR="002C3872" w:rsidRPr="003633B8" w14:paraId="1BC73848" w14:textId="77777777" w:rsidTr="00A95CF9">
        <w:trPr>
          <w:trHeight w:val="693"/>
        </w:trPr>
        <w:tc>
          <w:tcPr>
            <w:tcW w:w="582" w:type="dxa"/>
            <w:tcBorders>
              <w:top w:val="nil"/>
              <w:left w:val="single" w:sz="4" w:space="0" w:color="000000"/>
              <w:bottom w:val="single" w:sz="4" w:space="0" w:color="auto"/>
              <w:right w:val="single" w:sz="4" w:space="0" w:color="auto"/>
            </w:tcBorders>
            <w:shd w:val="clear" w:color="auto" w:fill="auto"/>
            <w:vAlign w:val="center"/>
          </w:tcPr>
          <w:p w14:paraId="15D8994B" w14:textId="77777777" w:rsidR="002C3872" w:rsidRPr="003633B8" w:rsidRDefault="002C3872" w:rsidP="007E6717">
            <w:pPr>
              <w:spacing w:after="0" w:line="240" w:lineRule="auto"/>
              <w:jc w:val="center"/>
              <w:rPr>
                <w:rFonts w:ascii="Times New Roman" w:hAnsi="Times New Roman" w:cs="Times New Roman"/>
                <w:color w:val="000000"/>
                <w:highlight w:val="yellow"/>
              </w:rPr>
            </w:pPr>
            <w:r w:rsidRPr="001B7C0B">
              <w:rPr>
                <w:rFonts w:ascii="Times New Roman" w:hAnsi="Times New Roman" w:cs="Times New Roman"/>
                <w:color w:val="000000"/>
              </w:rPr>
              <w:t>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17D9695" w14:textId="77777777" w:rsidR="002C3872" w:rsidRPr="003633B8" w:rsidRDefault="002C3872" w:rsidP="007E6717">
            <w:pPr>
              <w:spacing w:after="0" w:line="240" w:lineRule="auto"/>
              <w:jc w:val="center"/>
              <w:rPr>
                <w:rFonts w:ascii="Times New Roman" w:hAnsi="Times New Roman" w:cs="Times New Roman"/>
                <w:color w:val="000000"/>
                <w:highlight w:val="yellow"/>
              </w:rPr>
            </w:pPr>
            <w:r w:rsidRPr="001B7C0B">
              <w:rPr>
                <w:rFonts w:ascii="Times New Roman" w:hAnsi="Times New Roman" w:cs="Times New Roman"/>
                <w:color w:val="000000"/>
              </w:rPr>
              <w:t>Темп роста объемов производства в рыбохозяйственном комплексе, (к предшествующему году)</w:t>
            </w:r>
          </w:p>
        </w:tc>
        <w:tc>
          <w:tcPr>
            <w:tcW w:w="1559" w:type="dxa"/>
            <w:tcBorders>
              <w:top w:val="single" w:sz="4" w:space="0" w:color="auto"/>
              <w:left w:val="single" w:sz="4" w:space="0" w:color="auto"/>
              <w:bottom w:val="single" w:sz="4" w:space="0" w:color="auto"/>
              <w:right w:val="single" w:sz="4" w:space="0" w:color="auto"/>
            </w:tcBorders>
            <w:vAlign w:val="center"/>
          </w:tcPr>
          <w:p w14:paraId="3A069EC8" w14:textId="77777777" w:rsidR="002C3872" w:rsidRPr="003633B8" w:rsidRDefault="002C3872" w:rsidP="007E6717">
            <w:pPr>
              <w:spacing w:after="0" w:line="240" w:lineRule="auto"/>
              <w:jc w:val="center"/>
              <w:rPr>
                <w:rFonts w:ascii="Times New Roman" w:hAnsi="Times New Roman" w:cs="Times New Roman"/>
                <w:highlight w:val="yellow"/>
              </w:rPr>
            </w:pPr>
            <w:r w:rsidRPr="001B7C0B">
              <w:rPr>
                <w:rFonts w:ascii="Times New Roman" w:hAnsi="Times New Roman" w:cs="Times New Roman"/>
              </w:rPr>
              <w:t>Департамент охотничьего и рыбного хозяйства Томской области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063187" w14:textId="77777777" w:rsidR="002C3872" w:rsidRPr="001B7C0B" w:rsidRDefault="002C3872" w:rsidP="007E6717">
            <w:pPr>
              <w:spacing w:after="0" w:line="240" w:lineRule="auto"/>
              <w:jc w:val="center"/>
              <w:rPr>
                <w:rFonts w:ascii="Times New Roman" w:hAnsi="Times New Roman" w:cs="Times New Roman"/>
                <w:color w:val="000000"/>
              </w:rPr>
            </w:pPr>
            <w:r w:rsidRPr="001B7C0B">
              <w:rPr>
                <w:rFonts w:ascii="Times New Roman" w:hAnsi="Times New Roman" w:cs="Times New Roman"/>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A6DDD6" w14:textId="0EA84364" w:rsidR="002C3872" w:rsidRPr="001B7C0B" w:rsidRDefault="002C3872" w:rsidP="007E6717">
            <w:pPr>
              <w:spacing w:after="0" w:line="240" w:lineRule="auto"/>
              <w:jc w:val="center"/>
              <w:rPr>
                <w:rFonts w:ascii="Times New Roman" w:hAnsi="Times New Roman" w:cs="Times New Roman"/>
              </w:rPr>
            </w:pPr>
            <w:r w:rsidRPr="001B7C0B">
              <w:rPr>
                <w:rFonts w:ascii="Times New Roman" w:hAnsi="Times New Roman" w:cs="Times New Roman"/>
              </w:rPr>
              <w:t>105,0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9933C2" w14:textId="47D6695F" w:rsidR="002C3872" w:rsidRPr="001B7C0B" w:rsidRDefault="002C3872" w:rsidP="007E6717">
            <w:pPr>
              <w:spacing w:after="0" w:line="240" w:lineRule="auto"/>
              <w:jc w:val="center"/>
              <w:rPr>
                <w:rFonts w:ascii="Times New Roman" w:hAnsi="Times New Roman" w:cs="Times New Roman"/>
              </w:rPr>
            </w:pPr>
            <w:r w:rsidRPr="001B7C0B">
              <w:rPr>
                <w:rFonts w:ascii="Times New Roman" w:hAnsi="Times New Roman" w:cs="Times New Roman"/>
              </w:rPr>
              <w:t>112,3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36B39" w14:textId="0323FC98" w:rsidR="002C3872" w:rsidRPr="001B7C0B" w:rsidRDefault="002C3872" w:rsidP="007E6717">
            <w:pPr>
              <w:spacing w:after="0" w:line="240" w:lineRule="auto"/>
              <w:jc w:val="center"/>
              <w:rPr>
                <w:rFonts w:ascii="Times New Roman" w:hAnsi="Times New Roman" w:cs="Times New Roman"/>
              </w:rPr>
            </w:pPr>
            <w:r w:rsidRPr="001B7C0B">
              <w:rPr>
                <w:rFonts w:ascii="Times New Roman" w:hAnsi="Times New Roman" w:cs="Times New Roman"/>
              </w:rPr>
              <w:t>107,0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154A11" w14:textId="496D9594" w:rsidR="002C3872" w:rsidRPr="001B7C0B" w:rsidRDefault="002C3872" w:rsidP="007E6717">
            <w:pPr>
              <w:pStyle w:val="ConsPlusNormal"/>
              <w:ind w:firstLine="0"/>
              <w:jc w:val="center"/>
            </w:pPr>
            <w:r w:rsidRPr="001B7C0B">
              <w:t>Достигнут</w:t>
            </w:r>
          </w:p>
        </w:tc>
      </w:tr>
      <w:tr w:rsidR="002C3872" w:rsidRPr="003633B8" w14:paraId="27C7CEE1" w14:textId="77777777" w:rsidTr="00A95CF9">
        <w:trPr>
          <w:trHeight w:val="82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4C6EE49" w14:textId="77777777" w:rsidR="002C3872" w:rsidRPr="0096172E" w:rsidRDefault="002C3872" w:rsidP="007E6717">
            <w:pPr>
              <w:spacing w:after="0" w:line="240" w:lineRule="auto"/>
              <w:jc w:val="center"/>
              <w:rPr>
                <w:rFonts w:ascii="Times New Roman" w:hAnsi="Times New Roman" w:cs="Times New Roman"/>
                <w:color w:val="000000"/>
              </w:rPr>
            </w:pPr>
            <w:r w:rsidRPr="0096172E">
              <w:rPr>
                <w:rFonts w:ascii="Times New Roman" w:hAnsi="Times New Roman" w:cs="Times New Roman"/>
                <w:color w:val="000000"/>
              </w:rPr>
              <w:t>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EB02EFA" w14:textId="77777777" w:rsidR="002C3872" w:rsidRPr="0096172E" w:rsidRDefault="002C3872" w:rsidP="007E6717">
            <w:pPr>
              <w:spacing w:after="0" w:line="240" w:lineRule="auto"/>
              <w:jc w:val="center"/>
              <w:rPr>
                <w:rFonts w:ascii="Times New Roman" w:hAnsi="Times New Roman" w:cs="Times New Roman"/>
                <w:color w:val="000000"/>
              </w:rPr>
            </w:pPr>
            <w:r w:rsidRPr="0096172E">
              <w:rPr>
                <w:rFonts w:ascii="Times New Roman" w:hAnsi="Times New Roman" w:cs="Times New Roman"/>
                <w:color w:val="000000"/>
              </w:rPr>
              <w:t>Рост объема заготовки всех видов дикорастущего, пищевого сырья</w:t>
            </w:r>
          </w:p>
        </w:tc>
        <w:tc>
          <w:tcPr>
            <w:tcW w:w="1559" w:type="dxa"/>
            <w:tcBorders>
              <w:top w:val="single" w:sz="4" w:space="0" w:color="auto"/>
              <w:left w:val="single" w:sz="4" w:space="0" w:color="auto"/>
              <w:bottom w:val="single" w:sz="4" w:space="0" w:color="auto"/>
              <w:right w:val="single" w:sz="4" w:space="0" w:color="auto"/>
            </w:tcBorders>
            <w:vAlign w:val="center"/>
          </w:tcPr>
          <w:p w14:paraId="6806F918" w14:textId="77777777" w:rsidR="002C3872" w:rsidRPr="0096172E" w:rsidRDefault="002C3872" w:rsidP="007E6717">
            <w:pPr>
              <w:spacing w:after="0" w:line="240" w:lineRule="auto"/>
              <w:jc w:val="center"/>
              <w:rPr>
                <w:rFonts w:ascii="Times New Roman" w:hAnsi="Times New Roman" w:cs="Times New Roman"/>
              </w:rPr>
            </w:pPr>
            <w:r w:rsidRPr="0096172E">
              <w:rPr>
                <w:rFonts w:ascii="Times New Roman" w:hAnsi="Times New Roman" w:cs="Times New Roman"/>
              </w:rPr>
              <w:t>Департамент потребительского рынка Администрации Томской области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8F0A79" w14:textId="77777777" w:rsidR="002C3872" w:rsidRPr="0096172E" w:rsidRDefault="002C3872" w:rsidP="007E6717">
            <w:pPr>
              <w:spacing w:after="0" w:line="240" w:lineRule="auto"/>
              <w:jc w:val="center"/>
              <w:rPr>
                <w:rFonts w:ascii="Times New Roman" w:hAnsi="Times New Roman" w:cs="Times New Roman"/>
                <w:color w:val="000000"/>
              </w:rPr>
            </w:pPr>
            <w:r w:rsidRPr="0096172E">
              <w:rPr>
                <w:rFonts w:ascii="Times New Roman" w:hAnsi="Times New Roman" w:cs="Times New Roman"/>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91AE5C" w14:textId="611E090F" w:rsidR="002C3872" w:rsidRPr="0096172E" w:rsidRDefault="002C3872" w:rsidP="007E6717">
            <w:pPr>
              <w:spacing w:after="0" w:line="240" w:lineRule="auto"/>
              <w:jc w:val="center"/>
              <w:rPr>
                <w:rFonts w:ascii="Times New Roman" w:hAnsi="Times New Roman" w:cs="Times New Roman"/>
              </w:rPr>
            </w:pPr>
            <w:r w:rsidRPr="0096172E">
              <w:rPr>
                <w:rFonts w:ascii="Times New Roman" w:hAnsi="Times New Roman" w:cs="Times New Roman"/>
              </w:rPr>
              <w:t>102,0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DAB033" w14:textId="54610D93" w:rsidR="002C3872" w:rsidRPr="0096172E" w:rsidRDefault="002C3872" w:rsidP="007E6717">
            <w:pPr>
              <w:spacing w:after="0" w:line="240" w:lineRule="auto"/>
              <w:jc w:val="center"/>
              <w:rPr>
                <w:rFonts w:ascii="Times New Roman" w:hAnsi="Times New Roman" w:cs="Times New Roman"/>
              </w:rPr>
            </w:pPr>
            <w:r>
              <w:rPr>
                <w:rFonts w:ascii="Times New Roman" w:hAnsi="Times New Roman" w:cs="Times New Roman"/>
              </w:rPr>
              <w:t>155,0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677E2" w14:textId="4160C6C0" w:rsidR="002C3872" w:rsidRPr="0096172E" w:rsidRDefault="002C3872" w:rsidP="007E6717">
            <w:pPr>
              <w:spacing w:after="0" w:line="240" w:lineRule="auto"/>
              <w:jc w:val="center"/>
              <w:rPr>
                <w:rFonts w:ascii="Times New Roman" w:hAnsi="Times New Roman" w:cs="Times New Roman"/>
                <w:color w:val="000000"/>
              </w:rPr>
            </w:pPr>
            <w:r>
              <w:rPr>
                <w:rFonts w:ascii="Times New Roman" w:hAnsi="Times New Roman" w:cs="Times New Roman"/>
                <w:color w:val="000000"/>
              </w:rPr>
              <w:t>152,0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451F8F0" w14:textId="29503CA8" w:rsidR="002C3872" w:rsidRPr="0096172E" w:rsidRDefault="002C3872" w:rsidP="007E6717">
            <w:pPr>
              <w:spacing w:after="0" w:line="240" w:lineRule="auto"/>
              <w:jc w:val="center"/>
              <w:rPr>
                <w:rFonts w:ascii="Times New Roman" w:hAnsi="Times New Roman" w:cs="Times New Roman"/>
              </w:rPr>
            </w:pPr>
            <w:r w:rsidRPr="0096172E">
              <w:rPr>
                <w:rFonts w:ascii="Times New Roman" w:hAnsi="Times New Roman" w:cs="Times New Roman"/>
              </w:rPr>
              <w:t>Достигнут</w:t>
            </w:r>
          </w:p>
        </w:tc>
      </w:tr>
      <w:tr w:rsidR="002C3872" w:rsidRPr="003633B8" w14:paraId="4DE97AA3" w14:textId="77777777" w:rsidTr="00A95CF9">
        <w:trPr>
          <w:trHeight w:val="82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758505A" w14:textId="77777777" w:rsidR="002C3872" w:rsidRPr="00570887" w:rsidRDefault="002C3872" w:rsidP="007E6717">
            <w:pPr>
              <w:spacing w:after="0" w:line="240" w:lineRule="auto"/>
              <w:ind w:left="720"/>
              <w:jc w:val="center"/>
              <w:rPr>
                <w:rFonts w:ascii="Times New Roman" w:hAnsi="Times New Roman" w:cs="Times New Roman"/>
                <w:color w:val="000000"/>
              </w:rPr>
            </w:pPr>
          </w:p>
          <w:p w14:paraId="520F5287" w14:textId="77777777" w:rsidR="002C3872" w:rsidRPr="00570887" w:rsidRDefault="002C3872" w:rsidP="007E6717">
            <w:pPr>
              <w:spacing w:after="0" w:line="240" w:lineRule="auto"/>
              <w:jc w:val="center"/>
              <w:rPr>
                <w:rFonts w:ascii="Times New Roman" w:hAnsi="Times New Roman" w:cs="Times New Roman"/>
              </w:rPr>
            </w:pPr>
            <w:r w:rsidRPr="00570887">
              <w:rPr>
                <w:rFonts w:ascii="Times New Roman" w:hAnsi="Times New Roman" w:cs="Times New Roman"/>
              </w:rPr>
              <w:t>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0DDE9F9" w14:textId="77777777" w:rsidR="002C3872" w:rsidRPr="00570887" w:rsidRDefault="002C3872" w:rsidP="007E6717">
            <w:pPr>
              <w:spacing w:after="0" w:line="240" w:lineRule="auto"/>
              <w:jc w:val="center"/>
              <w:rPr>
                <w:rFonts w:ascii="Times New Roman" w:hAnsi="Times New Roman" w:cs="Times New Roman"/>
                <w:color w:val="000000"/>
              </w:rPr>
            </w:pPr>
            <w:r w:rsidRPr="00570887">
              <w:rPr>
                <w:rFonts w:ascii="Times New Roman" w:hAnsi="Times New Roman" w:cs="Times New Roman"/>
                <w:color w:val="000000"/>
              </w:rPr>
              <w:t>Индекс промышленного производства по виду экономической деятельности «Производство пищевых продуктов» (в сопоставимых ценах) (к предшествующему году)</w:t>
            </w:r>
          </w:p>
        </w:tc>
        <w:tc>
          <w:tcPr>
            <w:tcW w:w="1559" w:type="dxa"/>
            <w:tcBorders>
              <w:top w:val="single" w:sz="4" w:space="0" w:color="auto"/>
              <w:left w:val="single" w:sz="4" w:space="0" w:color="auto"/>
              <w:bottom w:val="single" w:sz="4" w:space="0" w:color="auto"/>
              <w:right w:val="single" w:sz="4" w:space="0" w:color="auto"/>
            </w:tcBorders>
            <w:vAlign w:val="center"/>
          </w:tcPr>
          <w:p w14:paraId="4C65C2A2" w14:textId="77777777" w:rsidR="002C3872" w:rsidRPr="00570887" w:rsidRDefault="002C3872" w:rsidP="007E6717">
            <w:pPr>
              <w:spacing w:after="0" w:line="240" w:lineRule="auto"/>
              <w:jc w:val="center"/>
              <w:rPr>
                <w:rFonts w:ascii="Times New Roman" w:hAnsi="Times New Roman" w:cs="Times New Roman"/>
              </w:rPr>
            </w:pPr>
            <w:r w:rsidRPr="00570887">
              <w:rPr>
                <w:rFonts w:ascii="Times New Roman" w:hAnsi="Times New Roman" w:cs="Times New Roman"/>
              </w:rPr>
              <w:t>Департамент потребительского рынка Администрации Томской области</w:t>
            </w:r>
          </w:p>
          <w:p w14:paraId="76E89E22" w14:textId="77777777" w:rsidR="002C3872" w:rsidRPr="00570887" w:rsidRDefault="002C3872" w:rsidP="007E6717">
            <w:pPr>
              <w:spacing w:after="0"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078406" w14:textId="77777777" w:rsidR="002C3872" w:rsidRPr="00570887" w:rsidRDefault="002C3872" w:rsidP="007E6717">
            <w:pPr>
              <w:spacing w:after="0" w:line="240" w:lineRule="auto"/>
              <w:jc w:val="center"/>
              <w:rPr>
                <w:rFonts w:ascii="Times New Roman" w:hAnsi="Times New Roman" w:cs="Times New Roman"/>
                <w:color w:val="000000"/>
              </w:rPr>
            </w:pPr>
            <w:r w:rsidRPr="00570887">
              <w:rPr>
                <w:rFonts w:ascii="Times New Roman" w:hAnsi="Times New Roman" w:cs="Times New Roman"/>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60B5D2" w14:textId="0B13FEDF" w:rsidR="002C3872" w:rsidRPr="00570887" w:rsidRDefault="002C3872" w:rsidP="00570887">
            <w:pPr>
              <w:spacing w:after="0" w:line="240" w:lineRule="auto"/>
              <w:jc w:val="center"/>
              <w:rPr>
                <w:rFonts w:ascii="Times New Roman" w:hAnsi="Times New Roman" w:cs="Times New Roman"/>
              </w:rPr>
            </w:pPr>
            <w:r w:rsidRPr="00570887">
              <w:rPr>
                <w:rFonts w:ascii="Times New Roman" w:hAnsi="Times New Roman" w:cs="Times New Roman"/>
              </w:rPr>
              <w:t>101,2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2BF262" w14:textId="4AFCFC0A" w:rsidR="002C3872" w:rsidRPr="00570887" w:rsidRDefault="002C3872" w:rsidP="00570887">
            <w:pPr>
              <w:spacing w:after="0" w:line="240" w:lineRule="auto"/>
              <w:jc w:val="center"/>
              <w:rPr>
                <w:rFonts w:ascii="Times New Roman" w:hAnsi="Times New Roman" w:cs="Times New Roman"/>
              </w:rPr>
            </w:pPr>
            <w:r w:rsidRPr="00570887">
              <w:rPr>
                <w:rFonts w:ascii="Times New Roman" w:hAnsi="Times New Roman" w:cs="Times New Roman"/>
              </w:rPr>
              <w:t>112,1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FE832D" w14:textId="3A1111F3" w:rsidR="002C3872" w:rsidRPr="00570887" w:rsidRDefault="002C3872" w:rsidP="00570887">
            <w:pPr>
              <w:spacing w:after="0" w:line="240" w:lineRule="auto"/>
              <w:jc w:val="center"/>
              <w:rPr>
                <w:rFonts w:ascii="Times New Roman" w:hAnsi="Times New Roman" w:cs="Times New Roman"/>
                <w:color w:val="000000"/>
              </w:rPr>
            </w:pPr>
            <w:r w:rsidRPr="00570887">
              <w:rPr>
                <w:rFonts w:ascii="Times New Roman" w:hAnsi="Times New Roman" w:cs="Times New Roman"/>
                <w:color w:val="000000"/>
              </w:rPr>
              <w:t>110,8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FB2C90" w14:textId="2C4FFA14" w:rsidR="002C3872" w:rsidRPr="00570887" w:rsidRDefault="002C3872" w:rsidP="007E6717">
            <w:pPr>
              <w:spacing w:after="0" w:line="240" w:lineRule="auto"/>
              <w:jc w:val="center"/>
              <w:rPr>
                <w:rFonts w:ascii="Times New Roman" w:hAnsi="Times New Roman" w:cs="Times New Roman"/>
                <w:color w:val="000000"/>
              </w:rPr>
            </w:pPr>
            <w:r w:rsidRPr="00570887">
              <w:rPr>
                <w:rFonts w:ascii="Times New Roman" w:hAnsi="Times New Roman" w:cs="Times New Roman"/>
              </w:rPr>
              <w:t>Достигнут</w:t>
            </w:r>
          </w:p>
        </w:tc>
      </w:tr>
      <w:tr w:rsidR="002C3872" w:rsidRPr="003633B8" w14:paraId="796B5755" w14:textId="77777777" w:rsidTr="00A95CF9">
        <w:trPr>
          <w:trHeight w:val="82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1128F64" w14:textId="77777777" w:rsidR="002C3872" w:rsidRPr="0096172E" w:rsidRDefault="002C3872" w:rsidP="007E6717">
            <w:pPr>
              <w:jc w:val="center"/>
              <w:rPr>
                <w:rFonts w:ascii="Times New Roman" w:hAnsi="Times New Roman" w:cs="Times New Roman"/>
              </w:rPr>
            </w:pPr>
            <w:r w:rsidRPr="0096172E">
              <w:rPr>
                <w:rFonts w:ascii="Times New Roman" w:hAnsi="Times New Roman" w:cs="Times New Roman"/>
              </w:rPr>
              <w:t>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013B072" w14:textId="77777777" w:rsidR="002C3872" w:rsidRPr="0096172E" w:rsidRDefault="002C3872" w:rsidP="007E6717">
            <w:pPr>
              <w:spacing w:after="0" w:line="240" w:lineRule="auto"/>
              <w:jc w:val="center"/>
              <w:rPr>
                <w:rFonts w:ascii="Times New Roman" w:hAnsi="Times New Roman" w:cs="Times New Roman"/>
                <w:color w:val="000000"/>
              </w:rPr>
            </w:pPr>
            <w:r w:rsidRPr="0096172E">
              <w:rPr>
                <w:rFonts w:ascii="Times New Roman" w:hAnsi="Times New Roman" w:cs="Times New Roman"/>
                <w:color w:val="000000"/>
              </w:rPr>
              <w:t>Индекс промышленного производства по виду экономической деятельности «Производство напитков (в сопоставимых ценах)» (к предшествующему году)</w:t>
            </w:r>
          </w:p>
        </w:tc>
        <w:tc>
          <w:tcPr>
            <w:tcW w:w="1559" w:type="dxa"/>
            <w:tcBorders>
              <w:top w:val="single" w:sz="4" w:space="0" w:color="auto"/>
              <w:left w:val="single" w:sz="4" w:space="0" w:color="auto"/>
              <w:bottom w:val="single" w:sz="4" w:space="0" w:color="auto"/>
              <w:right w:val="single" w:sz="4" w:space="0" w:color="auto"/>
            </w:tcBorders>
            <w:vAlign w:val="center"/>
          </w:tcPr>
          <w:p w14:paraId="5E64B2F8" w14:textId="77777777" w:rsidR="002C3872" w:rsidRPr="0096172E" w:rsidRDefault="002C3872" w:rsidP="007E6717">
            <w:pPr>
              <w:spacing w:after="0" w:line="240" w:lineRule="auto"/>
              <w:jc w:val="center"/>
              <w:rPr>
                <w:rFonts w:ascii="Times New Roman" w:hAnsi="Times New Roman" w:cs="Times New Roman"/>
              </w:rPr>
            </w:pPr>
            <w:r w:rsidRPr="0096172E">
              <w:rPr>
                <w:rFonts w:ascii="Times New Roman" w:hAnsi="Times New Roman" w:cs="Times New Roman"/>
              </w:rPr>
              <w:t>Департамент потребительского рынка Администрации Томской области</w:t>
            </w:r>
          </w:p>
          <w:p w14:paraId="5832BEB7" w14:textId="77777777" w:rsidR="002C3872" w:rsidRPr="0096172E" w:rsidRDefault="002C3872" w:rsidP="007E6717">
            <w:pPr>
              <w:spacing w:after="0"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B5E87" w14:textId="77777777" w:rsidR="002C3872" w:rsidRPr="0096172E" w:rsidRDefault="002C3872" w:rsidP="007E6717">
            <w:pPr>
              <w:spacing w:after="0" w:line="240" w:lineRule="auto"/>
              <w:jc w:val="center"/>
              <w:rPr>
                <w:rFonts w:ascii="Times New Roman" w:hAnsi="Times New Roman" w:cs="Times New Roman"/>
                <w:color w:val="000000"/>
              </w:rPr>
            </w:pPr>
            <w:r w:rsidRPr="0096172E">
              <w:rPr>
                <w:rFonts w:ascii="Times New Roman" w:hAnsi="Times New Roman" w:cs="Times New Roman"/>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F63808" w14:textId="26E756AA" w:rsidR="002C3872" w:rsidRPr="0096172E" w:rsidRDefault="002C3872" w:rsidP="0096172E">
            <w:pPr>
              <w:spacing w:after="0" w:line="240" w:lineRule="auto"/>
              <w:jc w:val="center"/>
              <w:rPr>
                <w:rFonts w:ascii="Times New Roman" w:hAnsi="Times New Roman" w:cs="Times New Roman"/>
              </w:rPr>
            </w:pPr>
            <w:r w:rsidRPr="0096172E">
              <w:rPr>
                <w:rFonts w:ascii="Times New Roman" w:hAnsi="Times New Roman" w:cs="Times New Roman"/>
              </w:rPr>
              <w:t>100,9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D086B1" w14:textId="23A5C441" w:rsidR="002C3872" w:rsidRPr="0096172E" w:rsidRDefault="002C3872" w:rsidP="007E6717">
            <w:pPr>
              <w:spacing w:after="0" w:line="240" w:lineRule="auto"/>
              <w:jc w:val="center"/>
              <w:rPr>
                <w:rFonts w:ascii="Times New Roman" w:hAnsi="Times New Roman" w:cs="Times New Roman"/>
              </w:rPr>
            </w:pPr>
            <w:r>
              <w:rPr>
                <w:rFonts w:ascii="Times New Roman" w:hAnsi="Times New Roman" w:cs="Times New Roman"/>
              </w:rPr>
              <w:t>99,1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CBEA79" w14:textId="64BAF3CA" w:rsidR="002C3872" w:rsidRPr="0096172E" w:rsidRDefault="002C3872" w:rsidP="007E6717">
            <w:pPr>
              <w:spacing w:after="0" w:line="240" w:lineRule="auto"/>
              <w:jc w:val="center"/>
              <w:rPr>
                <w:rFonts w:ascii="Times New Roman" w:hAnsi="Times New Roman" w:cs="Times New Roman"/>
              </w:rPr>
            </w:pPr>
            <w:r>
              <w:rPr>
                <w:rFonts w:ascii="Times New Roman" w:hAnsi="Times New Roman" w:cs="Times New Roman"/>
              </w:rPr>
              <w:t>98,2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EF0A4E" w14:textId="4BB9F129" w:rsidR="002C3872" w:rsidRPr="0096172E" w:rsidRDefault="002C3872" w:rsidP="009372A1">
            <w:pPr>
              <w:spacing w:after="0" w:line="240" w:lineRule="auto"/>
              <w:jc w:val="center"/>
              <w:rPr>
                <w:rFonts w:ascii="Times New Roman" w:hAnsi="Times New Roman" w:cs="Times New Roman"/>
              </w:rPr>
            </w:pPr>
            <w:r w:rsidRPr="0096172E">
              <w:rPr>
                <w:rFonts w:ascii="Times New Roman" w:hAnsi="Times New Roman" w:cs="Times New Roman"/>
              </w:rPr>
              <w:t>Не</w:t>
            </w:r>
            <w:r>
              <w:rPr>
                <w:rFonts w:ascii="Times New Roman" w:hAnsi="Times New Roman" w:cs="Times New Roman"/>
              </w:rPr>
              <w:t>выполнение</w:t>
            </w:r>
            <w:r w:rsidRPr="0096172E">
              <w:rPr>
                <w:rFonts w:ascii="Times New Roman" w:hAnsi="Times New Roman" w:cs="Times New Roman"/>
              </w:rPr>
              <w:t xml:space="preserve"> обусловлено уменьшением выпуска пива на 6,6% в 2019 году из-за сокращения объемов производства на ОАО «Томское пиво» </w:t>
            </w:r>
            <w:proofErr w:type="gramStart"/>
            <w:r w:rsidRPr="0096172E">
              <w:rPr>
                <w:rFonts w:ascii="Times New Roman" w:hAnsi="Times New Roman" w:cs="Times New Roman"/>
              </w:rPr>
              <w:t>и ООО</w:t>
            </w:r>
            <w:proofErr w:type="gramEnd"/>
            <w:r w:rsidRPr="0096172E">
              <w:rPr>
                <w:rFonts w:ascii="Times New Roman" w:hAnsi="Times New Roman" w:cs="Times New Roman"/>
              </w:rPr>
              <w:t xml:space="preserve"> «Пивоварня Кожевниково»</w:t>
            </w:r>
          </w:p>
        </w:tc>
      </w:tr>
      <w:tr w:rsidR="002C3872" w:rsidRPr="003633B8" w14:paraId="3A00161B" w14:textId="77777777" w:rsidTr="00A95CF9">
        <w:trPr>
          <w:trHeight w:val="82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602419B" w14:textId="77777777" w:rsidR="002C3872" w:rsidRPr="00E435A1" w:rsidRDefault="002C3872" w:rsidP="007E6717">
            <w:pPr>
              <w:jc w:val="cente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F9B962C" w14:textId="77777777" w:rsidR="002C3872" w:rsidRPr="00E435A1" w:rsidRDefault="002C3872" w:rsidP="007E6717">
            <w:pPr>
              <w:spacing w:after="0" w:line="240" w:lineRule="auto"/>
              <w:jc w:val="center"/>
              <w:rPr>
                <w:rFonts w:ascii="Times New Roman" w:hAnsi="Times New Roman" w:cs="Times New Roman"/>
                <w:color w:val="000000"/>
              </w:rPr>
            </w:pPr>
            <w:r w:rsidRPr="00E435A1">
              <w:rPr>
                <w:rFonts w:ascii="Times New Roman" w:hAnsi="Times New Roman" w:cs="Times New Roman"/>
              </w:rPr>
              <w:t xml:space="preserve">Доля фактической численности охотничьих ресурсов </w:t>
            </w:r>
            <w:proofErr w:type="gramStart"/>
            <w:r w:rsidRPr="00E435A1">
              <w:rPr>
                <w:rFonts w:ascii="Times New Roman" w:hAnsi="Times New Roman" w:cs="Times New Roman"/>
              </w:rPr>
              <w:t>к</w:t>
            </w:r>
            <w:proofErr w:type="gramEnd"/>
            <w:r w:rsidRPr="00E435A1">
              <w:rPr>
                <w:rFonts w:ascii="Times New Roman" w:hAnsi="Times New Roman" w:cs="Times New Roman"/>
              </w:rPr>
              <w:t xml:space="preserve"> расчетной (по видам животных):</w:t>
            </w:r>
          </w:p>
        </w:tc>
        <w:tc>
          <w:tcPr>
            <w:tcW w:w="1559" w:type="dxa"/>
            <w:vMerge w:val="restart"/>
            <w:tcBorders>
              <w:top w:val="single" w:sz="4" w:space="0" w:color="auto"/>
              <w:left w:val="single" w:sz="4" w:space="0" w:color="auto"/>
              <w:right w:val="single" w:sz="4" w:space="0" w:color="auto"/>
            </w:tcBorders>
            <w:vAlign w:val="center"/>
          </w:tcPr>
          <w:p w14:paraId="4EDCFF09" w14:textId="77777777"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Департамент охотничьего и рыбного хозяйства Томской области</w:t>
            </w:r>
          </w:p>
          <w:p w14:paraId="0F30C913" w14:textId="77777777" w:rsidR="002C3872" w:rsidRPr="00E435A1" w:rsidRDefault="002C3872" w:rsidP="007E6717">
            <w:pPr>
              <w:spacing w:after="0"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9E9858" w14:textId="77777777" w:rsidR="002C3872" w:rsidRPr="00E435A1" w:rsidRDefault="002C3872" w:rsidP="007E6717">
            <w:pPr>
              <w:spacing w:after="0" w:line="240" w:lineRule="auto"/>
              <w:jc w:val="center"/>
              <w:rPr>
                <w:rFonts w:ascii="Times New Roman" w:hAnsi="Times New Roman" w:cs="Times New Roman"/>
                <w:color w:val="000000"/>
              </w:rPr>
            </w:pPr>
            <w:r w:rsidRPr="00E435A1">
              <w:rPr>
                <w:rFonts w:ascii="Times New Roman" w:hAnsi="Times New Roman" w:cs="Times New Roman"/>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475BE2" w14:textId="77777777" w:rsidR="002C3872" w:rsidRPr="00E435A1" w:rsidRDefault="002C3872" w:rsidP="007E6717">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9CC6DD" w14:textId="77777777" w:rsidR="002C3872" w:rsidRPr="00E435A1" w:rsidRDefault="002C3872" w:rsidP="007E6717">
            <w:pPr>
              <w:pStyle w:val="ConsPlusNormal"/>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85FD5B" w14:textId="77777777" w:rsidR="002C3872" w:rsidRPr="00E435A1" w:rsidRDefault="002C3872" w:rsidP="007E6717">
            <w:pPr>
              <w:spacing w:after="0" w:line="240" w:lineRule="auto"/>
              <w:jc w:val="center"/>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8554335" w14:textId="77777777" w:rsidR="002C3872" w:rsidRPr="00E435A1" w:rsidRDefault="002C3872" w:rsidP="007E6717">
            <w:pPr>
              <w:pStyle w:val="ConsPlusNormal"/>
              <w:jc w:val="center"/>
            </w:pPr>
          </w:p>
        </w:tc>
      </w:tr>
      <w:tr w:rsidR="002C3872" w:rsidRPr="003633B8" w14:paraId="12AE0EBD" w14:textId="77777777" w:rsidTr="00A95CF9">
        <w:trPr>
          <w:trHeight w:val="82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05CD916" w14:textId="77777777" w:rsidR="002C3872" w:rsidRPr="00E435A1" w:rsidRDefault="002C3872" w:rsidP="007E6717">
            <w:pPr>
              <w:jc w:val="center"/>
              <w:rPr>
                <w:rFonts w:ascii="Times New Roman" w:hAnsi="Times New Roman" w:cs="Times New Roman"/>
              </w:rPr>
            </w:pPr>
            <w:r w:rsidRPr="00E435A1">
              <w:rPr>
                <w:rFonts w:ascii="Times New Roman" w:hAnsi="Times New Roman" w:cs="Times New Roman"/>
              </w:rPr>
              <w:t>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500DB35" w14:textId="77777777" w:rsidR="002C3872" w:rsidRPr="00E435A1" w:rsidRDefault="002C3872" w:rsidP="007E6717">
            <w:pPr>
              <w:spacing w:after="0" w:line="240" w:lineRule="auto"/>
              <w:jc w:val="center"/>
              <w:rPr>
                <w:rFonts w:ascii="Times New Roman" w:hAnsi="Times New Roman" w:cs="Times New Roman"/>
                <w:color w:val="000000"/>
              </w:rPr>
            </w:pPr>
            <w:r w:rsidRPr="00E435A1">
              <w:rPr>
                <w:rFonts w:ascii="Times New Roman" w:hAnsi="Times New Roman" w:cs="Times New Roman"/>
                <w:color w:val="000000"/>
              </w:rPr>
              <w:t>Лось</w:t>
            </w:r>
          </w:p>
        </w:tc>
        <w:tc>
          <w:tcPr>
            <w:tcW w:w="1559" w:type="dxa"/>
            <w:vMerge/>
            <w:tcBorders>
              <w:left w:val="single" w:sz="4" w:space="0" w:color="auto"/>
              <w:right w:val="single" w:sz="4" w:space="0" w:color="auto"/>
            </w:tcBorders>
            <w:vAlign w:val="center"/>
          </w:tcPr>
          <w:p w14:paraId="3CE685A0" w14:textId="77777777" w:rsidR="002C3872" w:rsidRPr="00E435A1" w:rsidRDefault="002C3872" w:rsidP="007E6717">
            <w:pPr>
              <w:spacing w:after="0" w:line="240" w:lineRule="auto"/>
              <w:jc w:val="center"/>
              <w:rPr>
                <w:rFonts w:ascii="Times New Roman"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A13140" w14:textId="77777777" w:rsidR="002C3872" w:rsidRPr="00E435A1" w:rsidRDefault="002C3872" w:rsidP="007E6717">
            <w:pPr>
              <w:spacing w:after="0" w:line="240" w:lineRule="auto"/>
              <w:jc w:val="center"/>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EB5432" w14:textId="4DEDBA1F" w:rsidR="002C3872" w:rsidRPr="00E435A1" w:rsidRDefault="002C3872" w:rsidP="00E435A1">
            <w:pPr>
              <w:spacing w:after="0" w:line="240" w:lineRule="auto"/>
              <w:jc w:val="center"/>
              <w:rPr>
                <w:rFonts w:ascii="Times New Roman" w:hAnsi="Times New Roman" w:cs="Times New Roman"/>
              </w:rPr>
            </w:pPr>
            <w:r w:rsidRPr="00E435A1">
              <w:rPr>
                <w:rFonts w:ascii="Times New Roman" w:hAnsi="Times New Roman" w:cs="Times New Roman"/>
              </w:rPr>
              <w:t>75,2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09C406" w14:textId="04D6BABD"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75,2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20D6C" w14:textId="294FC6C6"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100</w:t>
            </w:r>
            <w:r w:rsidR="00DB7486">
              <w:rPr>
                <w:rFonts w:ascii="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9B9A9A5" w14:textId="28BC8423" w:rsidR="002C3872" w:rsidRPr="00E435A1" w:rsidRDefault="002C3872" w:rsidP="007E6717">
            <w:pPr>
              <w:jc w:val="center"/>
            </w:pPr>
            <w:r w:rsidRPr="00E435A1">
              <w:rPr>
                <w:rFonts w:ascii="Times New Roman" w:hAnsi="Times New Roman" w:cs="Times New Roman"/>
              </w:rPr>
              <w:t>Достигнут</w:t>
            </w:r>
          </w:p>
        </w:tc>
      </w:tr>
      <w:tr w:rsidR="002C3872" w:rsidRPr="003633B8" w14:paraId="71F095A0" w14:textId="77777777" w:rsidTr="00A95CF9">
        <w:trPr>
          <w:trHeight w:val="82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A781C70" w14:textId="77777777" w:rsidR="002C3872" w:rsidRPr="00E435A1" w:rsidRDefault="002C3872" w:rsidP="007E6717">
            <w:pPr>
              <w:jc w:val="center"/>
              <w:rPr>
                <w:rFonts w:ascii="Times New Roman" w:hAnsi="Times New Roman" w:cs="Times New Roman"/>
              </w:rPr>
            </w:pPr>
            <w:r w:rsidRPr="00E435A1">
              <w:rPr>
                <w:rFonts w:ascii="Times New Roman" w:hAnsi="Times New Roman" w:cs="Times New Roman"/>
              </w:rPr>
              <w:t>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CE7BBDF" w14:textId="77777777" w:rsidR="002C3872" w:rsidRPr="00E435A1" w:rsidRDefault="002C3872" w:rsidP="007E6717">
            <w:pPr>
              <w:spacing w:after="0" w:line="240" w:lineRule="auto"/>
              <w:jc w:val="center"/>
              <w:rPr>
                <w:rFonts w:ascii="Times New Roman" w:hAnsi="Times New Roman" w:cs="Times New Roman"/>
                <w:color w:val="000000"/>
              </w:rPr>
            </w:pPr>
            <w:r w:rsidRPr="00E435A1">
              <w:rPr>
                <w:rFonts w:ascii="Times New Roman" w:hAnsi="Times New Roman" w:cs="Times New Roman"/>
                <w:color w:val="000000"/>
              </w:rPr>
              <w:t>Дикий северный олень</w:t>
            </w:r>
          </w:p>
        </w:tc>
        <w:tc>
          <w:tcPr>
            <w:tcW w:w="1559" w:type="dxa"/>
            <w:vMerge/>
            <w:tcBorders>
              <w:left w:val="single" w:sz="4" w:space="0" w:color="auto"/>
              <w:right w:val="single" w:sz="4" w:space="0" w:color="auto"/>
            </w:tcBorders>
            <w:vAlign w:val="center"/>
          </w:tcPr>
          <w:p w14:paraId="511F22EB" w14:textId="77777777" w:rsidR="002C3872" w:rsidRPr="00E435A1" w:rsidRDefault="002C3872" w:rsidP="007E6717">
            <w:pPr>
              <w:spacing w:after="0" w:line="240" w:lineRule="auto"/>
              <w:jc w:val="center"/>
              <w:rPr>
                <w:rFonts w:ascii="Times New Roman"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8B6119" w14:textId="77777777" w:rsidR="002C3872" w:rsidRPr="00E435A1" w:rsidRDefault="002C3872" w:rsidP="007E6717">
            <w:pPr>
              <w:spacing w:after="0" w:line="240" w:lineRule="auto"/>
              <w:jc w:val="center"/>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18B9C0" w14:textId="44A2C1EF"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61,5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9AC108" w14:textId="3D8DB681"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61,5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C3848" w14:textId="74896ED2"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100</w:t>
            </w:r>
            <w:r w:rsidR="00DB7486">
              <w:rPr>
                <w:rFonts w:ascii="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F37FCF9" w14:textId="02EEE035" w:rsidR="002C3872" w:rsidRPr="00E435A1" w:rsidRDefault="002C3872" w:rsidP="007E6717">
            <w:pPr>
              <w:jc w:val="center"/>
            </w:pPr>
            <w:r w:rsidRPr="00E435A1">
              <w:rPr>
                <w:rFonts w:ascii="Times New Roman" w:hAnsi="Times New Roman" w:cs="Times New Roman"/>
              </w:rPr>
              <w:t>Достигнут</w:t>
            </w:r>
          </w:p>
        </w:tc>
      </w:tr>
      <w:tr w:rsidR="002C3872" w:rsidRPr="003633B8" w14:paraId="3AEF925A" w14:textId="77777777" w:rsidTr="00A95CF9">
        <w:trPr>
          <w:trHeight w:val="82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5A90BAB" w14:textId="77777777" w:rsidR="002C3872" w:rsidRPr="00E435A1" w:rsidRDefault="002C3872" w:rsidP="007E6717">
            <w:pPr>
              <w:jc w:val="center"/>
              <w:rPr>
                <w:rFonts w:ascii="Times New Roman" w:hAnsi="Times New Roman" w:cs="Times New Roman"/>
              </w:rPr>
            </w:pPr>
            <w:r w:rsidRPr="00E435A1">
              <w:rPr>
                <w:rFonts w:ascii="Times New Roman" w:hAnsi="Times New Roman" w:cs="Times New Roman"/>
              </w:rPr>
              <w:t>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131725E" w14:textId="77777777" w:rsidR="002C3872" w:rsidRPr="00E435A1" w:rsidRDefault="002C3872" w:rsidP="007E6717">
            <w:pPr>
              <w:spacing w:after="0" w:line="240" w:lineRule="auto"/>
              <w:jc w:val="center"/>
              <w:rPr>
                <w:rFonts w:ascii="Times New Roman" w:hAnsi="Times New Roman" w:cs="Times New Roman"/>
                <w:color w:val="000000"/>
              </w:rPr>
            </w:pPr>
            <w:r w:rsidRPr="00E435A1">
              <w:rPr>
                <w:rFonts w:ascii="Times New Roman" w:hAnsi="Times New Roman" w:cs="Times New Roman"/>
                <w:color w:val="000000"/>
              </w:rPr>
              <w:t>Соболь</w:t>
            </w:r>
          </w:p>
        </w:tc>
        <w:tc>
          <w:tcPr>
            <w:tcW w:w="1559" w:type="dxa"/>
            <w:vMerge/>
            <w:tcBorders>
              <w:left w:val="single" w:sz="4" w:space="0" w:color="auto"/>
              <w:bottom w:val="single" w:sz="4" w:space="0" w:color="auto"/>
              <w:right w:val="single" w:sz="4" w:space="0" w:color="auto"/>
            </w:tcBorders>
            <w:vAlign w:val="center"/>
          </w:tcPr>
          <w:p w14:paraId="50FD526B" w14:textId="77777777" w:rsidR="002C3872" w:rsidRPr="00E435A1" w:rsidRDefault="002C3872" w:rsidP="007E6717">
            <w:pPr>
              <w:spacing w:after="0" w:line="240" w:lineRule="auto"/>
              <w:jc w:val="center"/>
              <w:rPr>
                <w:rFonts w:ascii="Times New Roman"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4FBDA5" w14:textId="77777777" w:rsidR="002C3872" w:rsidRPr="00E435A1" w:rsidRDefault="002C3872" w:rsidP="007E6717">
            <w:pPr>
              <w:spacing w:after="0" w:line="240" w:lineRule="auto"/>
              <w:jc w:val="center"/>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2B3691" w14:textId="4C3E9C7A"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61,5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D90111" w14:textId="0EDF8B47"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61,5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A98FC" w14:textId="576D66C6"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100</w:t>
            </w:r>
            <w:r w:rsidR="00DB7486">
              <w:rPr>
                <w:rFonts w:ascii="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9BAAAD" w14:textId="27FE8A07" w:rsidR="002C3872" w:rsidRPr="00E435A1" w:rsidRDefault="002C3872" w:rsidP="007E6717">
            <w:pPr>
              <w:spacing w:after="0" w:line="240" w:lineRule="auto"/>
              <w:jc w:val="center"/>
              <w:rPr>
                <w:rFonts w:ascii="Times New Roman" w:hAnsi="Times New Roman" w:cs="Times New Roman"/>
              </w:rPr>
            </w:pPr>
            <w:r w:rsidRPr="00E435A1">
              <w:rPr>
                <w:rFonts w:ascii="Times New Roman" w:hAnsi="Times New Roman" w:cs="Times New Roman"/>
              </w:rPr>
              <w:t>Достигнут</w:t>
            </w:r>
          </w:p>
        </w:tc>
      </w:tr>
    </w:tbl>
    <w:p w14:paraId="13CE68EE" w14:textId="77777777" w:rsidR="00F1557C" w:rsidRPr="003633B8" w:rsidRDefault="00F1557C" w:rsidP="007E6717">
      <w:pPr>
        <w:pStyle w:val="a8"/>
        <w:ind w:firstLine="709"/>
        <w:jc w:val="center"/>
        <w:rPr>
          <w:b/>
          <w:highlight w:val="yellow"/>
        </w:rPr>
      </w:pPr>
    </w:p>
    <w:p w14:paraId="709C2AF4" w14:textId="295ECE2E" w:rsidR="00F1557C" w:rsidRPr="00E435A1" w:rsidRDefault="00F1557C" w:rsidP="005C60DB">
      <w:pPr>
        <w:pStyle w:val="a8"/>
        <w:numPr>
          <w:ilvl w:val="1"/>
          <w:numId w:val="105"/>
        </w:numPr>
        <w:ind w:left="0" w:firstLine="0"/>
        <w:jc w:val="center"/>
        <w:rPr>
          <w:b/>
        </w:rPr>
      </w:pPr>
      <w:r w:rsidRPr="00E435A1">
        <w:rPr>
          <w:b/>
        </w:rPr>
        <w:t>Сведения о достижении значений целевых показател</w:t>
      </w:r>
      <w:r w:rsidR="0062547B">
        <w:rPr>
          <w:b/>
        </w:rPr>
        <w:t>ей по сравнению с прошлым годом</w:t>
      </w:r>
    </w:p>
    <w:p w14:paraId="62F8E1DF" w14:textId="36AC834C" w:rsidR="002C3872" w:rsidRPr="002C3872" w:rsidRDefault="002C3872" w:rsidP="00DB7486">
      <w:pPr>
        <w:tabs>
          <w:tab w:val="left" w:pos="0"/>
          <w:tab w:val="left" w:pos="709"/>
        </w:tabs>
        <w:spacing w:after="0" w:line="240" w:lineRule="auto"/>
        <w:ind w:firstLine="709"/>
        <w:jc w:val="both"/>
        <w:rPr>
          <w:rFonts w:ascii="Times New Roman" w:hAnsi="Times New Roman" w:cs="Times New Roman"/>
          <w:sz w:val="26"/>
          <w:szCs w:val="26"/>
        </w:rPr>
      </w:pPr>
      <w:r w:rsidRPr="002C3872">
        <w:rPr>
          <w:rFonts w:ascii="Times New Roman" w:hAnsi="Times New Roman" w:cs="Times New Roman"/>
          <w:sz w:val="26"/>
          <w:szCs w:val="26"/>
        </w:rPr>
        <w:t>В целом по государственной программе отмечается положительная динамика по сравнению с прошлым годом по следующим целевым показателям:</w:t>
      </w:r>
    </w:p>
    <w:p w14:paraId="00FE0A79" w14:textId="2B24ADF6" w:rsidR="002C3872" w:rsidRPr="002C3872" w:rsidRDefault="002C3872" w:rsidP="00DB7486">
      <w:pPr>
        <w:tabs>
          <w:tab w:val="left" w:pos="0"/>
          <w:tab w:val="left" w:pos="709"/>
        </w:tabs>
        <w:spacing w:after="0" w:line="240" w:lineRule="auto"/>
        <w:ind w:firstLine="709"/>
        <w:jc w:val="both"/>
        <w:rPr>
          <w:rFonts w:ascii="Times New Roman" w:hAnsi="Times New Roman" w:cs="Times New Roman"/>
          <w:sz w:val="26"/>
          <w:szCs w:val="26"/>
        </w:rPr>
      </w:pPr>
      <w:r w:rsidRPr="002C3872">
        <w:rPr>
          <w:rFonts w:ascii="Times New Roman" w:hAnsi="Times New Roman" w:cs="Times New Roman"/>
          <w:sz w:val="26"/>
          <w:szCs w:val="26"/>
        </w:rPr>
        <w:t>«Темп роста объемов производства в рыбохозяйственном комплексе (к предшествующему году)» в 2019 году составил 112,3%, что больше фактического значения 2018 года на 10</w:t>
      </w:r>
      <w:r w:rsidR="00DB7486">
        <w:rPr>
          <w:rFonts w:ascii="Times New Roman" w:hAnsi="Times New Roman" w:cs="Times New Roman"/>
          <w:sz w:val="26"/>
          <w:szCs w:val="26"/>
        </w:rPr>
        <w:t xml:space="preserve"> процентных пунктов </w:t>
      </w:r>
      <w:r w:rsidRPr="002C3872">
        <w:rPr>
          <w:rFonts w:ascii="Times New Roman" w:hAnsi="Times New Roman" w:cs="Times New Roman"/>
          <w:sz w:val="26"/>
          <w:szCs w:val="26"/>
        </w:rPr>
        <w:t>(факт 2018 года – 102,3%).</w:t>
      </w:r>
    </w:p>
    <w:p w14:paraId="2CE46AFF" w14:textId="645FDD7B" w:rsidR="002C3872" w:rsidRPr="002C3872" w:rsidRDefault="002C3872" w:rsidP="00DB7486">
      <w:pPr>
        <w:tabs>
          <w:tab w:val="left" w:pos="0"/>
          <w:tab w:val="left" w:pos="709"/>
        </w:tabs>
        <w:spacing w:after="0" w:line="240" w:lineRule="auto"/>
        <w:ind w:firstLine="709"/>
        <w:jc w:val="both"/>
        <w:rPr>
          <w:rFonts w:ascii="Times New Roman" w:hAnsi="Times New Roman" w:cs="Times New Roman"/>
          <w:sz w:val="26"/>
          <w:szCs w:val="26"/>
        </w:rPr>
      </w:pPr>
      <w:r w:rsidRPr="002C3872">
        <w:rPr>
          <w:rFonts w:ascii="Times New Roman" w:hAnsi="Times New Roman" w:cs="Times New Roman"/>
          <w:sz w:val="26"/>
          <w:szCs w:val="26"/>
        </w:rPr>
        <w:t>«Рост объема заготовки всех видов дикорастущего, пищевого сырья» в 2019 году составил 155,0%, что больше фактического значения 2018 года на 51,6</w:t>
      </w:r>
      <w:r w:rsidR="00692628">
        <w:rPr>
          <w:rFonts w:ascii="Times New Roman" w:hAnsi="Times New Roman" w:cs="Times New Roman"/>
          <w:sz w:val="26"/>
          <w:szCs w:val="26"/>
        </w:rPr>
        <w:t xml:space="preserve"> п.п.</w:t>
      </w:r>
      <w:r w:rsidRPr="002C3872">
        <w:rPr>
          <w:rFonts w:ascii="Times New Roman" w:hAnsi="Times New Roman" w:cs="Times New Roman"/>
          <w:sz w:val="26"/>
          <w:szCs w:val="26"/>
        </w:rPr>
        <w:t xml:space="preserve"> (факт 2018 года – 103,4</w:t>
      </w:r>
      <w:r w:rsidR="00DB7486">
        <w:rPr>
          <w:rFonts w:ascii="Times New Roman" w:hAnsi="Times New Roman" w:cs="Times New Roman"/>
          <w:sz w:val="26"/>
          <w:szCs w:val="26"/>
        </w:rPr>
        <w:t>%</w:t>
      </w:r>
      <w:r w:rsidRPr="002C3872">
        <w:rPr>
          <w:rFonts w:ascii="Times New Roman" w:hAnsi="Times New Roman" w:cs="Times New Roman"/>
          <w:sz w:val="26"/>
          <w:szCs w:val="26"/>
        </w:rPr>
        <w:t>).</w:t>
      </w:r>
    </w:p>
    <w:p w14:paraId="51E98477" w14:textId="04DA25E5" w:rsidR="002C3872" w:rsidRPr="002C3872" w:rsidRDefault="002C3872" w:rsidP="00DB7486">
      <w:pPr>
        <w:tabs>
          <w:tab w:val="left" w:pos="0"/>
          <w:tab w:val="left" w:pos="709"/>
        </w:tabs>
        <w:spacing w:after="0" w:line="240" w:lineRule="auto"/>
        <w:ind w:firstLine="709"/>
        <w:jc w:val="both"/>
        <w:rPr>
          <w:rFonts w:ascii="Times New Roman" w:hAnsi="Times New Roman" w:cs="Times New Roman"/>
          <w:sz w:val="26"/>
          <w:szCs w:val="26"/>
        </w:rPr>
      </w:pPr>
      <w:r w:rsidRPr="002C3872">
        <w:rPr>
          <w:rFonts w:ascii="Times New Roman" w:hAnsi="Times New Roman" w:cs="Times New Roman"/>
          <w:sz w:val="26"/>
          <w:szCs w:val="26"/>
        </w:rPr>
        <w:t>«Индекс промышленного производства по виду экономической деятельности «Производство пищевых продуктов» (в сопоставимых ценах) (к предшествующему году)» в 2019 году составил 112,1%, что больше фактического значения 2018 года на 7 п.п. (факт 2017 года – 104,8%).</w:t>
      </w:r>
    </w:p>
    <w:p w14:paraId="170E45AC" w14:textId="4F85E3F5" w:rsidR="002C3872" w:rsidRDefault="009F0310" w:rsidP="00DB7486">
      <w:pPr>
        <w:tabs>
          <w:tab w:val="left" w:pos="0"/>
          <w:tab w:val="left" w:pos="709"/>
        </w:tabs>
        <w:spacing w:after="0" w:line="240" w:lineRule="auto"/>
        <w:ind w:firstLine="709"/>
        <w:jc w:val="both"/>
        <w:rPr>
          <w:rFonts w:ascii="Times New Roman" w:hAnsi="Times New Roman" w:cs="Times New Roman"/>
          <w:sz w:val="26"/>
          <w:szCs w:val="26"/>
        </w:rPr>
      </w:pPr>
      <w:r w:rsidRPr="009F0310">
        <w:rPr>
          <w:rFonts w:ascii="Times New Roman" w:hAnsi="Times New Roman" w:cs="Times New Roman"/>
          <w:sz w:val="26"/>
          <w:szCs w:val="26"/>
        </w:rPr>
        <w:t xml:space="preserve">При этом показатель </w:t>
      </w:r>
      <w:r w:rsidR="002C3872" w:rsidRPr="002C3872">
        <w:rPr>
          <w:rFonts w:ascii="Times New Roman" w:hAnsi="Times New Roman" w:cs="Times New Roman"/>
          <w:sz w:val="26"/>
          <w:szCs w:val="26"/>
        </w:rPr>
        <w:t>«Индекс промышленного производства по виду экономической деятельности «Производство напитков (в сопоставимых ценах)» (к предшествующему году)» в 2018 году составил 99,1%, что меньше фактического значения 2018 года на 7</w:t>
      </w:r>
      <w:r w:rsidR="00D1677A">
        <w:rPr>
          <w:rFonts w:ascii="Times New Roman" w:hAnsi="Times New Roman" w:cs="Times New Roman"/>
          <w:sz w:val="26"/>
          <w:szCs w:val="26"/>
        </w:rPr>
        <w:t xml:space="preserve"> п.п.</w:t>
      </w:r>
      <w:r w:rsidR="002C3872" w:rsidRPr="002C3872">
        <w:rPr>
          <w:rFonts w:ascii="Times New Roman" w:hAnsi="Times New Roman" w:cs="Times New Roman"/>
          <w:sz w:val="26"/>
          <w:szCs w:val="26"/>
        </w:rPr>
        <w:t xml:space="preserve"> (факт 2018 года – 106,1%). Недостижение показателя обусловлено уменьшением выпуска пива на 6,6% в 2019 году из-за сокращения объемов производства на ОАО «Томское пиво» </w:t>
      </w:r>
      <w:proofErr w:type="gramStart"/>
      <w:r w:rsidR="002C3872" w:rsidRPr="002C3872">
        <w:rPr>
          <w:rFonts w:ascii="Times New Roman" w:hAnsi="Times New Roman" w:cs="Times New Roman"/>
          <w:sz w:val="26"/>
          <w:szCs w:val="26"/>
        </w:rPr>
        <w:t>и ООО</w:t>
      </w:r>
      <w:proofErr w:type="gramEnd"/>
      <w:r w:rsidR="002C3872" w:rsidRPr="002C3872">
        <w:rPr>
          <w:rFonts w:ascii="Times New Roman" w:hAnsi="Times New Roman" w:cs="Times New Roman"/>
          <w:sz w:val="26"/>
          <w:szCs w:val="26"/>
        </w:rPr>
        <w:t xml:space="preserve"> «Пивоварня Кожевниково».</w:t>
      </w:r>
    </w:p>
    <w:p w14:paraId="1993A7CF" w14:textId="77777777" w:rsidR="002C3872" w:rsidRDefault="002C3872" w:rsidP="00265B0E">
      <w:pPr>
        <w:tabs>
          <w:tab w:val="left" w:pos="0"/>
          <w:tab w:val="left" w:pos="709"/>
        </w:tabs>
        <w:spacing w:after="0" w:line="240" w:lineRule="auto"/>
        <w:ind w:firstLine="709"/>
        <w:jc w:val="both"/>
        <w:rPr>
          <w:rFonts w:ascii="Times New Roman" w:hAnsi="Times New Roman" w:cs="Times New Roman"/>
          <w:sz w:val="26"/>
          <w:szCs w:val="26"/>
        </w:rPr>
      </w:pPr>
    </w:p>
    <w:p w14:paraId="020FF589" w14:textId="77777777" w:rsidR="004E2D07" w:rsidRPr="00265B0E" w:rsidRDefault="004E2D07" w:rsidP="005C60DB">
      <w:pPr>
        <w:pStyle w:val="a6"/>
        <w:numPr>
          <w:ilvl w:val="1"/>
          <w:numId w:val="105"/>
        </w:numPr>
        <w:tabs>
          <w:tab w:val="left" w:pos="0"/>
        </w:tabs>
        <w:spacing w:after="0" w:line="240" w:lineRule="auto"/>
        <w:ind w:left="0" w:firstLine="0"/>
        <w:jc w:val="center"/>
        <w:rPr>
          <w:rFonts w:ascii="Times New Roman" w:hAnsi="Times New Roman" w:cs="Times New Roman"/>
          <w:b/>
          <w:sz w:val="26"/>
          <w:szCs w:val="26"/>
        </w:rPr>
      </w:pPr>
      <w:r w:rsidRPr="00265B0E">
        <w:rPr>
          <w:rFonts w:ascii="Times New Roman" w:hAnsi="Times New Roman" w:cs="Times New Roman"/>
          <w:b/>
          <w:sz w:val="26"/>
          <w:szCs w:val="26"/>
        </w:rPr>
        <w:t>Основные результаты реализации государственной программы</w:t>
      </w:r>
    </w:p>
    <w:p w14:paraId="394B2BB0" w14:textId="77777777" w:rsidR="004764DD" w:rsidRPr="00265B0E" w:rsidRDefault="004764DD" w:rsidP="004E2D07">
      <w:pPr>
        <w:pStyle w:val="a6"/>
        <w:tabs>
          <w:tab w:val="left" w:pos="0"/>
        </w:tabs>
        <w:spacing w:after="0" w:line="240" w:lineRule="auto"/>
        <w:ind w:left="0" w:firstLine="709"/>
        <w:jc w:val="both"/>
        <w:rPr>
          <w:rFonts w:ascii="Times New Roman" w:hAnsi="Times New Roman" w:cs="Times New Roman"/>
          <w:b/>
          <w:i/>
          <w:sz w:val="26"/>
          <w:szCs w:val="26"/>
        </w:rPr>
      </w:pPr>
      <w:r w:rsidRPr="00265B0E">
        <w:rPr>
          <w:rFonts w:ascii="Times New Roman" w:hAnsi="Times New Roman" w:cs="Times New Roman"/>
          <w:b/>
          <w:i/>
          <w:sz w:val="26"/>
          <w:szCs w:val="26"/>
        </w:rPr>
        <w:t>Подпрограмма 1. «Развитие рыбохозяйственного комплекса Томской области»</w:t>
      </w:r>
    </w:p>
    <w:p w14:paraId="1BE334ED"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Рыбохозяйственный комплекс Томской области демонстрирует положительную динамику развития по всем основным направлениям рыбной отрасли:</w:t>
      </w:r>
    </w:p>
    <w:p w14:paraId="767225D6" w14:textId="31E7DD9B"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«Объем вылова водных биологических ресурсов Томской области» в 2019</w:t>
      </w:r>
      <w:r w:rsidR="00D1677A">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году составил 3,2 тыс. тонн, что выше планового значения на 6,7% (план</w:t>
      </w:r>
      <w:r>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 3,0 тыс. тонн).</w:t>
      </w:r>
    </w:p>
    <w:p w14:paraId="142281DC" w14:textId="34478D8A"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«Объем переработки рыбо- и морепродуктов» в 2019году составил более 4,2 тыс.</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тонн</w:t>
      </w:r>
      <w:r w:rsidR="00D1677A">
        <w:rPr>
          <w:rFonts w:ascii="Times New Roman" w:hAnsi="Times New Roman" w:cs="Times New Roman"/>
          <w:color w:val="000000"/>
          <w:sz w:val="26"/>
          <w:szCs w:val="26"/>
        </w:rPr>
        <w:t>,</w:t>
      </w:r>
      <w:r w:rsidRPr="0078199A">
        <w:rPr>
          <w:rFonts w:ascii="Times New Roman" w:hAnsi="Times New Roman" w:cs="Times New Roman"/>
          <w:color w:val="000000"/>
          <w:sz w:val="26"/>
          <w:szCs w:val="26"/>
        </w:rPr>
        <w:t xml:space="preserve"> что выше планового значения на 27,3%</w:t>
      </w:r>
      <w:r w:rsidR="00D1677A">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(план</w:t>
      </w:r>
      <w:r>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 3,3 тыс. тонн).</w:t>
      </w:r>
    </w:p>
    <w:p w14:paraId="0ADCA194"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Показатель «Производство продукции аквакультуры» перевыполнен на 0,4 % и составил в 2019 году 80,4 тонн (план – 80 тонн).</w:t>
      </w:r>
    </w:p>
    <w:p w14:paraId="4D2F5746" w14:textId="751A24CF" w:rsidR="0078199A" w:rsidRPr="0078199A" w:rsidRDefault="009F0310" w:rsidP="00D1677A">
      <w:pPr>
        <w:tabs>
          <w:tab w:val="left" w:pos="993"/>
        </w:tabs>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П</w:t>
      </w:r>
      <w:r w:rsidR="0078199A" w:rsidRPr="0078199A">
        <w:rPr>
          <w:rFonts w:ascii="Times New Roman" w:hAnsi="Times New Roman" w:cs="Times New Roman"/>
          <w:color w:val="000000"/>
          <w:sz w:val="26"/>
          <w:szCs w:val="26"/>
        </w:rPr>
        <w:t xml:space="preserve">рошедший год был неблагоприятным для промышленного рыболовства в связи с природно-климатическими условиями (низкий уровень воды, отсутствие поймы, необходимой для нереста и нагула рыбы), в </w:t>
      </w:r>
      <w:proofErr w:type="gramStart"/>
      <w:r w:rsidR="0078199A" w:rsidRPr="0078199A">
        <w:rPr>
          <w:rFonts w:ascii="Times New Roman" w:hAnsi="Times New Roman" w:cs="Times New Roman"/>
          <w:color w:val="000000"/>
          <w:sz w:val="26"/>
          <w:szCs w:val="26"/>
        </w:rPr>
        <w:t>связи</w:t>
      </w:r>
      <w:proofErr w:type="gramEnd"/>
      <w:r w:rsidR="0078199A" w:rsidRPr="0078199A">
        <w:rPr>
          <w:rFonts w:ascii="Times New Roman" w:hAnsi="Times New Roman" w:cs="Times New Roman"/>
          <w:color w:val="000000"/>
          <w:sz w:val="26"/>
          <w:szCs w:val="26"/>
        </w:rPr>
        <w:t xml:space="preserve"> с чем показатель «Индекс промышленного производства по виду экономической деятельности Рыболовство» (к предыдущему году)» не достиг своего планового значения и составил в 2019 году 90,4% (план – 104,7%).</w:t>
      </w:r>
    </w:p>
    <w:p w14:paraId="2C33EE39"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Финансирование данной подпрограммы за счет всех источников в 2019 году составило 126 810,7 тыс. рублей.</w:t>
      </w:r>
    </w:p>
    <w:p w14:paraId="5F46D9B8"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 xml:space="preserve">Ключевыми мероприятиями подпрограммы является поддержка предприятий рыбохозяйственного комплекса Томской области в форме субсидирования расходов на приобретение оборудования, кормов и рыбопосадочного материала. </w:t>
      </w:r>
    </w:p>
    <w:p w14:paraId="3C1B5FF4"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Прямая поддержка предприятий рыбной отрасли показала свою высокую эффективность:</w:t>
      </w:r>
    </w:p>
    <w:p w14:paraId="013CF401" w14:textId="5427A6BF" w:rsidR="0078199A" w:rsidRPr="000D1779" w:rsidRDefault="0078199A" w:rsidP="005C60DB">
      <w:pPr>
        <w:pStyle w:val="a6"/>
        <w:numPr>
          <w:ilvl w:val="0"/>
          <w:numId w:val="121"/>
        </w:numPr>
        <w:tabs>
          <w:tab w:val="left" w:pos="993"/>
        </w:tabs>
        <w:spacing w:after="0" w:line="240" w:lineRule="auto"/>
        <w:ind w:left="0"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 xml:space="preserve">способствовала модернизации и </w:t>
      </w:r>
      <w:r w:rsidRPr="000D1779">
        <w:rPr>
          <w:rFonts w:ascii="Times New Roman" w:hAnsi="Times New Roman" w:cs="Times New Roman"/>
          <w:color w:val="000000"/>
          <w:sz w:val="26"/>
          <w:szCs w:val="26"/>
        </w:rPr>
        <w:t xml:space="preserve">расширению производств </w:t>
      </w:r>
      <w:r w:rsidR="000D1779" w:rsidRPr="000D1779">
        <w:rPr>
          <w:rFonts w:ascii="Times New Roman" w:hAnsi="Times New Roman" w:cs="Times New Roman"/>
          <w:color w:val="000000"/>
          <w:sz w:val="26"/>
          <w:szCs w:val="26"/>
        </w:rPr>
        <w:t>–</w:t>
      </w:r>
      <w:r w:rsidRPr="000D1779">
        <w:rPr>
          <w:rFonts w:ascii="Times New Roman" w:hAnsi="Times New Roman" w:cs="Times New Roman"/>
          <w:color w:val="000000"/>
          <w:sz w:val="26"/>
          <w:szCs w:val="26"/>
        </w:rPr>
        <w:t xml:space="preserve"> с учетом средств областного бюджета приобретено 172 единицы оборудования разной направленности для рыбоперерабатывающих производств (холодильные камеры, коптильные камеры, сушильно-вялочные камеры, термокамеры и другие агрегаты и оборудование);</w:t>
      </w:r>
    </w:p>
    <w:p w14:paraId="1A696E1B" w14:textId="5C1B2C5F" w:rsidR="0078199A" w:rsidRPr="000D1779" w:rsidRDefault="0078199A" w:rsidP="005C60DB">
      <w:pPr>
        <w:pStyle w:val="a6"/>
        <w:numPr>
          <w:ilvl w:val="0"/>
          <w:numId w:val="121"/>
        </w:numPr>
        <w:tabs>
          <w:tab w:val="left" w:pos="993"/>
        </w:tabs>
        <w:spacing w:after="0" w:line="240" w:lineRule="auto"/>
        <w:ind w:left="0" w:firstLine="709"/>
        <w:jc w:val="both"/>
        <w:rPr>
          <w:rFonts w:ascii="Times New Roman" w:hAnsi="Times New Roman" w:cs="Times New Roman"/>
          <w:color w:val="000000"/>
          <w:sz w:val="26"/>
          <w:szCs w:val="26"/>
        </w:rPr>
      </w:pPr>
      <w:proofErr w:type="gramStart"/>
      <w:r w:rsidRPr="000D1779">
        <w:rPr>
          <w:rFonts w:ascii="Times New Roman" w:hAnsi="Times New Roman" w:cs="Times New Roman"/>
          <w:color w:val="000000"/>
          <w:sz w:val="26"/>
          <w:szCs w:val="26"/>
        </w:rPr>
        <w:t>внедрению новых технологий</w:t>
      </w:r>
      <w:r w:rsidR="000D1779" w:rsidRPr="000D1779">
        <w:rPr>
          <w:rFonts w:ascii="Times New Roman" w:hAnsi="Times New Roman" w:cs="Times New Roman"/>
          <w:color w:val="000000"/>
          <w:sz w:val="26"/>
          <w:szCs w:val="26"/>
        </w:rPr>
        <w:t xml:space="preserve"> – </w:t>
      </w:r>
      <w:r w:rsidRPr="000D1779">
        <w:rPr>
          <w:rFonts w:ascii="Times New Roman" w:hAnsi="Times New Roman" w:cs="Times New Roman"/>
          <w:color w:val="000000"/>
          <w:sz w:val="26"/>
          <w:szCs w:val="26"/>
        </w:rPr>
        <w:t>при создании перерабатывающего завода «Рыбная тема», например, котлетный аппарат с вакуумным шприцом обеспечивает высокую точность и качество заполнения форм, термоформер – упаковка, позволяющая значительно продлить сроки хранения рыбной продукции и обеспечить сохранение внешнего вида (перспективы экспортных поставок), вакуумный посол обеспечивает быстрый и равномерный просол рыбы, установка по утилизации биоотходов  позволяет экологично утилизировать отходы производства.</w:t>
      </w:r>
      <w:proofErr w:type="gramEnd"/>
    </w:p>
    <w:p w14:paraId="59B1CDF0" w14:textId="072A5333" w:rsidR="0078199A" w:rsidRPr="000D1779" w:rsidRDefault="0078199A" w:rsidP="005C60DB">
      <w:pPr>
        <w:pStyle w:val="a6"/>
        <w:numPr>
          <w:ilvl w:val="0"/>
          <w:numId w:val="121"/>
        </w:numPr>
        <w:tabs>
          <w:tab w:val="left" w:pos="993"/>
        </w:tabs>
        <w:spacing w:after="0" w:line="240" w:lineRule="auto"/>
        <w:ind w:left="0" w:firstLine="709"/>
        <w:jc w:val="both"/>
        <w:rPr>
          <w:rFonts w:ascii="Times New Roman" w:hAnsi="Times New Roman" w:cs="Times New Roman"/>
          <w:color w:val="000000"/>
          <w:sz w:val="26"/>
          <w:szCs w:val="26"/>
        </w:rPr>
      </w:pPr>
      <w:r w:rsidRPr="000D1779">
        <w:rPr>
          <w:rFonts w:ascii="Times New Roman" w:hAnsi="Times New Roman" w:cs="Times New Roman"/>
          <w:color w:val="000000"/>
          <w:sz w:val="26"/>
          <w:szCs w:val="26"/>
        </w:rPr>
        <w:t>расширению ассортимента продукции – в 2018-2019</w:t>
      </w:r>
      <w:r w:rsidR="00692628">
        <w:rPr>
          <w:rFonts w:ascii="Times New Roman" w:hAnsi="Times New Roman" w:cs="Times New Roman"/>
          <w:color w:val="000000"/>
          <w:sz w:val="26"/>
          <w:szCs w:val="26"/>
        </w:rPr>
        <w:t xml:space="preserve"> </w:t>
      </w:r>
      <w:r w:rsidRPr="000D1779">
        <w:rPr>
          <w:rFonts w:ascii="Times New Roman" w:hAnsi="Times New Roman" w:cs="Times New Roman"/>
          <w:color w:val="000000"/>
          <w:sz w:val="26"/>
          <w:szCs w:val="26"/>
        </w:rPr>
        <w:t>г</w:t>
      </w:r>
      <w:r w:rsidR="00692628">
        <w:rPr>
          <w:rFonts w:ascii="Times New Roman" w:hAnsi="Times New Roman" w:cs="Times New Roman"/>
          <w:color w:val="000000"/>
          <w:sz w:val="26"/>
          <w:szCs w:val="26"/>
        </w:rPr>
        <w:t>одах</w:t>
      </w:r>
      <w:r w:rsidRPr="000D1779">
        <w:rPr>
          <w:rFonts w:ascii="Times New Roman" w:hAnsi="Times New Roman" w:cs="Times New Roman"/>
          <w:color w:val="000000"/>
          <w:sz w:val="26"/>
          <w:szCs w:val="26"/>
        </w:rPr>
        <w:t xml:space="preserve"> на рынок было представлено более 50 видов новой продукции, в том числе линейка рыбных продуктов для диетического питания, объектов социального общепита и детского питания, снековая рыбная продукция; </w:t>
      </w:r>
    </w:p>
    <w:p w14:paraId="15364426" w14:textId="0CB114A1" w:rsidR="0078199A" w:rsidRPr="00604293" w:rsidRDefault="0078199A" w:rsidP="005C60DB">
      <w:pPr>
        <w:pStyle w:val="a6"/>
        <w:numPr>
          <w:ilvl w:val="0"/>
          <w:numId w:val="121"/>
        </w:numPr>
        <w:tabs>
          <w:tab w:val="left" w:pos="993"/>
        </w:tabs>
        <w:spacing w:after="0" w:line="240" w:lineRule="auto"/>
        <w:ind w:left="0" w:firstLine="709"/>
        <w:jc w:val="both"/>
        <w:rPr>
          <w:rFonts w:ascii="Times New Roman" w:hAnsi="Times New Roman" w:cs="Times New Roman"/>
          <w:color w:val="000000"/>
          <w:sz w:val="26"/>
          <w:szCs w:val="26"/>
        </w:rPr>
      </w:pPr>
      <w:r w:rsidRPr="000D1779">
        <w:rPr>
          <w:rFonts w:ascii="Times New Roman" w:hAnsi="Times New Roman" w:cs="Times New Roman"/>
          <w:color w:val="000000"/>
          <w:sz w:val="26"/>
          <w:szCs w:val="26"/>
        </w:rPr>
        <w:t xml:space="preserve">созданию новых рабочих мест – в 2019 году создано более 25 рабочих мест на новых предприятиях: Александровский рыбоконсервный завод </w:t>
      </w:r>
      <w:proofErr w:type="gramStart"/>
      <w:r w:rsidRPr="000D1779">
        <w:rPr>
          <w:rFonts w:ascii="Times New Roman" w:hAnsi="Times New Roman" w:cs="Times New Roman"/>
          <w:color w:val="000000"/>
          <w:sz w:val="26"/>
          <w:szCs w:val="26"/>
        </w:rPr>
        <w:t>в</w:t>
      </w:r>
      <w:proofErr w:type="gramEnd"/>
      <w:r w:rsidRPr="000D1779">
        <w:rPr>
          <w:rFonts w:ascii="Times New Roman" w:hAnsi="Times New Roman" w:cs="Times New Roman"/>
          <w:color w:val="000000"/>
          <w:sz w:val="26"/>
          <w:szCs w:val="26"/>
        </w:rPr>
        <w:t xml:space="preserve"> </w:t>
      </w:r>
      <w:proofErr w:type="gramStart"/>
      <w:r w:rsidRPr="000D1779">
        <w:rPr>
          <w:rFonts w:ascii="Times New Roman" w:hAnsi="Times New Roman" w:cs="Times New Roman"/>
          <w:color w:val="000000"/>
          <w:sz w:val="26"/>
          <w:szCs w:val="26"/>
        </w:rPr>
        <w:t>с</w:t>
      </w:r>
      <w:proofErr w:type="gramEnd"/>
      <w:r w:rsidRPr="000D1779">
        <w:rPr>
          <w:rFonts w:ascii="Times New Roman" w:hAnsi="Times New Roman" w:cs="Times New Roman"/>
          <w:color w:val="000000"/>
          <w:sz w:val="26"/>
          <w:szCs w:val="26"/>
        </w:rPr>
        <w:t xml:space="preserve">. Александровское Александровского района и Рыбоперерабатывающий завод «Рыбная тема» в п. Предтеченск </w:t>
      </w:r>
      <w:r w:rsidRPr="00604293">
        <w:rPr>
          <w:rFonts w:ascii="Times New Roman" w:hAnsi="Times New Roman" w:cs="Times New Roman"/>
          <w:color w:val="000000"/>
          <w:sz w:val="26"/>
          <w:szCs w:val="26"/>
        </w:rPr>
        <w:t xml:space="preserve">Томского района, </w:t>
      </w:r>
    </w:p>
    <w:p w14:paraId="5DE11A67" w14:textId="75DF9777" w:rsidR="0078199A" w:rsidRPr="000D1779" w:rsidRDefault="0078199A" w:rsidP="005C60DB">
      <w:pPr>
        <w:pStyle w:val="a6"/>
        <w:numPr>
          <w:ilvl w:val="0"/>
          <w:numId w:val="121"/>
        </w:numPr>
        <w:tabs>
          <w:tab w:val="left" w:pos="993"/>
        </w:tabs>
        <w:spacing w:after="0" w:line="240" w:lineRule="auto"/>
        <w:ind w:left="0" w:firstLine="709"/>
        <w:jc w:val="both"/>
        <w:rPr>
          <w:rFonts w:ascii="Times New Roman" w:hAnsi="Times New Roman" w:cs="Times New Roman"/>
          <w:color w:val="000000"/>
          <w:sz w:val="26"/>
          <w:szCs w:val="26"/>
        </w:rPr>
      </w:pPr>
      <w:r w:rsidRPr="00604293">
        <w:rPr>
          <w:rFonts w:ascii="Times New Roman" w:hAnsi="Times New Roman" w:cs="Times New Roman"/>
          <w:color w:val="000000"/>
          <w:sz w:val="26"/>
          <w:szCs w:val="26"/>
        </w:rPr>
        <w:t xml:space="preserve">увеличению </w:t>
      </w:r>
      <w:r w:rsidR="009F0310" w:rsidRPr="00604293">
        <w:rPr>
          <w:rFonts w:ascii="Times New Roman" w:hAnsi="Times New Roman" w:cs="Times New Roman"/>
          <w:color w:val="000000"/>
          <w:sz w:val="26"/>
          <w:szCs w:val="26"/>
        </w:rPr>
        <w:t>налоговых и неналоговых поступлений</w:t>
      </w:r>
      <w:r w:rsidRPr="00604293">
        <w:rPr>
          <w:rFonts w:ascii="Times New Roman" w:hAnsi="Times New Roman" w:cs="Times New Roman"/>
          <w:color w:val="000000"/>
          <w:sz w:val="26"/>
          <w:szCs w:val="26"/>
        </w:rPr>
        <w:t xml:space="preserve"> в бюджет Томской области – по итогам 2019</w:t>
      </w:r>
      <w:r w:rsidR="000D1779" w:rsidRPr="00604293">
        <w:rPr>
          <w:rFonts w:ascii="Times New Roman" w:hAnsi="Times New Roman" w:cs="Times New Roman"/>
          <w:color w:val="000000"/>
          <w:sz w:val="26"/>
          <w:szCs w:val="26"/>
        </w:rPr>
        <w:t xml:space="preserve"> </w:t>
      </w:r>
      <w:r w:rsidRPr="00604293">
        <w:rPr>
          <w:rFonts w:ascii="Times New Roman" w:hAnsi="Times New Roman" w:cs="Times New Roman"/>
          <w:color w:val="000000"/>
          <w:sz w:val="26"/>
          <w:szCs w:val="26"/>
        </w:rPr>
        <w:t>г</w:t>
      </w:r>
      <w:r w:rsidR="000D1779" w:rsidRPr="00604293">
        <w:rPr>
          <w:rFonts w:ascii="Times New Roman" w:hAnsi="Times New Roman" w:cs="Times New Roman"/>
          <w:color w:val="000000"/>
          <w:sz w:val="26"/>
          <w:szCs w:val="26"/>
        </w:rPr>
        <w:t>ода</w:t>
      </w:r>
      <w:r w:rsidRPr="00604293">
        <w:rPr>
          <w:rFonts w:ascii="Times New Roman" w:hAnsi="Times New Roman" w:cs="Times New Roman"/>
          <w:color w:val="000000"/>
          <w:sz w:val="26"/>
          <w:szCs w:val="26"/>
        </w:rPr>
        <w:t xml:space="preserve"> сумма налогов составила 22,8 млн.</w:t>
      </w:r>
      <w:r w:rsidR="00692628" w:rsidRPr="00604293">
        <w:rPr>
          <w:rFonts w:ascii="Times New Roman" w:hAnsi="Times New Roman" w:cs="Times New Roman"/>
          <w:color w:val="000000"/>
          <w:sz w:val="26"/>
          <w:szCs w:val="26"/>
        </w:rPr>
        <w:t xml:space="preserve"> </w:t>
      </w:r>
      <w:r w:rsidRPr="00604293">
        <w:rPr>
          <w:rFonts w:ascii="Times New Roman" w:hAnsi="Times New Roman" w:cs="Times New Roman"/>
          <w:color w:val="000000"/>
          <w:sz w:val="26"/>
          <w:szCs w:val="26"/>
        </w:rPr>
        <w:t>руб</w:t>
      </w:r>
      <w:r w:rsidR="000D1779" w:rsidRPr="00604293">
        <w:rPr>
          <w:rFonts w:ascii="Times New Roman" w:hAnsi="Times New Roman" w:cs="Times New Roman"/>
          <w:color w:val="000000"/>
          <w:sz w:val="26"/>
          <w:szCs w:val="26"/>
        </w:rPr>
        <w:t>лей</w:t>
      </w:r>
      <w:r w:rsidRPr="000D1779">
        <w:rPr>
          <w:rFonts w:ascii="Times New Roman" w:hAnsi="Times New Roman" w:cs="Times New Roman"/>
          <w:color w:val="000000"/>
          <w:sz w:val="26"/>
          <w:szCs w:val="26"/>
        </w:rPr>
        <w:t>, что на 12% выше уровня 2018</w:t>
      </w:r>
      <w:r w:rsidR="000D1779" w:rsidRPr="000D1779">
        <w:rPr>
          <w:rFonts w:ascii="Times New Roman" w:hAnsi="Times New Roman" w:cs="Times New Roman"/>
          <w:color w:val="000000"/>
          <w:sz w:val="26"/>
          <w:szCs w:val="26"/>
        </w:rPr>
        <w:t xml:space="preserve"> </w:t>
      </w:r>
      <w:r w:rsidRPr="000D1779">
        <w:rPr>
          <w:rFonts w:ascii="Times New Roman" w:hAnsi="Times New Roman" w:cs="Times New Roman"/>
          <w:color w:val="000000"/>
          <w:sz w:val="26"/>
          <w:szCs w:val="26"/>
        </w:rPr>
        <w:t>г</w:t>
      </w:r>
      <w:r w:rsidR="000D1779" w:rsidRPr="000D1779">
        <w:rPr>
          <w:rFonts w:ascii="Times New Roman" w:hAnsi="Times New Roman" w:cs="Times New Roman"/>
          <w:color w:val="000000"/>
          <w:sz w:val="26"/>
          <w:szCs w:val="26"/>
        </w:rPr>
        <w:t>ода</w:t>
      </w:r>
      <w:r w:rsidRPr="000D1779">
        <w:rPr>
          <w:rFonts w:ascii="Times New Roman" w:hAnsi="Times New Roman" w:cs="Times New Roman"/>
          <w:color w:val="000000"/>
          <w:sz w:val="26"/>
          <w:szCs w:val="26"/>
        </w:rPr>
        <w:t xml:space="preserve"> и в 1,5 раза выше уровня 2015</w:t>
      </w:r>
      <w:r w:rsidR="000D1779" w:rsidRPr="000D1779">
        <w:rPr>
          <w:rFonts w:ascii="Times New Roman" w:hAnsi="Times New Roman" w:cs="Times New Roman"/>
          <w:color w:val="000000"/>
          <w:sz w:val="26"/>
          <w:szCs w:val="26"/>
        </w:rPr>
        <w:t xml:space="preserve"> года</w:t>
      </w:r>
      <w:r w:rsidRPr="000D1779">
        <w:rPr>
          <w:rFonts w:ascii="Times New Roman" w:hAnsi="Times New Roman" w:cs="Times New Roman"/>
          <w:color w:val="000000"/>
          <w:sz w:val="26"/>
          <w:szCs w:val="26"/>
        </w:rPr>
        <w:t>).</w:t>
      </w:r>
    </w:p>
    <w:p w14:paraId="7613C2C3"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 xml:space="preserve">В рамках реализации </w:t>
      </w:r>
      <w:r w:rsidRPr="0078199A">
        <w:rPr>
          <w:rFonts w:ascii="Times New Roman" w:hAnsi="Times New Roman" w:cs="Times New Roman"/>
          <w:i/>
          <w:color w:val="000000"/>
          <w:sz w:val="26"/>
          <w:szCs w:val="26"/>
        </w:rPr>
        <w:t>основного мероприятия «Повышение эффективности промышленного рыболовства и рыбопереработки на территории Томской области»:</w:t>
      </w:r>
    </w:p>
    <w:p w14:paraId="6F23AD0C"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 xml:space="preserve">Выполнена научно-исследовательская работа по теме «Проведение анализа современного состояния запасов водных биологических ресурсов на отдельных водоемах Томской области». </w:t>
      </w:r>
    </w:p>
    <w:p w14:paraId="46B28917" w14:textId="6C57DF2E"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В отчетном году в седьмой раз проведен</w:t>
      </w:r>
      <w:r w:rsidR="000D177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ставший традиционным фестиваль «Народная рыбалка Томской области», в котором приняло участие 1</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200 человек (план – 1</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200 человек).</w:t>
      </w:r>
    </w:p>
    <w:p w14:paraId="4A420834" w14:textId="2137DE9D"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На Белом озере в г</w:t>
      </w:r>
      <w:proofErr w:type="gramStart"/>
      <w:r w:rsidRPr="0078199A">
        <w:rPr>
          <w:rFonts w:ascii="Times New Roman" w:hAnsi="Times New Roman" w:cs="Times New Roman"/>
          <w:color w:val="000000"/>
          <w:sz w:val="26"/>
          <w:szCs w:val="26"/>
        </w:rPr>
        <w:t>.Т</w:t>
      </w:r>
      <w:proofErr w:type="gramEnd"/>
      <w:r w:rsidRPr="0078199A">
        <w:rPr>
          <w:rFonts w:ascii="Times New Roman" w:hAnsi="Times New Roman" w:cs="Times New Roman"/>
          <w:color w:val="000000"/>
          <w:sz w:val="26"/>
          <w:szCs w:val="26"/>
        </w:rPr>
        <w:t>омске состоялся ежегодный Детский фестиваль по ловле рыбы на поплавочную удочку к Дню защиты детей. В мероприятии приняли участие 160 детей</w:t>
      </w:r>
      <w:r>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(план</w:t>
      </w:r>
      <w:r w:rsidR="00E313C1">
        <w:rPr>
          <w:rFonts w:ascii="Times New Roman" w:hAnsi="Times New Roman" w:cs="Times New Roman"/>
          <w:color w:val="000000"/>
          <w:sz w:val="26"/>
          <w:szCs w:val="26"/>
        </w:rPr>
        <w:t xml:space="preserve"> </w:t>
      </w:r>
      <w:r w:rsidR="00E313C1" w:rsidRPr="0078199A">
        <w:rPr>
          <w:rFonts w:ascii="Times New Roman" w:hAnsi="Times New Roman" w:cs="Times New Roman"/>
          <w:color w:val="000000"/>
          <w:sz w:val="26"/>
          <w:szCs w:val="26"/>
        </w:rPr>
        <w:t>–</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160 детей)</w:t>
      </w:r>
      <w:r>
        <w:rPr>
          <w:rFonts w:ascii="Times New Roman" w:hAnsi="Times New Roman" w:cs="Times New Roman"/>
          <w:color w:val="000000"/>
          <w:sz w:val="26"/>
          <w:szCs w:val="26"/>
        </w:rPr>
        <w:t>.</w:t>
      </w:r>
    </w:p>
    <w:p w14:paraId="62418C5A" w14:textId="77777777"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Благодаря господдержке из областного бюджета (субсидии) в сфере рыбопереработки в 2019 году предприятиями реализованы следующие инвестиционные проекты:</w:t>
      </w:r>
    </w:p>
    <w:p w14:paraId="07B25441" w14:textId="525A04BF" w:rsidR="0078199A" w:rsidRPr="0078199A" w:rsidRDefault="0078199A" w:rsidP="005C60DB">
      <w:pPr>
        <w:pStyle w:val="a6"/>
        <w:numPr>
          <w:ilvl w:val="0"/>
          <w:numId w:val="122"/>
        </w:numPr>
        <w:tabs>
          <w:tab w:val="left" w:pos="993"/>
        </w:tabs>
        <w:spacing w:after="0" w:line="240" w:lineRule="auto"/>
        <w:ind w:left="0"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проведена модернизация 8</w:t>
      </w:r>
      <w:r w:rsidR="000D1779">
        <w:rPr>
          <w:rFonts w:ascii="Times New Roman" w:hAnsi="Times New Roman" w:cs="Times New Roman"/>
          <w:color w:val="000000"/>
          <w:sz w:val="26"/>
          <w:szCs w:val="26"/>
        </w:rPr>
        <w:t>-ми</w:t>
      </w:r>
      <w:r w:rsidRPr="0078199A">
        <w:rPr>
          <w:rFonts w:ascii="Times New Roman" w:hAnsi="Times New Roman" w:cs="Times New Roman"/>
          <w:color w:val="000000"/>
          <w:sz w:val="26"/>
          <w:szCs w:val="26"/>
        </w:rPr>
        <w:t xml:space="preserve"> предприятий рыбохозяйственного комплекса (план – 6 предприятий) из г.</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Томска, г.</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Северска, Томского, Кривошеинского, Колпашевского и Александровского районов, в результате которой закуплено, установлено и введено в эксплуатацию новое холодильное и технологическое оборудование, рыбоперерабатывающее оборудование. Общая сумма субсидии составила 11</w:t>
      </w:r>
      <w:r w:rsidR="000D177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652 тыс. рублей;</w:t>
      </w:r>
    </w:p>
    <w:p w14:paraId="5F57093E" w14:textId="41519139" w:rsidR="0078199A" w:rsidRPr="0078199A" w:rsidRDefault="0078199A" w:rsidP="005C60DB">
      <w:pPr>
        <w:pStyle w:val="a6"/>
        <w:numPr>
          <w:ilvl w:val="0"/>
          <w:numId w:val="122"/>
        </w:numPr>
        <w:tabs>
          <w:tab w:val="left" w:pos="993"/>
        </w:tabs>
        <w:spacing w:after="0" w:line="240" w:lineRule="auto"/>
        <w:ind w:left="0"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построен рыбоконсервный завод «Александровские консервы» (площадь 1</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000 кв.</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м.) в Александровском районе производительностью 6 тыс.</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банок в сутки, рассчитанный на хранение свежемороженой рыбы объемом до 1</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000 тонн. Создано 15 новых рабочих мест (план – 15 мест). Сумма субсидии составила 35</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000 тыс</w:t>
      </w:r>
      <w:r w:rsidR="00692628">
        <w:rPr>
          <w:rFonts w:ascii="Times New Roman" w:hAnsi="Times New Roman" w:cs="Times New Roman"/>
          <w:color w:val="000000"/>
          <w:sz w:val="26"/>
          <w:szCs w:val="26"/>
        </w:rPr>
        <w:t>.</w:t>
      </w:r>
      <w:r w:rsidRPr="0078199A">
        <w:rPr>
          <w:rFonts w:ascii="Times New Roman" w:hAnsi="Times New Roman" w:cs="Times New Roman"/>
          <w:color w:val="000000"/>
          <w:sz w:val="26"/>
          <w:szCs w:val="26"/>
        </w:rPr>
        <w:t xml:space="preserve"> рублей;</w:t>
      </w:r>
    </w:p>
    <w:p w14:paraId="290A823E" w14:textId="38B916EE" w:rsidR="0078199A" w:rsidRPr="0078199A" w:rsidRDefault="0078199A" w:rsidP="005C60DB">
      <w:pPr>
        <w:pStyle w:val="a6"/>
        <w:numPr>
          <w:ilvl w:val="0"/>
          <w:numId w:val="122"/>
        </w:numPr>
        <w:tabs>
          <w:tab w:val="left" w:pos="993"/>
        </w:tabs>
        <w:spacing w:after="0" w:line="240" w:lineRule="auto"/>
        <w:ind w:left="0"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построен рыбоперерабатывающий завод «Рыбная тема» в п. Предтеченск (площадь около 3</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000</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кв.</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м.), производственной мощностью по переработке рыбного сырья до 3</w:t>
      </w:r>
      <w:r w:rsidR="00604293">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000 тонн. Сумма государственной поддержки из областного бюджета составила 35</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000 тыс</w:t>
      </w:r>
      <w:r w:rsidR="00692628">
        <w:rPr>
          <w:rFonts w:ascii="Times New Roman" w:hAnsi="Times New Roman" w:cs="Times New Roman"/>
          <w:color w:val="000000"/>
          <w:sz w:val="26"/>
          <w:szCs w:val="26"/>
        </w:rPr>
        <w:t>.</w:t>
      </w:r>
      <w:r w:rsidRPr="0078199A">
        <w:rPr>
          <w:rFonts w:ascii="Times New Roman" w:hAnsi="Times New Roman" w:cs="Times New Roman"/>
          <w:color w:val="000000"/>
          <w:sz w:val="26"/>
          <w:szCs w:val="26"/>
        </w:rPr>
        <w:t xml:space="preserve"> рублей.</w:t>
      </w:r>
    </w:p>
    <w:p w14:paraId="13333B86" w14:textId="4EEDA4A6"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Общий объем инвестиций в сфере рыбопереработки в 2019 году составил более 120 млн.</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рублей.</w:t>
      </w:r>
    </w:p>
    <w:p w14:paraId="2F7F4398" w14:textId="45CDFA0D"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В сфере товарной аквакультуры в 2019</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г</w:t>
      </w:r>
      <w:r w:rsidR="00692628">
        <w:rPr>
          <w:rFonts w:ascii="Times New Roman" w:hAnsi="Times New Roman" w:cs="Times New Roman"/>
          <w:color w:val="000000"/>
          <w:sz w:val="26"/>
          <w:szCs w:val="26"/>
        </w:rPr>
        <w:t>оду</w:t>
      </w:r>
      <w:r w:rsidRPr="0078199A">
        <w:rPr>
          <w:rFonts w:ascii="Times New Roman" w:hAnsi="Times New Roman" w:cs="Times New Roman"/>
          <w:color w:val="000000"/>
          <w:sz w:val="26"/>
          <w:szCs w:val="26"/>
        </w:rPr>
        <w:t xml:space="preserve"> рыбоводными предприятиями реализован инвестиционный проект по запуску рыбоводной линии с системой замкнутого водоснабжения (УЗВ установки), рассчитанный на производство до 50 тонн товарной стерляди, а также на воспроизводство ценных видов рыб до 2 млн</w:t>
      </w:r>
      <w:proofErr w:type="gramStart"/>
      <w:r w:rsidRPr="0078199A">
        <w:rPr>
          <w:rFonts w:ascii="Times New Roman" w:hAnsi="Times New Roman" w:cs="Times New Roman"/>
          <w:color w:val="000000"/>
          <w:sz w:val="26"/>
          <w:szCs w:val="26"/>
        </w:rPr>
        <w:t>.э</w:t>
      </w:r>
      <w:proofErr w:type="gramEnd"/>
      <w:r w:rsidRPr="0078199A">
        <w:rPr>
          <w:rFonts w:ascii="Times New Roman" w:hAnsi="Times New Roman" w:cs="Times New Roman"/>
          <w:color w:val="000000"/>
          <w:sz w:val="26"/>
          <w:szCs w:val="26"/>
        </w:rPr>
        <w:t>кземпляров молоди сиговых/осетровых на Кудровском карьере, п. Копылово (проект</w:t>
      </w:r>
      <w:r w:rsidR="00692628">
        <w:rPr>
          <w:rFonts w:ascii="Times New Roman" w:hAnsi="Times New Roman" w:cs="Times New Roman"/>
          <w:color w:val="000000"/>
          <w:sz w:val="26"/>
          <w:szCs w:val="26"/>
        </w:rPr>
        <w:t xml:space="preserve"> реализован ООО «Томский научно</w:t>
      </w:r>
      <w:r w:rsidRPr="0078199A">
        <w:rPr>
          <w:rFonts w:ascii="Times New Roman" w:hAnsi="Times New Roman" w:cs="Times New Roman"/>
          <w:color w:val="000000"/>
          <w:sz w:val="26"/>
          <w:szCs w:val="26"/>
        </w:rPr>
        <w:t>–производственный рыбоводный комплекс»).</w:t>
      </w:r>
    </w:p>
    <w:p w14:paraId="4050F5BC" w14:textId="41372FBA"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Общий объем инвестиций в сфере товарной аквакультуры составил в 2019 году более 15 млн.</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рублей.</w:t>
      </w:r>
    </w:p>
    <w:p w14:paraId="7CF00D20" w14:textId="6A48409C" w:rsidR="0078199A" w:rsidRP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proofErr w:type="gramStart"/>
      <w:r w:rsidRPr="0078199A">
        <w:rPr>
          <w:rFonts w:ascii="Times New Roman" w:hAnsi="Times New Roman" w:cs="Times New Roman"/>
          <w:color w:val="000000"/>
          <w:sz w:val="26"/>
          <w:szCs w:val="26"/>
        </w:rPr>
        <w:t xml:space="preserve">В рамках реализации </w:t>
      </w:r>
      <w:r w:rsidRPr="00692628">
        <w:rPr>
          <w:rFonts w:ascii="Times New Roman" w:hAnsi="Times New Roman" w:cs="Times New Roman"/>
          <w:i/>
          <w:color w:val="000000"/>
          <w:sz w:val="26"/>
          <w:szCs w:val="26"/>
        </w:rPr>
        <w:t>основного мероприятия «Осуществление переданных органам государственной власти субъектов Российской Федерации в соответствии с частью первой статьи 6 «О животном мире» полномочий Российской Федерации в области организации, регулирования и охраны водных биологических ресурсов»</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проведены работы на рыбохозяйственных водоемах Томской области</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(р.</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Обь, р.</w:t>
      </w:r>
      <w:r w:rsidR="00E313C1">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Томь, протока Ягодная, протока Орловская) по очистке водных объектов от брошенных орудий добычи (вылова).</w:t>
      </w:r>
      <w:proofErr w:type="gramEnd"/>
      <w:r w:rsidRPr="0078199A">
        <w:rPr>
          <w:rFonts w:ascii="Times New Roman" w:hAnsi="Times New Roman" w:cs="Times New Roman"/>
          <w:color w:val="000000"/>
          <w:sz w:val="26"/>
          <w:szCs w:val="26"/>
        </w:rPr>
        <w:t xml:space="preserve"> Изъято 457 брошенных орудия добычи (вылова), выпущено в естественную среду обитания 4</w:t>
      </w:r>
      <w:r w:rsidR="00285149">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170 экземпляров водных биологических ресурсов (рыбы). Предотвращенный ущерб составил 1</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971</w:t>
      </w:r>
      <w:r w:rsidR="00692628">
        <w:rPr>
          <w:rFonts w:ascii="Times New Roman" w:hAnsi="Times New Roman" w:cs="Times New Roman"/>
          <w:color w:val="000000"/>
          <w:sz w:val="26"/>
          <w:szCs w:val="26"/>
        </w:rPr>
        <w:t xml:space="preserve">,6 тыс. </w:t>
      </w:r>
      <w:r w:rsidRPr="0078199A">
        <w:rPr>
          <w:rFonts w:ascii="Times New Roman" w:hAnsi="Times New Roman" w:cs="Times New Roman"/>
          <w:color w:val="000000"/>
          <w:sz w:val="26"/>
          <w:szCs w:val="26"/>
        </w:rPr>
        <w:t>рубл</w:t>
      </w:r>
      <w:r w:rsidR="00692628">
        <w:rPr>
          <w:rFonts w:ascii="Times New Roman" w:hAnsi="Times New Roman" w:cs="Times New Roman"/>
          <w:color w:val="000000"/>
          <w:sz w:val="26"/>
          <w:szCs w:val="26"/>
        </w:rPr>
        <w:t>ей</w:t>
      </w:r>
      <w:r w:rsidRPr="0078199A">
        <w:rPr>
          <w:rFonts w:ascii="Times New Roman" w:hAnsi="Times New Roman" w:cs="Times New Roman"/>
          <w:color w:val="000000"/>
          <w:sz w:val="26"/>
          <w:szCs w:val="26"/>
        </w:rPr>
        <w:t>.</w:t>
      </w:r>
    </w:p>
    <w:p w14:paraId="2034910B" w14:textId="7E4F5CF2" w:rsidR="0078199A" w:rsidRDefault="0078199A" w:rsidP="00D1677A">
      <w:pPr>
        <w:tabs>
          <w:tab w:val="left" w:pos="993"/>
        </w:tabs>
        <w:spacing w:after="0" w:line="240" w:lineRule="auto"/>
        <w:ind w:firstLine="709"/>
        <w:jc w:val="both"/>
        <w:rPr>
          <w:rFonts w:ascii="Times New Roman" w:hAnsi="Times New Roman" w:cs="Times New Roman"/>
          <w:color w:val="000000"/>
          <w:sz w:val="26"/>
          <w:szCs w:val="26"/>
        </w:rPr>
      </w:pPr>
      <w:r w:rsidRPr="0078199A">
        <w:rPr>
          <w:rFonts w:ascii="Times New Roman" w:hAnsi="Times New Roman" w:cs="Times New Roman"/>
          <w:color w:val="000000"/>
          <w:sz w:val="26"/>
          <w:szCs w:val="26"/>
        </w:rPr>
        <w:t xml:space="preserve">В результате проведенных мероприятий протяженность береговой полосы водных объектов рыбохозяйственного значения, на которых проведены рыбохозяйственные мероприятия составила 22,8 км (план – 22,8 км), площадь водных объектов рыбохозяйственного значения, на которых выполнены рыбохозяйственные мероприятия составила 13,6 </w:t>
      </w:r>
      <w:r w:rsidR="00692628">
        <w:rPr>
          <w:rFonts w:ascii="Times New Roman" w:hAnsi="Times New Roman" w:cs="Times New Roman"/>
          <w:color w:val="000000"/>
          <w:sz w:val="26"/>
          <w:szCs w:val="26"/>
        </w:rPr>
        <w:t>кв</w:t>
      </w:r>
      <w:proofErr w:type="gramStart"/>
      <w:r w:rsidR="00692628">
        <w:rPr>
          <w:rFonts w:ascii="Times New Roman" w:hAnsi="Times New Roman" w:cs="Times New Roman"/>
          <w:color w:val="000000"/>
          <w:sz w:val="26"/>
          <w:szCs w:val="26"/>
        </w:rPr>
        <w:t>.</w:t>
      </w:r>
      <w:r w:rsidRPr="0078199A">
        <w:rPr>
          <w:rFonts w:ascii="Times New Roman" w:hAnsi="Times New Roman" w:cs="Times New Roman"/>
          <w:color w:val="000000"/>
          <w:sz w:val="26"/>
          <w:szCs w:val="26"/>
        </w:rPr>
        <w:t>к</w:t>
      </w:r>
      <w:proofErr w:type="gramEnd"/>
      <w:r w:rsidRPr="0078199A">
        <w:rPr>
          <w:rFonts w:ascii="Times New Roman" w:hAnsi="Times New Roman" w:cs="Times New Roman"/>
          <w:color w:val="000000"/>
          <w:sz w:val="26"/>
          <w:szCs w:val="26"/>
        </w:rPr>
        <w:t>м</w:t>
      </w:r>
      <w:r w:rsidR="00692628">
        <w:rPr>
          <w:rFonts w:ascii="Times New Roman" w:hAnsi="Times New Roman" w:cs="Times New Roman"/>
          <w:color w:val="000000"/>
          <w:sz w:val="26"/>
          <w:szCs w:val="26"/>
        </w:rPr>
        <w:t xml:space="preserve"> </w:t>
      </w:r>
      <w:r w:rsidRPr="0078199A">
        <w:rPr>
          <w:rFonts w:ascii="Times New Roman" w:hAnsi="Times New Roman" w:cs="Times New Roman"/>
          <w:color w:val="000000"/>
          <w:sz w:val="26"/>
          <w:szCs w:val="26"/>
        </w:rPr>
        <w:t xml:space="preserve">(план – 13,6 </w:t>
      </w:r>
      <w:r w:rsidR="00692628">
        <w:rPr>
          <w:rFonts w:ascii="Times New Roman" w:hAnsi="Times New Roman" w:cs="Times New Roman"/>
          <w:color w:val="000000"/>
          <w:sz w:val="26"/>
          <w:szCs w:val="26"/>
        </w:rPr>
        <w:t>кв.</w:t>
      </w:r>
      <w:r w:rsidRPr="0078199A">
        <w:rPr>
          <w:rFonts w:ascii="Times New Roman" w:hAnsi="Times New Roman" w:cs="Times New Roman"/>
          <w:color w:val="000000"/>
          <w:sz w:val="26"/>
          <w:szCs w:val="26"/>
        </w:rPr>
        <w:t>км).</w:t>
      </w:r>
    </w:p>
    <w:p w14:paraId="24263004" w14:textId="5D68C05F" w:rsidR="00074764" w:rsidRPr="00926D56" w:rsidRDefault="00074764" w:rsidP="00643436">
      <w:pPr>
        <w:tabs>
          <w:tab w:val="left" w:pos="993"/>
        </w:tabs>
        <w:spacing w:after="0" w:line="240" w:lineRule="auto"/>
        <w:ind w:firstLine="709"/>
        <w:jc w:val="both"/>
        <w:rPr>
          <w:rFonts w:ascii="Times New Roman" w:hAnsi="Times New Roman" w:cs="Times New Roman"/>
          <w:b/>
          <w:i/>
          <w:sz w:val="26"/>
          <w:szCs w:val="26"/>
        </w:rPr>
      </w:pPr>
      <w:r w:rsidRPr="00926D56">
        <w:rPr>
          <w:rFonts w:ascii="Times New Roman" w:hAnsi="Times New Roman" w:cs="Times New Roman"/>
          <w:b/>
          <w:i/>
          <w:sz w:val="26"/>
          <w:szCs w:val="26"/>
        </w:rPr>
        <w:t>Подпрограмма 2. «Развитие сферы заготовки и переработки дикорастущего, пищевого сырья в Томской облас</w:t>
      </w:r>
      <w:r w:rsidR="00B3224F" w:rsidRPr="00926D56">
        <w:rPr>
          <w:rFonts w:ascii="Times New Roman" w:hAnsi="Times New Roman" w:cs="Times New Roman"/>
          <w:b/>
          <w:i/>
          <w:sz w:val="26"/>
          <w:szCs w:val="26"/>
        </w:rPr>
        <w:t>ти»</w:t>
      </w:r>
    </w:p>
    <w:p w14:paraId="715BBCE8" w14:textId="158EEA8E" w:rsidR="0078199A" w:rsidRPr="0078199A" w:rsidRDefault="0078199A" w:rsidP="0078199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 xml:space="preserve">В рамках реализации </w:t>
      </w:r>
      <w:r w:rsidRPr="0078199A">
        <w:rPr>
          <w:rFonts w:ascii="Times New Roman" w:eastAsia="Times New Roman" w:hAnsi="Times New Roman" w:cs="Times New Roman"/>
          <w:i/>
          <w:sz w:val="26"/>
          <w:szCs w:val="26"/>
          <w:lang w:eastAsia="ru-RU"/>
        </w:rPr>
        <w:t xml:space="preserve">основного мероприятия «Развитие </w:t>
      </w:r>
      <w:r w:rsidR="00692628" w:rsidRPr="0078199A">
        <w:rPr>
          <w:rFonts w:ascii="Times New Roman" w:eastAsia="Times New Roman" w:hAnsi="Times New Roman" w:cs="Times New Roman"/>
          <w:i/>
          <w:sz w:val="26"/>
          <w:szCs w:val="26"/>
          <w:lang w:eastAsia="ru-RU"/>
        </w:rPr>
        <w:t>инфраструктуры</w:t>
      </w:r>
      <w:r w:rsidRPr="0078199A">
        <w:rPr>
          <w:rFonts w:ascii="Times New Roman" w:eastAsia="Times New Roman" w:hAnsi="Times New Roman" w:cs="Times New Roman"/>
          <w:i/>
          <w:sz w:val="26"/>
          <w:szCs w:val="26"/>
          <w:lang w:eastAsia="ru-RU"/>
        </w:rPr>
        <w:t xml:space="preserve"> заготовки и переработки дикорастущего, пищевого сырья на территории Томской области» </w:t>
      </w:r>
      <w:r w:rsidRPr="0078199A">
        <w:rPr>
          <w:rFonts w:ascii="Times New Roman" w:eastAsia="Times New Roman" w:hAnsi="Times New Roman" w:cs="Times New Roman"/>
          <w:sz w:val="26"/>
          <w:szCs w:val="26"/>
          <w:lang w:eastAsia="ru-RU"/>
        </w:rPr>
        <w:t xml:space="preserve">проведены работы </w:t>
      </w:r>
      <w:proofErr w:type="gramStart"/>
      <w:r w:rsidRPr="0078199A">
        <w:rPr>
          <w:rFonts w:ascii="Times New Roman" w:eastAsia="Times New Roman" w:hAnsi="Times New Roman" w:cs="Times New Roman"/>
          <w:sz w:val="26"/>
          <w:szCs w:val="26"/>
          <w:lang w:eastAsia="ru-RU"/>
        </w:rPr>
        <w:t>по</w:t>
      </w:r>
      <w:proofErr w:type="gramEnd"/>
      <w:r w:rsidRPr="0078199A">
        <w:rPr>
          <w:rFonts w:ascii="Times New Roman" w:eastAsia="Times New Roman" w:hAnsi="Times New Roman" w:cs="Times New Roman"/>
          <w:sz w:val="26"/>
          <w:szCs w:val="26"/>
          <w:lang w:eastAsia="ru-RU"/>
        </w:rPr>
        <w:t>:</w:t>
      </w:r>
    </w:p>
    <w:p w14:paraId="676B08FD" w14:textId="77777777" w:rsidR="0078199A" w:rsidRPr="0078199A" w:rsidRDefault="0078199A" w:rsidP="005C60DB">
      <w:pPr>
        <w:pStyle w:val="a6"/>
        <w:widowControl w:val="0"/>
        <w:numPr>
          <w:ilvl w:val="0"/>
          <w:numId w:val="12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внедрению комплексной безотходной переработки плодово-ягодного сырья в ООО «ТПК «Сава» (за счет внебюджетных источников). На предприятии были разработаны и выпущены новые продукты: линейка ягодно-фруктовых соусов и кедровое молочко «Light» (низкокалорийный, диетический продукт). «Объем реализации готовой продукции на основе плодово-ягодного сырья» в 2019 году составил 1,8 тыс. тонн, превысив плановое значение на 20% (план – 1,5 тыс. тонн).</w:t>
      </w:r>
    </w:p>
    <w:p w14:paraId="1044C3BB" w14:textId="77777777" w:rsidR="0078199A" w:rsidRPr="0078199A" w:rsidRDefault="0078199A" w:rsidP="005C60DB">
      <w:pPr>
        <w:pStyle w:val="a6"/>
        <w:widowControl w:val="0"/>
        <w:numPr>
          <w:ilvl w:val="0"/>
          <w:numId w:val="12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 xml:space="preserve">созданию </w:t>
      </w:r>
      <w:r w:rsidRPr="00692628">
        <w:rPr>
          <w:rFonts w:ascii="Times New Roman" w:eastAsia="Times New Roman" w:hAnsi="Times New Roman" w:cs="Times New Roman"/>
          <w:sz w:val="26"/>
          <w:szCs w:val="26"/>
          <w:lang w:eastAsia="ru-RU"/>
        </w:rPr>
        <w:t xml:space="preserve">производства кондитерских изделий на основе ягод, кедрового ореха, трав, меда и </w:t>
      </w:r>
      <w:r w:rsidRPr="00E313C1">
        <w:rPr>
          <w:rFonts w:ascii="Times New Roman" w:eastAsia="Times New Roman" w:hAnsi="Times New Roman" w:cs="Times New Roman"/>
          <w:sz w:val="26"/>
          <w:szCs w:val="26"/>
          <w:lang w:eastAsia="ru-RU"/>
        </w:rPr>
        <w:t>прочего дикорастущего сырья, выпускаемых под торговой маркой «Сибирский кедр» (внебюджетные источники). ООО «Сибирский кедр» приобрело оборудование и организовало производство шоколада на элитных какао-бобах и пакетированного чая. «Объем реализации готовой продукции под торговой маркой «Сибирский кедр» в 2019 году составил 0,4 тыс</w:t>
      </w:r>
      <w:r w:rsidRPr="0078199A">
        <w:rPr>
          <w:rFonts w:ascii="Times New Roman" w:eastAsia="Times New Roman" w:hAnsi="Times New Roman" w:cs="Times New Roman"/>
          <w:sz w:val="26"/>
          <w:szCs w:val="26"/>
          <w:lang w:eastAsia="ru-RU"/>
        </w:rPr>
        <w:t>. тонн, что ниже планового значения на 33,3% (план – 0,6 тыс. тонн). Невыполнение плановых объемов реализации готовой продукции связано с пересмотром инвестиционной политики компании, выраженной в переносе сроков приобретения оборудования для производства суфлейных конфет в шоколаде на 2020 год.</w:t>
      </w:r>
    </w:p>
    <w:p w14:paraId="39158D0A" w14:textId="46AABB0C" w:rsidR="0078199A" w:rsidRPr="0078199A" w:rsidRDefault="0078199A" w:rsidP="005C60DB">
      <w:pPr>
        <w:pStyle w:val="a6"/>
        <w:widowControl w:val="0"/>
        <w:numPr>
          <w:ilvl w:val="0"/>
          <w:numId w:val="12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i/>
          <w:sz w:val="26"/>
          <w:szCs w:val="26"/>
          <w:lang w:eastAsia="ru-RU"/>
        </w:rPr>
      </w:pPr>
      <w:r w:rsidRPr="0078199A">
        <w:rPr>
          <w:rFonts w:ascii="Times New Roman" w:eastAsia="Times New Roman" w:hAnsi="Times New Roman" w:cs="Times New Roman"/>
          <w:sz w:val="26"/>
          <w:szCs w:val="26"/>
          <w:lang w:eastAsia="ru-RU"/>
        </w:rPr>
        <w:t xml:space="preserve">предоставлению субсидий на возмещение части затрат, связанных с реализацией </w:t>
      </w:r>
      <w:proofErr w:type="gramStart"/>
      <w:r w:rsidRPr="0078199A">
        <w:rPr>
          <w:rFonts w:ascii="Times New Roman" w:eastAsia="Times New Roman" w:hAnsi="Times New Roman" w:cs="Times New Roman"/>
          <w:sz w:val="26"/>
          <w:szCs w:val="26"/>
          <w:lang w:eastAsia="ru-RU"/>
        </w:rPr>
        <w:t>бизнес-проектов</w:t>
      </w:r>
      <w:proofErr w:type="gramEnd"/>
      <w:r w:rsidRPr="0078199A">
        <w:rPr>
          <w:rFonts w:ascii="Times New Roman" w:eastAsia="Times New Roman" w:hAnsi="Times New Roman" w:cs="Times New Roman"/>
          <w:sz w:val="26"/>
          <w:szCs w:val="26"/>
          <w:lang w:eastAsia="ru-RU"/>
        </w:rPr>
        <w:t>, направленных на развитие сферы заготовки и переработки дикорастущего, пищевого сырья в Томской области. Субсидия предоставлена 9 субъектам предпринимательства, которые приобрели технологическое оборудование для переработки дикорастущего, пищевого сырья. Объем переработки дикорастущего, пищевого сырья на предприятиях</w:t>
      </w:r>
      <w:r w:rsidR="00285149">
        <w:rPr>
          <w:rFonts w:ascii="Times New Roman" w:eastAsia="Times New Roman" w:hAnsi="Times New Roman" w:cs="Times New Roman"/>
          <w:sz w:val="26"/>
          <w:szCs w:val="26"/>
          <w:lang w:eastAsia="ru-RU"/>
        </w:rPr>
        <w:t>,</w:t>
      </w:r>
      <w:r w:rsidRPr="0078199A">
        <w:rPr>
          <w:rFonts w:ascii="Times New Roman" w:eastAsia="Times New Roman" w:hAnsi="Times New Roman" w:cs="Times New Roman"/>
          <w:sz w:val="26"/>
          <w:szCs w:val="26"/>
          <w:lang w:eastAsia="ru-RU"/>
        </w:rPr>
        <w:t xml:space="preserve"> получивших субсидию</w:t>
      </w:r>
      <w:r w:rsidR="00285149">
        <w:rPr>
          <w:rFonts w:ascii="Times New Roman" w:eastAsia="Times New Roman" w:hAnsi="Times New Roman" w:cs="Times New Roman"/>
          <w:sz w:val="26"/>
          <w:szCs w:val="26"/>
          <w:lang w:eastAsia="ru-RU"/>
        </w:rPr>
        <w:t>,</w:t>
      </w:r>
      <w:r w:rsidRPr="0078199A">
        <w:rPr>
          <w:rFonts w:ascii="Times New Roman" w:eastAsia="Times New Roman" w:hAnsi="Times New Roman" w:cs="Times New Roman"/>
          <w:sz w:val="26"/>
          <w:szCs w:val="26"/>
          <w:lang w:eastAsia="ru-RU"/>
        </w:rPr>
        <w:t xml:space="preserve"> к уровню предыдущего года увеличился на 18</w:t>
      </w:r>
      <w:r w:rsidR="00285149">
        <w:rPr>
          <w:rFonts w:ascii="Times New Roman" w:eastAsia="Times New Roman" w:hAnsi="Times New Roman" w:cs="Times New Roman"/>
          <w:sz w:val="26"/>
          <w:szCs w:val="26"/>
          <w:lang w:eastAsia="ru-RU"/>
        </w:rPr>
        <w:t>,0</w:t>
      </w:r>
      <w:r w:rsidRPr="0078199A">
        <w:rPr>
          <w:rFonts w:ascii="Times New Roman" w:eastAsia="Times New Roman" w:hAnsi="Times New Roman" w:cs="Times New Roman"/>
          <w:sz w:val="26"/>
          <w:szCs w:val="26"/>
          <w:lang w:eastAsia="ru-RU"/>
        </w:rPr>
        <w:t>%, что превышает плановое значение на 3</w:t>
      </w:r>
      <w:r w:rsidR="00285149">
        <w:rPr>
          <w:rFonts w:ascii="Times New Roman" w:eastAsia="Times New Roman" w:hAnsi="Times New Roman" w:cs="Times New Roman"/>
          <w:sz w:val="26"/>
          <w:szCs w:val="26"/>
          <w:lang w:eastAsia="ru-RU"/>
        </w:rPr>
        <w:t>,0</w:t>
      </w:r>
      <w:r w:rsidRPr="0078199A">
        <w:rPr>
          <w:rFonts w:ascii="Times New Roman" w:eastAsia="Times New Roman" w:hAnsi="Times New Roman" w:cs="Times New Roman"/>
          <w:sz w:val="26"/>
          <w:szCs w:val="26"/>
          <w:lang w:eastAsia="ru-RU"/>
        </w:rPr>
        <w:t xml:space="preserve">%. </w:t>
      </w:r>
    </w:p>
    <w:p w14:paraId="0AD083A4" w14:textId="77777777" w:rsidR="0078199A" w:rsidRPr="0078199A" w:rsidRDefault="0078199A" w:rsidP="0078199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В результате проведенных мероприятий «Объем инвестиций в основной капитал сферы заготовки и переработки дикорастущего, пищевого сырья на территории Томской области» в 2019 году составил 198 млн. рублей, что на 72,2% выше планового значения (план – 115 млн. рублей).</w:t>
      </w:r>
    </w:p>
    <w:p w14:paraId="7C56D73B" w14:textId="04A55BE5" w:rsidR="0078199A" w:rsidRPr="0078199A" w:rsidRDefault="0078199A" w:rsidP="0078199A">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 xml:space="preserve">В рамках реализации </w:t>
      </w:r>
      <w:r w:rsidRPr="0078199A">
        <w:rPr>
          <w:rFonts w:ascii="Times New Roman" w:eastAsia="Times New Roman" w:hAnsi="Times New Roman" w:cs="Times New Roman"/>
          <w:i/>
          <w:sz w:val="26"/>
          <w:szCs w:val="26"/>
          <w:lang w:eastAsia="ru-RU"/>
        </w:rPr>
        <w:t xml:space="preserve">основного мероприятия «Продвижение региональной продукции, произведенной с использованием дикорастущего, пищевого сырья на внутренние и внешние рынки сбыта» </w:t>
      </w:r>
      <w:r w:rsidRPr="0078199A">
        <w:rPr>
          <w:rFonts w:ascii="Times New Roman" w:eastAsia="Times New Roman" w:hAnsi="Times New Roman" w:cs="Times New Roman"/>
          <w:sz w:val="26"/>
          <w:szCs w:val="26"/>
          <w:lang w:eastAsia="ru-RU"/>
        </w:rPr>
        <w:t>в</w:t>
      </w:r>
      <w:r>
        <w:rPr>
          <w:rFonts w:ascii="Times New Roman" w:eastAsia="Times New Roman" w:hAnsi="Times New Roman" w:cs="Times New Roman"/>
          <w:sz w:val="26"/>
          <w:szCs w:val="26"/>
          <w:lang w:eastAsia="ru-RU"/>
        </w:rPr>
        <w:t xml:space="preserve"> </w:t>
      </w:r>
      <w:r w:rsidRPr="0078199A">
        <w:rPr>
          <w:rFonts w:ascii="Times New Roman" w:eastAsia="Times New Roman" w:hAnsi="Times New Roman" w:cs="Times New Roman"/>
          <w:sz w:val="26"/>
          <w:szCs w:val="26"/>
          <w:lang w:eastAsia="ru-RU"/>
        </w:rPr>
        <w:t>2019 году организован мониторинг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 В рамках мониторинга проведены исследования молока и молочной продукции, мяса и мясной продукции, рыбной продукции, кондитерских мучных изделий, кулинарной продукции, продукции общественного питания. Из обследованных 260 проб требованиям безопасности не соответствует 7% проб, физико-химические требованиям – 8</w:t>
      </w:r>
      <w:r w:rsidR="00285149">
        <w:rPr>
          <w:rFonts w:ascii="Times New Roman" w:eastAsia="Times New Roman" w:hAnsi="Times New Roman" w:cs="Times New Roman"/>
          <w:sz w:val="26"/>
          <w:szCs w:val="26"/>
          <w:lang w:eastAsia="ru-RU"/>
        </w:rPr>
        <w:t>,0</w:t>
      </w:r>
      <w:r w:rsidRPr="0078199A">
        <w:rPr>
          <w:rFonts w:ascii="Times New Roman" w:eastAsia="Times New Roman" w:hAnsi="Times New Roman" w:cs="Times New Roman"/>
          <w:sz w:val="26"/>
          <w:szCs w:val="26"/>
          <w:lang w:eastAsia="ru-RU"/>
        </w:rPr>
        <w:t>%, фальсификат – 8</w:t>
      </w:r>
      <w:r w:rsidR="00285149">
        <w:rPr>
          <w:rFonts w:ascii="Times New Roman" w:eastAsia="Times New Roman" w:hAnsi="Times New Roman" w:cs="Times New Roman"/>
          <w:sz w:val="26"/>
          <w:szCs w:val="26"/>
          <w:lang w:eastAsia="ru-RU"/>
        </w:rPr>
        <w:t>,0</w:t>
      </w:r>
      <w:r w:rsidRPr="0078199A">
        <w:rPr>
          <w:rFonts w:ascii="Times New Roman" w:eastAsia="Times New Roman" w:hAnsi="Times New Roman" w:cs="Times New Roman"/>
          <w:sz w:val="26"/>
          <w:szCs w:val="26"/>
          <w:lang w:eastAsia="ru-RU"/>
        </w:rPr>
        <w:t>%.</w:t>
      </w:r>
    </w:p>
    <w:p w14:paraId="2A8BFC87" w14:textId="0DD24874" w:rsidR="0078199A" w:rsidRPr="0078199A" w:rsidRDefault="0078199A" w:rsidP="0078199A">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8199A">
        <w:rPr>
          <w:rFonts w:ascii="Times New Roman" w:eastAsia="Times New Roman" w:hAnsi="Times New Roman" w:cs="Times New Roman"/>
          <w:sz w:val="26"/>
          <w:szCs w:val="26"/>
          <w:lang w:eastAsia="ru-RU"/>
        </w:rPr>
        <w:t>За счет предоставленной субсидии на возмещение части затрат, связанных с продовольственным обеспечением труднодоступных, отдаленных и малочисленных населенных пунктов Томской области ООО «Колпашевский заготпром» осуществлялась доставка социально значимых товаров в два труднодоступных, отдаленных и малочисленных населенных пунктах Томской области (п. Юдино и п. Север Колпашевского района), 3 субъектами предпринимательства были приобретены три автолавки и организована доставка товаров в 8</w:t>
      </w:r>
      <w:r w:rsidR="00E313C1">
        <w:rPr>
          <w:rFonts w:ascii="Times New Roman" w:eastAsia="Times New Roman" w:hAnsi="Times New Roman" w:cs="Times New Roman"/>
          <w:sz w:val="26"/>
          <w:szCs w:val="26"/>
          <w:lang w:eastAsia="ru-RU"/>
        </w:rPr>
        <w:t>-ми</w:t>
      </w:r>
      <w:r w:rsidRPr="0078199A">
        <w:rPr>
          <w:rFonts w:ascii="Times New Roman" w:eastAsia="Times New Roman" w:hAnsi="Times New Roman" w:cs="Times New Roman"/>
          <w:sz w:val="26"/>
          <w:szCs w:val="26"/>
          <w:lang w:eastAsia="ru-RU"/>
        </w:rPr>
        <w:t xml:space="preserve"> малочисленных, труднодоступных</w:t>
      </w:r>
      <w:proofErr w:type="gramEnd"/>
      <w:r w:rsidRPr="0078199A">
        <w:rPr>
          <w:rFonts w:ascii="Times New Roman" w:eastAsia="Times New Roman" w:hAnsi="Times New Roman" w:cs="Times New Roman"/>
          <w:sz w:val="26"/>
          <w:szCs w:val="26"/>
          <w:lang w:eastAsia="ru-RU"/>
        </w:rPr>
        <w:t xml:space="preserve"> и отдаленных населенных пунктов Томской области, где раньше отсутствовала торговая деятельность.</w:t>
      </w:r>
    </w:p>
    <w:p w14:paraId="576397E4" w14:textId="77777777" w:rsidR="0078199A" w:rsidRPr="0078199A" w:rsidRDefault="0078199A" w:rsidP="0078199A">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Организовано участие 17-ти томских компаний в крупных международных выставках – «Продэкспо», «Золотая осень» (г. Москва), по итогам которых было заключено два договора поставки, а продукция томских предприятий заняла ряд призовых мест.</w:t>
      </w:r>
    </w:p>
    <w:p w14:paraId="22C6DF4B" w14:textId="1F333644" w:rsidR="0078199A" w:rsidRPr="0078199A" w:rsidRDefault="0078199A" w:rsidP="0078199A">
      <w:pPr>
        <w:tabs>
          <w:tab w:val="left" w:pos="993"/>
        </w:tabs>
        <w:spacing w:after="0" w:line="240" w:lineRule="auto"/>
        <w:ind w:firstLine="720"/>
        <w:contextualSpacing/>
        <w:jc w:val="both"/>
        <w:rPr>
          <w:rFonts w:ascii="Times New Roman" w:hAnsi="Times New Roman" w:cs="Times New Roman"/>
          <w:sz w:val="26"/>
          <w:szCs w:val="26"/>
        </w:rPr>
      </w:pPr>
      <w:r w:rsidRPr="0078199A">
        <w:rPr>
          <w:rFonts w:ascii="Times New Roman" w:hAnsi="Times New Roman" w:cs="Times New Roman"/>
          <w:sz w:val="26"/>
          <w:szCs w:val="26"/>
        </w:rPr>
        <w:t>В результате оказанной государственной поддержки «Доля реализации продукции на основе дикорастущего сырья за пределы Томской области в общем объеме реализации продукции» достигла планового значения и составила 77</w:t>
      </w:r>
      <w:r w:rsidR="00285149">
        <w:rPr>
          <w:rFonts w:ascii="Times New Roman" w:hAnsi="Times New Roman" w:cs="Times New Roman"/>
          <w:sz w:val="26"/>
          <w:szCs w:val="26"/>
        </w:rPr>
        <w:t>,0</w:t>
      </w:r>
      <w:r w:rsidRPr="0078199A">
        <w:rPr>
          <w:rFonts w:ascii="Times New Roman" w:hAnsi="Times New Roman" w:cs="Times New Roman"/>
          <w:sz w:val="26"/>
          <w:szCs w:val="26"/>
        </w:rPr>
        <w:t>%.</w:t>
      </w:r>
    </w:p>
    <w:p w14:paraId="51CC2BB3" w14:textId="77777777" w:rsidR="000C68CF" w:rsidRPr="00926D56" w:rsidRDefault="000C68CF" w:rsidP="00643436">
      <w:pPr>
        <w:pStyle w:val="a8"/>
        <w:ind w:firstLine="720"/>
        <w:rPr>
          <w:b/>
          <w:i/>
        </w:rPr>
      </w:pPr>
      <w:r w:rsidRPr="00926D56">
        <w:rPr>
          <w:b/>
          <w:i/>
        </w:rPr>
        <w:t xml:space="preserve">Подпрограмма </w:t>
      </w:r>
      <w:r w:rsidR="00AB4D3C" w:rsidRPr="00926D56">
        <w:rPr>
          <w:b/>
          <w:i/>
        </w:rPr>
        <w:t>3</w:t>
      </w:r>
      <w:r w:rsidRPr="00926D56">
        <w:rPr>
          <w:b/>
          <w:i/>
        </w:rPr>
        <w:t>. « Развитие охотничьего хозяйства Томской области»</w:t>
      </w:r>
    </w:p>
    <w:p w14:paraId="41E1AEB0" w14:textId="77777777" w:rsidR="0078199A" w:rsidRPr="0078199A" w:rsidRDefault="0078199A" w:rsidP="0078199A">
      <w:pPr>
        <w:tabs>
          <w:tab w:val="left" w:pos="0"/>
        </w:tabs>
        <w:spacing w:after="0" w:line="240" w:lineRule="auto"/>
        <w:ind w:firstLine="709"/>
        <w:jc w:val="both"/>
        <w:rPr>
          <w:rFonts w:ascii="Times New Roman" w:hAnsi="Times New Roman" w:cs="Times New Roman"/>
          <w:sz w:val="26"/>
          <w:szCs w:val="26"/>
        </w:rPr>
      </w:pPr>
      <w:r w:rsidRPr="0078199A">
        <w:rPr>
          <w:rFonts w:ascii="Times New Roman" w:hAnsi="Times New Roman" w:cs="Times New Roman"/>
          <w:sz w:val="26"/>
          <w:szCs w:val="26"/>
        </w:rPr>
        <w:t>Деятельность в сфере охотничьих ресурсов в 2019 году была направлена в первую очередь на усиление охраны охотничьих ресурсов и среды их обитания. По итогам отчетного года были достигнуты все целевые показатели подпрограммы:</w:t>
      </w:r>
    </w:p>
    <w:p w14:paraId="09F77B05" w14:textId="0F42F850" w:rsidR="0078199A" w:rsidRPr="0078199A" w:rsidRDefault="0078199A" w:rsidP="0078199A">
      <w:pPr>
        <w:tabs>
          <w:tab w:val="left" w:pos="0"/>
        </w:tabs>
        <w:spacing w:after="0" w:line="240" w:lineRule="auto"/>
        <w:ind w:firstLine="709"/>
        <w:jc w:val="both"/>
        <w:rPr>
          <w:rFonts w:ascii="Times New Roman" w:hAnsi="Times New Roman" w:cs="Times New Roman"/>
          <w:sz w:val="26"/>
          <w:szCs w:val="26"/>
        </w:rPr>
      </w:pPr>
      <w:r w:rsidRPr="0078199A">
        <w:rPr>
          <w:rFonts w:ascii="Times New Roman" w:hAnsi="Times New Roman" w:cs="Times New Roman"/>
          <w:sz w:val="26"/>
          <w:szCs w:val="26"/>
        </w:rPr>
        <w:t>«Темпы роста лимитов на добычу охотничьих ресурсов к уровню 2013 года» (лось, дикий северный олень, соболь)</w:t>
      </w:r>
      <w:r w:rsidR="00884996">
        <w:rPr>
          <w:rFonts w:ascii="Times New Roman" w:hAnsi="Times New Roman" w:cs="Times New Roman"/>
          <w:sz w:val="26"/>
          <w:szCs w:val="26"/>
        </w:rPr>
        <w:t xml:space="preserve"> </w:t>
      </w:r>
      <w:r w:rsidRPr="0078199A">
        <w:rPr>
          <w:rFonts w:ascii="Times New Roman" w:hAnsi="Times New Roman" w:cs="Times New Roman"/>
          <w:sz w:val="26"/>
          <w:szCs w:val="26"/>
        </w:rPr>
        <w:t>достигли планового значения и составили 136</w:t>
      </w:r>
      <w:r w:rsidR="00285149">
        <w:rPr>
          <w:rFonts w:ascii="Times New Roman" w:hAnsi="Times New Roman" w:cs="Times New Roman"/>
          <w:sz w:val="26"/>
          <w:szCs w:val="26"/>
        </w:rPr>
        <w:t>,0</w:t>
      </w:r>
      <w:r w:rsidRPr="0078199A">
        <w:rPr>
          <w:rFonts w:ascii="Times New Roman" w:hAnsi="Times New Roman" w:cs="Times New Roman"/>
          <w:sz w:val="26"/>
          <w:szCs w:val="26"/>
        </w:rPr>
        <w:t>%, 138</w:t>
      </w:r>
      <w:r w:rsidR="00285149">
        <w:rPr>
          <w:rFonts w:ascii="Times New Roman" w:hAnsi="Times New Roman" w:cs="Times New Roman"/>
          <w:sz w:val="26"/>
          <w:szCs w:val="26"/>
        </w:rPr>
        <w:t>,0</w:t>
      </w:r>
      <w:r w:rsidRPr="0078199A">
        <w:rPr>
          <w:rFonts w:ascii="Times New Roman" w:hAnsi="Times New Roman" w:cs="Times New Roman"/>
          <w:sz w:val="26"/>
          <w:szCs w:val="26"/>
        </w:rPr>
        <w:t>%, 149</w:t>
      </w:r>
      <w:r w:rsidR="00285149">
        <w:rPr>
          <w:rFonts w:ascii="Times New Roman" w:hAnsi="Times New Roman" w:cs="Times New Roman"/>
          <w:sz w:val="26"/>
          <w:szCs w:val="26"/>
        </w:rPr>
        <w:t>,0</w:t>
      </w:r>
      <w:r w:rsidRPr="0078199A">
        <w:rPr>
          <w:rFonts w:ascii="Times New Roman" w:hAnsi="Times New Roman" w:cs="Times New Roman"/>
          <w:sz w:val="26"/>
          <w:szCs w:val="26"/>
        </w:rPr>
        <w:t>% соответственно.</w:t>
      </w:r>
    </w:p>
    <w:p w14:paraId="76372390" w14:textId="77777777" w:rsidR="0078199A" w:rsidRPr="0078199A" w:rsidRDefault="0078199A" w:rsidP="0078199A">
      <w:pPr>
        <w:tabs>
          <w:tab w:val="left" w:pos="0"/>
        </w:tabs>
        <w:spacing w:after="0" w:line="240" w:lineRule="auto"/>
        <w:ind w:firstLine="709"/>
        <w:jc w:val="both"/>
        <w:rPr>
          <w:rFonts w:ascii="Times New Roman" w:hAnsi="Times New Roman" w:cs="Times New Roman"/>
          <w:sz w:val="26"/>
          <w:szCs w:val="26"/>
        </w:rPr>
      </w:pPr>
      <w:r w:rsidRPr="0078199A">
        <w:rPr>
          <w:rFonts w:ascii="Times New Roman" w:hAnsi="Times New Roman" w:cs="Times New Roman"/>
          <w:sz w:val="26"/>
          <w:szCs w:val="26"/>
        </w:rPr>
        <w:t>«Доля фактического объема добычи охотничьих ресурсов от установленных лимитов (лось, дикий северный олень, соболь) в 2019 году достигла плановых значений и составила 74,0%, 37,5% и 60,5% соответственно.</w:t>
      </w:r>
    </w:p>
    <w:p w14:paraId="4DACFB2D" w14:textId="54B25749" w:rsidR="00452D47" w:rsidRPr="00037767" w:rsidRDefault="00452D47" w:rsidP="00643436">
      <w:pPr>
        <w:pStyle w:val="a6"/>
        <w:spacing w:after="0" w:line="240" w:lineRule="auto"/>
        <w:ind w:left="0" w:firstLine="708"/>
        <w:jc w:val="both"/>
        <w:rPr>
          <w:rFonts w:ascii="Times New Roman" w:hAnsi="Times New Roman" w:cs="Times New Roman"/>
          <w:sz w:val="26"/>
          <w:szCs w:val="26"/>
        </w:rPr>
      </w:pPr>
      <w:r w:rsidRPr="00037767">
        <w:rPr>
          <w:rFonts w:ascii="Times New Roman" w:hAnsi="Times New Roman" w:cs="Times New Roman"/>
          <w:sz w:val="26"/>
          <w:szCs w:val="26"/>
        </w:rPr>
        <w:t>Финансирование данной подпрограммы за счет всех источников в 201</w:t>
      </w:r>
      <w:r w:rsidR="008079AB" w:rsidRPr="00037767">
        <w:rPr>
          <w:rFonts w:ascii="Times New Roman" w:hAnsi="Times New Roman" w:cs="Times New Roman"/>
          <w:sz w:val="26"/>
          <w:szCs w:val="26"/>
        </w:rPr>
        <w:t>9</w:t>
      </w:r>
      <w:r w:rsidRPr="00037767">
        <w:rPr>
          <w:rFonts w:ascii="Times New Roman" w:hAnsi="Times New Roman" w:cs="Times New Roman"/>
          <w:sz w:val="26"/>
          <w:szCs w:val="26"/>
        </w:rPr>
        <w:t xml:space="preserve"> году составило </w:t>
      </w:r>
      <w:r w:rsidR="00781E64" w:rsidRPr="00037767">
        <w:rPr>
          <w:rFonts w:ascii="Times New Roman" w:hAnsi="Times New Roman" w:cs="Times New Roman"/>
          <w:sz w:val="26"/>
          <w:szCs w:val="26"/>
        </w:rPr>
        <w:t>58</w:t>
      </w:r>
      <w:r w:rsidR="00884996">
        <w:rPr>
          <w:rFonts w:ascii="Times New Roman" w:hAnsi="Times New Roman" w:cs="Times New Roman"/>
          <w:sz w:val="26"/>
          <w:szCs w:val="26"/>
        </w:rPr>
        <w:t xml:space="preserve"> </w:t>
      </w:r>
      <w:r w:rsidR="00781E64" w:rsidRPr="00037767">
        <w:rPr>
          <w:rFonts w:ascii="Times New Roman" w:hAnsi="Times New Roman" w:cs="Times New Roman"/>
          <w:sz w:val="26"/>
          <w:szCs w:val="26"/>
        </w:rPr>
        <w:t xml:space="preserve">261,8 </w:t>
      </w:r>
      <w:r w:rsidRPr="00037767">
        <w:rPr>
          <w:rFonts w:ascii="Times New Roman" w:hAnsi="Times New Roman" w:cs="Times New Roman"/>
          <w:sz w:val="26"/>
          <w:szCs w:val="26"/>
        </w:rPr>
        <w:t>тыс. рублей.</w:t>
      </w:r>
    </w:p>
    <w:p w14:paraId="264A3172" w14:textId="77777777" w:rsidR="0078199A" w:rsidRPr="0078199A" w:rsidRDefault="0078199A" w:rsidP="0078199A">
      <w:pPr>
        <w:autoSpaceDE w:val="0"/>
        <w:autoSpaceDN w:val="0"/>
        <w:adjustRightInd w:val="0"/>
        <w:spacing w:after="0" w:line="240" w:lineRule="auto"/>
        <w:ind w:firstLine="708"/>
        <w:jc w:val="both"/>
        <w:rPr>
          <w:rFonts w:ascii="Times New Roman" w:hAnsi="Times New Roman" w:cs="Times New Roman"/>
          <w:color w:val="000000"/>
          <w:sz w:val="26"/>
          <w:szCs w:val="26"/>
        </w:rPr>
      </w:pPr>
      <w:proofErr w:type="gramStart"/>
      <w:r w:rsidRPr="0078199A">
        <w:rPr>
          <w:rFonts w:ascii="Times New Roman" w:eastAsia="Calibri" w:hAnsi="Times New Roman" w:cs="Times New Roman"/>
          <w:color w:val="000000"/>
          <w:sz w:val="26"/>
          <w:szCs w:val="26"/>
          <w:lang w:eastAsia="ru-RU"/>
        </w:rPr>
        <w:t xml:space="preserve">В рамках реализации </w:t>
      </w:r>
      <w:r w:rsidRPr="0078199A">
        <w:rPr>
          <w:rFonts w:ascii="Times New Roman" w:eastAsia="Calibri" w:hAnsi="Times New Roman" w:cs="Times New Roman"/>
          <w:i/>
          <w:color w:val="000000"/>
          <w:sz w:val="26"/>
          <w:szCs w:val="26"/>
          <w:lang w:eastAsia="ru-RU"/>
        </w:rPr>
        <w:t>основного мероприятия «Осуществление переданных органам государственной власти субъектов Российской Федерации в соответствии с частью 1 статьи 33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ресурсов</w:t>
      </w:r>
      <w:proofErr w:type="gramEnd"/>
      <w:r w:rsidRPr="0078199A">
        <w:rPr>
          <w:rFonts w:ascii="Times New Roman" w:eastAsia="Calibri" w:hAnsi="Times New Roman" w:cs="Times New Roman"/>
          <w:i/>
          <w:color w:val="000000"/>
          <w:sz w:val="26"/>
          <w:szCs w:val="26"/>
          <w:lang w:eastAsia="ru-RU"/>
        </w:rPr>
        <w:t xml:space="preserve"> и заключению охотхозяйственных соглашений» </w:t>
      </w:r>
      <w:r w:rsidRPr="0078199A">
        <w:rPr>
          <w:rFonts w:ascii="Times New Roman" w:eastAsia="Calibri" w:hAnsi="Times New Roman" w:cs="Times New Roman"/>
          <w:color w:val="000000"/>
          <w:sz w:val="26"/>
          <w:szCs w:val="26"/>
          <w:lang w:eastAsia="ru-RU"/>
        </w:rPr>
        <w:t>организовано и проведено 2 151 оперативно-рейдовых выездов,</w:t>
      </w:r>
      <w:r w:rsidRPr="0078199A">
        <w:rPr>
          <w:rFonts w:ascii="Times New Roman" w:hAnsi="Times New Roman" w:cs="Times New Roman"/>
          <w:color w:val="000000"/>
          <w:sz w:val="26"/>
          <w:szCs w:val="26"/>
        </w:rPr>
        <w:t xml:space="preserve"> выявлено </w:t>
      </w:r>
      <w:r w:rsidRPr="0078199A">
        <w:rPr>
          <w:rFonts w:ascii="Times New Roman" w:hAnsi="Times New Roman" w:cs="Times New Roman"/>
          <w:sz w:val="26"/>
          <w:szCs w:val="26"/>
        </w:rPr>
        <w:t xml:space="preserve">282 </w:t>
      </w:r>
      <w:r w:rsidRPr="0078199A">
        <w:rPr>
          <w:rFonts w:ascii="Times New Roman" w:hAnsi="Times New Roman" w:cs="Times New Roman"/>
          <w:color w:val="000000"/>
          <w:sz w:val="26"/>
          <w:szCs w:val="26"/>
        </w:rPr>
        <w:t xml:space="preserve">нарушения, привлечено к ответственности </w:t>
      </w:r>
      <w:r w:rsidRPr="0078199A">
        <w:rPr>
          <w:rFonts w:ascii="Times New Roman" w:hAnsi="Times New Roman" w:cs="Times New Roman"/>
          <w:sz w:val="26"/>
          <w:szCs w:val="26"/>
        </w:rPr>
        <w:t xml:space="preserve">272 </w:t>
      </w:r>
      <w:r w:rsidRPr="0078199A">
        <w:rPr>
          <w:rFonts w:ascii="Times New Roman" w:hAnsi="Times New Roman" w:cs="Times New Roman"/>
          <w:color w:val="000000"/>
          <w:sz w:val="26"/>
          <w:szCs w:val="26"/>
        </w:rPr>
        <w:t>физических лица.</w:t>
      </w:r>
    </w:p>
    <w:p w14:paraId="07579931" w14:textId="62FD3C70" w:rsidR="0078199A" w:rsidRPr="0078199A" w:rsidRDefault="0078199A" w:rsidP="0078199A">
      <w:pPr>
        <w:autoSpaceDE w:val="0"/>
        <w:autoSpaceDN w:val="0"/>
        <w:adjustRightInd w:val="0"/>
        <w:spacing w:after="0" w:line="240" w:lineRule="auto"/>
        <w:ind w:firstLine="708"/>
        <w:jc w:val="both"/>
        <w:rPr>
          <w:rFonts w:ascii="Times New Roman" w:eastAsia="Calibri" w:hAnsi="Times New Roman" w:cs="Times New Roman"/>
          <w:color w:val="000000"/>
          <w:sz w:val="26"/>
          <w:szCs w:val="26"/>
          <w:lang w:eastAsia="ru-RU"/>
        </w:rPr>
      </w:pPr>
      <w:r w:rsidRPr="0078199A">
        <w:rPr>
          <w:rFonts w:ascii="Times New Roman" w:eastAsia="Calibri" w:hAnsi="Times New Roman" w:cs="Times New Roman"/>
          <w:color w:val="000000"/>
          <w:sz w:val="26"/>
          <w:szCs w:val="26"/>
          <w:lang w:eastAsia="ru-RU"/>
        </w:rPr>
        <w:t>В результате «Доля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административных правонарушениях в области охоты и сохранения охотничьих ресурсов» составила 100,4%, что на 20,4</w:t>
      </w:r>
      <w:r w:rsidR="00884996">
        <w:rPr>
          <w:rFonts w:ascii="Times New Roman" w:eastAsia="Calibri" w:hAnsi="Times New Roman" w:cs="Times New Roman"/>
          <w:color w:val="000000"/>
          <w:sz w:val="26"/>
          <w:szCs w:val="26"/>
          <w:lang w:eastAsia="ru-RU"/>
        </w:rPr>
        <w:t xml:space="preserve"> п.п.</w:t>
      </w:r>
      <w:r w:rsidRPr="0078199A">
        <w:rPr>
          <w:rFonts w:ascii="Times New Roman" w:eastAsia="Calibri" w:hAnsi="Times New Roman" w:cs="Times New Roman"/>
          <w:color w:val="000000"/>
          <w:sz w:val="26"/>
          <w:szCs w:val="26"/>
          <w:lang w:eastAsia="ru-RU"/>
        </w:rPr>
        <w:t xml:space="preserve"> выше планового значения (план –</w:t>
      </w:r>
      <w:r>
        <w:rPr>
          <w:rFonts w:ascii="Times New Roman" w:eastAsia="Calibri" w:hAnsi="Times New Roman" w:cs="Times New Roman"/>
          <w:color w:val="000000"/>
          <w:sz w:val="26"/>
          <w:szCs w:val="26"/>
          <w:lang w:eastAsia="ru-RU"/>
        </w:rPr>
        <w:t xml:space="preserve"> </w:t>
      </w:r>
      <w:r w:rsidRPr="0078199A">
        <w:rPr>
          <w:rFonts w:ascii="Times New Roman" w:eastAsia="Calibri" w:hAnsi="Times New Roman" w:cs="Times New Roman"/>
          <w:color w:val="000000"/>
          <w:sz w:val="26"/>
          <w:szCs w:val="26"/>
          <w:lang w:eastAsia="ru-RU"/>
        </w:rPr>
        <w:t>80</w:t>
      </w:r>
      <w:r w:rsidR="00285149">
        <w:rPr>
          <w:rFonts w:ascii="Times New Roman" w:eastAsia="Calibri" w:hAnsi="Times New Roman" w:cs="Times New Roman"/>
          <w:color w:val="000000"/>
          <w:sz w:val="26"/>
          <w:szCs w:val="26"/>
          <w:lang w:eastAsia="ru-RU"/>
        </w:rPr>
        <w:t>,0</w:t>
      </w:r>
      <w:r w:rsidRPr="0078199A">
        <w:rPr>
          <w:rFonts w:ascii="Times New Roman" w:eastAsia="Calibri" w:hAnsi="Times New Roman" w:cs="Times New Roman"/>
          <w:color w:val="000000"/>
          <w:sz w:val="26"/>
          <w:szCs w:val="26"/>
          <w:lang w:eastAsia="ru-RU"/>
        </w:rPr>
        <w:t>%).</w:t>
      </w:r>
      <w:r w:rsidRPr="0078199A">
        <w:rPr>
          <w:rFonts w:ascii="Times New Roman" w:eastAsia="Calibri" w:hAnsi="Times New Roman" w:cs="Times New Roman"/>
          <w:color w:val="000000"/>
          <w:sz w:val="26"/>
          <w:szCs w:val="26"/>
          <w:highlight w:val="cyan"/>
          <w:lang w:eastAsia="ru-RU"/>
        </w:rPr>
        <w:t xml:space="preserve"> </w:t>
      </w:r>
    </w:p>
    <w:p w14:paraId="469C97CF" w14:textId="6FEA6E3D" w:rsidR="0078199A" w:rsidRPr="0078199A" w:rsidRDefault="0078199A" w:rsidP="0078199A">
      <w:pPr>
        <w:autoSpaceDE w:val="0"/>
        <w:autoSpaceDN w:val="0"/>
        <w:adjustRightInd w:val="0"/>
        <w:spacing w:after="0" w:line="240" w:lineRule="auto"/>
        <w:ind w:firstLine="708"/>
        <w:jc w:val="both"/>
        <w:rPr>
          <w:rFonts w:ascii="Times New Roman" w:eastAsia="Calibri" w:hAnsi="Times New Roman" w:cs="Times New Roman"/>
          <w:color w:val="000000"/>
          <w:sz w:val="26"/>
          <w:szCs w:val="26"/>
          <w:lang w:eastAsia="ru-RU"/>
        </w:rPr>
      </w:pPr>
      <w:r w:rsidRPr="0078199A">
        <w:rPr>
          <w:rFonts w:ascii="Times New Roman" w:eastAsia="Calibri" w:hAnsi="Times New Roman" w:cs="Times New Roman"/>
          <w:color w:val="000000"/>
          <w:sz w:val="26"/>
          <w:szCs w:val="26"/>
          <w:lang w:eastAsia="ru-RU"/>
        </w:rPr>
        <w:t>На протяжении последних лет высоким спросом пользуются охоты на лимитируемые виды охотничьих ресурсов, не лимитируемые виды пушных животных, а также на пернатую дичь. В период сезонов охоты 2019 года выдано 8</w:t>
      </w:r>
      <w:r w:rsidR="00285149">
        <w:rPr>
          <w:rFonts w:ascii="Times New Roman" w:eastAsia="Calibri" w:hAnsi="Times New Roman" w:cs="Times New Roman"/>
          <w:color w:val="000000"/>
          <w:sz w:val="26"/>
          <w:szCs w:val="26"/>
          <w:lang w:eastAsia="ru-RU"/>
        </w:rPr>
        <w:t xml:space="preserve"> </w:t>
      </w:r>
      <w:r w:rsidRPr="0078199A">
        <w:rPr>
          <w:rFonts w:ascii="Times New Roman" w:eastAsia="Calibri" w:hAnsi="Times New Roman" w:cs="Times New Roman"/>
          <w:color w:val="000000"/>
          <w:sz w:val="26"/>
          <w:szCs w:val="26"/>
          <w:lang w:eastAsia="ru-RU"/>
        </w:rPr>
        <w:t>908</w:t>
      </w:r>
      <w:r w:rsidR="00884996">
        <w:rPr>
          <w:rFonts w:ascii="Times New Roman" w:eastAsia="Calibri" w:hAnsi="Times New Roman" w:cs="Times New Roman"/>
          <w:color w:val="000000"/>
          <w:sz w:val="26"/>
          <w:szCs w:val="26"/>
          <w:lang w:eastAsia="ru-RU"/>
        </w:rPr>
        <w:t xml:space="preserve"> </w:t>
      </w:r>
      <w:r w:rsidRPr="0078199A">
        <w:rPr>
          <w:rFonts w:ascii="Times New Roman" w:eastAsia="Calibri" w:hAnsi="Times New Roman" w:cs="Times New Roman"/>
          <w:color w:val="000000"/>
          <w:sz w:val="26"/>
          <w:szCs w:val="26"/>
          <w:lang w:eastAsia="ru-RU"/>
        </w:rPr>
        <w:t>разрешений на добычу охотничьих ресурсов.</w:t>
      </w:r>
    </w:p>
    <w:p w14:paraId="0078C415" w14:textId="664E106C" w:rsidR="0078199A" w:rsidRPr="0078199A" w:rsidRDefault="0078199A" w:rsidP="0078199A">
      <w:pPr>
        <w:autoSpaceDE w:val="0"/>
        <w:autoSpaceDN w:val="0"/>
        <w:adjustRightInd w:val="0"/>
        <w:spacing w:after="0" w:line="240" w:lineRule="auto"/>
        <w:ind w:firstLine="708"/>
        <w:jc w:val="both"/>
        <w:rPr>
          <w:rFonts w:ascii="Times New Roman" w:eastAsia="Calibri" w:hAnsi="Times New Roman" w:cs="Times New Roman"/>
          <w:color w:val="000000"/>
          <w:sz w:val="26"/>
          <w:szCs w:val="26"/>
          <w:lang w:eastAsia="ru-RU"/>
        </w:rPr>
      </w:pPr>
      <w:r w:rsidRPr="0078199A">
        <w:rPr>
          <w:rFonts w:ascii="Times New Roman" w:eastAsia="Calibri" w:hAnsi="Times New Roman" w:cs="Times New Roman"/>
          <w:color w:val="000000"/>
          <w:sz w:val="26"/>
          <w:szCs w:val="26"/>
          <w:lang w:eastAsia="ru-RU"/>
        </w:rPr>
        <w:t>В 2019 году «Доля видов охотничьих ресурсов, по которым ведется учет добычи, в общем количестве видов охотничьих ресурсов, обитающих на территории Томской области» достигла планового значения и составила 45</w:t>
      </w:r>
      <w:r w:rsidR="00285149">
        <w:rPr>
          <w:rFonts w:ascii="Times New Roman" w:eastAsia="Calibri" w:hAnsi="Times New Roman" w:cs="Times New Roman"/>
          <w:color w:val="000000"/>
          <w:sz w:val="26"/>
          <w:szCs w:val="26"/>
          <w:lang w:eastAsia="ru-RU"/>
        </w:rPr>
        <w:t>,</w:t>
      </w:r>
      <w:r w:rsidR="004D1281">
        <w:rPr>
          <w:rFonts w:ascii="Times New Roman" w:eastAsia="Calibri" w:hAnsi="Times New Roman" w:cs="Times New Roman"/>
          <w:color w:val="000000"/>
          <w:sz w:val="26"/>
          <w:szCs w:val="26"/>
          <w:lang w:eastAsia="ru-RU"/>
        </w:rPr>
        <w:t>0</w:t>
      </w:r>
      <w:r w:rsidRPr="0078199A">
        <w:rPr>
          <w:rFonts w:ascii="Times New Roman" w:eastAsia="Calibri" w:hAnsi="Times New Roman" w:cs="Times New Roman"/>
          <w:color w:val="000000"/>
          <w:sz w:val="26"/>
          <w:szCs w:val="26"/>
          <w:lang w:eastAsia="ru-RU"/>
        </w:rPr>
        <w:t>%.</w:t>
      </w:r>
    </w:p>
    <w:p w14:paraId="340711FA" w14:textId="774143E6" w:rsidR="0078199A" w:rsidRPr="0078199A" w:rsidRDefault="0078199A" w:rsidP="0078199A">
      <w:pPr>
        <w:autoSpaceDE w:val="0"/>
        <w:autoSpaceDN w:val="0"/>
        <w:adjustRightInd w:val="0"/>
        <w:spacing w:after="0" w:line="240" w:lineRule="auto"/>
        <w:ind w:firstLine="708"/>
        <w:jc w:val="both"/>
        <w:rPr>
          <w:rFonts w:ascii="Times New Roman" w:eastAsia="Calibri" w:hAnsi="Times New Roman" w:cs="Times New Roman"/>
          <w:color w:val="000000"/>
          <w:sz w:val="26"/>
          <w:szCs w:val="26"/>
          <w:lang w:eastAsia="ru-RU"/>
        </w:rPr>
      </w:pPr>
      <w:r w:rsidRPr="0078199A">
        <w:rPr>
          <w:rFonts w:ascii="Times New Roman" w:eastAsia="Calibri" w:hAnsi="Times New Roman" w:cs="Times New Roman"/>
          <w:color w:val="000000"/>
          <w:sz w:val="26"/>
          <w:szCs w:val="26"/>
          <w:lang w:eastAsia="ru-RU"/>
        </w:rPr>
        <w:t xml:space="preserve">В рамках реализации </w:t>
      </w:r>
      <w:r w:rsidRPr="0078199A">
        <w:rPr>
          <w:rFonts w:ascii="Times New Roman" w:eastAsia="Calibri" w:hAnsi="Times New Roman" w:cs="Times New Roman"/>
          <w:i/>
          <w:color w:val="000000"/>
          <w:sz w:val="26"/>
          <w:szCs w:val="26"/>
          <w:lang w:eastAsia="ru-RU"/>
        </w:rPr>
        <w:t>основного мероприятия «Повышение эффективности промышленного использования охотничьих ресурсов Томской области»</w:t>
      </w:r>
      <w:r w:rsidRPr="0078199A">
        <w:rPr>
          <w:rFonts w:ascii="Times New Roman" w:eastAsia="Calibri" w:hAnsi="Times New Roman" w:cs="Times New Roman"/>
          <w:color w:val="000000"/>
          <w:sz w:val="26"/>
          <w:szCs w:val="26"/>
          <w:lang w:eastAsia="ru-RU"/>
        </w:rPr>
        <w:t xml:space="preserve"> в 2019 году организовано 12 заготовительных пунктов, в результате чего заготовлено и переработано 15 000 шкурок соболя (план</w:t>
      </w:r>
      <w:r w:rsidR="000B1583">
        <w:rPr>
          <w:rFonts w:ascii="Times New Roman" w:eastAsia="Calibri" w:hAnsi="Times New Roman" w:cs="Times New Roman"/>
          <w:color w:val="000000"/>
          <w:sz w:val="26"/>
          <w:szCs w:val="26"/>
          <w:lang w:eastAsia="ru-RU"/>
        </w:rPr>
        <w:t xml:space="preserve"> </w:t>
      </w:r>
      <w:r w:rsidRPr="0078199A">
        <w:rPr>
          <w:rFonts w:ascii="Times New Roman" w:eastAsia="Calibri" w:hAnsi="Times New Roman" w:cs="Times New Roman"/>
          <w:color w:val="000000"/>
          <w:sz w:val="26"/>
          <w:szCs w:val="26"/>
          <w:lang w:eastAsia="ru-RU"/>
        </w:rPr>
        <w:t>– 15 000 шкурок).</w:t>
      </w:r>
    </w:p>
    <w:p w14:paraId="0E496E14" w14:textId="1DD6CDC9" w:rsidR="0078199A" w:rsidRPr="0078199A" w:rsidRDefault="0078199A" w:rsidP="0078199A">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78199A">
        <w:rPr>
          <w:rFonts w:ascii="Times New Roman" w:eastAsia="Times New Roman" w:hAnsi="Times New Roman" w:cs="Times New Roman"/>
          <w:sz w:val="26"/>
          <w:szCs w:val="26"/>
          <w:lang w:eastAsia="ru-RU"/>
        </w:rPr>
        <w:t xml:space="preserve">В рамках реализации </w:t>
      </w:r>
      <w:r w:rsidRPr="0078199A">
        <w:rPr>
          <w:rFonts w:ascii="Times New Roman" w:eastAsia="Times New Roman" w:hAnsi="Times New Roman" w:cs="Times New Roman"/>
          <w:i/>
          <w:sz w:val="26"/>
          <w:szCs w:val="26"/>
          <w:lang w:eastAsia="ru-RU"/>
        </w:rPr>
        <w:t>основного мероприятия «Осуществление переданных органам государственной власти субъектов Российской Федерации в соответствии с частью первой статьи 6 Федерального закона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0B1583">
        <w:rPr>
          <w:rFonts w:ascii="Times New Roman" w:eastAsia="Times New Roman" w:hAnsi="Times New Roman" w:cs="Times New Roman"/>
          <w:i/>
          <w:sz w:val="26"/>
          <w:szCs w:val="26"/>
          <w:lang w:eastAsia="ru-RU"/>
        </w:rPr>
        <w:t xml:space="preserve"> </w:t>
      </w:r>
      <w:r w:rsidRPr="0078199A">
        <w:rPr>
          <w:rFonts w:ascii="Times New Roman" w:eastAsia="Times New Roman" w:hAnsi="Times New Roman" w:cs="Times New Roman"/>
          <w:sz w:val="26"/>
          <w:szCs w:val="26"/>
          <w:lang w:eastAsia="ru-RU"/>
        </w:rPr>
        <w:t>проведены учетные работы по определению численности мелких млекопитающих, не охотничьих видов птиц, земноводных (включая виды занесенные</w:t>
      </w:r>
      <w:proofErr w:type="gramEnd"/>
      <w:r w:rsidRPr="0078199A">
        <w:rPr>
          <w:rFonts w:ascii="Times New Roman" w:eastAsia="Times New Roman" w:hAnsi="Times New Roman" w:cs="Times New Roman"/>
          <w:sz w:val="26"/>
          <w:szCs w:val="26"/>
          <w:lang w:eastAsia="ru-RU"/>
        </w:rPr>
        <w:t xml:space="preserve"> в Красную книгу России и Красную книгу Томской области).</w:t>
      </w:r>
    </w:p>
    <w:p w14:paraId="3210B478" w14:textId="4429332A" w:rsidR="0078199A" w:rsidRPr="0078199A" w:rsidRDefault="0078199A" w:rsidP="0078199A">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Доля выполненных работ по осуществлению переданных органам государственной власти субъектов Российской Федерации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составила 100</w:t>
      </w:r>
      <w:r w:rsidR="00285149">
        <w:rPr>
          <w:rFonts w:ascii="Times New Roman" w:eastAsia="Times New Roman" w:hAnsi="Times New Roman" w:cs="Times New Roman"/>
          <w:sz w:val="26"/>
          <w:szCs w:val="26"/>
          <w:lang w:eastAsia="ru-RU"/>
        </w:rPr>
        <w:t>,0</w:t>
      </w:r>
      <w:r w:rsidRPr="0078199A">
        <w:rPr>
          <w:rFonts w:ascii="Times New Roman" w:eastAsia="Times New Roman" w:hAnsi="Times New Roman" w:cs="Times New Roman"/>
          <w:sz w:val="26"/>
          <w:szCs w:val="26"/>
          <w:lang w:eastAsia="ru-RU"/>
        </w:rPr>
        <w:t>% (план – 100</w:t>
      </w:r>
      <w:r w:rsidR="00285149">
        <w:rPr>
          <w:rFonts w:ascii="Times New Roman" w:eastAsia="Times New Roman" w:hAnsi="Times New Roman" w:cs="Times New Roman"/>
          <w:sz w:val="26"/>
          <w:szCs w:val="26"/>
          <w:lang w:eastAsia="ru-RU"/>
        </w:rPr>
        <w:t>,0</w:t>
      </w:r>
      <w:r w:rsidRPr="0078199A">
        <w:rPr>
          <w:rFonts w:ascii="Times New Roman" w:eastAsia="Times New Roman" w:hAnsi="Times New Roman" w:cs="Times New Roman"/>
          <w:sz w:val="26"/>
          <w:szCs w:val="26"/>
          <w:lang w:eastAsia="ru-RU"/>
        </w:rPr>
        <w:t>%).</w:t>
      </w:r>
    </w:p>
    <w:p w14:paraId="45E82E75" w14:textId="6ED1A3E6" w:rsidR="0078199A" w:rsidRDefault="0078199A" w:rsidP="0078199A">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8199A">
        <w:rPr>
          <w:rFonts w:ascii="Times New Roman" w:eastAsia="Times New Roman" w:hAnsi="Times New Roman" w:cs="Times New Roman"/>
          <w:sz w:val="26"/>
          <w:szCs w:val="26"/>
          <w:lang w:eastAsia="ru-RU"/>
        </w:rPr>
        <w:t xml:space="preserve">В рамках реализации </w:t>
      </w:r>
      <w:r w:rsidRPr="0078199A">
        <w:rPr>
          <w:rFonts w:ascii="Times New Roman" w:eastAsia="Times New Roman" w:hAnsi="Times New Roman" w:cs="Times New Roman"/>
          <w:i/>
          <w:sz w:val="26"/>
          <w:szCs w:val="26"/>
          <w:lang w:eastAsia="ru-RU"/>
        </w:rPr>
        <w:t>ВЦП «Охрана и развитие государственных зоологических заказников областного значения»</w:t>
      </w:r>
      <w:r>
        <w:rPr>
          <w:rFonts w:ascii="Times New Roman" w:eastAsia="Times New Roman" w:hAnsi="Times New Roman" w:cs="Times New Roman"/>
          <w:i/>
          <w:sz w:val="26"/>
          <w:szCs w:val="26"/>
          <w:lang w:eastAsia="ru-RU"/>
        </w:rPr>
        <w:t xml:space="preserve"> </w:t>
      </w:r>
      <w:r w:rsidRPr="0078199A">
        <w:rPr>
          <w:rFonts w:ascii="Times New Roman" w:eastAsia="Times New Roman" w:hAnsi="Times New Roman" w:cs="Times New Roman"/>
          <w:sz w:val="26"/>
          <w:szCs w:val="26"/>
          <w:lang w:eastAsia="ru-RU"/>
        </w:rPr>
        <w:t>в 201</w:t>
      </w:r>
      <w:r w:rsidR="000B1583">
        <w:rPr>
          <w:rFonts w:ascii="Times New Roman" w:eastAsia="Times New Roman" w:hAnsi="Times New Roman" w:cs="Times New Roman"/>
          <w:sz w:val="26"/>
          <w:szCs w:val="26"/>
          <w:lang w:eastAsia="ru-RU"/>
        </w:rPr>
        <w:t>9</w:t>
      </w:r>
      <w:r w:rsidRPr="0078199A">
        <w:rPr>
          <w:rFonts w:ascii="Times New Roman" w:eastAsia="Times New Roman" w:hAnsi="Times New Roman" w:cs="Times New Roman"/>
          <w:sz w:val="26"/>
          <w:szCs w:val="26"/>
          <w:lang w:eastAsia="ru-RU"/>
        </w:rPr>
        <w:t xml:space="preserve"> году показатель конечного результата «Превышение плотности населения объектов животного мира в зоологических заказниках по </w:t>
      </w:r>
      <w:r w:rsidRPr="00285149">
        <w:rPr>
          <w:rFonts w:ascii="Times New Roman" w:eastAsia="Times New Roman" w:hAnsi="Times New Roman" w:cs="Times New Roman"/>
          <w:sz w:val="26"/>
          <w:szCs w:val="26"/>
          <w:lang w:eastAsia="ru-RU"/>
        </w:rPr>
        <w:t>сравнению со средней плотностью населения объектов животного мира на территории охотничьих угодий области» достиг планового значения и составил 45</w:t>
      </w:r>
      <w:r w:rsidR="00285149" w:rsidRPr="00285149">
        <w:rPr>
          <w:rFonts w:ascii="Times New Roman" w:eastAsia="Times New Roman" w:hAnsi="Times New Roman" w:cs="Times New Roman"/>
          <w:sz w:val="26"/>
          <w:szCs w:val="26"/>
          <w:lang w:eastAsia="ru-RU"/>
        </w:rPr>
        <w:t>,0</w:t>
      </w:r>
      <w:r w:rsidRPr="00285149">
        <w:rPr>
          <w:rFonts w:ascii="Times New Roman" w:eastAsia="Times New Roman" w:hAnsi="Times New Roman" w:cs="Times New Roman"/>
          <w:sz w:val="26"/>
          <w:szCs w:val="26"/>
          <w:lang w:eastAsia="ru-RU"/>
        </w:rPr>
        <w:t>%.</w:t>
      </w:r>
    </w:p>
    <w:p w14:paraId="49F2DE6B" w14:textId="77777777" w:rsidR="0025396F" w:rsidRDefault="0025396F" w:rsidP="0078199A">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14:paraId="054B9886" w14:textId="77777777" w:rsidR="0025396F" w:rsidRDefault="0025396F" w:rsidP="0078199A">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14:paraId="3A51DB88" w14:textId="492ABE90" w:rsidR="00D06A07" w:rsidRPr="00285149" w:rsidRDefault="00D06A07" w:rsidP="005C60DB">
      <w:pPr>
        <w:pStyle w:val="a8"/>
        <w:numPr>
          <w:ilvl w:val="0"/>
          <w:numId w:val="105"/>
        </w:numPr>
        <w:tabs>
          <w:tab w:val="left" w:pos="284"/>
        </w:tabs>
        <w:ind w:left="0" w:firstLine="0"/>
        <w:jc w:val="center"/>
        <w:rPr>
          <w:b/>
        </w:rPr>
      </w:pPr>
      <w:r w:rsidRPr="00285149">
        <w:rPr>
          <w:b/>
        </w:rPr>
        <w:t>ГП «Развитие здравоохранения в Томской области»</w:t>
      </w:r>
    </w:p>
    <w:p w14:paraId="715FC9A5" w14:textId="77777777" w:rsidR="00D06A07" w:rsidRPr="00A05D04" w:rsidRDefault="00D06A07" w:rsidP="007E6717">
      <w:pPr>
        <w:pStyle w:val="a8"/>
        <w:tabs>
          <w:tab w:val="left" w:pos="993"/>
        </w:tabs>
        <w:ind w:left="360" w:firstLine="349"/>
        <w:jc w:val="center"/>
        <w:rPr>
          <w:b/>
        </w:rPr>
      </w:pPr>
    </w:p>
    <w:p w14:paraId="02C7A599" w14:textId="3F3D7FAE" w:rsidR="00D06A07" w:rsidRPr="00A05D04" w:rsidRDefault="00D06A07" w:rsidP="007E6717">
      <w:pPr>
        <w:autoSpaceDE w:val="0"/>
        <w:autoSpaceDN w:val="0"/>
        <w:adjustRightInd w:val="0"/>
        <w:spacing w:after="0" w:line="240" w:lineRule="auto"/>
        <w:jc w:val="center"/>
        <w:rPr>
          <w:rFonts w:ascii="Times New Roman" w:hAnsi="Times New Roman" w:cs="Times New Roman"/>
          <w:bCs/>
          <w:sz w:val="26"/>
          <w:szCs w:val="26"/>
        </w:rPr>
      </w:pPr>
      <w:r w:rsidRPr="00A05D04">
        <w:rPr>
          <w:rFonts w:ascii="Times New Roman" w:hAnsi="Times New Roman" w:cs="Times New Roman"/>
          <w:b/>
          <w:bCs/>
          <w:sz w:val="26"/>
          <w:szCs w:val="26"/>
        </w:rPr>
        <w:t xml:space="preserve">Цель ГП - </w:t>
      </w:r>
      <w:r w:rsidR="00037767">
        <w:rPr>
          <w:rFonts w:ascii="Times New Roman" w:hAnsi="Times New Roman" w:cs="Times New Roman"/>
          <w:bCs/>
          <w:sz w:val="26"/>
          <w:szCs w:val="26"/>
        </w:rPr>
        <w:t>п</w:t>
      </w:r>
      <w:r w:rsidRPr="00A05D04">
        <w:rPr>
          <w:rFonts w:ascii="Times New Roman" w:hAnsi="Times New Roman" w:cs="Times New Roman"/>
          <w:bCs/>
          <w:sz w:val="26"/>
          <w:szCs w:val="26"/>
        </w:rPr>
        <w:t>овышение доступности медицинской помощи и повышение эффективности медицинских услуг</w:t>
      </w:r>
    </w:p>
    <w:p w14:paraId="40288C5D" w14:textId="77777777" w:rsidR="00D06A07" w:rsidRPr="00A05D04" w:rsidRDefault="00D06A07" w:rsidP="007E6717">
      <w:pPr>
        <w:autoSpaceDE w:val="0"/>
        <w:autoSpaceDN w:val="0"/>
        <w:adjustRightInd w:val="0"/>
        <w:spacing w:after="0" w:line="240" w:lineRule="auto"/>
        <w:jc w:val="center"/>
        <w:rPr>
          <w:rFonts w:ascii="Times New Roman" w:hAnsi="Times New Roman" w:cs="Times New Roman"/>
          <w:b/>
          <w:bCs/>
          <w:sz w:val="26"/>
          <w:szCs w:val="26"/>
        </w:rPr>
      </w:pPr>
    </w:p>
    <w:p w14:paraId="6E9DA4F3" w14:textId="0A6301D4" w:rsidR="00D06A07" w:rsidRPr="00A05D04" w:rsidRDefault="0062547B" w:rsidP="0062547B">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7.1. </w:t>
      </w:r>
      <w:r w:rsidR="00D06A07" w:rsidRPr="00A05D04">
        <w:rPr>
          <w:rFonts w:ascii="Times New Roman" w:hAnsi="Times New Roman" w:cs="Times New Roman"/>
          <w:b/>
          <w:bCs/>
          <w:sz w:val="26"/>
          <w:szCs w:val="26"/>
        </w:rPr>
        <w:t>Расходы на реализацию государственной программы</w:t>
      </w:r>
    </w:p>
    <w:tbl>
      <w:tblPr>
        <w:tblW w:w="9781" w:type="dxa"/>
        <w:tblInd w:w="108" w:type="dxa"/>
        <w:tblLayout w:type="fixed"/>
        <w:tblLook w:val="04A0" w:firstRow="1" w:lastRow="0" w:firstColumn="1" w:lastColumn="0" w:noHBand="0" w:noVBand="1"/>
      </w:tblPr>
      <w:tblGrid>
        <w:gridCol w:w="709"/>
        <w:gridCol w:w="3260"/>
        <w:gridCol w:w="1560"/>
        <w:gridCol w:w="1701"/>
        <w:gridCol w:w="1417"/>
        <w:gridCol w:w="1134"/>
      </w:tblGrid>
      <w:tr w:rsidR="00D06A07" w:rsidRPr="003633B8" w14:paraId="79507EA3" w14:textId="77777777" w:rsidTr="00A95CF9">
        <w:trPr>
          <w:trHeight w:val="1399"/>
          <w:tblHeader/>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30CDF4F7"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 xml:space="preserve">№ </w:t>
            </w:r>
            <w:proofErr w:type="gramStart"/>
            <w:r w:rsidRPr="00F207FC">
              <w:rPr>
                <w:rFonts w:ascii="Times New Roman" w:hAnsi="Times New Roman" w:cs="Times New Roman"/>
                <w:bCs/>
                <w:color w:val="000000"/>
              </w:rPr>
              <w:t>п</w:t>
            </w:r>
            <w:proofErr w:type="gramEnd"/>
            <w:r w:rsidRPr="00F207FC">
              <w:rPr>
                <w:rFonts w:ascii="Times New Roman" w:hAnsi="Times New Roman" w:cs="Times New Roman"/>
                <w:bCs/>
                <w:color w:val="000000"/>
              </w:rPr>
              <w:t>/п</w:t>
            </w:r>
          </w:p>
        </w:tc>
        <w:tc>
          <w:tcPr>
            <w:tcW w:w="3260" w:type="dxa"/>
            <w:tcBorders>
              <w:top w:val="single" w:sz="4" w:space="0" w:color="000000"/>
              <w:left w:val="nil"/>
              <w:bottom w:val="single" w:sz="4" w:space="0" w:color="000000"/>
              <w:right w:val="single" w:sz="4" w:space="0" w:color="000000"/>
            </w:tcBorders>
            <w:vAlign w:val="center"/>
            <w:hideMark/>
          </w:tcPr>
          <w:p w14:paraId="683B76C7"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Источники финансирования</w:t>
            </w:r>
          </w:p>
        </w:tc>
        <w:tc>
          <w:tcPr>
            <w:tcW w:w="1560" w:type="dxa"/>
            <w:tcBorders>
              <w:top w:val="single" w:sz="4" w:space="0" w:color="000000"/>
              <w:left w:val="nil"/>
              <w:bottom w:val="single" w:sz="4" w:space="0" w:color="000000"/>
              <w:right w:val="single" w:sz="4" w:space="0" w:color="000000"/>
            </w:tcBorders>
            <w:vAlign w:val="center"/>
            <w:hideMark/>
          </w:tcPr>
          <w:p w14:paraId="4C48A255" w14:textId="303B2136" w:rsidR="00D06A07" w:rsidRPr="00F207FC" w:rsidRDefault="00D06A07" w:rsidP="00E2090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План на 201</w:t>
            </w:r>
            <w:r w:rsidR="00E20907">
              <w:rPr>
                <w:rFonts w:ascii="Times New Roman" w:hAnsi="Times New Roman" w:cs="Times New Roman"/>
                <w:bCs/>
                <w:color w:val="000000"/>
              </w:rPr>
              <w:t>9</w:t>
            </w:r>
            <w:r w:rsidRPr="00F207FC">
              <w:rPr>
                <w:rFonts w:ascii="Times New Roman" w:hAnsi="Times New Roman" w:cs="Times New Roman"/>
                <w:bCs/>
                <w:color w:val="000000"/>
              </w:rPr>
              <w:t xml:space="preserve"> год (тыс. рублей)</w:t>
            </w:r>
          </w:p>
        </w:tc>
        <w:tc>
          <w:tcPr>
            <w:tcW w:w="1701" w:type="dxa"/>
            <w:tcBorders>
              <w:top w:val="single" w:sz="4" w:space="0" w:color="000000"/>
              <w:left w:val="nil"/>
              <w:bottom w:val="single" w:sz="4" w:space="0" w:color="000000"/>
              <w:right w:val="single" w:sz="4" w:space="0" w:color="000000"/>
            </w:tcBorders>
            <w:vAlign w:val="center"/>
            <w:hideMark/>
          </w:tcPr>
          <w:p w14:paraId="19888241" w14:textId="2D95665D" w:rsidR="00D06A07" w:rsidRPr="00F207FC" w:rsidRDefault="00D06A07" w:rsidP="00E2090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Профинансировано по состоянию на    31.12.201</w:t>
            </w:r>
            <w:r w:rsidR="00E20907">
              <w:rPr>
                <w:rFonts w:ascii="Times New Roman" w:hAnsi="Times New Roman" w:cs="Times New Roman"/>
                <w:bCs/>
                <w:color w:val="000000"/>
              </w:rPr>
              <w:t>9</w:t>
            </w:r>
            <w:r w:rsidRPr="00F207FC">
              <w:rPr>
                <w:rFonts w:ascii="Times New Roman" w:hAnsi="Times New Roman" w:cs="Times New Roman"/>
                <w:bCs/>
                <w:color w:val="000000"/>
              </w:rPr>
              <w:t xml:space="preserve">           (тыс. рублей)</w:t>
            </w:r>
          </w:p>
        </w:tc>
        <w:tc>
          <w:tcPr>
            <w:tcW w:w="1417" w:type="dxa"/>
            <w:tcBorders>
              <w:top w:val="single" w:sz="4" w:space="0" w:color="000000"/>
              <w:left w:val="nil"/>
              <w:bottom w:val="single" w:sz="4" w:space="0" w:color="000000"/>
              <w:right w:val="single" w:sz="4" w:space="0" w:color="000000"/>
            </w:tcBorders>
            <w:vAlign w:val="center"/>
            <w:hideMark/>
          </w:tcPr>
          <w:p w14:paraId="24F9B641" w14:textId="77777777" w:rsidR="00D06A07" w:rsidRPr="00F207FC" w:rsidRDefault="00D06A07" w:rsidP="007E6717">
            <w:pPr>
              <w:spacing w:after="0" w:line="240" w:lineRule="auto"/>
              <w:jc w:val="center"/>
              <w:rPr>
                <w:rFonts w:ascii="Times New Roman" w:eastAsia="Batang" w:hAnsi="Times New Roman" w:cs="Times New Roman"/>
                <w:bCs/>
                <w:lang w:eastAsia="ko-KR"/>
              </w:rPr>
            </w:pPr>
            <w:r w:rsidRPr="00F207FC">
              <w:rPr>
                <w:rFonts w:ascii="Times New Roman" w:eastAsia="Batang" w:hAnsi="Times New Roman" w:cs="Times New Roman"/>
                <w:bCs/>
                <w:lang w:eastAsia="ko-KR"/>
              </w:rPr>
              <w:t xml:space="preserve">Отклонение финансирования </w:t>
            </w:r>
            <w:r w:rsidRPr="00F207FC">
              <w:rPr>
                <w:rFonts w:ascii="Times New Roman" w:eastAsia="Batang" w:hAnsi="Times New Roman" w:cs="Times New Roman"/>
                <w:bCs/>
                <w:lang w:eastAsia="ko-KR"/>
              </w:rPr>
              <w:br/>
              <w:t>(тыс. рублей)</w:t>
            </w:r>
          </w:p>
        </w:tc>
        <w:tc>
          <w:tcPr>
            <w:tcW w:w="1134" w:type="dxa"/>
            <w:tcBorders>
              <w:top w:val="single" w:sz="4" w:space="0" w:color="000000"/>
              <w:left w:val="nil"/>
              <w:bottom w:val="single" w:sz="4" w:space="0" w:color="000000"/>
              <w:right w:val="single" w:sz="4" w:space="0" w:color="000000"/>
            </w:tcBorders>
            <w:vAlign w:val="center"/>
            <w:hideMark/>
          </w:tcPr>
          <w:p w14:paraId="1AD1AFC3"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Процент исполнения (</w:t>
            </w:r>
            <w:proofErr w:type="gramStart"/>
            <w:r w:rsidRPr="00F207FC">
              <w:rPr>
                <w:rFonts w:ascii="Times New Roman" w:hAnsi="Times New Roman" w:cs="Times New Roman"/>
                <w:bCs/>
                <w:color w:val="000000"/>
              </w:rPr>
              <w:t>в</w:t>
            </w:r>
            <w:proofErr w:type="gramEnd"/>
            <w:r w:rsidRPr="00F207FC">
              <w:rPr>
                <w:rFonts w:ascii="Times New Roman" w:hAnsi="Times New Roman" w:cs="Times New Roman"/>
                <w:bCs/>
                <w:color w:val="000000"/>
              </w:rPr>
              <w:t xml:space="preserve"> %)</w:t>
            </w:r>
          </w:p>
        </w:tc>
      </w:tr>
      <w:tr w:rsidR="00D06A07" w:rsidRPr="003633B8" w14:paraId="6B338C63" w14:textId="77777777" w:rsidTr="00A95CF9">
        <w:trPr>
          <w:trHeight w:val="174"/>
        </w:trPr>
        <w:tc>
          <w:tcPr>
            <w:tcW w:w="709" w:type="dxa"/>
            <w:tcBorders>
              <w:top w:val="nil"/>
              <w:left w:val="single" w:sz="4" w:space="0" w:color="000000"/>
              <w:bottom w:val="single" w:sz="4" w:space="0" w:color="000000"/>
              <w:right w:val="single" w:sz="4" w:space="0" w:color="000000"/>
            </w:tcBorders>
            <w:hideMark/>
          </w:tcPr>
          <w:p w14:paraId="20173944"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1</w:t>
            </w:r>
          </w:p>
        </w:tc>
        <w:tc>
          <w:tcPr>
            <w:tcW w:w="3260" w:type="dxa"/>
            <w:tcBorders>
              <w:top w:val="nil"/>
              <w:left w:val="nil"/>
              <w:bottom w:val="single" w:sz="4" w:space="0" w:color="000000"/>
              <w:right w:val="single" w:sz="4" w:space="0" w:color="000000"/>
            </w:tcBorders>
            <w:hideMark/>
          </w:tcPr>
          <w:p w14:paraId="35FC9788"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2</w:t>
            </w:r>
          </w:p>
        </w:tc>
        <w:tc>
          <w:tcPr>
            <w:tcW w:w="1560" w:type="dxa"/>
            <w:tcBorders>
              <w:top w:val="nil"/>
              <w:left w:val="nil"/>
              <w:bottom w:val="single" w:sz="4" w:space="0" w:color="000000"/>
              <w:right w:val="single" w:sz="4" w:space="0" w:color="000000"/>
            </w:tcBorders>
            <w:hideMark/>
          </w:tcPr>
          <w:p w14:paraId="364E0E3B"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3</w:t>
            </w:r>
          </w:p>
        </w:tc>
        <w:tc>
          <w:tcPr>
            <w:tcW w:w="1701" w:type="dxa"/>
            <w:tcBorders>
              <w:top w:val="nil"/>
              <w:left w:val="nil"/>
              <w:bottom w:val="single" w:sz="4" w:space="0" w:color="000000"/>
              <w:right w:val="single" w:sz="4" w:space="0" w:color="000000"/>
            </w:tcBorders>
            <w:hideMark/>
          </w:tcPr>
          <w:p w14:paraId="6B84AE65"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4</w:t>
            </w:r>
          </w:p>
        </w:tc>
        <w:tc>
          <w:tcPr>
            <w:tcW w:w="1417" w:type="dxa"/>
            <w:tcBorders>
              <w:top w:val="nil"/>
              <w:left w:val="nil"/>
              <w:bottom w:val="single" w:sz="4" w:space="0" w:color="000000"/>
              <w:right w:val="single" w:sz="4" w:space="0" w:color="000000"/>
            </w:tcBorders>
            <w:hideMark/>
          </w:tcPr>
          <w:p w14:paraId="5C234509"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5</w:t>
            </w:r>
          </w:p>
        </w:tc>
        <w:tc>
          <w:tcPr>
            <w:tcW w:w="1134" w:type="dxa"/>
            <w:tcBorders>
              <w:top w:val="nil"/>
              <w:left w:val="nil"/>
              <w:bottom w:val="single" w:sz="4" w:space="0" w:color="000000"/>
              <w:right w:val="single" w:sz="4" w:space="0" w:color="000000"/>
            </w:tcBorders>
            <w:hideMark/>
          </w:tcPr>
          <w:p w14:paraId="501C5D49" w14:textId="77777777" w:rsidR="00D06A07" w:rsidRPr="00F207FC" w:rsidRDefault="00D06A07" w:rsidP="007E6717">
            <w:pPr>
              <w:spacing w:after="0" w:line="240" w:lineRule="auto"/>
              <w:jc w:val="center"/>
              <w:rPr>
                <w:rFonts w:ascii="Times New Roman" w:hAnsi="Times New Roman" w:cs="Times New Roman"/>
                <w:bCs/>
                <w:color w:val="000000"/>
              </w:rPr>
            </w:pPr>
            <w:r w:rsidRPr="00F207FC">
              <w:rPr>
                <w:rFonts w:ascii="Times New Roman" w:hAnsi="Times New Roman" w:cs="Times New Roman"/>
                <w:bCs/>
                <w:color w:val="000000"/>
              </w:rPr>
              <w:t>6</w:t>
            </w:r>
          </w:p>
        </w:tc>
      </w:tr>
      <w:tr w:rsidR="00E20907" w:rsidRPr="003633B8" w14:paraId="7D591902" w14:textId="77777777" w:rsidTr="00A95CF9">
        <w:trPr>
          <w:trHeight w:val="289"/>
        </w:trPr>
        <w:tc>
          <w:tcPr>
            <w:tcW w:w="709" w:type="dxa"/>
            <w:tcBorders>
              <w:top w:val="nil"/>
              <w:left w:val="single" w:sz="4" w:space="0" w:color="000000"/>
              <w:bottom w:val="single" w:sz="4" w:space="0" w:color="000000"/>
              <w:right w:val="single" w:sz="4" w:space="0" w:color="000000"/>
            </w:tcBorders>
            <w:hideMark/>
          </w:tcPr>
          <w:p w14:paraId="339DAE1F" w14:textId="77777777" w:rsidR="00E20907" w:rsidRPr="00F207FC" w:rsidRDefault="00E20907" w:rsidP="007E6717">
            <w:pPr>
              <w:spacing w:after="0" w:line="240" w:lineRule="auto"/>
              <w:jc w:val="center"/>
              <w:rPr>
                <w:rFonts w:ascii="Times New Roman" w:hAnsi="Times New Roman" w:cs="Times New Roman"/>
                <w:b/>
                <w:bCs/>
                <w:color w:val="000000"/>
              </w:rPr>
            </w:pPr>
          </w:p>
        </w:tc>
        <w:tc>
          <w:tcPr>
            <w:tcW w:w="3260" w:type="dxa"/>
            <w:tcBorders>
              <w:top w:val="nil"/>
              <w:left w:val="nil"/>
              <w:bottom w:val="single" w:sz="4" w:space="0" w:color="000000"/>
              <w:right w:val="single" w:sz="4" w:space="0" w:color="000000"/>
            </w:tcBorders>
            <w:hideMark/>
          </w:tcPr>
          <w:p w14:paraId="432DB45A" w14:textId="77777777" w:rsidR="00E20907" w:rsidRPr="00F207FC" w:rsidRDefault="00E20907" w:rsidP="007E6717">
            <w:pPr>
              <w:spacing w:after="0" w:line="240" w:lineRule="auto"/>
              <w:jc w:val="center"/>
              <w:rPr>
                <w:rFonts w:ascii="Times New Roman" w:hAnsi="Times New Roman" w:cs="Times New Roman"/>
                <w:b/>
                <w:bCs/>
                <w:color w:val="000000"/>
              </w:rPr>
            </w:pPr>
            <w:r w:rsidRPr="00F207FC">
              <w:rPr>
                <w:rFonts w:ascii="Times New Roman" w:hAnsi="Times New Roman" w:cs="Times New Roman"/>
                <w:b/>
                <w:bCs/>
                <w:color w:val="000000"/>
              </w:rPr>
              <w:t>Объем ассигнований - всего</w:t>
            </w:r>
          </w:p>
        </w:tc>
        <w:tc>
          <w:tcPr>
            <w:tcW w:w="1560" w:type="dxa"/>
            <w:tcBorders>
              <w:top w:val="nil"/>
              <w:left w:val="nil"/>
              <w:bottom w:val="single" w:sz="4" w:space="0" w:color="000000"/>
              <w:right w:val="single" w:sz="4" w:space="0" w:color="000000"/>
            </w:tcBorders>
            <w:vAlign w:val="center"/>
            <w:hideMark/>
          </w:tcPr>
          <w:p w14:paraId="4B6CB969" w14:textId="14501D34" w:rsidR="00E20907" w:rsidRPr="00F207FC" w:rsidRDefault="00E20907" w:rsidP="007E6717">
            <w:pPr>
              <w:spacing w:after="0" w:line="240" w:lineRule="auto"/>
              <w:jc w:val="center"/>
              <w:rPr>
                <w:rFonts w:ascii="Times New Roman" w:hAnsi="Times New Roman" w:cs="Times New Roman"/>
                <w:b/>
              </w:rPr>
            </w:pPr>
            <w:r w:rsidRPr="00511E5F">
              <w:rPr>
                <w:rFonts w:ascii="Times New Roman" w:hAnsi="Times New Roman" w:cs="Times New Roman"/>
                <w:b/>
                <w:bCs/>
                <w:color w:val="000000"/>
              </w:rPr>
              <w:t>30 005 364,3</w:t>
            </w:r>
          </w:p>
        </w:tc>
        <w:tc>
          <w:tcPr>
            <w:tcW w:w="1701" w:type="dxa"/>
            <w:tcBorders>
              <w:top w:val="nil"/>
              <w:left w:val="nil"/>
              <w:bottom w:val="single" w:sz="4" w:space="0" w:color="000000"/>
              <w:right w:val="single" w:sz="4" w:space="0" w:color="000000"/>
            </w:tcBorders>
            <w:vAlign w:val="center"/>
            <w:hideMark/>
          </w:tcPr>
          <w:p w14:paraId="2511CD62" w14:textId="3AF76BA3" w:rsidR="00E20907" w:rsidRPr="00F207FC" w:rsidRDefault="00E20907" w:rsidP="007E6717">
            <w:pPr>
              <w:spacing w:after="0" w:line="240" w:lineRule="auto"/>
              <w:jc w:val="center"/>
              <w:rPr>
                <w:rFonts w:ascii="Times New Roman" w:hAnsi="Times New Roman" w:cs="Times New Roman"/>
                <w:b/>
              </w:rPr>
            </w:pPr>
            <w:r w:rsidRPr="00511E5F">
              <w:rPr>
                <w:rFonts w:ascii="Times New Roman" w:hAnsi="Times New Roman" w:cs="Times New Roman"/>
                <w:b/>
                <w:bCs/>
                <w:color w:val="000000"/>
              </w:rPr>
              <w:t>29 306 451,6</w:t>
            </w:r>
          </w:p>
        </w:tc>
        <w:tc>
          <w:tcPr>
            <w:tcW w:w="1417" w:type="dxa"/>
            <w:tcBorders>
              <w:top w:val="nil"/>
              <w:left w:val="nil"/>
              <w:bottom w:val="single" w:sz="4" w:space="0" w:color="000000"/>
              <w:right w:val="single" w:sz="4" w:space="0" w:color="000000"/>
            </w:tcBorders>
            <w:vAlign w:val="center"/>
            <w:hideMark/>
          </w:tcPr>
          <w:p w14:paraId="3700F315" w14:textId="482CBDE0" w:rsidR="00E20907" w:rsidRPr="00F207FC" w:rsidRDefault="00E20907" w:rsidP="007E6717">
            <w:pPr>
              <w:spacing w:after="0" w:line="240" w:lineRule="auto"/>
              <w:jc w:val="center"/>
              <w:rPr>
                <w:rFonts w:ascii="Times New Roman" w:hAnsi="Times New Roman" w:cs="Times New Roman"/>
                <w:b/>
              </w:rPr>
            </w:pPr>
            <w:r w:rsidRPr="00511E5F">
              <w:rPr>
                <w:rFonts w:ascii="Times New Roman" w:hAnsi="Times New Roman" w:cs="Times New Roman"/>
                <w:b/>
                <w:bCs/>
                <w:color w:val="000000"/>
              </w:rPr>
              <w:t>698 912,7</w:t>
            </w:r>
          </w:p>
        </w:tc>
        <w:tc>
          <w:tcPr>
            <w:tcW w:w="1134" w:type="dxa"/>
            <w:tcBorders>
              <w:top w:val="nil"/>
              <w:left w:val="nil"/>
              <w:bottom w:val="single" w:sz="4" w:space="0" w:color="000000"/>
              <w:right w:val="single" w:sz="4" w:space="0" w:color="000000"/>
            </w:tcBorders>
            <w:vAlign w:val="center"/>
            <w:hideMark/>
          </w:tcPr>
          <w:p w14:paraId="3A7A353C" w14:textId="1371FFAF" w:rsidR="00E20907" w:rsidRPr="00F207FC" w:rsidRDefault="00E20907" w:rsidP="007E6717">
            <w:pPr>
              <w:spacing w:after="0" w:line="240" w:lineRule="auto"/>
              <w:jc w:val="center"/>
              <w:rPr>
                <w:rFonts w:ascii="Times New Roman" w:hAnsi="Times New Roman" w:cs="Times New Roman"/>
                <w:b/>
              </w:rPr>
            </w:pPr>
            <w:r w:rsidRPr="00511E5F">
              <w:rPr>
                <w:rFonts w:ascii="Times New Roman" w:hAnsi="Times New Roman" w:cs="Times New Roman"/>
                <w:b/>
                <w:bCs/>
                <w:color w:val="000000"/>
              </w:rPr>
              <w:t>97,7</w:t>
            </w:r>
          </w:p>
        </w:tc>
      </w:tr>
      <w:tr w:rsidR="00E20907" w:rsidRPr="003633B8" w14:paraId="4D0E234C" w14:textId="77777777" w:rsidTr="00A95CF9">
        <w:trPr>
          <w:trHeight w:val="289"/>
        </w:trPr>
        <w:tc>
          <w:tcPr>
            <w:tcW w:w="709" w:type="dxa"/>
            <w:tcBorders>
              <w:top w:val="nil"/>
              <w:left w:val="single" w:sz="4" w:space="0" w:color="000000"/>
              <w:bottom w:val="single" w:sz="4" w:space="0" w:color="000000"/>
              <w:right w:val="single" w:sz="4" w:space="0" w:color="000000"/>
            </w:tcBorders>
            <w:hideMark/>
          </w:tcPr>
          <w:p w14:paraId="5E21563D" w14:textId="77777777" w:rsidR="00E20907" w:rsidRPr="00F207FC" w:rsidRDefault="00E20907"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1</w:t>
            </w:r>
          </w:p>
        </w:tc>
        <w:tc>
          <w:tcPr>
            <w:tcW w:w="3260" w:type="dxa"/>
            <w:tcBorders>
              <w:top w:val="nil"/>
              <w:left w:val="nil"/>
              <w:bottom w:val="single" w:sz="4" w:space="0" w:color="000000"/>
              <w:right w:val="single" w:sz="4" w:space="0" w:color="000000"/>
            </w:tcBorders>
            <w:hideMark/>
          </w:tcPr>
          <w:p w14:paraId="3FF64D62" w14:textId="77777777" w:rsidR="00E20907" w:rsidRPr="00F207FC" w:rsidRDefault="00E20907"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Областной бюджет, всего</w:t>
            </w:r>
          </w:p>
        </w:tc>
        <w:tc>
          <w:tcPr>
            <w:tcW w:w="1560" w:type="dxa"/>
            <w:tcBorders>
              <w:top w:val="nil"/>
              <w:left w:val="nil"/>
              <w:bottom w:val="single" w:sz="4" w:space="0" w:color="000000"/>
              <w:right w:val="single" w:sz="4" w:space="0" w:color="000000"/>
            </w:tcBorders>
            <w:vAlign w:val="center"/>
            <w:hideMark/>
          </w:tcPr>
          <w:p w14:paraId="67037FAB" w14:textId="6E0855AF"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color w:val="000000"/>
              </w:rPr>
              <w:t>12 088 265,2</w:t>
            </w:r>
          </w:p>
        </w:tc>
        <w:tc>
          <w:tcPr>
            <w:tcW w:w="1701" w:type="dxa"/>
            <w:tcBorders>
              <w:top w:val="nil"/>
              <w:left w:val="nil"/>
              <w:bottom w:val="single" w:sz="4" w:space="0" w:color="000000"/>
              <w:right w:val="single" w:sz="4" w:space="0" w:color="000000"/>
            </w:tcBorders>
            <w:vAlign w:val="center"/>
            <w:hideMark/>
          </w:tcPr>
          <w:p w14:paraId="0C459F83" w14:textId="418811E7"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color w:val="000000"/>
              </w:rPr>
              <w:t>11 882 055,3</w:t>
            </w:r>
          </w:p>
        </w:tc>
        <w:tc>
          <w:tcPr>
            <w:tcW w:w="1417" w:type="dxa"/>
            <w:tcBorders>
              <w:top w:val="nil"/>
              <w:left w:val="nil"/>
              <w:bottom w:val="single" w:sz="4" w:space="0" w:color="000000"/>
              <w:right w:val="single" w:sz="4" w:space="0" w:color="000000"/>
            </w:tcBorders>
            <w:vAlign w:val="center"/>
            <w:hideMark/>
          </w:tcPr>
          <w:p w14:paraId="660516A4" w14:textId="1CEAA9DE"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color w:val="000000"/>
              </w:rPr>
              <w:t>206 209,9</w:t>
            </w:r>
          </w:p>
        </w:tc>
        <w:tc>
          <w:tcPr>
            <w:tcW w:w="1134" w:type="dxa"/>
            <w:tcBorders>
              <w:top w:val="nil"/>
              <w:left w:val="nil"/>
              <w:bottom w:val="single" w:sz="4" w:space="0" w:color="000000"/>
              <w:right w:val="single" w:sz="4" w:space="0" w:color="000000"/>
            </w:tcBorders>
            <w:vAlign w:val="center"/>
            <w:hideMark/>
          </w:tcPr>
          <w:p w14:paraId="6C42784D" w14:textId="5BA6179C"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color w:val="000000"/>
              </w:rPr>
              <w:t>98,3</w:t>
            </w:r>
          </w:p>
        </w:tc>
      </w:tr>
      <w:tr w:rsidR="00E20907" w:rsidRPr="003633B8" w14:paraId="30398041" w14:textId="77777777" w:rsidTr="00A95CF9">
        <w:trPr>
          <w:trHeight w:val="578"/>
        </w:trPr>
        <w:tc>
          <w:tcPr>
            <w:tcW w:w="709" w:type="dxa"/>
            <w:tcBorders>
              <w:top w:val="nil"/>
              <w:left w:val="single" w:sz="4" w:space="0" w:color="000000"/>
              <w:bottom w:val="single" w:sz="4" w:space="0" w:color="000000"/>
              <w:right w:val="single" w:sz="4" w:space="0" w:color="000000"/>
            </w:tcBorders>
            <w:hideMark/>
          </w:tcPr>
          <w:p w14:paraId="326D083B" w14:textId="77777777" w:rsidR="00E20907" w:rsidRPr="00F207FC" w:rsidRDefault="00E20907"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1.1</w:t>
            </w:r>
          </w:p>
        </w:tc>
        <w:tc>
          <w:tcPr>
            <w:tcW w:w="3260" w:type="dxa"/>
            <w:tcBorders>
              <w:top w:val="nil"/>
              <w:left w:val="nil"/>
              <w:bottom w:val="single" w:sz="4" w:space="0" w:color="000000"/>
              <w:right w:val="single" w:sz="4" w:space="0" w:color="000000"/>
            </w:tcBorders>
            <w:hideMark/>
          </w:tcPr>
          <w:p w14:paraId="1BE18F4F" w14:textId="77777777" w:rsidR="00E20907" w:rsidRPr="00F207FC" w:rsidRDefault="00E20907"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В том числе за счет собственных доходов областного бюджета</w:t>
            </w:r>
          </w:p>
        </w:tc>
        <w:tc>
          <w:tcPr>
            <w:tcW w:w="1560" w:type="dxa"/>
            <w:tcBorders>
              <w:top w:val="nil"/>
              <w:left w:val="nil"/>
              <w:bottom w:val="single" w:sz="4" w:space="0" w:color="000000"/>
              <w:right w:val="single" w:sz="4" w:space="0" w:color="000000"/>
            </w:tcBorders>
            <w:vAlign w:val="center"/>
            <w:hideMark/>
          </w:tcPr>
          <w:p w14:paraId="3743954D" w14:textId="167F064C"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b/>
                <w:bCs/>
              </w:rPr>
              <w:t>10 592 347,2</w:t>
            </w:r>
          </w:p>
        </w:tc>
        <w:tc>
          <w:tcPr>
            <w:tcW w:w="1701" w:type="dxa"/>
            <w:tcBorders>
              <w:top w:val="nil"/>
              <w:left w:val="nil"/>
              <w:bottom w:val="single" w:sz="4" w:space="0" w:color="000000"/>
              <w:right w:val="single" w:sz="4" w:space="0" w:color="000000"/>
            </w:tcBorders>
            <w:vAlign w:val="center"/>
            <w:hideMark/>
          </w:tcPr>
          <w:p w14:paraId="36C38F61" w14:textId="739D550E"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b/>
                <w:bCs/>
              </w:rPr>
              <w:t>10 515 668,6</w:t>
            </w:r>
          </w:p>
        </w:tc>
        <w:tc>
          <w:tcPr>
            <w:tcW w:w="1417" w:type="dxa"/>
            <w:tcBorders>
              <w:top w:val="nil"/>
              <w:left w:val="nil"/>
              <w:bottom w:val="single" w:sz="4" w:space="0" w:color="000000"/>
              <w:right w:val="single" w:sz="4" w:space="0" w:color="000000"/>
            </w:tcBorders>
            <w:vAlign w:val="center"/>
            <w:hideMark/>
          </w:tcPr>
          <w:p w14:paraId="07603F01" w14:textId="04F4CD42"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b/>
                <w:color w:val="000000"/>
              </w:rPr>
              <w:t>76 678,6</w:t>
            </w:r>
          </w:p>
        </w:tc>
        <w:tc>
          <w:tcPr>
            <w:tcW w:w="1134" w:type="dxa"/>
            <w:tcBorders>
              <w:top w:val="nil"/>
              <w:left w:val="nil"/>
              <w:bottom w:val="single" w:sz="4" w:space="0" w:color="000000"/>
              <w:right w:val="single" w:sz="4" w:space="0" w:color="000000"/>
            </w:tcBorders>
            <w:vAlign w:val="center"/>
            <w:hideMark/>
          </w:tcPr>
          <w:p w14:paraId="125DB6C6" w14:textId="5D3A1B9B" w:rsidR="00E20907" w:rsidRPr="00F207FC" w:rsidRDefault="00E20907" w:rsidP="007E6717">
            <w:pPr>
              <w:spacing w:after="0" w:line="240" w:lineRule="auto"/>
              <w:jc w:val="center"/>
              <w:rPr>
                <w:rFonts w:ascii="Times New Roman" w:hAnsi="Times New Roman" w:cs="Times New Roman"/>
              </w:rPr>
            </w:pPr>
            <w:r w:rsidRPr="00511E5F">
              <w:rPr>
                <w:rFonts w:ascii="Times New Roman" w:hAnsi="Times New Roman" w:cs="Times New Roman"/>
                <w:b/>
                <w:color w:val="000000"/>
              </w:rPr>
              <w:t>99,3</w:t>
            </w:r>
          </w:p>
        </w:tc>
      </w:tr>
      <w:tr w:rsidR="00E20907" w:rsidRPr="003633B8" w14:paraId="7AF4A3E7" w14:textId="77777777" w:rsidTr="00A95CF9">
        <w:trPr>
          <w:trHeight w:val="285"/>
        </w:trPr>
        <w:tc>
          <w:tcPr>
            <w:tcW w:w="709" w:type="dxa"/>
            <w:tcBorders>
              <w:top w:val="nil"/>
              <w:left w:val="single" w:sz="4" w:space="0" w:color="000000"/>
              <w:bottom w:val="single" w:sz="4" w:space="0" w:color="000000"/>
              <w:right w:val="single" w:sz="4" w:space="0" w:color="000000"/>
            </w:tcBorders>
            <w:shd w:val="clear" w:color="auto" w:fill="auto"/>
            <w:vAlign w:val="center"/>
          </w:tcPr>
          <w:p w14:paraId="28FA0B8A" w14:textId="77777777" w:rsidR="00E20907" w:rsidRPr="00F207FC" w:rsidRDefault="00E20907" w:rsidP="007E6717">
            <w:pPr>
              <w:spacing w:after="0" w:line="240" w:lineRule="auto"/>
              <w:jc w:val="center"/>
              <w:rPr>
                <w:rFonts w:ascii="Times New Roman" w:hAnsi="Times New Roman" w:cs="Times New Roman"/>
                <w:color w:val="000000"/>
              </w:rPr>
            </w:pPr>
          </w:p>
        </w:tc>
        <w:tc>
          <w:tcPr>
            <w:tcW w:w="3260" w:type="dxa"/>
            <w:tcBorders>
              <w:top w:val="nil"/>
              <w:left w:val="nil"/>
              <w:bottom w:val="single" w:sz="4" w:space="0" w:color="000000"/>
              <w:right w:val="single" w:sz="4" w:space="0" w:color="000000"/>
            </w:tcBorders>
            <w:shd w:val="clear" w:color="auto" w:fill="auto"/>
            <w:vAlign w:val="center"/>
          </w:tcPr>
          <w:p w14:paraId="1B998361" w14:textId="77777777" w:rsidR="00E20907" w:rsidRPr="00F207FC" w:rsidRDefault="00E20907" w:rsidP="007E6717">
            <w:pPr>
              <w:spacing w:after="0" w:line="240" w:lineRule="auto"/>
              <w:jc w:val="center"/>
              <w:rPr>
                <w:rFonts w:ascii="Times New Roman" w:hAnsi="Times New Roman" w:cs="Times New Roman"/>
                <w:color w:val="000000"/>
              </w:rPr>
            </w:pPr>
            <w:r w:rsidRPr="00F207FC">
              <w:rPr>
                <w:rFonts w:ascii="Times New Roman" w:eastAsia="Batang" w:hAnsi="Times New Roman" w:cs="Times New Roman"/>
                <w:lang w:eastAsia="ko-KR"/>
              </w:rPr>
              <w:t>Из них на реализацию:</w:t>
            </w:r>
          </w:p>
        </w:tc>
        <w:tc>
          <w:tcPr>
            <w:tcW w:w="1560" w:type="dxa"/>
            <w:tcBorders>
              <w:top w:val="nil"/>
              <w:left w:val="nil"/>
              <w:bottom w:val="single" w:sz="4" w:space="0" w:color="000000"/>
              <w:right w:val="single" w:sz="4" w:space="0" w:color="000000"/>
            </w:tcBorders>
            <w:shd w:val="clear" w:color="auto" w:fill="auto"/>
            <w:vAlign w:val="center"/>
          </w:tcPr>
          <w:p w14:paraId="6B51D656" w14:textId="77777777" w:rsidR="00E20907" w:rsidRPr="00F207FC" w:rsidRDefault="00E20907" w:rsidP="007E6717">
            <w:pPr>
              <w:spacing w:after="0" w:line="240" w:lineRule="auto"/>
              <w:jc w:val="center"/>
              <w:rPr>
                <w:rFonts w:ascii="Times New Roman" w:hAnsi="Times New Roman" w:cs="Times New Roman"/>
              </w:rPr>
            </w:pPr>
          </w:p>
        </w:tc>
        <w:tc>
          <w:tcPr>
            <w:tcW w:w="1701" w:type="dxa"/>
            <w:tcBorders>
              <w:top w:val="nil"/>
              <w:left w:val="nil"/>
              <w:bottom w:val="single" w:sz="4" w:space="0" w:color="000000"/>
              <w:right w:val="single" w:sz="4" w:space="0" w:color="000000"/>
            </w:tcBorders>
            <w:shd w:val="clear" w:color="auto" w:fill="auto"/>
            <w:vAlign w:val="center"/>
          </w:tcPr>
          <w:p w14:paraId="3D9880A0" w14:textId="77777777" w:rsidR="00E20907" w:rsidRPr="00F207FC" w:rsidRDefault="00E20907" w:rsidP="007E6717">
            <w:pPr>
              <w:spacing w:after="0" w:line="240" w:lineRule="auto"/>
              <w:jc w:val="center"/>
              <w:rPr>
                <w:rFonts w:ascii="Times New Roman" w:hAnsi="Times New Roman" w:cs="Times New Roman"/>
              </w:rPr>
            </w:pPr>
          </w:p>
        </w:tc>
        <w:tc>
          <w:tcPr>
            <w:tcW w:w="1417" w:type="dxa"/>
            <w:tcBorders>
              <w:top w:val="nil"/>
              <w:left w:val="nil"/>
              <w:bottom w:val="single" w:sz="4" w:space="0" w:color="000000"/>
              <w:right w:val="single" w:sz="4" w:space="0" w:color="000000"/>
            </w:tcBorders>
            <w:shd w:val="clear" w:color="auto" w:fill="auto"/>
            <w:vAlign w:val="center"/>
          </w:tcPr>
          <w:p w14:paraId="1E8B5CCF" w14:textId="77777777" w:rsidR="00E20907" w:rsidRPr="00F207FC" w:rsidRDefault="00E20907" w:rsidP="007E6717">
            <w:pPr>
              <w:spacing w:after="0" w:line="240" w:lineRule="auto"/>
              <w:jc w:val="center"/>
              <w:rPr>
                <w:rFonts w:ascii="Times New Roman" w:hAnsi="Times New Roman" w:cs="Times New Roman"/>
              </w:rPr>
            </w:pPr>
          </w:p>
        </w:tc>
        <w:tc>
          <w:tcPr>
            <w:tcW w:w="1134" w:type="dxa"/>
            <w:tcBorders>
              <w:top w:val="nil"/>
              <w:left w:val="nil"/>
              <w:bottom w:val="single" w:sz="4" w:space="0" w:color="000000"/>
              <w:right w:val="single" w:sz="4" w:space="0" w:color="000000"/>
            </w:tcBorders>
            <w:shd w:val="clear" w:color="auto" w:fill="auto"/>
            <w:vAlign w:val="center"/>
          </w:tcPr>
          <w:p w14:paraId="63742D24" w14:textId="77777777" w:rsidR="00E20907" w:rsidRPr="00F207FC" w:rsidRDefault="00E20907" w:rsidP="007E6717">
            <w:pPr>
              <w:spacing w:after="0" w:line="240" w:lineRule="auto"/>
              <w:jc w:val="center"/>
              <w:rPr>
                <w:rFonts w:ascii="Times New Roman" w:hAnsi="Times New Roman" w:cs="Times New Roman"/>
              </w:rPr>
            </w:pPr>
          </w:p>
        </w:tc>
      </w:tr>
      <w:tr w:rsidR="00E20907" w:rsidRPr="003633B8" w14:paraId="7DFAC230" w14:textId="77777777" w:rsidTr="00A95CF9">
        <w:trPr>
          <w:trHeight w:val="134"/>
        </w:trPr>
        <w:tc>
          <w:tcPr>
            <w:tcW w:w="709" w:type="dxa"/>
            <w:tcBorders>
              <w:top w:val="nil"/>
              <w:left w:val="single" w:sz="4" w:space="0" w:color="000000"/>
              <w:bottom w:val="single" w:sz="4" w:space="0" w:color="000000"/>
              <w:right w:val="single" w:sz="4" w:space="0" w:color="000000"/>
            </w:tcBorders>
            <w:shd w:val="clear" w:color="auto" w:fill="auto"/>
          </w:tcPr>
          <w:p w14:paraId="1640CF5B" w14:textId="77777777" w:rsidR="00E20907" w:rsidRPr="00F207FC" w:rsidRDefault="00E20907" w:rsidP="007E6717">
            <w:pPr>
              <w:spacing w:after="0" w:line="240" w:lineRule="auto"/>
              <w:jc w:val="center"/>
              <w:rPr>
                <w:rFonts w:ascii="Times New Roman" w:hAnsi="Times New Roman" w:cs="Times New Roman"/>
                <w:i/>
                <w:color w:val="000000"/>
              </w:rPr>
            </w:pPr>
            <w:r w:rsidRPr="00F207FC">
              <w:rPr>
                <w:rFonts w:ascii="Times New Roman" w:eastAsia="Batang" w:hAnsi="Times New Roman" w:cs="Times New Roman"/>
                <w:i/>
                <w:lang w:eastAsia="ko-KR"/>
              </w:rPr>
              <w:t>1.1.1</w:t>
            </w:r>
          </w:p>
        </w:tc>
        <w:tc>
          <w:tcPr>
            <w:tcW w:w="3260" w:type="dxa"/>
            <w:tcBorders>
              <w:top w:val="nil"/>
              <w:left w:val="nil"/>
              <w:bottom w:val="single" w:sz="4" w:space="0" w:color="000000"/>
              <w:right w:val="single" w:sz="4" w:space="0" w:color="000000"/>
            </w:tcBorders>
            <w:shd w:val="clear" w:color="auto" w:fill="auto"/>
          </w:tcPr>
          <w:p w14:paraId="4F5F820A" w14:textId="77777777" w:rsidR="00E20907" w:rsidRPr="00F207FC" w:rsidRDefault="00E20907" w:rsidP="007E6717">
            <w:pPr>
              <w:spacing w:after="0" w:line="240" w:lineRule="auto"/>
              <w:jc w:val="center"/>
              <w:rPr>
                <w:rFonts w:ascii="Times New Roman" w:hAnsi="Times New Roman" w:cs="Times New Roman"/>
                <w:i/>
                <w:color w:val="000000"/>
              </w:rPr>
            </w:pPr>
            <w:r w:rsidRPr="00F207FC">
              <w:rPr>
                <w:rFonts w:ascii="Times New Roman" w:eastAsia="Batang" w:hAnsi="Times New Roman" w:cs="Times New Roman"/>
                <w:i/>
                <w:lang w:eastAsia="ko-KR"/>
              </w:rPr>
              <w:t>Ведомственных целевых программ</w:t>
            </w:r>
          </w:p>
        </w:tc>
        <w:tc>
          <w:tcPr>
            <w:tcW w:w="1560" w:type="dxa"/>
            <w:tcBorders>
              <w:top w:val="nil"/>
              <w:left w:val="nil"/>
              <w:bottom w:val="single" w:sz="4" w:space="0" w:color="000000"/>
              <w:right w:val="single" w:sz="4" w:space="0" w:color="000000"/>
            </w:tcBorders>
            <w:shd w:val="clear" w:color="auto" w:fill="auto"/>
            <w:vAlign w:val="center"/>
          </w:tcPr>
          <w:p w14:paraId="1E0CAB60" w14:textId="1409888F" w:rsidR="00E20907" w:rsidRPr="00F207FC" w:rsidRDefault="00E20907" w:rsidP="007E6717">
            <w:pPr>
              <w:spacing w:after="0" w:line="240" w:lineRule="auto"/>
              <w:jc w:val="center"/>
              <w:rPr>
                <w:rFonts w:ascii="Times New Roman" w:hAnsi="Times New Roman" w:cs="Times New Roman"/>
                <w:i/>
              </w:rPr>
            </w:pPr>
            <w:r w:rsidRPr="00511E5F">
              <w:rPr>
                <w:rFonts w:ascii="Times New Roman" w:hAnsi="Times New Roman" w:cs="Times New Roman"/>
                <w:i/>
                <w:iCs/>
              </w:rPr>
              <w:t>3 567 712,5</w:t>
            </w:r>
          </w:p>
        </w:tc>
        <w:tc>
          <w:tcPr>
            <w:tcW w:w="1701" w:type="dxa"/>
            <w:tcBorders>
              <w:top w:val="nil"/>
              <w:left w:val="nil"/>
              <w:bottom w:val="single" w:sz="4" w:space="0" w:color="000000"/>
              <w:right w:val="single" w:sz="4" w:space="0" w:color="000000"/>
            </w:tcBorders>
            <w:shd w:val="clear" w:color="auto" w:fill="auto"/>
            <w:vAlign w:val="center"/>
          </w:tcPr>
          <w:p w14:paraId="6717515F" w14:textId="474F499C" w:rsidR="00E20907" w:rsidRPr="00F207FC" w:rsidRDefault="00E20907" w:rsidP="007E6717">
            <w:pPr>
              <w:spacing w:after="0" w:line="240" w:lineRule="auto"/>
              <w:jc w:val="center"/>
              <w:rPr>
                <w:rFonts w:ascii="Times New Roman" w:hAnsi="Times New Roman" w:cs="Times New Roman"/>
                <w:i/>
              </w:rPr>
            </w:pPr>
            <w:r w:rsidRPr="00511E5F">
              <w:rPr>
                <w:rFonts w:ascii="Times New Roman" w:hAnsi="Times New Roman" w:cs="Times New Roman"/>
                <w:i/>
                <w:iCs/>
              </w:rPr>
              <w:t>3 558 016,9</w:t>
            </w:r>
          </w:p>
        </w:tc>
        <w:tc>
          <w:tcPr>
            <w:tcW w:w="1417" w:type="dxa"/>
            <w:tcBorders>
              <w:top w:val="nil"/>
              <w:left w:val="nil"/>
              <w:bottom w:val="single" w:sz="4" w:space="0" w:color="000000"/>
              <w:right w:val="single" w:sz="4" w:space="0" w:color="000000"/>
            </w:tcBorders>
            <w:shd w:val="clear" w:color="auto" w:fill="auto"/>
            <w:vAlign w:val="center"/>
          </w:tcPr>
          <w:p w14:paraId="04999F01" w14:textId="56300912" w:rsidR="00E20907" w:rsidRPr="00F207FC" w:rsidRDefault="00E20907" w:rsidP="007E6717">
            <w:pPr>
              <w:spacing w:after="0" w:line="240" w:lineRule="auto"/>
              <w:jc w:val="center"/>
              <w:rPr>
                <w:rFonts w:ascii="Times New Roman" w:hAnsi="Times New Roman" w:cs="Times New Roman"/>
                <w:i/>
              </w:rPr>
            </w:pPr>
            <w:r w:rsidRPr="00511E5F">
              <w:rPr>
                <w:rFonts w:ascii="Times New Roman" w:hAnsi="Times New Roman" w:cs="Times New Roman"/>
                <w:color w:val="000000"/>
              </w:rPr>
              <w:t>9 695,6</w:t>
            </w:r>
          </w:p>
        </w:tc>
        <w:tc>
          <w:tcPr>
            <w:tcW w:w="1134" w:type="dxa"/>
            <w:tcBorders>
              <w:top w:val="nil"/>
              <w:left w:val="nil"/>
              <w:bottom w:val="single" w:sz="4" w:space="0" w:color="000000"/>
              <w:right w:val="single" w:sz="4" w:space="0" w:color="000000"/>
            </w:tcBorders>
            <w:shd w:val="clear" w:color="auto" w:fill="auto"/>
            <w:vAlign w:val="center"/>
          </w:tcPr>
          <w:p w14:paraId="147595A6" w14:textId="181345D8" w:rsidR="00E20907" w:rsidRPr="00F207FC" w:rsidRDefault="00E20907" w:rsidP="007E6717">
            <w:pPr>
              <w:spacing w:after="0" w:line="240" w:lineRule="auto"/>
              <w:jc w:val="center"/>
              <w:rPr>
                <w:rFonts w:ascii="Times New Roman" w:hAnsi="Times New Roman" w:cs="Times New Roman"/>
                <w:i/>
              </w:rPr>
            </w:pPr>
            <w:r w:rsidRPr="00511E5F">
              <w:rPr>
                <w:rFonts w:ascii="Times New Roman" w:hAnsi="Times New Roman" w:cs="Times New Roman"/>
                <w:color w:val="000000"/>
              </w:rPr>
              <w:t>99,7</w:t>
            </w:r>
          </w:p>
        </w:tc>
      </w:tr>
      <w:tr w:rsidR="004E336B" w:rsidRPr="003633B8" w14:paraId="3DA6E5F4" w14:textId="77777777" w:rsidTr="00A95CF9">
        <w:trPr>
          <w:trHeight w:val="326"/>
        </w:trPr>
        <w:tc>
          <w:tcPr>
            <w:tcW w:w="709" w:type="dxa"/>
            <w:tcBorders>
              <w:top w:val="nil"/>
              <w:left w:val="single" w:sz="4" w:space="0" w:color="000000"/>
              <w:bottom w:val="single" w:sz="4" w:space="0" w:color="000000"/>
              <w:right w:val="single" w:sz="4" w:space="0" w:color="000000"/>
            </w:tcBorders>
            <w:shd w:val="clear" w:color="auto" w:fill="auto"/>
            <w:vAlign w:val="center"/>
          </w:tcPr>
          <w:p w14:paraId="17F8B72E" w14:textId="391902FB" w:rsidR="004E336B" w:rsidRPr="00F207FC" w:rsidRDefault="004E336B" w:rsidP="007E6717">
            <w:pPr>
              <w:spacing w:after="0" w:line="240" w:lineRule="auto"/>
              <w:jc w:val="center"/>
              <w:rPr>
                <w:rFonts w:ascii="Times New Roman" w:hAnsi="Times New Roman" w:cs="Times New Roman"/>
                <w:i/>
                <w:color w:val="000000"/>
              </w:rPr>
            </w:pPr>
            <w:r w:rsidRPr="004E336B">
              <w:rPr>
                <w:rFonts w:ascii="Times New Roman" w:eastAsia="Batang" w:hAnsi="Times New Roman" w:cs="Times New Roman"/>
                <w:i/>
                <w:lang w:eastAsia="ko-KR"/>
              </w:rPr>
              <w:t>1.1.2</w:t>
            </w:r>
          </w:p>
        </w:tc>
        <w:tc>
          <w:tcPr>
            <w:tcW w:w="3260" w:type="dxa"/>
            <w:tcBorders>
              <w:top w:val="nil"/>
              <w:left w:val="nil"/>
              <w:bottom w:val="single" w:sz="4" w:space="0" w:color="000000"/>
              <w:right w:val="single" w:sz="4" w:space="0" w:color="000000"/>
            </w:tcBorders>
            <w:shd w:val="clear" w:color="auto" w:fill="auto"/>
            <w:vAlign w:val="center"/>
          </w:tcPr>
          <w:p w14:paraId="3B983069" w14:textId="3FDC6AE0" w:rsidR="004E336B" w:rsidRPr="00F207FC" w:rsidRDefault="004E336B" w:rsidP="007E6717">
            <w:pPr>
              <w:spacing w:after="0" w:line="240" w:lineRule="auto"/>
              <w:jc w:val="center"/>
              <w:rPr>
                <w:rFonts w:ascii="Times New Roman" w:hAnsi="Times New Roman" w:cs="Times New Roman"/>
                <w:i/>
                <w:color w:val="000000"/>
              </w:rPr>
            </w:pPr>
            <w:r w:rsidRPr="004E336B">
              <w:rPr>
                <w:rFonts w:ascii="Times New Roman" w:eastAsia="Batang" w:hAnsi="Times New Roman" w:cs="Times New Roman"/>
                <w:i/>
                <w:lang w:eastAsia="ko-KR"/>
              </w:rPr>
              <w:t>Основных мероприятий</w:t>
            </w:r>
          </w:p>
        </w:tc>
        <w:tc>
          <w:tcPr>
            <w:tcW w:w="1560" w:type="dxa"/>
            <w:tcBorders>
              <w:top w:val="nil"/>
              <w:left w:val="nil"/>
              <w:bottom w:val="single" w:sz="4" w:space="0" w:color="000000"/>
              <w:right w:val="single" w:sz="4" w:space="0" w:color="000000"/>
            </w:tcBorders>
            <w:shd w:val="clear" w:color="auto" w:fill="auto"/>
            <w:vAlign w:val="center"/>
          </w:tcPr>
          <w:p w14:paraId="5885F7AC" w14:textId="48B51DBD" w:rsidR="004E336B" w:rsidRPr="00F207FC" w:rsidRDefault="004E336B" w:rsidP="007E6717">
            <w:pPr>
              <w:spacing w:after="0" w:line="240" w:lineRule="auto"/>
              <w:jc w:val="center"/>
              <w:rPr>
                <w:rFonts w:ascii="Times New Roman" w:hAnsi="Times New Roman" w:cs="Times New Roman"/>
                <w:i/>
              </w:rPr>
            </w:pPr>
            <w:r w:rsidRPr="00511E5F">
              <w:rPr>
                <w:rFonts w:ascii="Times New Roman" w:hAnsi="Times New Roman" w:cs="Times New Roman"/>
                <w:i/>
                <w:iCs/>
              </w:rPr>
              <w:t>6 670 625,0</w:t>
            </w:r>
          </w:p>
        </w:tc>
        <w:tc>
          <w:tcPr>
            <w:tcW w:w="1701" w:type="dxa"/>
            <w:tcBorders>
              <w:top w:val="nil"/>
              <w:left w:val="nil"/>
              <w:bottom w:val="single" w:sz="4" w:space="0" w:color="000000"/>
              <w:right w:val="single" w:sz="4" w:space="0" w:color="000000"/>
            </w:tcBorders>
            <w:shd w:val="clear" w:color="auto" w:fill="auto"/>
            <w:vAlign w:val="center"/>
          </w:tcPr>
          <w:p w14:paraId="267B5EEC" w14:textId="062B3650" w:rsidR="004E336B" w:rsidRPr="00F207FC" w:rsidRDefault="004E336B" w:rsidP="007E6717">
            <w:pPr>
              <w:spacing w:after="0" w:line="240" w:lineRule="auto"/>
              <w:jc w:val="center"/>
              <w:rPr>
                <w:rFonts w:ascii="Times New Roman" w:hAnsi="Times New Roman" w:cs="Times New Roman"/>
                <w:i/>
              </w:rPr>
            </w:pPr>
            <w:r w:rsidRPr="00511E5F">
              <w:rPr>
                <w:rFonts w:ascii="Times New Roman" w:hAnsi="Times New Roman" w:cs="Times New Roman"/>
                <w:i/>
                <w:iCs/>
              </w:rPr>
              <w:t>6 626 228,7</w:t>
            </w:r>
          </w:p>
        </w:tc>
        <w:tc>
          <w:tcPr>
            <w:tcW w:w="1417" w:type="dxa"/>
            <w:tcBorders>
              <w:top w:val="nil"/>
              <w:left w:val="nil"/>
              <w:bottom w:val="single" w:sz="4" w:space="0" w:color="000000"/>
              <w:right w:val="single" w:sz="4" w:space="0" w:color="000000"/>
            </w:tcBorders>
            <w:shd w:val="clear" w:color="auto" w:fill="auto"/>
            <w:vAlign w:val="center"/>
          </w:tcPr>
          <w:p w14:paraId="65F54A9D" w14:textId="25D11822" w:rsidR="004E336B" w:rsidRPr="00E20907" w:rsidRDefault="004E336B" w:rsidP="007E6717">
            <w:pPr>
              <w:spacing w:after="0" w:line="240" w:lineRule="auto"/>
              <w:jc w:val="center"/>
              <w:rPr>
                <w:rFonts w:ascii="Times New Roman" w:hAnsi="Times New Roman" w:cs="Times New Roman"/>
                <w:i/>
              </w:rPr>
            </w:pPr>
            <w:r w:rsidRPr="00E20907">
              <w:rPr>
                <w:rFonts w:ascii="Times New Roman" w:hAnsi="Times New Roman" w:cs="Times New Roman"/>
                <w:i/>
                <w:color w:val="000000"/>
              </w:rPr>
              <w:t>44 396,3</w:t>
            </w:r>
          </w:p>
        </w:tc>
        <w:tc>
          <w:tcPr>
            <w:tcW w:w="1134" w:type="dxa"/>
            <w:tcBorders>
              <w:top w:val="nil"/>
              <w:left w:val="nil"/>
              <w:bottom w:val="single" w:sz="4" w:space="0" w:color="000000"/>
              <w:right w:val="single" w:sz="4" w:space="0" w:color="000000"/>
            </w:tcBorders>
            <w:shd w:val="clear" w:color="auto" w:fill="auto"/>
            <w:vAlign w:val="center"/>
          </w:tcPr>
          <w:p w14:paraId="0E3C62CC" w14:textId="11F5F0A6" w:rsidR="004E336B" w:rsidRPr="00E20907" w:rsidRDefault="004E336B" w:rsidP="007E6717">
            <w:pPr>
              <w:spacing w:after="0" w:line="240" w:lineRule="auto"/>
              <w:jc w:val="center"/>
              <w:rPr>
                <w:rFonts w:ascii="Times New Roman" w:hAnsi="Times New Roman" w:cs="Times New Roman"/>
                <w:i/>
              </w:rPr>
            </w:pPr>
            <w:r w:rsidRPr="00E20907">
              <w:rPr>
                <w:rFonts w:ascii="Times New Roman" w:hAnsi="Times New Roman" w:cs="Times New Roman"/>
                <w:i/>
                <w:color w:val="000000"/>
              </w:rPr>
              <w:t>99,3</w:t>
            </w:r>
          </w:p>
        </w:tc>
      </w:tr>
      <w:tr w:rsidR="004E336B" w:rsidRPr="003633B8" w14:paraId="6B0202C1" w14:textId="77777777" w:rsidTr="00A95CF9">
        <w:trPr>
          <w:trHeight w:val="578"/>
        </w:trPr>
        <w:tc>
          <w:tcPr>
            <w:tcW w:w="709" w:type="dxa"/>
            <w:tcBorders>
              <w:top w:val="nil"/>
              <w:left w:val="single" w:sz="4" w:space="0" w:color="000000"/>
              <w:bottom w:val="single" w:sz="4" w:space="0" w:color="000000"/>
              <w:right w:val="single" w:sz="4" w:space="0" w:color="000000"/>
            </w:tcBorders>
            <w:vAlign w:val="center"/>
          </w:tcPr>
          <w:p w14:paraId="0596657C" w14:textId="05FCDCBC" w:rsidR="004E336B" w:rsidRPr="00F207FC" w:rsidRDefault="004E336B" w:rsidP="007E6717">
            <w:pPr>
              <w:spacing w:after="0" w:line="240" w:lineRule="auto"/>
              <w:jc w:val="center"/>
              <w:rPr>
                <w:rFonts w:ascii="Times New Roman" w:hAnsi="Times New Roman" w:cs="Times New Roman"/>
                <w:color w:val="000000"/>
              </w:rPr>
            </w:pPr>
            <w:r w:rsidRPr="004E336B">
              <w:rPr>
                <w:rFonts w:ascii="Times New Roman" w:eastAsia="Batang" w:hAnsi="Times New Roman" w:cs="Times New Roman"/>
                <w:i/>
                <w:lang w:eastAsia="ko-KR"/>
              </w:rPr>
              <w:t>1.1.3</w:t>
            </w:r>
          </w:p>
        </w:tc>
        <w:tc>
          <w:tcPr>
            <w:tcW w:w="3260" w:type="dxa"/>
            <w:tcBorders>
              <w:top w:val="nil"/>
              <w:left w:val="nil"/>
              <w:bottom w:val="single" w:sz="4" w:space="0" w:color="000000"/>
              <w:right w:val="single" w:sz="4" w:space="0" w:color="000000"/>
            </w:tcBorders>
            <w:vAlign w:val="center"/>
          </w:tcPr>
          <w:p w14:paraId="75BFEE81" w14:textId="017FF3DE" w:rsidR="004E336B" w:rsidRPr="00F207FC" w:rsidRDefault="00A015CC" w:rsidP="00E20907">
            <w:pPr>
              <w:spacing w:after="0" w:line="240" w:lineRule="auto"/>
              <w:jc w:val="center"/>
              <w:rPr>
                <w:rFonts w:ascii="Times New Roman" w:hAnsi="Times New Roman" w:cs="Times New Roman"/>
                <w:color w:val="000000"/>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60" w:type="dxa"/>
            <w:tcBorders>
              <w:top w:val="nil"/>
              <w:left w:val="nil"/>
              <w:bottom w:val="single" w:sz="4" w:space="0" w:color="000000"/>
              <w:right w:val="single" w:sz="4" w:space="0" w:color="000000"/>
            </w:tcBorders>
            <w:vAlign w:val="center"/>
          </w:tcPr>
          <w:p w14:paraId="5F2DCE5C" w14:textId="231DCEB9" w:rsidR="004E336B" w:rsidRPr="00F207FC" w:rsidRDefault="004E336B" w:rsidP="007E6717">
            <w:pPr>
              <w:spacing w:after="0" w:line="240" w:lineRule="auto"/>
              <w:jc w:val="center"/>
              <w:rPr>
                <w:rFonts w:ascii="Times New Roman" w:hAnsi="Times New Roman" w:cs="Times New Roman"/>
              </w:rPr>
            </w:pPr>
            <w:r w:rsidRPr="00511E5F">
              <w:rPr>
                <w:rFonts w:ascii="Times New Roman" w:hAnsi="Times New Roman" w:cs="Times New Roman"/>
                <w:i/>
                <w:iCs/>
              </w:rPr>
              <w:t>270 374,0</w:t>
            </w:r>
          </w:p>
        </w:tc>
        <w:tc>
          <w:tcPr>
            <w:tcW w:w="1701" w:type="dxa"/>
            <w:tcBorders>
              <w:top w:val="nil"/>
              <w:left w:val="nil"/>
              <w:bottom w:val="single" w:sz="4" w:space="0" w:color="000000"/>
              <w:right w:val="single" w:sz="4" w:space="0" w:color="000000"/>
            </w:tcBorders>
            <w:vAlign w:val="center"/>
          </w:tcPr>
          <w:p w14:paraId="7B52973B" w14:textId="49904E72" w:rsidR="004E336B" w:rsidRPr="00F207FC" w:rsidRDefault="004E336B" w:rsidP="007E6717">
            <w:pPr>
              <w:spacing w:after="0" w:line="240" w:lineRule="auto"/>
              <w:jc w:val="center"/>
              <w:rPr>
                <w:rFonts w:ascii="Times New Roman" w:hAnsi="Times New Roman" w:cs="Times New Roman"/>
              </w:rPr>
            </w:pPr>
            <w:r w:rsidRPr="00511E5F">
              <w:rPr>
                <w:rFonts w:ascii="Times New Roman" w:hAnsi="Times New Roman" w:cs="Times New Roman"/>
                <w:i/>
                <w:iCs/>
              </w:rPr>
              <w:t>249 038,9</w:t>
            </w:r>
          </w:p>
        </w:tc>
        <w:tc>
          <w:tcPr>
            <w:tcW w:w="1417" w:type="dxa"/>
            <w:tcBorders>
              <w:top w:val="nil"/>
              <w:left w:val="nil"/>
              <w:bottom w:val="single" w:sz="4" w:space="0" w:color="000000"/>
              <w:right w:val="single" w:sz="4" w:space="0" w:color="000000"/>
            </w:tcBorders>
            <w:vAlign w:val="center"/>
          </w:tcPr>
          <w:p w14:paraId="2A809D48" w14:textId="401E50F1" w:rsidR="004E336B" w:rsidRPr="00E20907" w:rsidRDefault="004E336B" w:rsidP="007E6717">
            <w:pPr>
              <w:spacing w:after="0" w:line="240" w:lineRule="auto"/>
              <w:jc w:val="center"/>
              <w:rPr>
                <w:rFonts w:ascii="Times New Roman" w:hAnsi="Times New Roman" w:cs="Times New Roman"/>
                <w:i/>
              </w:rPr>
            </w:pPr>
            <w:r w:rsidRPr="00E20907">
              <w:rPr>
                <w:rFonts w:ascii="Times New Roman" w:hAnsi="Times New Roman" w:cs="Times New Roman"/>
                <w:i/>
                <w:color w:val="000000"/>
              </w:rPr>
              <w:t>21 335,1</w:t>
            </w:r>
          </w:p>
        </w:tc>
        <w:tc>
          <w:tcPr>
            <w:tcW w:w="1134" w:type="dxa"/>
            <w:tcBorders>
              <w:top w:val="nil"/>
              <w:left w:val="nil"/>
              <w:bottom w:val="single" w:sz="4" w:space="0" w:color="000000"/>
              <w:right w:val="single" w:sz="4" w:space="0" w:color="000000"/>
            </w:tcBorders>
            <w:vAlign w:val="center"/>
          </w:tcPr>
          <w:p w14:paraId="231EADE6" w14:textId="66140C1C" w:rsidR="004E336B" w:rsidRPr="00E20907" w:rsidRDefault="004E336B" w:rsidP="007E6717">
            <w:pPr>
              <w:spacing w:after="0" w:line="240" w:lineRule="auto"/>
              <w:jc w:val="center"/>
              <w:rPr>
                <w:rFonts w:ascii="Times New Roman" w:hAnsi="Times New Roman" w:cs="Times New Roman"/>
                <w:i/>
              </w:rPr>
            </w:pPr>
            <w:r w:rsidRPr="00E20907">
              <w:rPr>
                <w:rFonts w:ascii="Times New Roman" w:hAnsi="Times New Roman" w:cs="Times New Roman"/>
                <w:i/>
                <w:color w:val="000000"/>
              </w:rPr>
              <w:t>92,1</w:t>
            </w:r>
          </w:p>
        </w:tc>
      </w:tr>
      <w:tr w:rsidR="004E336B" w:rsidRPr="003633B8" w14:paraId="24D4392D" w14:textId="77777777" w:rsidTr="00A95CF9">
        <w:trPr>
          <w:trHeight w:val="578"/>
        </w:trPr>
        <w:tc>
          <w:tcPr>
            <w:tcW w:w="709" w:type="dxa"/>
            <w:tcBorders>
              <w:top w:val="nil"/>
              <w:left w:val="single" w:sz="4" w:space="0" w:color="000000"/>
              <w:bottom w:val="single" w:sz="4" w:space="0" w:color="000000"/>
              <w:right w:val="single" w:sz="4" w:space="0" w:color="000000"/>
            </w:tcBorders>
            <w:hideMark/>
          </w:tcPr>
          <w:p w14:paraId="46D0A42C"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1.2</w:t>
            </w:r>
          </w:p>
        </w:tc>
        <w:tc>
          <w:tcPr>
            <w:tcW w:w="3260" w:type="dxa"/>
            <w:tcBorders>
              <w:top w:val="nil"/>
              <w:left w:val="nil"/>
              <w:bottom w:val="single" w:sz="4" w:space="0" w:color="000000"/>
              <w:right w:val="single" w:sz="4" w:space="0" w:color="000000"/>
            </w:tcBorders>
            <w:hideMark/>
          </w:tcPr>
          <w:p w14:paraId="4D37005A"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за счет целевых средств федерального бюджета</w:t>
            </w:r>
          </w:p>
        </w:tc>
        <w:tc>
          <w:tcPr>
            <w:tcW w:w="1560" w:type="dxa"/>
            <w:tcBorders>
              <w:top w:val="nil"/>
              <w:left w:val="nil"/>
              <w:bottom w:val="single" w:sz="4" w:space="0" w:color="000000"/>
              <w:right w:val="single" w:sz="4" w:space="0" w:color="000000"/>
            </w:tcBorders>
            <w:vAlign w:val="center"/>
            <w:hideMark/>
          </w:tcPr>
          <w:p w14:paraId="52156AC4" w14:textId="554B94DD" w:rsidR="004E336B" w:rsidRPr="00E20907" w:rsidRDefault="004E336B" w:rsidP="007E6717">
            <w:pPr>
              <w:spacing w:after="0" w:line="240" w:lineRule="auto"/>
              <w:jc w:val="center"/>
              <w:rPr>
                <w:rFonts w:ascii="Times New Roman" w:hAnsi="Times New Roman" w:cs="Times New Roman"/>
              </w:rPr>
            </w:pPr>
            <w:r w:rsidRPr="00E20907">
              <w:rPr>
                <w:rFonts w:ascii="Times New Roman" w:hAnsi="Times New Roman" w:cs="Times New Roman"/>
                <w:bCs/>
              </w:rPr>
              <w:t>1 495 918,0</w:t>
            </w:r>
          </w:p>
        </w:tc>
        <w:tc>
          <w:tcPr>
            <w:tcW w:w="1701" w:type="dxa"/>
            <w:tcBorders>
              <w:top w:val="nil"/>
              <w:left w:val="nil"/>
              <w:bottom w:val="single" w:sz="4" w:space="0" w:color="000000"/>
              <w:right w:val="single" w:sz="4" w:space="0" w:color="000000"/>
            </w:tcBorders>
            <w:vAlign w:val="center"/>
            <w:hideMark/>
          </w:tcPr>
          <w:p w14:paraId="1AADB487" w14:textId="01AB0136" w:rsidR="004E336B" w:rsidRPr="00E20907" w:rsidRDefault="004E336B" w:rsidP="007E6717">
            <w:pPr>
              <w:spacing w:after="0" w:line="240" w:lineRule="auto"/>
              <w:jc w:val="center"/>
              <w:rPr>
                <w:rFonts w:ascii="Times New Roman" w:hAnsi="Times New Roman" w:cs="Times New Roman"/>
              </w:rPr>
            </w:pPr>
            <w:r w:rsidRPr="00E20907">
              <w:rPr>
                <w:rFonts w:ascii="Times New Roman" w:hAnsi="Times New Roman" w:cs="Times New Roman"/>
                <w:bCs/>
              </w:rPr>
              <w:t>1 366 386,7</w:t>
            </w:r>
          </w:p>
        </w:tc>
        <w:tc>
          <w:tcPr>
            <w:tcW w:w="1417" w:type="dxa"/>
            <w:tcBorders>
              <w:top w:val="nil"/>
              <w:left w:val="nil"/>
              <w:bottom w:val="single" w:sz="4" w:space="0" w:color="000000"/>
              <w:right w:val="single" w:sz="4" w:space="0" w:color="000000"/>
            </w:tcBorders>
            <w:vAlign w:val="center"/>
            <w:hideMark/>
          </w:tcPr>
          <w:p w14:paraId="14F351EC" w14:textId="53F50716" w:rsidR="004E336B" w:rsidRPr="00E20907" w:rsidRDefault="004E336B" w:rsidP="007E6717">
            <w:pPr>
              <w:spacing w:after="0" w:line="240" w:lineRule="auto"/>
              <w:jc w:val="center"/>
              <w:rPr>
                <w:rFonts w:ascii="Times New Roman" w:hAnsi="Times New Roman" w:cs="Times New Roman"/>
              </w:rPr>
            </w:pPr>
            <w:r w:rsidRPr="00E20907">
              <w:rPr>
                <w:rFonts w:ascii="Times New Roman" w:hAnsi="Times New Roman" w:cs="Times New Roman"/>
                <w:color w:val="000000"/>
              </w:rPr>
              <w:t>129 531,3</w:t>
            </w:r>
          </w:p>
        </w:tc>
        <w:tc>
          <w:tcPr>
            <w:tcW w:w="1134" w:type="dxa"/>
            <w:tcBorders>
              <w:top w:val="nil"/>
              <w:left w:val="nil"/>
              <w:bottom w:val="single" w:sz="4" w:space="0" w:color="000000"/>
              <w:right w:val="single" w:sz="4" w:space="0" w:color="000000"/>
            </w:tcBorders>
            <w:vAlign w:val="center"/>
            <w:hideMark/>
          </w:tcPr>
          <w:p w14:paraId="559A8B06" w14:textId="5ECB1BEC" w:rsidR="004E336B" w:rsidRPr="00E20907" w:rsidRDefault="004E336B" w:rsidP="007E6717">
            <w:pPr>
              <w:spacing w:after="0" w:line="240" w:lineRule="auto"/>
              <w:jc w:val="center"/>
              <w:rPr>
                <w:rFonts w:ascii="Times New Roman" w:hAnsi="Times New Roman" w:cs="Times New Roman"/>
              </w:rPr>
            </w:pPr>
            <w:r w:rsidRPr="00E20907">
              <w:rPr>
                <w:rFonts w:ascii="Times New Roman" w:hAnsi="Times New Roman" w:cs="Times New Roman"/>
                <w:color w:val="000000"/>
              </w:rPr>
              <w:t>91,3</w:t>
            </w:r>
          </w:p>
        </w:tc>
      </w:tr>
      <w:tr w:rsidR="004E336B" w:rsidRPr="003633B8" w14:paraId="59781B20" w14:textId="77777777" w:rsidTr="00A95CF9">
        <w:trPr>
          <w:trHeight w:val="1279"/>
        </w:trPr>
        <w:tc>
          <w:tcPr>
            <w:tcW w:w="709" w:type="dxa"/>
            <w:tcBorders>
              <w:top w:val="nil"/>
              <w:left w:val="single" w:sz="4" w:space="0" w:color="000000"/>
              <w:bottom w:val="single" w:sz="4" w:space="0" w:color="000000"/>
              <w:right w:val="single" w:sz="4" w:space="0" w:color="000000"/>
            </w:tcBorders>
            <w:hideMark/>
          </w:tcPr>
          <w:p w14:paraId="7CA23E93"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2</w:t>
            </w:r>
          </w:p>
        </w:tc>
        <w:tc>
          <w:tcPr>
            <w:tcW w:w="3260" w:type="dxa"/>
            <w:tcBorders>
              <w:top w:val="nil"/>
              <w:left w:val="nil"/>
              <w:bottom w:val="single" w:sz="4" w:space="0" w:color="000000"/>
              <w:right w:val="single" w:sz="4" w:space="0" w:color="000000"/>
            </w:tcBorders>
            <w:hideMark/>
          </w:tcPr>
          <w:p w14:paraId="77477553"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60" w:type="dxa"/>
            <w:tcBorders>
              <w:top w:val="nil"/>
              <w:left w:val="nil"/>
              <w:bottom w:val="single" w:sz="4" w:space="0" w:color="000000"/>
              <w:right w:val="single" w:sz="4" w:space="0" w:color="000000"/>
            </w:tcBorders>
            <w:vAlign w:val="center"/>
            <w:hideMark/>
          </w:tcPr>
          <w:p w14:paraId="0B6CEEF6"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c>
          <w:tcPr>
            <w:tcW w:w="1701" w:type="dxa"/>
            <w:tcBorders>
              <w:top w:val="nil"/>
              <w:left w:val="nil"/>
              <w:bottom w:val="single" w:sz="4" w:space="0" w:color="000000"/>
              <w:right w:val="single" w:sz="4" w:space="0" w:color="000000"/>
            </w:tcBorders>
            <w:vAlign w:val="center"/>
            <w:hideMark/>
          </w:tcPr>
          <w:p w14:paraId="6D1805F1"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c>
          <w:tcPr>
            <w:tcW w:w="1417" w:type="dxa"/>
            <w:tcBorders>
              <w:top w:val="nil"/>
              <w:left w:val="nil"/>
              <w:bottom w:val="single" w:sz="4" w:space="0" w:color="000000"/>
              <w:right w:val="single" w:sz="4" w:space="0" w:color="000000"/>
            </w:tcBorders>
            <w:vAlign w:val="center"/>
            <w:hideMark/>
          </w:tcPr>
          <w:p w14:paraId="4DA8DFB1"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c>
          <w:tcPr>
            <w:tcW w:w="1134" w:type="dxa"/>
            <w:tcBorders>
              <w:top w:val="nil"/>
              <w:left w:val="nil"/>
              <w:bottom w:val="single" w:sz="4" w:space="0" w:color="000000"/>
              <w:right w:val="single" w:sz="4" w:space="0" w:color="000000"/>
            </w:tcBorders>
            <w:vAlign w:val="center"/>
            <w:hideMark/>
          </w:tcPr>
          <w:p w14:paraId="629A6DED"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r>
      <w:tr w:rsidR="004E336B" w:rsidRPr="003633B8" w14:paraId="3C8EC0F4" w14:textId="77777777" w:rsidTr="00A95CF9">
        <w:trPr>
          <w:trHeight w:val="289"/>
        </w:trPr>
        <w:tc>
          <w:tcPr>
            <w:tcW w:w="709" w:type="dxa"/>
            <w:tcBorders>
              <w:top w:val="nil"/>
              <w:left w:val="single" w:sz="4" w:space="0" w:color="000000"/>
              <w:bottom w:val="single" w:sz="4" w:space="0" w:color="000000"/>
              <w:right w:val="single" w:sz="4" w:space="0" w:color="000000"/>
            </w:tcBorders>
            <w:hideMark/>
          </w:tcPr>
          <w:p w14:paraId="6FB58864"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3</w:t>
            </w:r>
          </w:p>
        </w:tc>
        <w:tc>
          <w:tcPr>
            <w:tcW w:w="3260" w:type="dxa"/>
            <w:tcBorders>
              <w:top w:val="nil"/>
              <w:left w:val="nil"/>
              <w:bottom w:val="single" w:sz="4" w:space="0" w:color="000000"/>
              <w:right w:val="single" w:sz="4" w:space="0" w:color="000000"/>
            </w:tcBorders>
            <w:hideMark/>
          </w:tcPr>
          <w:p w14:paraId="223E6881"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Местные бюджеты</w:t>
            </w:r>
          </w:p>
        </w:tc>
        <w:tc>
          <w:tcPr>
            <w:tcW w:w="1560" w:type="dxa"/>
            <w:tcBorders>
              <w:top w:val="nil"/>
              <w:left w:val="nil"/>
              <w:bottom w:val="single" w:sz="4" w:space="0" w:color="000000"/>
              <w:right w:val="single" w:sz="4" w:space="0" w:color="000000"/>
            </w:tcBorders>
            <w:vAlign w:val="center"/>
            <w:hideMark/>
          </w:tcPr>
          <w:p w14:paraId="4F3BE039"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c>
          <w:tcPr>
            <w:tcW w:w="1701" w:type="dxa"/>
            <w:tcBorders>
              <w:top w:val="nil"/>
              <w:left w:val="nil"/>
              <w:bottom w:val="single" w:sz="4" w:space="0" w:color="000000"/>
              <w:right w:val="single" w:sz="4" w:space="0" w:color="000000"/>
            </w:tcBorders>
            <w:vAlign w:val="center"/>
            <w:hideMark/>
          </w:tcPr>
          <w:p w14:paraId="4715CFDC"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c>
          <w:tcPr>
            <w:tcW w:w="1417" w:type="dxa"/>
            <w:tcBorders>
              <w:top w:val="nil"/>
              <w:left w:val="nil"/>
              <w:bottom w:val="single" w:sz="4" w:space="0" w:color="000000"/>
              <w:right w:val="single" w:sz="4" w:space="0" w:color="000000"/>
            </w:tcBorders>
            <w:vAlign w:val="center"/>
            <w:hideMark/>
          </w:tcPr>
          <w:p w14:paraId="2AD40D01"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c>
          <w:tcPr>
            <w:tcW w:w="1134" w:type="dxa"/>
            <w:tcBorders>
              <w:top w:val="nil"/>
              <w:left w:val="nil"/>
              <w:bottom w:val="single" w:sz="4" w:space="0" w:color="000000"/>
              <w:right w:val="single" w:sz="4" w:space="0" w:color="000000"/>
            </w:tcBorders>
            <w:vAlign w:val="center"/>
            <w:hideMark/>
          </w:tcPr>
          <w:p w14:paraId="2403B04A"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w:t>
            </w:r>
          </w:p>
        </w:tc>
      </w:tr>
      <w:tr w:rsidR="004E336B" w:rsidRPr="003633B8" w14:paraId="2DC9D4B1" w14:textId="77777777" w:rsidTr="00A95CF9">
        <w:trPr>
          <w:trHeight w:val="289"/>
        </w:trPr>
        <w:tc>
          <w:tcPr>
            <w:tcW w:w="709" w:type="dxa"/>
            <w:tcBorders>
              <w:top w:val="nil"/>
              <w:left w:val="single" w:sz="4" w:space="0" w:color="000000"/>
              <w:bottom w:val="single" w:sz="4" w:space="0" w:color="000000"/>
              <w:right w:val="single" w:sz="4" w:space="0" w:color="000000"/>
            </w:tcBorders>
            <w:hideMark/>
          </w:tcPr>
          <w:p w14:paraId="4B8D21B6"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4</w:t>
            </w:r>
          </w:p>
        </w:tc>
        <w:tc>
          <w:tcPr>
            <w:tcW w:w="3260" w:type="dxa"/>
            <w:tcBorders>
              <w:top w:val="nil"/>
              <w:left w:val="nil"/>
              <w:bottom w:val="single" w:sz="4" w:space="0" w:color="000000"/>
              <w:right w:val="single" w:sz="4" w:space="0" w:color="000000"/>
            </w:tcBorders>
            <w:hideMark/>
          </w:tcPr>
          <w:p w14:paraId="0053317E" w14:textId="77777777" w:rsidR="004E336B" w:rsidRPr="00F207FC" w:rsidRDefault="004E336B" w:rsidP="007E6717">
            <w:pPr>
              <w:spacing w:after="0" w:line="240" w:lineRule="auto"/>
              <w:jc w:val="center"/>
              <w:rPr>
                <w:rFonts w:ascii="Times New Roman" w:hAnsi="Times New Roman" w:cs="Times New Roman"/>
                <w:color w:val="000000"/>
              </w:rPr>
            </w:pPr>
            <w:r w:rsidRPr="00F207FC">
              <w:rPr>
                <w:rFonts w:ascii="Times New Roman" w:hAnsi="Times New Roman" w:cs="Times New Roman"/>
                <w:color w:val="000000"/>
              </w:rPr>
              <w:t>Внебюджетные источники</w:t>
            </w:r>
          </w:p>
        </w:tc>
        <w:tc>
          <w:tcPr>
            <w:tcW w:w="1560" w:type="dxa"/>
            <w:tcBorders>
              <w:top w:val="nil"/>
              <w:left w:val="nil"/>
              <w:bottom w:val="single" w:sz="4" w:space="0" w:color="000000"/>
              <w:right w:val="single" w:sz="4" w:space="0" w:color="000000"/>
            </w:tcBorders>
            <w:vAlign w:val="center"/>
            <w:hideMark/>
          </w:tcPr>
          <w:p w14:paraId="129E513E" w14:textId="25FD814A" w:rsidR="004E336B" w:rsidRPr="00E20907" w:rsidRDefault="004E336B" w:rsidP="00E20907">
            <w:pPr>
              <w:spacing w:after="0" w:line="240" w:lineRule="auto"/>
              <w:jc w:val="center"/>
              <w:rPr>
                <w:rFonts w:ascii="Times New Roman" w:hAnsi="Times New Roman" w:cs="Times New Roman"/>
              </w:rPr>
            </w:pPr>
            <w:r w:rsidRPr="00E20907">
              <w:rPr>
                <w:rFonts w:ascii="Times New Roman" w:hAnsi="Times New Roman" w:cs="Times New Roman"/>
                <w:color w:val="000000"/>
              </w:rPr>
              <w:t>17 917 099,1</w:t>
            </w:r>
          </w:p>
        </w:tc>
        <w:tc>
          <w:tcPr>
            <w:tcW w:w="1701" w:type="dxa"/>
            <w:tcBorders>
              <w:top w:val="nil"/>
              <w:left w:val="nil"/>
              <w:bottom w:val="single" w:sz="4" w:space="0" w:color="000000"/>
              <w:right w:val="single" w:sz="4" w:space="0" w:color="000000"/>
            </w:tcBorders>
            <w:vAlign w:val="center"/>
            <w:hideMark/>
          </w:tcPr>
          <w:p w14:paraId="5E9F8047" w14:textId="377AD527" w:rsidR="004E336B" w:rsidRPr="00E20907" w:rsidRDefault="004E336B" w:rsidP="00E20907">
            <w:pPr>
              <w:spacing w:after="0" w:line="240" w:lineRule="auto"/>
              <w:jc w:val="center"/>
              <w:rPr>
                <w:rFonts w:ascii="Times New Roman" w:hAnsi="Times New Roman" w:cs="Times New Roman"/>
              </w:rPr>
            </w:pPr>
            <w:r w:rsidRPr="00E20907">
              <w:rPr>
                <w:rFonts w:ascii="Times New Roman" w:hAnsi="Times New Roman" w:cs="Times New Roman"/>
                <w:color w:val="000000"/>
              </w:rPr>
              <w:t>17 424 396,3</w:t>
            </w:r>
          </w:p>
        </w:tc>
        <w:tc>
          <w:tcPr>
            <w:tcW w:w="1417" w:type="dxa"/>
            <w:tcBorders>
              <w:top w:val="nil"/>
              <w:left w:val="nil"/>
              <w:bottom w:val="single" w:sz="4" w:space="0" w:color="000000"/>
              <w:right w:val="single" w:sz="4" w:space="0" w:color="000000"/>
            </w:tcBorders>
            <w:vAlign w:val="center"/>
            <w:hideMark/>
          </w:tcPr>
          <w:p w14:paraId="28091A50" w14:textId="607A6AF5" w:rsidR="004E336B" w:rsidRPr="00E20907" w:rsidRDefault="004E336B" w:rsidP="00E20907">
            <w:pPr>
              <w:spacing w:after="0" w:line="240" w:lineRule="auto"/>
              <w:jc w:val="center"/>
              <w:rPr>
                <w:rFonts w:ascii="Times New Roman" w:hAnsi="Times New Roman" w:cs="Times New Roman"/>
              </w:rPr>
            </w:pPr>
            <w:r w:rsidRPr="00E20907">
              <w:rPr>
                <w:rFonts w:ascii="Times New Roman" w:hAnsi="Times New Roman" w:cs="Times New Roman"/>
                <w:color w:val="000000"/>
              </w:rPr>
              <w:t>492 702,8</w:t>
            </w:r>
          </w:p>
        </w:tc>
        <w:tc>
          <w:tcPr>
            <w:tcW w:w="1134" w:type="dxa"/>
            <w:tcBorders>
              <w:top w:val="nil"/>
              <w:left w:val="nil"/>
              <w:bottom w:val="single" w:sz="4" w:space="0" w:color="000000"/>
              <w:right w:val="single" w:sz="4" w:space="0" w:color="000000"/>
            </w:tcBorders>
            <w:vAlign w:val="center"/>
            <w:hideMark/>
          </w:tcPr>
          <w:p w14:paraId="0043380C" w14:textId="116E91CB" w:rsidR="004E336B" w:rsidRPr="00E20907" w:rsidRDefault="004E336B" w:rsidP="00E20907">
            <w:pPr>
              <w:spacing w:after="0" w:line="240" w:lineRule="auto"/>
              <w:jc w:val="center"/>
              <w:rPr>
                <w:rFonts w:ascii="Times New Roman" w:hAnsi="Times New Roman" w:cs="Times New Roman"/>
              </w:rPr>
            </w:pPr>
            <w:r w:rsidRPr="00E20907">
              <w:rPr>
                <w:rFonts w:ascii="Times New Roman" w:hAnsi="Times New Roman" w:cs="Times New Roman"/>
                <w:color w:val="000000"/>
              </w:rPr>
              <w:t>97,3</w:t>
            </w:r>
          </w:p>
        </w:tc>
      </w:tr>
    </w:tbl>
    <w:p w14:paraId="32F143D9" w14:textId="77777777" w:rsidR="00D06A07" w:rsidRPr="003633B8" w:rsidRDefault="00D06A07" w:rsidP="007E6717">
      <w:pPr>
        <w:pStyle w:val="a8"/>
        <w:ind w:firstLine="720"/>
        <w:jc w:val="center"/>
        <w:rPr>
          <w:b/>
          <w:highlight w:val="yellow"/>
        </w:rPr>
      </w:pPr>
    </w:p>
    <w:p w14:paraId="6CC4B0E0" w14:textId="76C3D7F2" w:rsidR="00E147F2" w:rsidRPr="00037767" w:rsidRDefault="00E147F2" w:rsidP="005C60DB">
      <w:pPr>
        <w:pStyle w:val="a6"/>
        <w:numPr>
          <w:ilvl w:val="1"/>
          <w:numId w:val="106"/>
        </w:numPr>
        <w:spacing w:after="0" w:line="240" w:lineRule="auto"/>
        <w:ind w:left="0" w:firstLine="0"/>
        <w:jc w:val="center"/>
        <w:rPr>
          <w:rFonts w:ascii="Times New Roman" w:hAnsi="Times New Roman" w:cs="Times New Roman"/>
          <w:b/>
          <w:sz w:val="26"/>
          <w:szCs w:val="26"/>
        </w:rPr>
      </w:pPr>
      <w:r w:rsidRPr="00037767">
        <w:rPr>
          <w:rFonts w:ascii="Times New Roman" w:hAnsi="Times New Roman" w:cs="Times New Roman"/>
          <w:b/>
          <w:sz w:val="26"/>
          <w:szCs w:val="26"/>
        </w:rPr>
        <w:t>Достигнутые показатели цели ГП за 201</w:t>
      </w:r>
      <w:r w:rsidR="00E20907" w:rsidRPr="00037767">
        <w:rPr>
          <w:rFonts w:ascii="Times New Roman" w:hAnsi="Times New Roman" w:cs="Times New Roman"/>
          <w:b/>
          <w:sz w:val="26"/>
          <w:szCs w:val="26"/>
        </w:rPr>
        <w:t>9</w:t>
      </w:r>
      <w:r w:rsidRPr="00037767">
        <w:rPr>
          <w:rFonts w:ascii="Times New Roman" w:hAnsi="Times New Roman" w:cs="Times New Roman"/>
          <w:b/>
          <w:sz w:val="26"/>
          <w:szCs w:val="26"/>
        </w:rPr>
        <w:t xml:space="preserve"> год</w:t>
      </w:r>
    </w:p>
    <w:tbl>
      <w:tblPr>
        <w:tblW w:w="9938" w:type="dxa"/>
        <w:tblInd w:w="93" w:type="dxa"/>
        <w:tblLayout w:type="fixed"/>
        <w:tblLook w:val="04A0" w:firstRow="1" w:lastRow="0" w:firstColumn="1" w:lastColumn="0" w:noHBand="0" w:noVBand="1"/>
      </w:tblPr>
      <w:tblGrid>
        <w:gridCol w:w="441"/>
        <w:gridCol w:w="1842"/>
        <w:gridCol w:w="1560"/>
        <w:gridCol w:w="1275"/>
        <w:gridCol w:w="851"/>
        <w:gridCol w:w="992"/>
        <w:gridCol w:w="1276"/>
        <w:gridCol w:w="1701"/>
      </w:tblGrid>
      <w:tr w:rsidR="00E147F2" w:rsidRPr="00E20907" w14:paraId="6FF55DDA" w14:textId="77777777" w:rsidTr="00A95CF9">
        <w:trPr>
          <w:trHeight w:val="974"/>
          <w:tblHeader/>
        </w:trPr>
        <w:tc>
          <w:tcPr>
            <w:tcW w:w="441" w:type="dxa"/>
            <w:tcBorders>
              <w:top w:val="single" w:sz="4" w:space="0" w:color="000000"/>
              <w:left w:val="single" w:sz="4" w:space="0" w:color="000000"/>
              <w:bottom w:val="single" w:sz="4" w:space="0" w:color="000000"/>
              <w:right w:val="single" w:sz="4" w:space="0" w:color="000000"/>
            </w:tcBorders>
            <w:vAlign w:val="center"/>
            <w:hideMark/>
          </w:tcPr>
          <w:p w14:paraId="50C2616F" w14:textId="77777777" w:rsidR="00E147F2" w:rsidRPr="00E20907" w:rsidRDefault="00E147F2" w:rsidP="007E6717">
            <w:pPr>
              <w:spacing w:after="0" w:line="240" w:lineRule="auto"/>
              <w:jc w:val="center"/>
              <w:rPr>
                <w:rFonts w:ascii="Times New Roman" w:hAnsi="Times New Roman" w:cs="Times New Roman"/>
                <w:bCs/>
                <w:color w:val="000000"/>
              </w:rPr>
            </w:pPr>
            <w:r w:rsidRPr="00E20907">
              <w:rPr>
                <w:rFonts w:ascii="Times New Roman" w:hAnsi="Times New Roman" w:cs="Times New Roman"/>
                <w:bCs/>
                <w:color w:val="000000"/>
              </w:rPr>
              <w:t>№</w:t>
            </w:r>
            <w:r w:rsidRPr="00E20907">
              <w:rPr>
                <w:rFonts w:ascii="Times New Roman" w:hAnsi="Times New Roman" w:cs="Times New Roman"/>
                <w:bCs/>
                <w:color w:val="000000"/>
              </w:rPr>
              <w:br/>
            </w:r>
            <w:proofErr w:type="gramStart"/>
            <w:r w:rsidRPr="00E20907">
              <w:rPr>
                <w:rFonts w:ascii="Times New Roman" w:hAnsi="Times New Roman" w:cs="Times New Roman"/>
                <w:bCs/>
                <w:color w:val="000000"/>
              </w:rPr>
              <w:t>п</w:t>
            </w:r>
            <w:proofErr w:type="gramEnd"/>
            <w:r w:rsidRPr="00E20907">
              <w:rPr>
                <w:rFonts w:ascii="Times New Roman" w:hAnsi="Times New Roman" w:cs="Times New Roman"/>
                <w:bCs/>
                <w:color w:val="000000"/>
              </w:rPr>
              <w:t>/п</w:t>
            </w:r>
          </w:p>
        </w:tc>
        <w:tc>
          <w:tcPr>
            <w:tcW w:w="1842" w:type="dxa"/>
            <w:tcBorders>
              <w:top w:val="single" w:sz="4" w:space="0" w:color="000000"/>
              <w:left w:val="nil"/>
              <w:bottom w:val="single" w:sz="4" w:space="0" w:color="000000"/>
              <w:right w:val="single" w:sz="4" w:space="0" w:color="000000"/>
            </w:tcBorders>
            <w:vAlign w:val="center"/>
            <w:hideMark/>
          </w:tcPr>
          <w:p w14:paraId="4C20B411" w14:textId="77777777" w:rsidR="00E147F2" w:rsidRPr="00E20907" w:rsidRDefault="00E147F2" w:rsidP="007E6717">
            <w:pPr>
              <w:spacing w:after="0" w:line="240" w:lineRule="auto"/>
              <w:jc w:val="center"/>
              <w:rPr>
                <w:rFonts w:ascii="Times New Roman" w:hAnsi="Times New Roman" w:cs="Times New Roman"/>
                <w:bCs/>
                <w:color w:val="000000"/>
              </w:rPr>
            </w:pPr>
            <w:r w:rsidRPr="00E20907">
              <w:rPr>
                <w:rFonts w:ascii="Times New Roman" w:hAnsi="Times New Roman" w:cs="Times New Roman"/>
                <w:bCs/>
                <w:color w:val="000000"/>
              </w:rPr>
              <w:t>Наименование показателя</w:t>
            </w:r>
          </w:p>
        </w:tc>
        <w:tc>
          <w:tcPr>
            <w:tcW w:w="1560" w:type="dxa"/>
            <w:tcBorders>
              <w:top w:val="single" w:sz="4" w:space="0" w:color="000000"/>
              <w:left w:val="nil"/>
              <w:bottom w:val="single" w:sz="4" w:space="0" w:color="auto"/>
              <w:right w:val="single" w:sz="4" w:space="0" w:color="auto"/>
            </w:tcBorders>
          </w:tcPr>
          <w:p w14:paraId="1DA8DABA" w14:textId="77777777" w:rsidR="00E147F2" w:rsidRPr="00E20907" w:rsidRDefault="00E147F2" w:rsidP="007E6717">
            <w:pPr>
              <w:spacing w:after="0" w:line="240" w:lineRule="auto"/>
              <w:jc w:val="center"/>
              <w:rPr>
                <w:rFonts w:ascii="Times New Roman" w:hAnsi="Times New Roman" w:cs="Times New Roman"/>
                <w:bCs/>
                <w:color w:val="000000"/>
              </w:rPr>
            </w:pPr>
            <w:proofErr w:type="gramStart"/>
            <w:r w:rsidRPr="00E20907">
              <w:rPr>
                <w:rFonts w:ascii="Times New Roman" w:hAnsi="Times New Roman" w:cs="Times New Roman"/>
                <w:bCs/>
                <w:color w:val="000000"/>
              </w:rPr>
              <w:t>Ответственный за показатель</w:t>
            </w:r>
            <w:proofErr w:type="gramEnd"/>
          </w:p>
        </w:tc>
        <w:tc>
          <w:tcPr>
            <w:tcW w:w="1275" w:type="dxa"/>
            <w:tcBorders>
              <w:top w:val="single" w:sz="4" w:space="0" w:color="000000"/>
              <w:left w:val="single" w:sz="4" w:space="0" w:color="auto"/>
              <w:bottom w:val="single" w:sz="4" w:space="0" w:color="000000"/>
              <w:right w:val="single" w:sz="4" w:space="0" w:color="000000"/>
            </w:tcBorders>
            <w:vAlign w:val="center"/>
            <w:hideMark/>
          </w:tcPr>
          <w:p w14:paraId="71DBD048" w14:textId="77777777" w:rsidR="00E147F2" w:rsidRPr="00E20907" w:rsidRDefault="00E147F2" w:rsidP="007E6717">
            <w:pPr>
              <w:spacing w:after="0" w:line="240" w:lineRule="auto"/>
              <w:jc w:val="center"/>
              <w:rPr>
                <w:rFonts w:ascii="Times New Roman" w:hAnsi="Times New Roman" w:cs="Times New Roman"/>
                <w:bCs/>
                <w:color w:val="000000"/>
              </w:rPr>
            </w:pPr>
            <w:r w:rsidRPr="00E20907">
              <w:rPr>
                <w:rFonts w:ascii="Times New Roman" w:hAnsi="Times New Roman" w:cs="Times New Roman"/>
                <w:bCs/>
                <w:color w:val="000000"/>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14:paraId="18D25BA3" w14:textId="28C6266A" w:rsidR="00E147F2" w:rsidRPr="00E20907" w:rsidRDefault="00E147F2" w:rsidP="006A2C0A">
            <w:pPr>
              <w:spacing w:after="0" w:line="240" w:lineRule="auto"/>
              <w:jc w:val="center"/>
              <w:rPr>
                <w:rFonts w:ascii="Times New Roman" w:hAnsi="Times New Roman" w:cs="Times New Roman"/>
                <w:bCs/>
                <w:color w:val="000000"/>
              </w:rPr>
            </w:pPr>
            <w:r w:rsidRPr="00E20907">
              <w:rPr>
                <w:rFonts w:ascii="Times New Roman" w:hAnsi="Times New Roman" w:cs="Times New Roman"/>
                <w:bCs/>
                <w:color w:val="000000"/>
              </w:rPr>
              <w:t xml:space="preserve">План </w:t>
            </w:r>
            <w:r w:rsidRPr="00E20907">
              <w:rPr>
                <w:rFonts w:ascii="Times New Roman" w:hAnsi="Times New Roman" w:cs="Times New Roman"/>
                <w:bCs/>
                <w:color w:val="000000"/>
              </w:rPr>
              <w:br/>
              <w:t>201</w:t>
            </w:r>
            <w:r w:rsidR="006A2C0A">
              <w:rPr>
                <w:rFonts w:ascii="Times New Roman" w:hAnsi="Times New Roman" w:cs="Times New Roman"/>
                <w:bCs/>
                <w:color w:val="000000"/>
              </w:rPr>
              <w:t>9</w:t>
            </w:r>
            <w:r w:rsidRPr="00E20907">
              <w:rPr>
                <w:rFonts w:ascii="Times New Roman" w:hAnsi="Times New Roman" w:cs="Times New Roman"/>
                <w:bCs/>
                <w:color w:val="000000"/>
              </w:rPr>
              <w:t xml:space="preserve"> год</w:t>
            </w:r>
          </w:p>
        </w:tc>
        <w:tc>
          <w:tcPr>
            <w:tcW w:w="992" w:type="dxa"/>
            <w:tcBorders>
              <w:top w:val="single" w:sz="4" w:space="0" w:color="000000"/>
              <w:left w:val="nil"/>
              <w:bottom w:val="single" w:sz="4" w:space="0" w:color="000000"/>
              <w:right w:val="single" w:sz="4" w:space="0" w:color="000000"/>
            </w:tcBorders>
            <w:vAlign w:val="center"/>
            <w:hideMark/>
          </w:tcPr>
          <w:p w14:paraId="59122AE5" w14:textId="5E1780E5" w:rsidR="00E147F2" w:rsidRPr="00E20907" w:rsidRDefault="00E147F2" w:rsidP="006A2C0A">
            <w:pPr>
              <w:spacing w:after="0" w:line="240" w:lineRule="auto"/>
              <w:jc w:val="center"/>
              <w:rPr>
                <w:rFonts w:ascii="Times New Roman" w:hAnsi="Times New Roman" w:cs="Times New Roman"/>
                <w:bCs/>
                <w:color w:val="000000"/>
              </w:rPr>
            </w:pPr>
            <w:r w:rsidRPr="00E20907">
              <w:rPr>
                <w:rFonts w:ascii="Times New Roman" w:hAnsi="Times New Roman" w:cs="Times New Roman"/>
                <w:bCs/>
                <w:color w:val="000000"/>
              </w:rPr>
              <w:t>Факт</w:t>
            </w:r>
            <w:r w:rsidRPr="00E20907">
              <w:rPr>
                <w:rFonts w:ascii="Times New Roman" w:hAnsi="Times New Roman" w:cs="Times New Roman"/>
                <w:bCs/>
                <w:color w:val="000000"/>
              </w:rPr>
              <w:br/>
              <w:t xml:space="preserve"> 201</w:t>
            </w:r>
            <w:r w:rsidR="006A2C0A">
              <w:rPr>
                <w:rFonts w:ascii="Times New Roman" w:hAnsi="Times New Roman" w:cs="Times New Roman"/>
                <w:bCs/>
                <w:color w:val="000000"/>
              </w:rPr>
              <w:t>9</w:t>
            </w:r>
            <w:r w:rsidRPr="00E20907">
              <w:rPr>
                <w:rFonts w:ascii="Times New Roman" w:hAnsi="Times New Roman" w:cs="Times New Roman"/>
                <w:bCs/>
                <w:color w:val="000000"/>
              </w:rPr>
              <w:t xml:space="preserve"> год</w:t>
            </w:r>
          </w:p>
        </w:tc>
        <w:tc>
          <w:tcPr>
            <w:tcW w:w="1276" w:type="dxa"/>
            <w:tcBorders>
              <w:top w:val="single" w:sz="4" w:space="0" w:color="000000"/>
              <w:left w:val="nil"/>
              <w:bottom w:val="single" w:sz="4" w:space="0" w:color="000000"/>
              <w:right w:val="single" w:sz="4" w:space="0" w:color="000000"/>
            </w:tcBorders>
            <w:vAlign w:val="center"/>
            <w:hideMark/>
          </w:tcPr>
          <w:p w14:paraId="29047340" w14:textId="77777777" w:rsidR="00E147F2" w:rsidRPr="00E20907" w:rsidRDefault="00E147F2" w:rsidP="007E6717">
            <w:pPr>
              <w:spacing w:after="0" w:line="240" w:lineRule="auto"/>
              <w:jc w:val="center"/>
              <w:rPr>
                <w:rFonts w:ascii="Times New Roman" w:hAnsi="Times New Roman" w:cs="Times New Roman"/>
                <w:bCs/>
                <w:color w:val="000000"/>
              </w:rPr>
            </w:pPr>
            <w:r w:rsidRPr="00E20907">
              <w:rPr>
                <w:rFonts w:ascii="Times New Roman" w:hAnsi="Times New Roman" w:cs="Times New Roman"/>
                <w:bCs/>
                <w:color w:val="000000"/>
              </w:rPr>
              <w:t xml:space="preserve">Процент выполнения </w:t>
            </w:r>
            <w:r w:rsidRPr="00E20907">
              <w:rPr>
                <w:rFonts w:ascii="Times New Roman" w:hAnsi="Times New Roman" w:cs="Times New Roman"/>
                <w:bCs/>
                <w:color w:val="000000"/>
              </w:rPr>
              <w:br/>
              <w:t>(</w:t>
            </w:r>
            <w:proofErr w:type="gramStart"/>
            <w:r w:rsidRPr="00E20907">
              <w:rPr>
                <w:rFonts w:ascii="Times New Roman" w:hAnsi="Times New Roman" w:cs="Times New Roman"/>
                <w:bCs/>
                <w:color w:val="000000"/>
              </w:rPr>
              <w:t>в</w:t>
            </w:r>
            <w:proofErr w:type="gramEnd"/>
            <w:r w:rsidRPr="00E20907">
              <w:rPr>
                <w:rFonts w:ascii="Times New Roman" w:hAnsi="Times New Roman" w:cs="Times New Roman"/>
                <w:bCs/>
                <w:color w:val="000000"/>
              </w:rPr>
              <w:t xml:space="preserve"> %)</w:t>
            </w:r>
          </w:p>
        </w:tc>
        <w:tc>
          <w:tcPr>
            <w:tcW w:w="1701" w:type="dxa"/>
            <w:tcBorders>
              <w:top w:val="single" w:sz="4" w:space="0" w:color="000000"/>
              <w:left w:val="nil"/>
              <w:bottom w:val="single" w:sz="4" w:space="0" w:color="000000"/>
              <w:right w:val="single" w:sz="4" w:space="0" w:color="000000"/>
            </w:tcBorders>
            <w:vAlign w:val="center"/>
            <w:hideMark/>
          </w:tcPr>
          <w:p w14:paraId="2AC632D8" w14:textId="77777777" w:rsidR="00D65F47" w:rsidRPr="00E20907" w:rsidRDefault="00D65F47" w:rsidP="00D65F47">
            <w:pPr>
              <w:spacing w:after="0" w:line="240" w:lineRule="auto"/>
              <w:contextualSpacing/>
              <w:jc w:val="center"/>
              <w:rPr>
                <w:rFonts w:ascii="Times New Roman" w:eastAsia="Times New Roman" w:hAnsi="Times New Roman" w:cs="Times New Roman"/>
                <w:bCs/>
                <w:color w:val="000000"/>
                <w:lang w:eastAsia="ru-RU"/>
              </w:rPr>
            </w:pPr>
            <w:r w:rsidRPr="00E20907">
              <w:rPr>
                <w:rFonts w:ascii="Times New Roman" w:eastAsia="Times New Roman" w:hAnsi="Times New Roman" w:cs="Times New Roman"/>
                <w:bCs/>
                <w:color w:val="000000"/>
                <w:lang w:eastAsia="ru-RU"/>
              </w:rPr>
              <w:t>Достигнут/</w:t>
            </w:r>
          </w:p>
          <w:p w14:paraId="10996515" w14:textId="77777777" w:rsidR="00D65F47" w:rsidRPr="00E20907" w:rsidRDefault="00D65F47" w:rsidP="00D65F47">
            <w:pPr>
              <w:spacing w:after="0" w:line="240" w:lineRule="auto"/>
              <w:contextualSpacing/>
              <w:jc w:val="center"/>
              <w:rPr>
                <w:rFonts w:ascii="Times New Roman" w:eastAsia="Times New Roman" w:hAnsi="Times New Roman" w:cs="Times New Roman"/>
                <w:bCs/>
                <w:color w:val="000000"/>
                <w:lang w:eastAsia="ru-RU"/>
              </w:rPr>
            </w:pPr>
            <w:r w:rsidRPr="00E20907">
              <w:rPr>
                <w:rFonts w:ascii="Times New Roman" w:eastAsia="Times New Roman" w:hAnsi="Times New Roman" w:cs="Times New Roman"/>
                <w:bCs/>
                <w:color w:val="000000"/>
                <w:lang w:eastAsia="ru-RU"/>
              </w:rPr>
              <w:t>Не достигнут</w:t>
            </w:r>
          </w:p>
          <w:p w14:paraId="67C79D95" w14:textId="77777777" w:rsidR="00E147F2" w:rsidRPr="00E20907" w:rsidRDefault="00D65F47" w:rsidP="00D65F47">
            <w:pPr>
              <w:spacing w:after="0" w:line="240" w:lineRule="auto"/>
              <w:jc w:val="center"/>
              <w:rPr>
                <w:rFonts w:ascii="Times New Roman" w:hAnsi="Times New Roman" w:cs="Times New Roman"/>
                <w:bCs/>
                <w:color w:val="000000"/>
              </w:rPr>
            </w:pPr>
            <w:r w:rsidRPr="00E20907">
              <w:rPr>
                <w:rFonts w:ascii="Times New Roman" w:eastAsia="Times New Roman" w:hAnsi="Times New Roman" w:cs="Times New Roman"/>
                <w:bCs/>
                <w:color w:val="000000"/>
                <w:lang w:eastAsia="ru-RU"/>
              </w:rPr>
              <w:t>(причины)</w:t>
            </w:r>
          </w:p>
        </w:tc>
      </w:tr>
      <w:tr w:rsidR="00BA21FB" w:rsidRPr="00E20907" w14:paraId="3DD0A36E" w14:textId="77777777" w:rsidTr="00A95CF9">
        <w:trPr>
          <w:trHeight w:val="421"/>
        </w:trPr>
        <w:tc>
          <w:tcPr>
            <w:tcW w:w="441" w:type="dxa"/>
            <w:tcBorders>
              <w:top w:val="nil"/>
              <w:left w:val="single" w:sz="4" w:space="0" w:color="000000"/>
              <w:bottom w:val="single" w:sz="4" w:space="0" w:color="000000"/>
              <w:right w:val="single" w:sz="4" w:space="0" w:color="000000"/>
            </w:tcBorders>
            <w:vAlign w:val="center"/>
            <w:hideMark/>
          </w:tcPr>
          <w:p w14:paraId="331E76A6"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1</w:t>
            </w:r>
          </w:p>
        </w:tc>
        <w:tc>
          <w:tcPr>
            <w:tcW w:w="1842" w:type="dxa"/>
            <w:tcBorders>
              <w:top w:val="nil"/>
              <w:left w:val="nil"/>
              <w:bottom w:val="single" w:sz="4" w:space="0" w:color="000000"/>
              <w:right w:val="single" w:sz="4" w:space="0" w:color="auto"/>
            </w:tcBorders>
            <w:vAlign w:val="center"/>
            <w:hideMark/>
          </w:tcPr>
          <w:p w14:paraId="32BA7AEC"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Смертность от всех причин</w:t>
            </w:r>
          </w:p>
        </w:tc>
        <w:tc>
          <w:tcPr>
            <w:tcW w:w="1560" w:type="dxa"/>
            <w:tcBorders>
              <w:top w:val="single" w:sz="4" w:space="0" w:color="auto"/>
              <w:left w:val="single" w:sz="4" w:space="0" w:color="auto"/>
              <w:bottom w:val="single" w:sz="4" w:space="0" w:color="auto"/>
              <w:right w:val="single" w:sz="4" w:space="0" w:color="auto"/>
            </w:tcBorders>
            <w:vAlign w:val="center"/>
          </w:tcPr>
          <w:p w14:paraId="370A878D" w14:textId="77777777" w:rsidR="00BA21FB" w:rsidRPr="00E20907" w:rsidRDefault="00BA21FB" w:rsidP="007E6717">
            <w:pPr>
              <w:spacing w:after="0" w:line="240" w:lineRule="auto"/>
              <w:jc w:val="center"/>
              <w:rPr>
                <w:rFonts w:ascii="Times New Roman" w:hAnsi="Times New Roman" w:cs="Times New Roman"/>
              </w:rPr>
            </w:pPr>
            <w:r w:rsidRPr="00E20907">
              <w:rPr>
                <w:rFonts w:ascii="Times New Roman" w:hAnsi="Times New Roman" w:cs="Times New Roman"/>
              </w:rPr>
              <w:t>Департамент здравоохранения Томской области</w:t>
            </w:r>
          </w:p>
        </w:tc>
        <w:tc>
          <w:tcPr>
            <w:tcW w:w="1275" w:type="dxa"/>
            <w:tcBorders>
              <w:top w:val="nil"/>
              <w:left w:val="single" w:sz="4" w:space="0" w:color="auto"/>
              <w:bottom w:val="single" w:sz="4" w:space="0" w:color="000000"/>
              <w:right w:val="single" w:sz="4" w:space="0" w:color="000000"/>
            </w:tcBorders>
            <w:vAlign w:val="center"/>
            <w:hideMark/>
          </w:tcPr>
          <w:p w14:paraId="29FF0191" w14:textId="0FA7B852" w:rsidR="00BA21FB" w:rsidRPr="00E20907" w:rsidRDefault="00BA21FB" w:rsidP="00A95CF9">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случаев на 1000 населения</w:t>
            </w:r>
          </w:p>
        </w:tc>
        <w:tc>
          <w:tcPr>
            <w:tcW w:w="851" w:type="dxa"/>
            <w:tcBorders>
              <w:top w:val="nil"/>
              <w:left w:val="nil"/>
              <w:bottom w:val="single" w:sz="4" w:space="0" w:color="000000"/>
              <w:right w:val="single" w:sz="4" w:space="0" w:color="000000"/>
            </w:tcBorders>
            <w:vAlign w:val="center"/>
            <w:hideMark/>
          </w:tcPr>
          <w:p w14:paraId="36EBED3F" w14:textId="02F13976" w:rsidR="00BA21FB" w:rsidRPr="00E20907" w:rsidRDefault="00BA21FB" w:rsidP="007E6717">
            <w:pPr>
              <w:jc w:val="center"/>
              <w:rPr>
                <w:rFonts w:ascii="Times New Roman" w:hAnsi="Times New Roman" w:cs="Times New Roman"/>
              </w:rPr>
            </w:pPr>
            <w:r w:rsidRPr="00E20907">
              <w:rPr>
                <w:rFonts w:ascii="Times New Roman" w:hAnsi="Times New Roman" w:cs="Times New Roman"/>
              </w:rPr>
              <w:t>11,2</w:t>
            </w:r>
          </w:p>
        </w:tc>
        <w:tc>
          <w:tcPr>
            <w:tcW w:w="992" w:type="dxa"/>
            <w:tcBorders>
              <w:top w:val="nil"/>
              <w:left w:val="nil"/>
              <w:bottom w:val="single" w:sz="4" w:space="0" w:color="000000"/>
              <w:right w:val="single" w:sz="4" w:space="0" w:color="000000"/>
            </w:tcBorders>
            <w:vAlign w:val="center"/>
            <w:hideMark/>
          </w:tcPr>
          <w:p w14:paraId="13F94E00" w14:textId="670A670B" w:rsidR="00BA21FB" w:rsidRPr="00E20907" w:rsidRDefault="00BA21FB" w:rsidP="007E6717">
            <w:pPr>
              <w:jc w:val="center"/>
              <w:rPr>
                <w:rFonts w:ascii="Times New Roman" w:hAnsi="Times New Roman" w:cs="Times New Roman"/>
              </w:rPr>
            </w:pPr>
            <w:r w:rsidRPr="00E20907">
              <w:rPr>
                <w:rFonts w:ascii="Times New Roman" w:hAnsi="Times New Roman" w:cs="Times New Roman"/>
              </w:rPr>
              <w:t>11,2</w:t>
            </w:r>
          </w:p>
        </w:tc>
        <w:tc>
          <w:tcPr>
            <w:tcW w:w="1276" w:type="dxa"/>
            <w:tcBorders>
              <w:top w:val="nil"/>
              <w:left w:val="nil"/>
              <w:bottom w:val="single" w:sz="4" w:space="0" w:color="000000"/>
              <w:right w:val="single" w:sz="4" w:space="0" w:color="000000"/>
            </w:tcBorders>
            <w:vAlign w:val="center"/>
            <w:hideMark/>
          </w:tcPr>
          <w:p w14:paraId="5E320DBF" w14:textId="083B3A7B" w:rsidR="00BA21FB" w:rsidRPr="00E20907" w:rsidRDefault="00BA21FB" w:rsidP="007E6717">
            <w:pPr>
              <w:jc w:val="center"/>
              <w:rPr>
                <w:rFonts w:ascii="Times New Roman" w:hAnsi="Times New Roman" w:cs="Times New Roman"/>
              </w:rPr>
            </w:pPr>
            <w:r w:rsidRPr="00E20907">
              <w:rPr>
                <w:rFonts w:ascii="Times New Roman" w:hAnsi="Times New Roman" w:cs="Times New Roman"/>
              </w:rPr>
              <w:t>100</w:t>
            </w:r>
            <w:r>
              <w:rPr>
                <w:rFonts w:ascii="Times New Roman" w:hAnsi="Times New Roman" w:cs="Times New Roman"/>
              </w:rPr>
              <w:t>,0</w:t>
            </w:r>
          </w:p>
        </w:tc>
        <w:tc>
          <w:tcPr>
            <w:tcW w:w="1701" w:type="dxa"/>
            <w:tcBorders>
              <w:top w:val="nil"/>
              <w:left w:val="nil"/>
              <w:bottom w:val="single" w:sz="4" w:space="0" w:color="000000"/>
              <w:right w:val="single" w:sz="4" w:space="0" w:color="000000"/>
            </w:tcBorders>
            <w:vAlign w:val="center"/>
          </w:tcPr>
          <w:p w14:paraId="4146379F" w14:textId="0C9E051A"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rPr>
              <w:t>Достигнут</w:t>
            </w:r>
          </w:p>
        </w:tc>
      </w:tr>
      <w:tr w:rsidR="00BA21FB" w:rsidRPr="00E20907" w14:paraId="5ED4B645" w14:textId="77777777" w:rsidTr="00A95CF9">
        <w:trPr>
          <w:trHeight w:val="693"/>
        </w:trPr>
        <w:tc>
          <w:tcPr>
            <w:tcW w:w="441" w:type="dxa"/>
            <w:tcBorders>
              <w:top w:val="nil"/>
              <w:left w:val="single" w:sz="4" w:space="0" w:color="000000"/>
              <w:bottom w:val="single" w:sz="4" w:space="0" w:color="000000"/>
              <w:right w:val="single" w:sz="4" w:space="0" w:color="000000"/>
            </w:tcBorders>
            <w:vAlign w:val="center"/>
            <w:hideMark/>
          </w:tcPr>
          <w:p w14:paraId="081A968B"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2</w:t>
            </w:r>
          </w:p>
        </w:tc>
        <w:tc>
          <w:tcPr>
            <w:tcW w:w="1842" w:type="dxa"/>
            <w:tcBorders>
              <w:top w:val="nil"/>
              <w:left w:val="nil"/>
              <w:bottom w:val="single" w:sz="4" w:space="0" w:color="000000"/>
              <w:right w:val="single" w:sz="4" w:space="0" w:color="auto"/>
            </w:tcBorders>
            <w:vAlign w:val="center"/>
            <w:hideMark/>
          </w:tcPr>
          <w:p w14:paraId="7F0E1554"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Ожидаемая продолжительность жизни при рождении</w:t>
            </w:r>
          </w:p>
        </w:tc>
        <w:tc>
          <w:tcPr>
            <w:tcW w:w="1560" w:type="dxa"/>
            <w:tcBorders>
              <w:top w:val="single" w:sz="4" w:space="0" w:color="auto"/>
              <w:left w:val="single" w:sz="4" w:space="0" w:color="auto"/>
              <w:bottom w:val="single" w:sz="4" w:space="0" w:color="auto"/>
              <w:right w:val="single" w:sz="4" w:space="0" w:color="auto"/>
            </w:tcBorders>
            <w:vAlign w:val="center"/>
          </w:tcPr>
          <w:p w14:paraId="5A55389E" w14:textId="77777777" w:rsidR="00BA21FB" w:rsidRPr="00E20907" w:rsidRDefault="00BA21FB" w:rsidP="007E6717">
            <w:pPr>
              <w:jc w:val="center"/>
            </w:pPr>
            <w:r w:rsidRPr="00E20907">
              <w:rPr>
                <w:rFonts w:ascii="Times New Roman" w:hAnsi="Times New Roman" w:cs="Times New Roman"/>
              </w:rPr>
              <w:t>Департамент здравоохранения Томской области</w:t>
            </w:r>
          </w:p>
        </w:tc>
        <w:tc>
          <w:tcPr>
            <w:tcW w:w="1275" w:type="dxa"/>
            <w:tcBorders>
              <w:top w:val="nil"/>
              <w:left w:val="single" w:sz="4" w:space="0" w:color="auto"/>
              <w:bottom w:val="single" w:sz="4" w:space="0" w:color="000000"/>
              <w:right w:val="single" w:sz="4" w:space="0" w:color="000000"/>
            </w:tcBorders>
            <w:vAlign w:val="center"/>
            <w:hideMark/>
          </w:tcPr>
          <w:p w14:paraId="1269DE0B"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лет</w:t>
            </w:r>
          </w:p>
        </w:tc>
        <w:tc>
          <w:tcPr>
            <w:tcW w:w="851" w:type="dxa"/>
            <w:tcBorders>
              <w:top w:val="nil"/>
              <w:left w:val="nil"/>
              <w:bottom w:val="single" w:sz="4" w:space="0" w:color="000000"/>
              <w:right w:val="single" w:sz="4" w:space="0" w:color="000000"/>
            </w:tcBorders>
            <w:vAlign w:val="center"/>
            <w:hideMark/>
          </w:tcPr>
          <w:p w14:paraId="0277FAE8" w14:textId="34704A10" w:rsidR="00BA21FB" w:rsidRPr="00E20907" w:rsidRDefault="00BA21FB" w:rsidP="007E6717">
            <w:pPr>
              <w:jc w:val="center"/>
              <w:rPr>
                <w:rFonts w:ascii="Times New Roman" w:hAnsi="Times New Roman" w:cs="Times New Roman"/>
              </w:rPr>
            </w:pPr>
            <w:r w:rsidRPr="00E20907">
              <w:rPr>
                <w:rFonts w:ascii="Times New Roman" w:hAnsi="Times New Roman" w:cs="Times New Roman"/>
              </w:rPr>
              <w:t>72,57</w:t>
            </w:r>
          </w:p>
        </w:tc>
        <w:tc>
          <w:tcPr>
            <w:tcW w:w="992" w:type="dxa"/>
            <w:tcBorders>
              <w:top w:val="nil"/>
              <w:left w:val="nil"/>
              <w:bottom w:val="single" w:sz="4" w:space="0" w:color="000000"/>
              <w:right w:val="single" w:sz="4" w:space="0" w:color="000000"/>
            </w:tcBorders>
            <w:vAlign w:val="center"/>
            <w:hideMark/>
          </w:tcPr>
          <w:p w14:paraId="4FE13E84" w14:textId="785ABD6D" w:rsidR="00BA21FB" w:rsidRPr="00E20907" w:rsidRDefault="00BA21FB" w:rsidP="007E6717">
            <w:pPr>
              <w:jc w:val="center"/>
              <w:rPr>
                <w:rFonts w:ascii="Times New Roman" w:hAnsi="Times New Roman" w:cs="Times New Roman"/>
              </w:rPr>
            </w:pPr>
            <w:r w:rsidRPr="00E20907">
              <w:rPr>
                <w:rFonts w:ascii="Times New Roman" w:hAnsi="Times New Roman" w:cs="Times New Roman"/>
              </w:rPr>
              <w:t>72,</w:t>
            </w:r>
            <w:r>
              <w:rPr>
                <w:rFonts w:ascii="Times New Roman" w:hAnsi="Times New Roman" w:cs="Times New Roman"/>
              </w:rPr>
              <w:t>85</w:t>
            </w:r>
            <w:r w:rsidRPr="00E20907">
              <w:rPr>
                <w:rFonts w:ascii="Times New Roman" w:hAnsi="Times New Roman" w:cs="Times New Roman"/>
              </w:rPr>
              <w:t>*</w:t>
            </w:r>
          </w:p>
        </w:tc>
        <w:tc>
          <w:tcPr>
            <w:tcW w:w="1276" w:type="dxa"/>
            <w:tcBorders>
              <w:top w:val="nil"/>
              <w:left w:val="nil"/>
              <w:bottom w:val="single" w:sz="4" w:space="0" w:color="000000"/>
              <w:right w:val="single" w:sz="4" w:space="0" w:color="000000"/>
            </w:tcBorders>
            <w:vAlign w:val="center"/>
            <w:hideMark/>
          </w:tcPr>
          <w:p w14:paraId="0F283C8E" w14:textId="35890373" w:rsidR="00BA21FB" w:rsidRPr="00E20907" w:rsidRDefault="00BA21FB" w:rsidP="006A2C0A">
            <w:pPr>
              <w:jc w:val="center"/>
              <w:rPr>
                <w:rFonts w:ascii="Times New Roman" w:hAnsi="Times New Roman" w:cs="Times New Roman"/>
              </w:rPr>
            </w:pPr>
            <w:r w:rsidRPr="00E20907">
              <w:rPr>
                <w:rFonts w:ascii="Times New Roman" w:hAnsi="Times New Roman" w:cs="Times New Roman"/>
              </w:rPr>
              <w:t>100</w:t>
            </w:r>
            <w:r>
              <w:rPr>
                <w:rFonts w:ascii="Times New Roman" w:hAnsi="Times New Roman" w:cs="Times New Roman"/>
              </w:rPr>
              <w:t>,</w:t>
            </w:r>
            <w:r w:rsidR="006A2C0A">
              <w:rPr>
                <w:rFonts w:ascii="Times New Roman" w:hAnsi="Times New Roman" w:cs="Times New Roman"/>
              </w:rPr>
              <w:t>4</w:t>
            </w:r>
          </w:p>
        </w:tc>
        <w:tc>
          <w:tcPr>
            <w:tcW w:w="1701" w:type="dxa"/>
            <w:tcBorders>
              <w:top w:val="nil"/>
              <w:left w:val="nil"/>
              <w:bottom w:val="single" w:sz="4" w:space="0" w:color="000000"/>
              <w:right w:val="single" w:sz="4" w:space="0" w:color="000000"/>
            </w:tcBorders>
            <w:vAlign w:val="center"/>
            <w:hideMark/>
          </w:tcPr>
          <w:p w14:paraId="15A7BB9A" w14:textId="57432581" w:rsidR="00BA21FB" w:rsidRPr="00E20907" w:rsidRDefault="00BA21FB" w:rsidP="007E6717">
            <w:pPr>
              <w:spacing w:after="0" w:line="240" w:lineRule="auto"/>
              <w:jc w:val="center"/>
              <w:rPr>
                <w:rFonts w:ascii="Times New Roman" w:hAnsi="Times New Roman" w:cs="Times New Roman"/>
              </w:rPr>
            </w:pPr>
            <w:r w:rsidRPr="00E20907">
              <w:rPr>
                <w:rFonts w:ascii="Times New Roman" w:hAnsi="Times New Roman" w:cs="Times New Roman"/>
              </w:rPr>
              <w:t>Достигнут</w:t>
            </w:r>
          </w:p>
        </w:tc>
      </w:tr>
      <w:tr w:rsidR="00BA21FB" w:rsidRPr="003633B8" w14:paraId="3437EE76" w14:textId="77777777" w:rsidTr="00A95CF9">
        <w:trPr>
          <w:trHeight w:val="699"/>
        </w:trPr>
        <w:tc>
          <w:tcPr>
            <w:tcW w:w="441" w:type="dxa"/>
            <w:tcBorders>
              <w:top w:val="nil"/>
              <w:left w:val="single" w:sz="4" w:space="0" w:color="000000"/>
              <w:bottom w:val="single" w:sz="4" w:space="0" w:color="000000"/>
              <w:right w:val="single" w:sz="4" w:space="0" w:color="000000"/>
            </w:tcBorders>
            <w:vAlign w:val="center"/>
            <w:hideMark/>
          </w:tcPr>
          <w:p w14:paraId="21615F2B"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3</w:t>
            </w:r>
          </w:p>
        </w:tc>
        <w:tc>
          <w:tcPr>
            <w:tcW w:w="1842" w:type="dxa"/>
            <w:tcBorders>
              <w:top w:val="nil"/>
              <w:left w:val="nil"/>
              <w:bottom w:val="single" w:sz="4" w:space="0" w:color="000000"/>
              <w:right w:val="single" w:sz="4" w:space="0" w:color="auto"/>
            </w:tcBorders>
            <w:vAlign w:val="center"/>
            <w:hideMark/>
          </w:tcPr>
          <w:p w14:paraId="2F8CAFE4"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Суммарный коэффициент рождаемости</w:t>
            </w:r>
          </w:p>
        </w:tc>
        <w:tc>
          <w:tcPr>
            <w:tcW w:w="1560" w:type="dxa"/>
            <w:tcBorders>
              <w:top w:val="single" w:sz="4" w:space="0" w:color="auto"/>
              <w:left w:val="single" w:sz="4" w:space="0" w:color="auto"/>
              <w:bottom w:val="single" w:sz="4" w:space="0" w:color="auto"/>
              <w:right w:val="single" w:sz="4" w:space="0" w:color="auto"/>
            </w:tcBorders>
            <w:vAlign w:val="center"/>
          </w:tcPr>
          <w:p w14:paraId="43448B4E" w14:textId="77777777" w:rsidR="00BA21FB" w:rsidRPr="00E20907" w:rsidRDefault="00BA21FB" w:rsidP="007E6717">
            <w:pPr>
              <w:jc w:val="center"/>
            </w:pPr>
            <w:r w:rsidRPr="00E20907">
              <w:rPr>
                <w:rFonts w:ascii="Times New Roman" w:hAnsi="Times New Roman" w:cs="Times New Roman"/>
              </w:rPr>
              <w:t>Департамент здравоохранения Томской области</w:t>
            </w:r>
          </w:p>
        </w:tc>
        <w:tc>
          <w:tcPr>
            <w:tcW w:w="1275" w:type="dxa"/>
            <w:tcBorders>
              <w:top w:val="nil"/>
              <w:left w:val="single" w:sz="4" w:space="0" w:color="auto"/>
              <w:bottom w:val="single" w:sz="4" w:space="0" w:color="000000"/>
              <w:right w:val="single" w:sz="4" w:space="0" w:color="000000"/>
            </w:tcBorders>
            <w:vAlign w:val="center"/>
            <w:hideMark/>
          </w:tcPr>
          <w:p w14:paraId="37A10222" w14:textId="77777777" w:rsidR="00BA21FB" w:rsidRPr="00E20907" w:rsidRDefault="00BA21FB" w:rsidP="007E6717">
            <w:pPr>
              <w:spacing w:after="0" w:line="240" w:lineRule="auto"/>
              <w:jc w:val="center"/>
              <w:rPr>
                <w:rFonts w:ascii="Times New Roman" w:hAnsi="Times New Roman" w:cs="Times New Roman"/>
                <w:color w:val="000000"/>
              </w:rPr>
            </w:pPr>
            <w:r w:rsidRPr="00E20907">
              <w:rPr>
                <w:rFonts w:ascii="Times New Roman" w:hAnsi="Times New Roman" w:cs="Times New Roman"/>
                <w:color w:val="000000"/>
              </w:rPr>
              <w:t>единиц</w:t>
            </w:r>
          </w:p>
        </w:tc>
        <w:tc>
          <w:tcPr>
            <w:tcW w:w="851" w:type="dxa"/>
            <w:tcBorders>
              <w:top w:val="nil"/>
              <w:left w:val="nil"/>
              <w:bottom w:val="single" w:sz="4" w:space="0" w:color="000000"/>
              <w:right w:val="single" w:sz="4" w:space="0" w:color="000000"/>
            </w:tcBorders>
            <w:vAlign w:val="center"/>
            <w:hideMark/>
          </w:tcPr>
          <w:p w14:paraId="36DBA12D" w14:textId="6E08EA4F" w:rsidR="00BA21FB" w:rsidRPr="00E20907" w:rsidRDefault="00BA21FB" w:rsidP="007E6717">
            <w:pPr>
              <w:jc w:val="center"/>
              <w:rPr>
                <w:rFonts w:ascii="Times New Roman" w:hAnsi="Times New Roman" w:cs="Times New Roman"/>
              </w:rPr>
            </w:pPr>
            <w:r w:rsidRPr="00E20907">
              <w:rPr>
                <w:rFonts w:ascii="Times New Roman" w:hAnsi="Times New Roman" w:cs="Times New Roman"/>
              </w:rPr>
              <w:t>1,49</w:t>
            </w:r>
          </w:p>
        </w:tc>
        <w:tc>
          <w:tcPr>
            <w:tcW w:w="992" w:type="dxa"/>
            <w:tcBorders>
              <w:top w:val="nil"/>
              <w:left w:val="nil"/>
              <w:bottom w:val="single" w:sz="4" w:space="0" w:color="000000"/>
              <w:right w:val="single" w:sz="4" w:space="0" w:color="000000"/>
            </w:tcBorders>
            <w:vAlign w:val="center"/>
            <w:hideMark/>
          </w:tcPr>
          <w:p w14:paraId="22C3187C" w14:textId="32001026" w:rsidR="00BA21FB" w:rsidRPr="00E20907" w:rsidRDefault="00BA21FB" w:rsidP="007E6717">
            <w:pPr>
              <w:jc w:val="center"/>
              <w:rPr>
                <w:rFonts w:ascii="Times New Roman" w:hAnsi="Times New Roman" w:cs="Times New Roman"/>
              </w:rPr>
            </w:pPr>
            <w:r w:rsidRPr="00E20907">
              <w:rPr>
                <w:rFonts w:ascii="Times New Roman" w:hAnsi="Times New Roman" w:cs="Times New Roman"/>
              </w:rPr>
              <w:t>1,</w:t>
            </w:r>
            <w:r>
              <w:rPr>
                <w:rFonts w:ascii="Times New Roman" w:hAnsi="Times New Roman" w:cs="Times New Roman"/>
              </w:rPr>
              <w:t>28</w:t>
            </w:r>
            <w:r w:rsidRPr="00E20907">
              <w:rPr>
                <w:rFonts w:ascii="Times New Roman" w:hAnsi="Times New Roman" w:cs="Times New Roman"/>
              </w:rPr>
              <w:t>*</w:t>
            </w:r>
          </w:p>
        </w:tc>
        <w:tc>
          <w:tcPr>
            <w:tcW w:w="1276" w:type="dxa"/>
            <w:tcBorders>
              <w:top w:val="nil"/>
              <w:left w:val="nil"/>
              <w:bottom w:val="single" w:sz="4" w:space="0" w:color="000000"/>
              <w:right w:val="single" w:sz="4" w:space="0" w:color="000000"/>
            </w:tcBorders>
            <w:vAlign w:val="center"/>
            <w:hideMark/>
          </w:tcPr>
          <w:p w14:paraId="318F1E6C" w14:textId="584B22F5" w:rsidR="00BA21FB" w:rsidRPr="00E20907" w:rsidRDefault="006A2C0A" w:rsidP="007E6717">
            <w:pPr>
              <w:jc w:val="center"/>
              <w:rPr>
                <w:rFonts w:ascii="Times New Roman" w:hAnsi="Times New Roman" w:cs="Times New Roman"/>
              </w:rPr>
            </w:pPr>
            <w:r>
              <w:rPr>
                <w:rFonts w:ascii="Times New Roman" w:hAnsi="Times New Roman" w:cs="Times New Roman"/>
              </w:rPr>
              <w:t>85,9</w:t>
            </w:r>
          </w:p>
        </w:tc>
        <w:tc>
          <w:tcPr>
            <w:tcW w:w="1701" w:type="dxa"/>
            <w:tcBorders>
              <w:top w:val="nil"/>
              <w:left w:val="nil"/>
              <w:bottom w:val="single" w:sz="4" w:space="0" w:color="000000"/>
              <w:right w:val="single" w:sz="4" w:space="0" w:color="000000"/>
            </w:tcBorders>
            <w:vAlign w:val="center"/>
            <w:hideMark/>
          </w:tcPr>
          <w:p w14:paraId="5A8ED2C0" w14:textId="237818AE" w:rsidR="00BA21FB" w:rsidRPr="00E20907" w:rsidRDefault="00BA21FB" w:rsidP="007E6717">
            <w:pPr>
              <w:spacing w:after="0" w:line="240" w:lineRule="auto"/>
              <w:jc w:val="center"/>
              <w:rPr>
                <w:rFonts w:ascii="Times New Roman" w:hAnsi="Times New Roman" w:cs="Times New Roman"/>
              </w:rPr>
            </w:pPr>
            <w:r w:rsidRPr="00E31BF2">
              <w:rPr>
                <w:rFonts w:ascii="Times New Roman" w:eastAsia="Calibri" w:hAnsi="Times New Roman" w:cs="Times New Roman"/>
                <w:bCs/>
              </w:rPr>
              <w:t>Основной причиной недостижения показателя является снижение количества женщин детородного (фертильного) возраста</w:t>
            </w:r>
          </w:p>
        </w:tc>
      </w:tr>
    </w:tbl>
    <w:p w14:paraId="35D04528" w14:textId="77777777" w:rsidR="00C60C73" w:rsidRPr="00C60C73" w:rsidRDefault="00E147F2" w:rsidP="00C60C73">
      <w:pPr>
        <w:pStyle w:val="a8"/>
        <w:tabs>
          <w:tab w:val="left" w:pos="993"/>
        </w:tabs>
        <w:ind w:firstLine="709"/>
        <w:rPr>
          <w:sz w:val="22"/>
          <w:szCs w:val="22"/>
          <w:lang w:val="ru-RU"/>
        </w:rPr>
      </w:pPr>
      <w:r w:rsidRPr="00E20907">
        <w:rPr>
          <w:b/>
          <w:sz w:val="22"/>
          <w:szCs w:val="22"/>
        </w:rPr>
        <w:t xml:space="preserve">* - </w:t>
      </w:r>
      <w:r w:rsidRPr="00E20907">
        <w:rPr>
          <w:sz w:val="22"/>
          <w:szCs w:val="22"/>
        </w:rPr>
        <w:t>Предварительное значение показателя</w:t>
      </w:r>
      <w:r w:rsidR="00C60C73">
        <w:rPr>
          <w:sz w:val="22"/>
          <w:szCs w:val="22"/>
          <w:lang w:val="ru-RU"/>
        </w:rPr>
        <w:t xml:space="preserve">. </w:t>
      </w:r>
      <w:r w:rsidR="00C60C73" w:rsidRPr="00C60C73">
        <w:rPr>
          <w:sz w:val="22"/>
          <w:szCs w:val="22"/>
          <w:lang w:val="ru-RU"/>
        </w:rPr>
        <w:t>Согласно регламенту Росстата фактическое значение показателя за 2019 год будет рассчитано в апреле 2020 года.</w:t>
      </w:r>
    </w:p>
    <w:p w14:paraId="60C3EF1F" w14:textId="41E2DE36" w:rsidR="00E147F2" w:rsidRPr="00C60C73" w:rsidRDefault="00E147F2" w:rsidP="004E2D07">
      <w:pPr>
        <w:pStyle w:val="a8"/>
        <w:tabs>
          <w:tab w:val="left" w:pos="993"/>
        </w:tabs>
        <w:ind w:firstLine="709"/>
        <w:rPr>
          <w:sz w:val="22"/>
          <w:szCs w:val="22"/>
          <w:lang w:val="ru-RU"/>
        </w:rPr>
      </w:pPr>
    </w:p>
    <w:p w14:paraId="7B9820BA" w14:textId="0BA624FA" w:rsidR="00E147F2" w:rsidRPr="00E20907" w:rsidRDefault="00E147F2" w:rsidP="005C60DB">
      <w:pPr>
        <w:pStyle w:val="a8"/>
        <w:numPr>
          <w:ilvl w:val="1"/>
          <w:numId w:val="106"/>
        </w:numPr>
        <w:tabs>
          <w:tab w:val="left" w:pos="0"/>
        </w:tabs>
        <w:ind w:left="0" w:firstLine="0"/>
        <w:jc w:val="center"/>
        <w:rPr>
          <w:b/>
        </w:rPr>
      </w:pPr>
      <w:r w:rsidRPr="00E20907">
        <w:rPr>
          <w:b/>
        </w:rPr>
        <w:t>Сведения о достижении значений целевых показател</w:t>
      </w:r>
      <w:r w:rsidR="0062547B">
        <w:rPr>
          <w:b/>
        </w:rPr>
        <w:t>ей по сравнению с прошлым годом</w:t>
      </w:r>
    </w:p>
    <w:p w14:paraId="669B61BC" w14:textId="34885C0C" w:rsidR="00BA21FB" w:rsidRPr="00604293" w:rsidRDefault="00BA21FB" w:rsidP="00BA21FB">
      <w:pPr>
        <w:tabs>
          <w:tab w:val="left" w:pos="993"/>
        </w:tabs>
        <w:spacing w:after="0" w:line="240" w:lineRule="auto"/>
        <w:ind w:firstLine="709"/>
        <w:jc w:val="both"/>
        <w:rPr>
          <w:rFonts w:ascii="Times New Roman" w:eastAsia="Calibri" w:hAnsi="Times New Roman" w:cs="Times New Roman"/>
          <w:bCs/>
          <w:sz w:val="26"/>
          <w:szCs w:val="26"/>
        </w:rPr>
      </w:pPr>
      <w:r w:rsidRPr="00BB25A8">
        <w:rPr>
          <w:rFonts w:ascii="Times New Roman" w:eastAsia="Calibri" w:hAnsi="Times New Roman" w:cs="Times New Roman"/>
          <w:bCs/>
          <w:sz w:val="26"/>
          <w:szCs w:val="26"/>
        </w:rPr>
        <w:t>Показатель смертности населения Томской области от всех причин в последние годы имеет тенденцию к снижению. Так в 2015 году данный показатель в расчете на 1 000 населения был равен 11,5 случа</w:t>
      </w:r>
      <w:r w:rsidR="00A95CF9">
        <w:rPr>
          <w:rFonts w:ascii="Times New Roman" w:eastAsia="Calibri" w:hAnsi="Times New Roman" w:cs="Times New Roman"/>
          <w:bCs/>
          <w:sz w:val="26"/>
          <w:szCs w:val="26"/>
        </w:rPr>
        <w:t>я</w:t>
      </w:r>
      <w:r w:rsidRPr="00BB25A8">
        <w:rPr>
          <w:rFonts w:ascii="Times New Roman" w:eastAsia="Calibri" w:hAnsi="Times New Roman" w:cs="Times New Roman"/>
          <w:bCs/>
          <w:sz w:val="26"/>
          <w:szCs w:val="26"/>
        </w:rPr>
        <w:t>, в 2018 году 11,1 случа</w:t>
      </w:r>
      <w:r w:rsidR="00A95CF9">
        <w:rPr>
          <w:rFonts w:ascii="Times New Roman" w:eastAsia="Calibri" w:hAnsi="Times New Roman" w:cs="Times New Roman"/>
          <w:bCs/>
          <w:sz w:val="26"/>
          <w:szCs w:val="26"/>
        </w:rPr>
        <w:t>я</w:t>
      </w:r>
      <w:r w:rsidRPr="00BB25A8">
        <w:rPr>
          <w:rFonts w:ascii="Times New Roman" w:eastAsia="Calibri" w:hAnsi="Times New Roman" w:cs="Times New Roman"/>
          <w:bCs/>
          <w:sz w:val="26"/>
          <w:szCs w:val="26"/>
        </w:rPr>
        <w:t>, фактическое значение в 2019 году составило 11,2 случа</w:t>
      </w:r>
      <w:r w:rsidR="00A95CF9">
        <w:rPr>
          <w:rFonts w:ascii="Times New Roman" w:eastAsia="Calibri" w:hAnsi="Times New Roman" w:cs="Times New Roman"/>
          <w:bCs/>
          <w:sz w:val="26"/>
          <w:szCs w:val="26"/>
        </w:rPr>
        <w:t>я</w:t>
      </w:r>
      <w:r w:rsidRPr="00BB25A8">
        <w:rPr>
          <w:rFonts w:ascii="Times New Roman" w:eastAsia="Calibri" w:hAnsi="Times New Roman" w:cs="Times New Roman"/>
          <w:bCs/>
          <w:sz w:val="26"/>
          <w:szCs w:val="26"/>
        </w:rPr>
        <w:t>. Сложивш</w:t>
      </w:r>
      <w:r w:rsidR="00A95CF9">
        <w:rPr>
          <w:rFonts w:ascii="Times New Roman" w:eastAsia="Calibri" w:hAnsi="Times New Roman" w:cs="Times New Roman"/>
          <w:bCs/>
          <w:sz w:val="26"/>
          <w:szCs w:val="26"/>
        </w:rPr>
        <w:t>ая</w:t>
      </w:r>
      <w:r w:rsidRPr="00BB25A8">
        <w:rPr>
          <w:rFonts w:ascii="Times New Roman" w:eastAsia="Calibri" w:hAnsi="Times New Roman" w:cs="Times New Roman"/>
          <w:bCs/>
          <w:sz w:val="26"/>
          <w:szCs w:val="26"/>
        </w:rPr>
        <w:t xml:space="preserve">ся динамика связана, прежде </w:t>
      </w:r>
      <w:proofErr w:type="gramStart"/>
      <w:r w:rsidRPr="00BB25A8">
        <w:rPr>
          <w:rFonts w:ascii="Times New Roman" w:eastAsia="Calibri" w:hAnsi="Times New Roman" w:cs="Times New Roman"/>
          <w:bCs/>
          <w:sz w:val="26"/>
          <w:szCs w:val="26"/>
        </w:rPr>
        <w:t>всего</w:t>
      </w:r>
      <w:proofErr w:type="gramEnd"/>
      <w:r w:rsidRPr="00BB25A8">
        <w:rPr>
          <w:rFonts w:ascii="Times New Roman" w:eastAsia="Calibri" w:hAnsi="Times New Roman" w:cs="Times New Roman"/>
          <w:bCs/>
          <w:sz w:val="26"/>
          <w:szCs w:val="26"/>
        </w:rPr>
        <w:t xml:space="preserve"> с тем, что на территории Томской области ежегодно увеличивается продолжительность жизни человека, что приводит к росту доли лиц преклонного возраста в общей численности населения. Абсолютное большинство умерших граждан – это лица старше </w:t>
      </w:r>
      <w:r w:rsidRPr="00604293">
        <w:rPr>
          <w:rFonts w:ascii="Times New Roman" w:eastAsia="Calibri" w:hAnsi="Times New Roman" w:cs="Times New Roman"/>
          <w:bCs/>
          <w:sz w:val="26"/>
          <w:szCs w:val="26"/>
        </w:rPr>
        <w:t>трудоспособного возраста.</w:t>
      </w:r>
    </w:p>
    <w:p w14:paraId="3DB468B4" w14:textId="77777777" w:rsidR="00A8599E" w:rsidRPr="00604293" w:rsidRDefault="00A8599E" w:rsidP="00A8599E">
      <w:pPr>
        <w:tabs>
          <w:tab w:val="left" w:pos="993"/>
        </w:tabs>
        <w:spacing w:after="0" w:line="240" w:lineRule="auto"/>
        <w:ind w:firstLine="709"/>
        <w:jc w:val="both"/>
        <w:rPr>
          <w:rFonts w:ascii="Times New Roman" w:eastAsia="Calibri" w:hAnsi="Times New Roman" w:cs="Times New Roman"/>
          <w:bCs/>
          <w:sz w:val="26"/>
          <w:szCs w:val="26"/>
        </w:rPr>
      </w:pPr>
      <w:r w:rsidRPr="00604293">
        <w:rPr>
          <w:rFonts w:ascii="Times New Roman" w:eastAsia="Calibri" w:hAnsi="Times New Roman" w:cs="Times New Roman"/>
          <w:bCs/>
          <w:sz w:val="26"/>
          <w:szCs w:val="26"/>
        </w:rPr>
        <w:t xml:space="preserve">Ожидаемая продолжительность жизни в 2019 году по предварительной оценке составила 72,85 лет, что выше уровня 2018 года (факт – 72,83 лет) 2018 года и выше планового уровня (план – 72,57 лет). При этом рост данного показателя отмечается как в мужской, так и в </w:t>
      </w:r>
      <w:proofErr w:type="gramStart"/>
      <w:r w:rsidRPr="00604293">
        <w:rPr>
          <w:rFonts w:ascii="Times New Roman" w:eastAsia="Calibri" w:hAnsi="Times New Roman" w:cs="Times New Roman"/>
          <w:bCs/>
          <w:sz w:val="26"/>
          <w:szCs w:val="26"/>
        </w:rPr>
        <w:t>женской</w:t>
      </w:r>
      <w:proofErr w:type="gramEnd"/>
      <w:r w:rsidRPr="00604293">
        <w:rPr>
          <w:rFonts w:ascii="Times New Roman" w:eastAsia="Calibri" w:hAnsi="Times New Roman" w:cs="Times New Roman"/>
          <w:bCs/>
          <w:sz w:val="26"/>
          <w:szCs w:val="26"/>
        </w:rPr>
        <w:t xml:space="preserve"> популяциях региона.</w:t>
      </w:r>
    </w:p>
    <w:p w14:paraId="3A19B21B" w14:textId="77777777" w:rsidR="00BA21FB" w:rsidRPr="00BB25A8" w:rsidRDefault="00BA21FB" w:rsidP="00BA21FB">
      <w:pPr>
        <w:tabs>
          <w:tab w:val="left" w:pos="993"/>
        </w:tabs>
        <w:spacing w:after="0" w:line="240" w:lineRule="auto"/>
        <w:ind w:firstLine="709"/>
        <w:jc w:val="both"/>
        <w:rPr>
          <w:rFonts w:ascii="Times New Roman" w:eastAsia="Calibri" w:hAnsi="Times New Roman" w:cs="Times New Roman"/>
          <w:bCs/>
          <w:sz w:val="26"/>
          <w:szCs w:val="26"/>
        </w:rPr>
      </w:pPr>
      <w:r w:rsidRPr="00604293">
        <w:rPr>
          <w:rFonts w:ascii="Times New Roman" w:eastAsia="Calibri" w:hAnsi="Times New Roman" w:cs="Times New Roman"/>
          <w:bCs/>
          <w:sz w:val="26"/>
          <w:szCs w:val="26"/>
        </w:rPr>
        <w:t>Также необходимо отметить, что на</w:t>
      </w:r>
      <w:r w:rsidRPr="00BB25A8">
        <w:rPr>
          <w:rFonts w:ascii="Times New Roman" w:eastAsia="Calibri" w:hAnsi="Times New Roman" w:cs="Times New Roman"/>
          <w:bCs/>
          <w:sz w:val="26"/>
          <w:szCs w:val="26"/>
        </w:rPr>
        <w:t xml:space="preserve"> ожидаемую продолжительность жизни при рождении влияют множество факторов, в том числе и социальные. Кроме того, данный показатель, как правило, находится в тесной взаимосвязи с уровнем жизни, доходами населения и окружающей средой человека, и не всегда зависит от состояния здоровья населения.</w:t>
      </w:r>
    </w:p>
    <w:p w14:paraId="06D28576" w14:textId="2DEA1849" w:rsidR="00BA21FB" w:rsidRDefault="00BA21FB" w:rsidP="00BA21FB">
      <w:pPr>
        <w:tabs>
          <w:tab w:val="left" w:pos="993"/>
        </w:tabs>
        <w:spacing w:after="0" w:line="240" w:lineRule="auto"/>
        <w:ind w:firstLine="709"/>
        <w:jc w:val="both"/>
        <w:rPr>
          <w:rFonts w:ascii="Times New Roman" w:eastAsia="Calibri" w:hAnsi="Times New Roman" w:cs="Times New Roman"/>
          <w:bCs/>
          <w:sz w:val="26"/>
          <w:szCs w:val="26"/>
        </w:rPr>
      </w:pPr>
      <w:r w:rsidRPr="00BB25A8">
        <w:rPr>
          <w:rFonts w:ascii="Times New Roman" w:eastAsia="Calibri" w:hAnsi="Times New Roman" w:cs="Times New Roman"/>
          <w:bCs/>
          <w:sz w:val="26"/>
          <w:szCs w:val="26"/>
        </w:rPr>
        <w:t>Суммарный коэффициент рождаемости в 2019 году составил 1,28 единицы, при плановом уровне 1,493 единицы, что ниже уровня 2018 года (факт 2018 год</w:t>
      </w:r>
      <w:r w:rsidR="00A95CF9">
        <w:rPr>
          <w:rFonts w:ascii="Times New Roman" w:eastAsia="Calibri" w:hAnsi="Times New Roman" w:cs="Times New Roman"/>
          <w:bCs/>
          <w:sz w:val="26"/>
          <w:szCs w:val="26"/>
        </w:rPr>
        <w:t xml:space="preserve">а </w:t>
      </w:r>
      <w:r w:rsidR="00A95CF9" w:rsidRPr="00A95CF9">
        <w:rPr>
          <w:rFonts w:ascii="Times New Roman" w:eastAsia="Calibri" w:hAnsi="Times New Roman" w:cs="Times New Roman"/>
          <w:bCs/>
          <w:sz w:val="26"/>
          <w:szCs w:val="26"/>
        </w:rPr>
        <w:t>–</w:t>
      </w:r>
      <w:r w:rsidR="00A95CF9">
        <w:rPr>
          <w:rFonts w:ascii="Times New Roman" w:eastAsia="Calibri" w:hAnsi="Times New Roman" w:cs="Times New Roman"/>
          <w:bCs/>
          <w:sz w:val="26"/>
          <w:szCs w:val="26"/>
        </w:rPr>
        <w:t xml:space="preserve"> </w:t>
      </w:r>
      <w:r w:rsidRPr="00BB25A8">
        <w:rPr>
          <w:rFonts w:ascii="Times New Roman" w:eastAsia="Calibri" w:hAnsi="Times New Roman" w:cs="Times New Roman"/>
          <w:bCs/>
          <w:sz w:val="26"/>
          <w:szCs w:val="26"/>
        </w:rPr>
        <w:t>1,38 единицы). Основной причиной недостижения показателя является снижение количества женщин детородного (фертильного) возраста, так как на сегодняшний день детородного возраста достигла та часть популяции, которая была рождена в период демографического провала 90-х годов</w:t>
      </w:r>
      <w:r>
        <w:rPr>
          <w:rFonts w:ascii="Times New Roman" w:eastAsia="Calibri" w:hAnsi="Times New Roman" w:cs="Times New Roman"/>
          <w:bCs/>
          <w:sz w:val="26"/>
          <w:szCs w:val="26"/>
        </w:rPr>
        <w:t>.</w:t>
      </w:r>
    </w:p>
    <w:p w14:paraId="3FB65DD5" w14:textId="77777777" w:rsidR="00A95CF9" w:rsidRDefault="00A95CF9" w:rsidP="00BA21FB">
      <w:pPr>
        <w:tabs>
          <w:tab w:val="left" w:pos="993"/>
        </w:tabs>
        <w:spacing w:after="0" w:line="240" w:lineRule="auto"/>
        <w:ind w:firstLine="709"/>
        <w:jc w:val="both"/>
        <w:rPr>
          <w:rFonts w:ascii="Times New Roman" w:eastAsia="Calibri" w:hAnsi="Times New Roman" w:cs="Times New Roman"/>
          <w:bCs/>
          <w:sz w:val="26"/>
          <w:szCs w:val="26"/>
        </w:rPr>
      </w:pPr>
    </w:p>
    <w:p w14:paraId="220F5798" w14:textId="77777777" w:rsidR="00E14D21" w:rsidRDefault="00E14D21" w:rsidP="00BA21FB">
      <w:pPr>
        <w:tabs>
          <w:tab w:val="left" w:pos="993"/>
        </w:tabs>
        <w:spacing w:after="0" w:line="240" w:lineRule="auto"/>
        <w:ind w:firstLine="709"/>
        <w:jc w:val="both"/>
        <w:rPr>
          <w:rFonts w:ascii="Times New Roman" w:eastAsia="Calibri" w:hAnsi="Times New Roman" w:cs="Times New Roman"/>
          <w:bCs/>
          <w:sz w:val="26"/>
          <w:szCs w:val="26"/>
        </w:rPr>
      </w:pPr>
    </w:p>
    <w:p w14:paraId="41A036AA" w14:textId="77777777" w:rsidR="00E14D21" w:rsidRDefault="00E14D21" w:rsidP="00BA21FB">
      <w:pPr>
        <w:tabs>
          <w:tab w:val="left" w:pos="993"/>
        </w:tabs>
        <w:spacing w:after="0" w:line="240" w:lineRule="auto"/>
        <w:ind w:firstLine="709"/>
        <w:jc w:val="both"/>
        <w:rPr>
          <w:rFonts w:ascii="Times New Roman" w:eastAsia="Calibri" w:hAnsi="Times New Roman" w:cs="Times New Roman"/>
          <w:bCs/>
          <w:sz w:val="26"/>
          <w:szCs w:val="26"/>
        </w:rPr>
      </w:pPr>
    </w:p>
    <w:p w14:paraId="3A5DE66F" w14:textId="77777777" w:rsidR="00E14D21" w:rsidRDefault="00E14D21" w:rsidP="00BA21FB">
      <w:pPr>
        <w:tabs>
          <w:tab w:val="left" w:pos="993"/>
        </w:tabs>
        <w:spacing w:after="0" w:line="240" w:lineRule="auto"/>
        <w:ind w:firstLine="709"/>
        <w:jc w:val="both"/>
        <w:rPr>
          <w:rFonts w:ascii="Times New Roman" w:eastAsia="Calibri" w:hAnsi="Times New Roman" w:cs="Times New Roman"/>
          <w:bCs/>
          <w:sz w:val="26"/>
          <w:szCs w:val="26"/>
        </w:rPr>
      </w:pPr>
    </w:p>
    <w:p w14:paraId="3F5DFF86" w14:textId="77777777" w:rsidR="00E14D21" w:rsidRPr="00BB25A8" w:rsidRDefault="00E14D21" w:rsidP="00BA21FB">
      <w:pPr>
        <w:tabs>
          <w:tab w:val="left" w:pos="993"/>
        </w:tabs>
        <w:spacing w:after="0" w:line="240" w:lineRule="auto"/>
        <w:ind w:firstLine="709"/>
        <w:jc w:val="both"/>
        <w:rPr>
          <w:rFonts w:ascii="Times New Roman" w:eastAsia="Calibri" w:hAnsi="Times New Roman" w:cs="Times New Roman"/>
          <w:bCs/>
          <w:sz w:val="26"/>
          <w:szCs w:val="26"/>
        </w:rPr>
      </w:pPr>
    </w:p>
    <w:p w14:paraId="20616D40" w14:textId="138FE46C" w:rsidR="00314737" w:rsidRPr="00723CBB" w:rsidRDefault="004E2D07" w:rsidP="005C60DB">
      <w:pPr>
        <w:pStyle w:val="a8"/>
        <w:numPr>
          <w:ilvl w:val="1"/>
          <w:numId w:val="106"/>
        </w:numPr>
        <w:tabs>
          <w:tab w:val="left" w:pos="0"/>
        </w:tabs>
        <w:ind w:left="0" w:firstLine="0"/>
        <w:jc w:val="center"/>
        <w:rPr>
          <w:b/>
        </w:rPr>
      </w:pPr>
      <w:r w:rsidRPr="00723CBB">
        <w:rPr>
          <w:b/>
        </w:rPr>
        <w:t>Основные результаты реализации государственной программы</w:t>
      </w:r>
    </w:p>
    <w:p w14:paraId="54A8F64F" w14:textId="77777777" w:rsidR="00314737" w:rsidRPr="003633B8" w:rsidRDefault="00314737" w:rsidP="00643436">
      <w:pPr>
        <w:pStyle w:val="a8"/>
        <w:tabs>
          <w:tab w:val="left" w:pos="993"/>
        </w:tabs>
        <w:ind w:firstLine="709"/>
        <w:rPr>
          <w:b/>
          <w:i/>
          <w:highlight w:val="yellow"/>
          <w:lang w:eastAsia="ru-RU"/>
        </w:rPr>
      </w:pPr>
      <w:r w:rsidRPr="00723CBB">
        <w:rPr>
          <w:b/>
          <w:i/>
          <w:lang w:eastAsia="ru-RU"/>
        </w:rPr>
        <w:t>Подпрограмма 1</w:t>
      </w:r>
      <w:r w:rsidRPr="00723CBB">
        <w:rPr>
          <w:b/>
          <w:i/>
          <w:lang w:val="ru-RU" w:eastAsia="ru-RU"/>
        </w:rPr>
        <w:t>.</w:t>
      </w:r>
      <w:r w:rsidRPr="00723CBB">
        <w:rPr>
          <w:b/>
          <w:i/>
          <w:lang w:eastAsia="ru-RU"/>
        </w:rPr>
        <w:t xml:space="preserve"> «Профилактика заболеваний и формирование здорового образа жизни. Развитие первичной медико-санитарной помощи»</w:t>
      </w:r>
    </w:p>
    <w:p w14:paraId="41F47F1E" w14:textId="02B3A92C" w:rsidR="00BA21FB" w:rsidRPr="00BB25A8" w:rsidRDefault="00BA21FB" w:rsidP="00BA21FB">
      <w:pPr>
        <w:tabs>
          <w:tab w:val="left" w:pos="851"/>
        </w:tabs>
        <w:spacing w:after="0" w:line="240" w:lineRule="auto"/>
        <w:ind w:firstLine="709"/>
        <w:jc w:val="both"/>
        <w:rPr>
          <w:rFonts w:ascii="Times New Roman" w:hAnsi="Times New Roman" w:cs="Times New Roman"/>
          <w:sz w:val="26"/>
          <w:szCs w:val="26"/>
        </w:rPr>
      </w:pPr>
      <w:r w:rsidRPr="00BB25A8">
        <w:rPr>
          <w:rFonts w:ascii="Times New Roman" w:hAnsi="Times New Roman" w:cs="Times New Roman"/>
          <w:sz w:val="26"/>
          <w:szCs w:val="26"/>
        </w:rPr>
        <w:t>В результате реализации мероприятий подпрограммы удельный вес профилактических посещений лечебных учреждений в общем числе (включая посещения к стоматологам) составил 37,8%, что выше планового значения (</w:t>
      </w:r>
      <w:r w:rsidR="00A95CF9">
        <w:rPr>
          <w:rFonts w:ascii="Times New Roman" w:hAnsi="Times New Roman" w:cs="Times New Roman"/>
          <w:sz w:val="26"/>
          <w:szCs w:val="26"/>
        </w:rPr>
        <w:t xml:space="preserve">план </w:t>
      </w:r>
      <w:r w:rsidR="00A95CF9" w:rsidRPr="0078199A">
        <w:rPr>
          <w:rFonts w:ascii="Times New Roman" w:eastAsia="Calibri" w:hAnsi="Times New Roman" w:cs="Times New Roman"/>
          <w:color w:val="000000"/>
          <w:sz w:val="26"/>
          <w:szCs w:val="26"/>
          <w:lang w:eastAsia="ru-RU"/>
        </w:rPr>
        <w:t>–</w:t>
      </w:r>
      <w:r w:rsidR="00A95CF9">
        <w:rPr>
          <w:rFonts w:ascii="Times New Roman" w:hAnsi="Times New Roman" w:cs="Times New Roman"/>
          <w:sz w:val="26"/>
          <w:szCs w:val="26"/>
        </w:rPr>
        <w:t xml:space="preserve"> </w:t>
      </w:r>
      <w:r w:rsidRPr="00BB25A8">
        <w:rPr>
          <w:rFonts w:ascii="Times New Roman" w:hAnsi="Times New Roman" w:cs="Times New Roman"/>
          <w:sz w:val="26"/>
          <w:szCs w:val="26"/>
        </w:rPr>
        <w:t>34,4%). Увеличение доли посещений учреждений здравоохранения с профилактической целью способствовало развитие деятельности центров здоровья, проведение профилактических осмотров различных контингентов населения, а также деятельность кабинетов профилактики.</w:t>
      </w:r>
    </w:p>
    <w:p w14:paraId="5BBD7C7C" w14:textId="18B622DD" w:rsidR="00BA21FB" w:rsidRPr="00BB25A8" w:rsidRDefault="00BA21FB" w:rsidP="00BA21FB">
      <w:pPr>
        <w:tabs>
          <w:tab w:val="left" w:pos="851"/>
        </w:tabs>
        <w:spacing w:after="0" w:line="240" w:lineRule="auto"/>
        <w:ind w:firstLine="709"/>
        <w:jc w:val="both"/>
        <w:rPr>
          <w:rFonts w:ascii="Times New Roman" w:hAnsi="Times New Roman" w:cs="Times New Roman"/>
          <w:sz w:val="26"/>
          <w:szCs w:val="26"/>
        </w:rPr>
      </w:pPr>
      <w:r w:rsidRPr="00BB25A8">
        <w:rPr>
          <w:rFonts w:ascii="Times New Roman" w:hAnsi="Times New Roman" w:cs="Times New Roman"/>
          <w:sz w:val="26"/>
          <w:szCs w:val="26"/>
        </w:rPr>
        <w:t>Уровень первичной заболеваемости населения региона в 2019 году составил</w:t>
      </w:r>
      <w:r w:rsidR="00480227">
        <w:rPr>
          <w:rFonts w:ascii="Times New Roman" w:hAnsi="Times New Roman" w:cs="Times New Roman"/>
          <w:sz w:val="26"/>
          <w:szCs w:val="26"/>
        </w:rPr>
        <w:t xml:space="preserve"> </w:t>
      </w:r>
      <w:r w:rsidRPr="00BB25A8">
        <w:rPr>
          <w:rFonts w:ascii="Times New Roman" w:hAnsi="Times New Roman" w:cs="Times New Roman"/>
          <w:sz w:val="26"/>
          <w:szCs w:val="26"/>
        </w:rPr>
        <w:t>719,9 случаев на 1</w:t>
      </w:r>
      <w:r w:rsidR="00285149">
        <w:rPr>
          <w:rFonts w:ascii="Times New Roman" w:hAnsi="Times New Roman" w:cs="Times New Roman"/>
          <w:sz w:val="26"/>
          <w:szCs w:val="26"/>
        </w:rPr>
        <w:t xml:space="preserve"> </w:t>
      </w:r>
      <w:r w:rsidRPr="00BB25A8">
        <w:rPr>
          <w:rFonts w:ascii="Times New Roman" w:hAnsi="Times New Roman" w:cs="Times New Roman"/>
          <w:sz w:val="26"/>
          <w:szCs w:val="26"/>
        </w:rPr>
        <w:t>000 населения, что ниже планового показателя (</w:t>
      </w:r>
      <w:r w:rsidR="00480227">
        <w:rPr>
          <w:rFonts w:ascii="Times New Roman" w:hAnsi="Times New Roman" w:cs="Times New Roman"/>
          <w:sz w:val="26"/>
          <w:szCs w:val="26"/>
        </w:rPr>
        <w:t xml:space="preserve">план </w:t>
      </w:r>
      <w:r w:rsidR="00480227" w:rsidRPr="00480227">
        <w:rPr>
          <w:rFonts w:ascii="Times New Roman" w:hAnsi="Times New Roman" w:cs="Times New Roman"/>
          <w:sz w:val="26"/>
          <w:szCs w:val="26"/>
        </w:rPr>
        <w:t>–</w:t>
      </w:r>
      <w:r w:rsidR="00480227">
        <w:rPr>
          <w:rFonts w:ascii="Times New Roman" w:hAnsi="Times New Roman" w:cs="Times New Roman"/>
          <w:sz w:val="26"/>
          <w:szCs w:val="26"/>
        </w:rPr>
        <w:t xml:space="preserve"> </w:t>
      </w:r>
      <w:r w:rsidRPr="00BB25A8">
        <w:rPr>
          <w:rFonts w:ascii="Times New Roman" w:hAnsi="Times New Roman" w:cs="Times New Roman"/>
          <w:sz w:val="26"/>
          <w:szCs w:val="26"/>
        </w:rPr>
        <w:t>860,0 случаев). Сложившаяся динамика обусловлена снижением заболеваемости взрослого населения 18 лет и старше.</w:t>
      </w:r>
    </w:p>
    <w:p w14:paraId="0F5D920B" w14:textId="43DDA371" w:rsidR="00BA21FB" w:rsidRPr="00BB25A8" w:rsidRDefault="00BA21FB" w:rsidP="00BA21FB">
      <w:pPr>
        <w:tabs>
          <w:tab w:val="left" w:pos="851"/>
        </w:tabs>
        <w:spacing w:after="0" w:line="240" w:lineRule="auto"/>
        <w:ind w:firstLine="709"/>
        <w:jc w:val="both"/>
        <w:rPr>
          <w:rFonts w:ascii="Times New Roman" w:hAnsi="Times New Roman" w:cs="Times New Roman"/>
          <w:sz w:val="26"/>
          <w:szCs w:val="26"/>
        </w:rPr>
      </w:pPr>
      <w:r w:rsidRPr="00BB25A8">
        <w:rPr>
          <w:rFonts w:ascii="Times New Roman" w:hAnsi="Times New Roman" w:cs="Times New Roman"/>
          <w:sz w:val="26"/>
          <w:szCs w:val="26"/>
        </w:rPr>
        <w:t>По предварительным итогам отчетного периода показатель по заболеваемости инфекционными и паразитарными болезнями в 2019 году составил 52,1 случаев на 1000 населения, что ниже планового уровня (</w:t>
      </w:r>
      <w:r w:rsidR="00480227">
        <w:rPr>
          <w:rFonts w:ascii="Times New Roman" w:hAnsi="Times New Roman" w:cs="Times New Roman"/>
          <w:sz w:val="26"/>
          <w:szCs w:val="26"/>
        </w:rPr>
        <w:t xml:space="preserve">план </w:t>
      </w:r>
      <w:r w:rsidR="00480227" w:rsidRPr="00480227">
        <w:rPr>
          <w:rFonts w:ascii="Times New Roman" w:hAnsi="Times New Roman" w:cs="Times New Roman"/>
          <w:sz w:val="26"/>
          <w:szCs w:val="26"/>
        </w:rPr>
        <w:t>–</w:t>
      </w:r>
      <w:r w:rsidR="00480227">
        <w:rPr>
          <w:rFonts w:ascii="Times New Roman" w:hAnsi="Times New Roman" w:cs="Times New Roman"/>
          <w:sz w:val="26"/>
          <w:szCs w:val="26"/>
        </w:rPr>
        <w:t xml:space="preserve"> </w:t>
      </w:r>
      <w:r w:rsidRPr="00BB25A8">
        <w:rPr>
          <w:rFonts w:ascii="Times New Roman" w:hAnsi="Times New Roman" w:cs="Times New Roman"/>
          <w:sz w:val="26"/>
          <w:szCs w:val="26"/>
        </w:rPr>
        <w:t xml:space="preserve">58,5 случаев на 1000 населения). </w:t>
      </w:r>
    </w:p>
    <w:p w14:paraId="13B8602E" w14:textId="77777777" w:rsidR="00BA21FB" w:rsidRPr="00BB25A8" w:rsidRDefault="00BA21FB" w:rsidP="00BA21FB">
      <w:pPr>
        <w:tabs>
          <w:tab w:val="left" w:pos="851"/>
        </w:tabs>
        <w:spacing w:after="0" w:line="240" w:lineRule="auto"/>
        <w:ind w:firstLine="709"/>
        <w:jc w:val="both"/>
        <w:rPr>
          <w:rFonts w:ascii="Times New Roman" w:hAnsi="Times New Roman" w:cs="Times New Roman"/>
          <w:sz w:val="26"/>
          <w:szCs w:val="26"/>
        </w:rPr>
      </w:pPr>
      <w:r w:rsidRPr="00BB25A8">
        <w:rPr>
          <w:rFonts w:ascii="Times New Roman" w:hAnsi="Times New Roman" w:cs="Times New Roman"/>
          <w:sz w:val="26"/>
          <w:szCs w:val="26"/>
        </w:rPr>
        <w:t>Число граждан, прошедших профилактические осмотры в 2019 году составило 0,351 млн. чело</w:t>
      </w:r>
      <w:r>
        <w:rPr>
          <w:rFonts w:ascii="Times New Roman" w:hAnsi="Times New Roman" w:cs="Times New Roman"/>
          <w:sz w:val="26"/>
          <w:szCs w:val="26"/>
        </w:rPr>
        <w:t>век (план – 0,303 млн. человек)</w:t>
      </w:r>
      <w:r w:rsidRPr="00BB25A8">
        <w:rPr>
          <w:rFonts w:ascii="Times New Roman" w:hAnsi="Times New Roman" w:cs="Times New Roman"/>
          <w:sz w:val="26"/>
          <w:szCs w:val="26"/>
        </w:rPr>
        <w:t>.</w:t>
      </w:r>
    </w:p>
    <w:p w14:paraId="234E7052" w14:textId="7B58942C" w:rsidR="00BA21FB" w:rsidRPr="00BB25A8" w:rsidRDefault="00BA21FB" w:rsidP="00BA21FB">
      <w:pPr>
        <w:spacing w:after="0" w:line="240" w:lineRule="auto"/>
        <w:ind w:firstLine="709"/>
        <w:jc w:val="both"/>
        <w:rPr>
          <w:rFonts w:ascii="Times New Roman" w:hAnsi="Times New Roman" w:cs="Times New Roman"/>
          <w:sz w:val="26"/>
          <w:szCs w:val="26"/>
        </w:rPr>
      </w:pPr>
      <w:r w:rsidRPr="00BB25A8">
        <w:rPr>
          <w:rFonts w:ascii="Times New Roman" w:hAnsi="Times New Roman" w:cs="Times New Roman"/>
          <w:sz w:val="26"/>
          <w:szCs w:val="26"/>
        </w:rPr>
        <w:t xml:space="preserve">Доля больных с выявленными злокачественными новообразованиями на I </w:t>
      </w:r>
      <w:r w:rsidR="000E45FB" w:rsidRPr="0078199A">
        <w:rPr>
          <w:rFonts w:ascii="Times New Roman" w:eastAsia="Calibri" w:hAnsi="Times New Roman" w:cs="Times New Roman"/>
          <w:color w:val="000000"/>
          <w:sz w:val="26"/>
          <w:szCs w:val="26"/>
          <w:lang w:eastAsia="ru-RU"/>
        </w:rPr>
        <w:t>–</w:t>
      </w:r>
      <w:r w:rsidRPr="00BB25A8">
        <w:rPr>
          <w:rFonts w:ascii="Times New Roman" w:hAnsi="Times New Roman" w:cs="Times New Roman"/>
          <w:sz w:val="26"/>
          <w:szCs w:val="26"/>
        </w:rPr>
        <w:t xml:space="preserve"> II стадии в 2019 году составила 57,9%, что соответствует плановому значению (</w:t>
      </w:r>
      <w:r w:rsidR="000E45FB">
        <w:rPr>
          <w:rFonts w:ascii="Times New Roman" w:hAnsi="Times New Roman" w:cs="Times New Roman"/>
          <w:sz w:val="26"/>
          <w:szCs w:val="26"/>
        </w:rPr>
        <w:t xml:space="preserve">план </w:t>
      </w:r>
      <w:r w:rsidR="000E45FB" w:rsidRPr="000E45FB">
        <w:rPr>
          <w:rFonts w:ascii="Times New Roman" w:hAnsi="Times New Roman" w:cs="Times New Roman"/>
          <w:sz w:val="26"/>
          <w:szCs w:val="26"/>
        </w:rPr>
        <w:t>–</w:t>
      </w:r>
      <w:r w:rsidR="000E45FB">
        <w:rPr>
          <w:rFonts w:ascii="Times New Roman" w:hAnsi="Times New Roman" w:cs="Times New Roman"/>
          <w:sz w:val="26"/>
          <w:szCs w:val="26"/>
        </w:rPr>
        <w:t xml:space="preserve"> </w:t>
      </w:r>
      <w:r w:rsidRPr="00BB25A8">
        <w:rPr>
          <w:rFonts w:ascii="Times New Roman" w:hAnsi="Times New Roman" w:cs="Times New Roman"/>
          <w:sz w:val="26"/>
          <w:szCs w:val="26"/>
        </w:rPr>
        <w:t>57,9%).</w:t>
      </w:r>
    </w:p>
    <w:p w14:paraId="1337C8B1" w14:textId="4E399ABF" w:rsidR="00BA21FB" w:rsidRPr="00BB25A8" w:rsidRDefault="00BA21FB" w:rsidP="00BA21FB">
      <w:pPr>
        <w:tabs>
          <w:tab w:val="left" w:pos="851"/>
          <w:tab w:val="left" w:pos="993"/>
        </w:tabs>
        <w:spacing w:after="0" w:line="240" w:lineRule="auto"/>
        <w:ind w:firstLine="709"/>
        <w:jc w:val="both"/>
        <w:rPr>
          <w:rFonts w:ascii="Times New Roman" w:hAnsi="Times New Roman" w:cs="Times New Roman"/>
          <w:sz w:val="26"/>
          <w:szCs w:val="26"/>
        </w:rPr>
      </w:pPr>
      <w:r w:rsidRPr="00BB25A8">
        <w:rPr>
          <w:rFonts w:ascii="Times New Roman" w:hAnsi="Times New Roman" w:cs="Times New Roman"/>
          <w:sz w:val="26"/>
          <w:szCs w:val="26"/>
        </w:rPr>
        <w:t>Финансирование данной подпрограммы за счет всех источников в 2019 году составило 1</w:t>
      </w:r>
      <w:r w:rsidR="000E45FB">
        <w:rPr>
          <w:rFonts w:ascii="Times New Roman" w:hAnsi="Times New Roman" w:cs="Times New Roman"/>
          <w:sz w:val="26"/>
          <w:szCs w:val="26"/>
        </w:rPr>
        <w:t> </w:t>
      </w:r>
      <w:r w:rsidRPr="00BB25A8">
        <w:rPr>
          <w:rFonts w:ascii="Times New Roman" w:hAnsi="Times New Roman" w:cs="Times New Roman"/>
          <w:sz w:val="26"/>
          <w:szCs w:val="26"/>
        </w:rPr>
        <w:t>348</w:t>
      </w:r>
      <w:r w:rsidR="000E45FB">
        <w:rPr>
          <w:rFonts w:ascii="Times New Roman" w:hAnsi="Times New Roman" w:cs="Times New Roman"/>
          <w:sz w:val="26"/>
          <w:szCs w:val="26"/>
        </w:rPr>
        <w:t xml:space="preserve"> </w:t>
      </w:r>
      <w:r w:rsidRPr="00BB25A8">
        <w:rPr>
          <w:rFonts w:ascii="Times New Roman" w:hAnsi="Times New Roman" w:cs="Times New Roman"/>
          <w:sz w:val="26"/>
          <w:szCs w:val="26"/>
        </w:rPr>
        <w:t>125,1 тыс. рублей.</w:t>
      </w:r>
    </w:p>
    <w:p w14:paraId="5E1AEC0A" w14:textId="77777777" w:rsidR="00BA21FB" w:rsidRPr="00BB25A8" w:rsidRDefault="00BA21FB" w:rsidP="00BA21FB">
      <w:pPr>
        <w:tabs>
          <w:tab w:val="left" w:pos="851"/>
        </w:tabs>
        <w:spacing w:after="0" w:line="240" w:lineRule="auto"/>
        <w:ind w:firstLine="709"/>
        <w:jc w:val="both"/>
        <w:rPr>
          <w:rFonts w:ascii="Times New Roman" w:hAnsi="Times New Roman" w:cs="Times New Roman"/>
          <w:sz w:val="26"/>
          <w:szCs w:val="26"/>
        </w:rPr>
      </w:pPr>
      <w:r w:rsidRPr="00BB25A8">
        <w:rPr>
          <w:rFonts w:ascii="Times New Roman" w:hAnsi="Times New Roman" w:cs="Times New Roman"/>
          <w:sz w:val="26"/>
          <w:szCs w:val="26"/>
        </w:rPr>
        <w:t>Достижению установленных значений целевых показателей способствовали следующие мероприятия подпрограммы.</w:t>
      </w:r>
    </w:p>
    <w:p w14:paraId="49DE2F3F" w14:textId="44FE3A84" w:rsidR="00BA21FB" w:rsidRPr="00BB25A8" w:rsidRDefault="00BA21FB" w:rsidP="00BA21FB">
      <w:pPr>
        <w:tabs>
          <w:tab w:val="left" w:pos="851"/>
        </w:tabs>
        <w:spacing w:after="0" w:line="240" w:lineRule="auto"/>
        <w:ind w:firstLine="709"/>
        <w:jc w:val="both"/>
        <w:rPr>
          <w:rFonts w:ascii="Times New Roman" w:hAnsi="Times New Roman" w:cs="Times New Roman"/>
          <w:i/>
          <w:sz w:val="26"/>
          <w:szCs w:val="26"/>
        </w:rPr>
      </w:pPr>
      <w:r w:rsidRPr="000E45FB">
        <w:rPr>
          <w:rFonts w:ascii="Times New Roman" w:hAnsi="Times New Roman" w:cs="Times New Roman"/>
          <w:sz w:val="26"/>
          <w:szCs w:val="26"/>
        </w:rPr>
        <w:t>В рамках</w:t>
      </w:r>
      <w:r w:rsidRPr="00BB25A8">
        <w:rPr>
          <w:rFonts w:ascii="Times New Roman" w:hAnsi="Times New Roman" w:cs="Times New Roman"/>
          <w:sz w:val="26"/>
          <w:szCs w:val="26"/>
        </w:rPr>
        <w:t xml:space="preserve"> </w:t>
      </w:r>
      <w:r w:rsidRPr="00BB25A8">
        <w:rPr>
          <w:rFonts w:ascii="Times New Roman" w:hAnsi="Times New Roman" w:cs="Times New Roman"/>
          <w:i/>
          <w:sz w:val="26"/>
          <w:szCs w:val="26"/>
        </w:rPr>
        <w:t>основного мероприятия,</w:t>
      </w:r>
      <w:r>
        <w:rPr>
          <w:rFonts w:ascii="Times New Roman" w:hAnsi="Times New Roman" w:cs="Times New Roman"/>
          <w:i/>
          <w:sz w:val="26"/>
          <w:szCs w:val="26"/>
        </w:rPr>
        <w:t xml:space="preserve"> направленного на реализацию регионального проекта</w:t>
      </w:r>
      <w:r w:rsidRPr="00BB25A8">
        <w:rPr>
          <w:rFonts w:ascii="Times New Roman" w:hAnsi="Times New Roman" w:cs="Times New Roman"/>
          <w:i/>
          <w:sz w:val="26"/>
          <w:szCs w:val="26"/>
        </w:rPr>
        <w:t xml:space="preserve"> </w:t>
      </w:r>
      <w:r>
        <w:rPr>
          <w:rFonts w:ascii="Times New Roman" w:hAnsi="Times New Roman" w:cs="Times New Roman"/>
          <w:i/>
          <w:sz w:val="26"/>
          <w:szCs w:val="26"/>
        </w:rPr>
        <w:t>«Старшее поколение»</w:t>
      </w:r>
      <w:r w:rsidR="000E45FB">
        <w:rPr>
          <w:rFonts w:ascii="Times New Roman" w:hAnsi="Times New Roman" w:cs="Times New Roman"/>
          <w:i/>
          <w:sz w:val="26"/>
          <w:szCs w:val="26"/>
        </w:rPr>
        <w:t xml:space="preserve">: </w:t>
      </w:r>
    </w:p>
    <w:p w14:paraId="6BC76823" w14:textId="416DBFF8" w:rsidR="00BA21FB" w:rsidRPr="00BB25A8" w:rsidRDefault="00BA21FB" w:rsidP="005C60DB">
      <w:pPr>
        <w:numPr>
          <w:ilvl w:val="0"/>
          <w:numId w:val="78"/>
        </w:numPr>
        <w:tabs>
          <w:tab w:val="left" w:pos="993"/>
          <w:tab w:val="left" w:pos="1134"/>
        </w:tabs>
        <w:spacing w:after="0" w:line="240" w:lineRule="auto"/>
        <w:ind w:left="0" w:firstLine="709"/>
        <w:contextualSpacing/>
        <w:jc w:val="both"/>
        <w:rPr>
          <w:rFonts w:ascii="Times New Roman" w:hAnsi="Times New Roman" w:cs="Times New Roman"/>
          <w:i/>
          <w:sz w:val="26"/>
          <w:szCs w:val="26"/>
        </w:rPr>
      </w:pPr>
      <w:r w:rsidRPr="00BB25A8">
        <w:rPr>
          <w:rFonts w:ascii="Times New Roman" w:eastAsia="Times New Roman" w:hAnsi="Times New Roman" w:cs="Times New Roman"/>
          <w:sz w:val="26"/>
          <w:szCs w:val="26"/>
          <w:lang w:eastAsia="ru-RU"/>
        </w:rPr>
        <w:t>23,6% граждан старше трудоспособного возраста были охвачены профилактическими осмотрами, включая диспансеризацию (план – 18,5%);</w:t>
      </w:r>
    </w:p>
    <w:p w14:paraId="5BF30844" w14:textId="1771CB66" w:rsidR="00BA21FB" w:rsidRPr="00BB25A8" w:rsidRDefault="00BA21FB" w:rsidP="005C60DB">
      <w:pPr>
        <w:numPr>
          <w:ilvl w:val="0"/>
          <w:numId w:val="78"/>
        </w:numPr>
        <w:tabs>
          <w:tab w:val="left" w:pos="993"/>
          <w:tab w:val="left" w:pos="1134"/>
        </w:tabs>
        <w:spacing w:after="0" w:line="240" w:lineRule="auto"/>
        <w:ind w:left="0" w:firstLine="709"/>
        <w:contextualSpacing/>
        <w:jc w:val="both"/>
        <w:rPr>
          <w:rFonts w:ascii="Times New Roman" w:hAnsi="Times New Roman" w:cs="Times New Roman"/>
          <w:i/>
          <w:sz w:val="26"/>
          <w:szCs w:val="26"/>
        </w:rPr>
      </w:pPr>
      <w:r w:rsidRPr="00BB25A8">
        <w:rPr>
          <w:rFonts w:ascii="Times New Roman" w:eastAsia="Times New Roman" w:hAnsi="Times New Roman" w:cs="Times New Roman"/>
          <w:sz w:val="26"/>
          <w:szCs w:val="26"/>
          <w:lang w:eastAsia="ru-RU"/>
        </w:rPr>
        <w:t>50,9% составила доля лиц старше трудоспособного возраста, у которых выявлены заболевания и патологические состояния, состоящие под диспансерным наблюдением (план – 50,7%);</w:t>
      </w:r>
    </w:p>
    <w:p w14:paraId="1590F4CB" w14:textId="011230E5" w:rsidR="00BA21FB" w:rsidRPr="00BB25A8" w:rsidRDefault="00BA21FB" w:rsidP="005C60DB">
      <w:pPr>
        <w:numPr>
          <w:ilvl w:val="0"/>
          <w:numId w:val="78"/>
        </w:numPr>
        <w:tabs>
          <w:tab w:val="left" w:pos="993"/>
          <w:tab w:val="left" w:pos="1134"/>
        </w:tabs>
        <w:spacing w:after="0" w:line="240" w:lineRule="auto"/>
        <w:ind w:left="0" w:firstLine="709"/>
        <w:contextualSpacing/>
        <w:jc w:val="both"/>
        <w:rPr>
          <w:rFonts w:ascii="Times New Roman" w:hAnsi="Times New Roman" w:cs="Times New Roman"/>
          <w:i/>
          <w:sz w:val="26"/>
          <w:szCs w:val="26"/>
        </w:rPr>
      </w:pPr>
      <w:r w:rsidRPr="00BB25A8">
        <w:rPr>
          <w:rFonts w:ascii="Times New Roman" w:eastAsia="Times New Roman" w:hAnsi="Times New Roman" w:cs="Times New Roman"/>
          <w:sz w:val="26"/>
          <w:szCs w:val="26"/>
          <w:lang w:eastAsia="ru-RU"/>
        </w:rPr>
        <w:t>96,4% граждан старше трудоспособного возраста из групп риска, проживающих в организациях социального обслуживания, были охвачены вакцинацией против пневмококковой инфекции (план – 40</w:t>
      </w:r>
      <w:r w:rsidR="00787E26">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w:t>
      </w:r>
    </w:p>
    <w:p w14:paraId="750BCC49" w14:textId="4356E8B9" w:rsidR="00BA21FB" w:rsidRPr="00BB25A8" w:rsidRDefault="00EE7807" w:rsidP="00BA21FB">
      <w:pPr>
        <w:tabs>
          <w:tab w:val="left" w:pos="851"/>
        </w:tabs>
        <w:spacing w:after="0" w:line="240" w:lineRule="auto"/>
        <w:ind w:firstLine="709"/>
        <w:jc w:val="both"/>
        <w:rPr>
          <w:rFonts w:ascii="Times New Roman" w:hAnsi="Times New Roman" w:cs="Times New Roman"/>
          <w:sz w:val="26"/>
          <w:szCs w:val="26"/>
        </w:rPr>
      </w:pPr>
      <w:r w:rsidRPr="00EE7807">
        <w:rPr>
          <w:rFonts w:ascii="Times New Roman" w:hAnsi="Times New Roman" w:cs="Times New Roman"/>
          <w:sz w:val="26"/>
          <w:szCs w:val="26"/>
        </w:rPr>
        <w:t xml:space="preserve">В рамках </w:t>
      </w:r>
      <w:r w:rsidRPr="00787E26">
        <w:rPr>
          <w:rFonts w:ascii="Times New Roman" w:hAnsi="Times New Roman" w:cs="Times New Roman"/>
          <w:i/>
          <w:sz w:val="26"/>
          <w:szCs w:val="26"/>
        </w:rPr>
        <w:t>основного мероприятия, направленного на реализацию регионального</w:t>
      </w:r>
      <w:r w:rsidRPr="00EE7807">
        <w:rPr>
          <w:rFonts w:ascii="Times New Roman" w:hAnsi="Times New Roman" w:cs="Times New Roman"/>
          <w:sz w:val="26"/>
          <w:szCs w:val="26"/>
        </w:rPr>
        <w:t xml:space="preserve"> </w:t>
      </w:r>
      <w:r w:rsidRPr="00787E26">
        <w:rPr>
          <w:rFonts w:ascii="Times New Roman" w:hAnsi="Times New Roman" w:cs="Times New Roman"/>
          <w:i/>
          <w:sz w:val="26"/>
          <w:szCs w:val="26"/>
        </w:rPr>
        <w:t>проекта</w:t>
      </w:r>
      <w:r w:rsidRPr="00EE7807">
        <w:rPr>
          <w:rFonts w:ascii="Times New Roman" w:hAnsi="Times New Roman" w:cs="Times New Roman"/>
          <w:sz w:val="26"/>
          <w:szCs w:val="26"/>
        </w:rPr>
        <w:t xml:space="preserve"> </w:t>
      </w:r>
      <w:r w:rsidR="00BA21FB" w:rsidRPr="00BB25A8">
        <w:rPr>
          <w:rFonts w:ascii="Times New Roman" w:hAnsi="Times New Roman" w:cs="Times New Roman"/>
          <w:i/>
          <w:sz w:val="26"/>
          <w:szCs w:val="26"/>
        </w:rPr>
        <w:t>«Развитие системы оказания перв</w:t>
      </w:r>
      <w:r w:rsidR="00F416B3">
        <w:rPr>
          <w:rFonts w:ascii="Times New Roman" w:hAnsi="Times New Roman" w:cs="Times New Roman"/>
          <w:i/>
          <w:sz w:val="26"/>
          <w:szCs w:val="26"/>
        </w:rPr>
        <w:t>ичной медико-санитарной помощи»</w:t>
      </w:r>
      <w:r w:rsidR="00BA21FB" w:rsidRPr="00BB25A8">
        <w:rPr>
          <w:rFonts w:ascii="Times New Roman" w:hAnsi="Times New Roman" w:cs="Times New Roman"/>
          <w:sz w:val="26"/>
          <w:szCs w:val="26"/>
        </w:rPr>
        <w:t>:</w:t>
      </w:r>
    </w:p>
    <w:p w14:paraId="60A903BB" w14:textId="5850C888" w:rsidR="00BA21FB" w:rsidRPr="00604293" w:rsidRDefault="00BA21FB" w:rsidP="005C60DB">
      <w:pPr>
        <w:numPr>
          <w:ilvl w:val="0"/>
          <w:numId w:val="78"/>
        </w:numPr>
        <w:tabs>
          <w:tab w:val="left" w:pos="993"/>
        </w:tabs>
        <w:spacing w:after="0" w:line="240" w:lineRule="auto"/>
        <w:ind w:left="0" w:firstLine="709"/>
        <w:contextualSpacing/>
        <w:jc w:val="both"/>
        <w:rPr>
          <w:rFonts w:ascii="Times New Roman" w:hAnsi="Times New Roman" w:cs="Times New Roman"/>
          <w:sz w:val="26"/>
          <w:szCs w:val="26"/>
        </w:rPr>
      </w:pPr>
      <w:r w:rsidRPr="00BB25A8">
        <w:rPr>
          <w:rFonts w:ascii="Times New Roman" w:hAnsi="Times New Roman" w:cs="Times New Roman"/>
          <w:sz w:val="26"/>
          <w:szCs w:val="26"/>
        </w:rPr>
        <w:t>охват граждан профилактическими осмотрами составил 88</w:t>
      </w:r>
      <w:r w:rsidR="00787E26">
        <w:rPr>
          <w:rFonts w:ascii="Times New Roman" w:hAnsi="Times New Roman" w:cs="Times New Roman"/>
          <w:sz w:val="26"/>
          <w:szCs w:val="26"/>
        </w:rPr>
        <w:t>,0</w:t>
      </w:r>
      <w:r w:rsidRPr="00BB25A8">
        <w:rPr>
          <w:rFonts w:ascii="Times New Roman" w:hAnsi="Times New Roman" w:cs="Times New Roman"/>
          <w:sz w:val="26"/>
          <w:szCs w:val="26"/>
        </w:rPr>
        <w:t>% (</w:t>
      </w:r>
      <w:r w:rsidR="00F416B3" w:rsidRPr="00BB25A8">
        <w:rPr>
          <w:rFonts w:ascii="Times New Roman" w:eastAsia="Times New Roman" w:hAnsi="Times New Roman" w:cs="Times New Roman"/>
          <w:sz w:val="26"/>
          <w:szCs w:val="26"/>
          <w:lang w:eastAsia="ru-RU"/>
        </w:rPr>
        <w:t xml:space="preserve">план – </w:t>
      </w:r>
      <w:r w:rsidR="00F416B3">
        <w:rPr>
          <w:rFonts w:ascii="Times New Roman" w:hAnsi="Times New Roman" w:cs="Times New Roman"/>
          <w:sz w:val="26"/>
          <w:szCs w:val="26"/>
        </w:rPr>
        <w:t>100</w:t>
      </w:r>
      <w:r w:rsidR="00787E26">
        <w:rPr>
          <w:rFonts w:ascii="Times New Roman" w:hAnsi="Times New Roman" w:cs="Times New Roman"/>
          <w:sz w:val="26"/>
          <w:szCs w:val="26"/>
        </w:rPr>
        <w:t>,0</w:t>
      </w:r>
      <w:r w:rsidRPr="00BB25A8">
        <w:rPr>
          <w:rFonts w:ascii="Times New Roman" w:hAnsi="Times New Roman" w:cs="Times New Roman"/>
          <w:sz w:val="26"/>
          <w:szCs w:val="26"/>
        </w:rPr>
        <w:t xml:space="preserve">%). Отклонение показателя сложилось за счет изменения перечня проводимых исследований (в </w:t>
      </w:r>
      <w:r w:rsidRPr="004E7E9D">
        <w:rPr>
          <w:rFonts w:ascii="Times New Roman" w:hAnsi="Times New Roman" w:cs="Times New Roman"/>
          <w:sz w:val="26"/>
          <w:szCs w:val="26"/>
        </w:rPr>
        <w:t>новом перечне проводимых исследований узких специалистов стало меньше</w:t>
      </w:r>
      <w:r w:rsidRPr="00604293">
        <w:rPr>
          <w:rFonts w:ascii="Times New Roman" w:hAnsi="Times New Roman" w:cs="Times New Roman"/>
          <w:sz w:val="26"/>
          <w:szCs w:val="26"/>
        </w:rPr>
        <w:t>).</w:t>
      </w:r>
    </w:p>
    <w:p w14:paraId="4F00F679" w14:textId="289233A8" w:rsidR="00BA21FB" w:rsidRPr="00604293"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создано 6 единиц фельдшерских, фельдшерско-акушерских пунктов (далее</w:t>
      </w:r>
      <w:r w:rsidR="00F416B3" w:rsidRPr="00604293">
        <w:rPr>
          <w:rFonts w:ascii="Times New Roman" w:eastAsia="Times New Roman" w:hAnsi="Times New Roman" w:cs="Times New Roman"/>
          <w:sz w:val="26"/>
          <w:szCs w:val="26"/>
          <w:lang w:eastAsia="ru-RU"/>
        </w:rPr>
        <w:t xml:space="preserve"> – </w:t>
      </w:r>
      <w:r w:rsidRPr="00604293">
        <w:rPr>
          <w:rFonts w:ascii="Times New Roman" w:eastAsia="Times New Roman" w:hAnsi="Times New Roman" w:cs="Times New Roman"/>
          <w:sz w:val="26"/>
          <w:szCs w:val="26"/>
          <w:lang w:eastAsia="ru-RU"/>
        </w:rPr>
        <w:t xml:space="preserve">ФАП) и врачебных амбулаторий (план </w:t>
      </w:r>
      <w:r w:rsidR="00F416B3" w:rsidRPr="00604293">
        <w:rPr>
          <w:rFonts w:ascii="Times New Roman" w:eastAsia="Times New Roman" w:hAnsi="Times New Roman" w:cs="Times New Roman"/>
          <w:sz w:val="26"/>
          <w:szCs w:val="26"/>
          <w:lang w:eastAsia="ru-RU"/>
        </w:rPr>
        <w:t xml:space="preserve">– </w:t>
      </w:r>
      <w:r w:rsidRPr="00604293">
        <w:rPr>
          <w:rFonts w:ascii="Times New Roman" w:eastAsia="Times New Roman" w:hAnsi="Times New Roman" w:cs="Times New Roman"/>
          <w:sz w:val="26"/>
          <w:szCs w:val="26"/>
          <w:lang w:eastAsia="ru-RU"/>
        </w:rPr>
        <w:t>5 единиц) в 5-ти муниципальных образованиях: в Зырянском, Верхнекетском, Бакчарском, Первомайском и Шегарском районах.</w:t>
      </w:r>
    </w:p>
    <w:p w14:paraId="72FC5C1E" w14:textId="0BD48256" w:rsidR="00BA21FB" w:rsidRPr="004E7E9D" w:rsidRDefault="00BA21FB" w:rsidP="00BA21FB">
      <w:pPr>
        <w:tabs>
          <w:tab w:val="left" w:pos="851"/>
        </w:tabs>
        <w:spacing w:after="0" w:line="240" w:lineRule="auto"/>
        <w:ind w:firstLine="709"/>
        <w:jc w:val="both"/>
        <w:rPr>
          <w:rFonts w:ascii="Times New Roman" w:hAnsi="Times New Roman" w:cs="Times New Roman"/>
          <w:i/>
          <w:sz w:val="26"/>
          <w:szCs w:val="26"/>
        </w:rPr>
      </w:pPr>
      <w:r w:rsidRPr="00787E26">
        <w:rPr>
          <w:rFonts w:ascii="Times New Roman" w:hAnsi="Times New Roman" w:cs="Times New Roman"/>
          <w:sz w:val="26"/>
          <w:szCs w:val="26"/>
        </w:rPr>
        <w:t xml:space="preserve">В рамках </w:t>
      </w:r>
      <w:r w:rsidRPr="00787E26">
        <w:rPr>
          <w:rFonts w:ascii="Times New Roman" w:hAnsi="Times New Roman" w:cs="Times New Roman"/>
          <w:i/>
          <w:sz w:val="26"/>
          <w:szCs w:val="26"/>
        </w:rPr>
        <w:t>основного мероприятия, направленного</w:t>
      </w:r>
      <w:r w:rsidRPr="004E7E9D">
        <w:rPr>
          <w:rFonts w:ascii="Times New Roman" w:hAnsi="Times New Roman" w:cs="Times New Roman"/>
          <w:i/>
          <w:sz w:val="26"/>
          <w:szCs w:val="26"/>
        </w:rPr>
        <w:t xml:space="preserve"> на реализацию регионального проекта «Борьба с сердечно сосудистыми заболеваниями»:</w:t>
      </w:r>
    </w:p>
    <w:p w14:paraId="5666D4C5" w14:textId="56D412DC"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4E7E9D">
        <w:rPr>
          <w:rFonts w:ascii="Times New Roman" w:eastAsia="Times New Roman" w:hAnsi="Times New Roman" w:cs="Times New Roman"/>
          <w:sz w:val="26"/>
          <w:szCs w:val="26"/>
          <w:lang w:eastAsia="ru-RU"/>
        </w:rPr>
        <w:t>проведено 100</w:t>
      </w:r>
      <w:r w:rsidR="00787E26">
        <w:rPr>
          <w:rFonts w:ascii="Times New Roman" w:eastAsia="Times New Roman" w:hAnsi="Times New Roman" w:cs="Times New Roman"/>
          <w:sz w:val="26"/>
          <w:szCs w:val="26"/>
          <w:lang w:eastAsia="ru-RU"/>
        </w:rPr>
        <w:t>,0</w:t>
      </w:r>
      <w:r w:rsidRPr="004E7E9D">
        <w:rPr>
          <w:rFonts w:ascii="Times New Roman" w:eastAsia="Times New Roman" w:hAnsi="Times New Roman" w:cs="Times New Roman"/>
          <w:sz w:val="26"/>
          <w:szCs w:val="26"/>
          <w:lang w:eastAsia="ru-RU"/>
        </w:rPr>
        <w:t>% запланированных мероприятий, направленных</w:t>
      </w:r>
      <w:r w:rsidRPr="00BB25A8">
        <w:rPr>
          <w:rFonts w:ascii="Times New Roman" w:eastAsia="Times New Roman" w:hAnsi="Times New Roman" w:cs="Times New Roman"/>
          <w:sz w:val="26"/>
          <w:szCs w:val="26"/>
          <w:lang w:eastAsia="ru-RU"/>
        </w:rPr>
        <w:t xml:space="preserve"> на формирование здорового образа жизни (</w:t>
      </w:r>
      <w:r w:rsidR="00787E26">
        <w:rPr>
          <w:rFonts w:ascii="Times New Roman" w:eastAsia="Times New Roman" w:hAnsi="Times New Roman" w:cs="Times New Roman"/>
          <w:sz w:val="26"/>
          <w:szCs w:val="26"/>
          <w:lang w:eastAsia="ru-RU"/>
        </w:rPr>
        <w:t xml:space="preserve">план </w:t>
      </w:r>
      <w:r w:rsidR="00787E26" w:rsidRPr="00BB25A8">
        <w:rPr>
          <w:rFonts w:ascii="Times New Roman" w:eastAsia="Times New Roman" w:hAnsi="Times New Roman" w:cs="Times New Roman"/>
          <w:sz w:val="26"/>
          <w:szCs w:val="26"/>
          <w:lang w:eastAsia="ru-RU"/>
        </w:rPr>
        <w:t>–</w:t>
      </w:r>
      <w:r w:rsidR="00787E26">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sz w:val="26"/>
          <w:szCs w:val="26"/>
          <w:lang w:eastAsia="ru-RU"/>
        </w:rPr>
        <w:t>100</w:t>
      </w:r>
      <w:r w:rsidR="00787E26">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w:t>
      </w:r>
    </w:p>
    <w:p w14:paraId="41FD7CBB" w14:textId="2A772BB6"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 xml:space="preserve">реализован план популяционной профилактики развития </w:t>
      </w:r>
      <w:proofErr w:type="gramStart"/>
      <w:r w:rsidRPr="00BB25A8">
        <w:rPr>
          <w:rFonts w:ascii="Times New Roman" w:eastAsia="Times New Roman" w:hAnsi="Times New Roman" w:cs="Times New Roman"/>
          <w:sz w:val="26"/>
          <w:szCs w:val="26"/>
          <w:lang w:eastAsia="ru-RU"/>
        </w:rPr>
        <w:t>сердечно-сосудистых</w:t>
      </w:r>
      <w:proofErr w:type="gramEnd"/>
      <w:r w:rsidRPr="00BB25A8">
        <w:rPr>
          <w:rFonts w:ascii="Times New Roman" w:eastAsia="Times New Roman" w:hAnsi="Times New Roman" w:cs="Times New Roman"/>
          <w:sz w:val="26"/>
          <w:szCs w:val="26"/>
          <w:lang w:eastAsia="ru-RU"/>
        </w:rPr>
        <w:t xml:space="preserve"> заболеваний и сердечно-сосудистых осложнений у па</w:t>
      </w:r>
      <w:r w:rsidR="00F416B3">
        <w:rPr>
          <w:rFonts w:ascii="Times New Roman" w:eastAsia="Times New Roman" w:hAnsi="Times New Roman" w:cs="Times New Roman"/>
          <w:sz w:val="26"/>
          <w:szCs w:val="26"/>
          <w:lang w:eastAsia="ru-RU"/>
        </w:rPr>
        <w:t>циентов высокого риска (план – 1 единица</w:t>
      </w:r>
      <w:r w:rsidRPr="00BB25A8">
        <w:rPr>
          <w:rFonts w:ascii="Times New Roman" w:eastAsia="Times New Roman" w:hAnsi="Times New Roman" w:cs="Times New Roman"/>
          <w:sz w:val="26"/>
          <w:szCs w:val="26"/>
          <w:lang w:eastAsia="ru-RU"/>
        </w:rPr>
        <w:t>);</w:t>
      </w:r>
    </w:p>
    <w:p w14:paraId="34A6F2BE" w14:textId="38D4C1A8"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F416B3">
        <w:rPr>
          <w:rFonts w:ascii="Times New Roman" w:hAnsi="Times New Roman" w:cs="Times New Roman"/>
          <w:sz w:val="26"/>
          <w:szCs w:val="26"/>
        </w:rPr>
        <w:t>В рамках</w:t>
      </w:r>
      <w:r w:rsidRPr="00BB25A8">
        <w:rPr>
          <w:rFonts w:ascii="Times New Roman" w:hAnsi="Times New Roman" w:cs="Times New Roman"/>
          <w:sz w:val="26"/>
          <w:szCs w:val="26"/>
        </w:rPr>
        <w:t xml:space="preserve"> </w:t>
      </w:r>
      <w:r w:rsidRPr="00BB25A8">
        <w:rPr>
          <w:rFonts w:ascii="Times New Roman" w:hAnsi="Times New Roman" w:cs="Times New Roman"/>
          <w:i/>
          <w:sz w:val="26"/>
          <w:szCs w:val="26"/>
        </w:rPr>
        <w:t>основного мероприятия,</w:t>
      </w:r>
      <w:r>
        <w:rPr>
          <w:rFonts w:ascii="Times New Roman" w:hAnsi="Times New Roman" w:cs="Times New Roman"/>
          <w:i/>
          <w:sz w:val="26"/>
          <w:szCs w:val="26"/>
        </w:rPr>
        <w:t xml:space="preserve"> направленного на реализацию регионального проекта</w:t>
      </w:r>
      <w:r w:rsidRPr="00BB25A8">
        <w:rPr>
          <w:rFonts w:ascii="Times New Roman" w:hAnsi="Times New Roman" w:cs="Times New Roman"/>
          <w:i/>
          <w:sz w:val="26"/>
          <w:szCs w:val="26"/>
        </w:rPr>
        <w:t xml:space="preserve"> </w:t>
      </w:r>
      <w:r w:rsidRPr="00BB25A8">
        <w:rPr>
          <w:rFonts w:ascii="Times New Roman" w:eastAsia="Times New Roman" w:hAnsi="Times New Roman" w:cs="Times New Roman"/>
          <w:i/>
          <w:sz w:val="26"/>
          <w:szCs w:val="26"/>
          <w:lang w:eastAsia="ru-RU"/>
        </w:rPr>
        <w:t>«Укрепление общественного здоровья»:</w:t>
      </w:r>
    </w:p>
    <w:p w14:paraId="03BB3094" w14:textId="498B404D"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проведено 60 информационно-коммуникационных мероприятий, направленных на укрепление общественного здоровья (план – 60 ед</w:t>
      </w:r>
      <w:r w:rsidR="00F416B3">
        <w:rPr>
          <w:rFonts w:ascii="Times New Roman" w:eastAsia="Times New Roman" w:hAnsi="Times New Roman" w:cs="Times New Roman"/>
          <w:sz w:val="26"/>
          <w:szCs w:val="26"/>
          <w:lang w:eastAsia="ru-RU"/>
        </w:rPr>
        <w:t>иниц</w:t>
      </w:r>
      <w:r w:rsidRPr="00BB25A8">
        <w:rPr>
          <w:rFonts w:ascii="Times New Roman" w:eastAsia="Times New Roman" w:hAnsi="Times New Roman" w:cs="Times New Roman"/>
          <w:sz w:val="26"/>
          <w:szCs w:val="26"/>
          <w:lang w:eastAsia="ru-RU"/>
        </w:rPr>
        <w:t>).</w:t>
      </w:r>
    </w:p>
    <w:p w14:paraId="3F43512B" w14:textId="77777777"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F416B3">
        <w:rPr>
          <w:rFonts w:ascii="Times New Roman" w:hAnsi="Times New Roman" w:cs="Times New Roman"/>
          <w:sz w:val="26"/>
          <w:szCs w:val="26"/>
        </w:rPr>
        <w:t>В рамках</w:t>
      </w:r>
      <w:r w:rsidRPr="00BB25A8">
        <w:rPr>
          <w:rFonts w:ascii="Times New Roman" w:hAnsi="Times New Roman" w:cs="Times New Roman"/>
          <w:sz w:val="26"/>
          <w:szCs w:val="26"/>
        </w:rPr>
        <w:t xml:space="preserve"> </w:t>
      </w:r>
      <w:r w:rsidRPr="00BB25A8">
        <w:rPr>
          <w:rFonts w:ascii="Times New Roman" w:hAnsi="Times New Roman" w:cs="Times New Roman"/>
          <w:i/>
          <w:sz w:val="26"/>
          <w:szCs w:val="26"/>
        </w:rPr>
        <w:t>основного мероприятия,</w:t>
      </w:r>
      <w:r>
        <w:rPr>
          <w:rFonts w:ascii="Times New Roman" w:hAnsi="Times New Roman" w:cs="Times New Roman"/>
          <w:i/>
          <w:sz w:val="26"/>
          <w:szCs w:val="26"/>
        </w:rPr>
        <w:t xml:space="preserve"> направленного на реализацию регионального проекта</w:t>
      </w:r>
      <w:r w:rsidRPr="00BB25A8">
        <w:rPr>
          <w:rFonts w:ascii="Times New Roman" w:hAnsi="Times New Roman" w:cs="Times New Roman"/>
          <w:i/>
          <w:sz w:val="26"/>
          <w:szCs w:val="26"/>
        </w:rPr>
        <w:t xml:space="preserve"> </w:t>
      </w:r>
      <w:r w:rsidRPr="00BB25A8">
        <w:rPr>
          <w:rFonts w:ascii="Times New Roman" w:eastAsia="Times New Roman" w:hAnsi="Times New Roman" w:cs="Times New Roman"/>
          <w:i/>
          <w:sz w:val="26"/>
          <w:szCs w:val="26"/>
          <w:lang w:eastAsia="ru-RU"/>
        </w:rPr>
        <w:t>«Развитие детского здравоохранения, включая создание современной инфраструкту</w:t>
      </w:r>
      <w:r>
        <w:rPr>
          <w:rFonts w:ascii="Times New Roman" w:eastAsia="Times New Roman" w:hAnsi="Times New Roman" w:cs="Times New Roman"/>
          <w:i/>
          <w:sz w:val="26"/>
          <w:szCs w:val="26"/>
          <w:lang w:eastAsia="ru-RU"/>
        </w:rPr>
        <w:t>ры оказания медицинской помощи»</w:t>
      </w:r>
    </w:p>
    <w:p w14:paraId="148DA954" w14:textId="29D7220C" w:rsidR="00BA21FB" w:rsidRPr="004E7E9D"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4E7E9D">
        <w:rPr>
          <w:rFonts w:ascii="Times New Roman" w:eastAsia="Times New Roman" w:hAnsi="Times New Roman" w:cs="Times New Roman"/>
          <w:sz w:val="26"/>
          <w:szCs w:val="26"/>
          <w:lang w:eastAsia="ru-RU"/>
        </w:rPr>
        <w:t xml:space="preserve">в </w:t>
      </w:r>
      <w:r w:rsidR="00FD78CA" w:rsidRPr="004E7E9D">
        <w:rPr>
          <w:rFonts w:ascii="Times New Roman" w:eastAsia="Times New Roman" w:hAnsi="Times New Roman" w:cs="Times New Roman"/>
          <w:sz w:val="26"/>
          <w:szCs w:val="26"/>
          <w:lang w:eastAsia="ru-RU"/>
        </w:rPr>
        <w:t>1-ом</w:t>
      </w:r>
      <w:r w:rsidRPr="004E7E9D">
        <w:rPr>
          <w:rFonts w:ascii="Times New Roman" w:eastAsia="Times New Roman" w:hAnsi="Times New Roman" w:cs="Times New Roman"/>
          <w:sz w:val="26"/>
          <w:szCs w:val="26"/>
          <w:lang w:eastAsia="ru-RU"/>
        </w:rPr>
        <w:t xml:space="preserve"> отделении педиатрии реализованы мероприятия, направленные на медицинскую профилактику в педиатрии (план – 1 отделение педиатрии), в том числе: сформирована среда, способствующая ведению здорового образа жизни, включая здоровое питание, профилактику вредных привычек, профилактику соматических заболеваний и других патологических нарушений.</w:t>
      </w:r>
    </w:p>
    <w:p w14:paraId="19A5B2AA" w14:textId="77777777" w:rsidR="00BA21FB" w:rsidRPr="004E7E9D" w:rsidRDefault="00BA21FB" w:rsidP="00BA21F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4E7E9D">
        <w:rPr>
          <w:rFonts w:ascii="Times New Roman" w:eastAsia="Times New Roman" w:hAnsi="Times New Roman" w:cs="Times New Roman"/>
          <w:sz w:val="26"/>
          <w:szCs w:val="26"/>
          <w:lang w:eastAsia="ru-RU"/>
        </w:rPr>
        <w:t xml:space="preserve">В рамках реализации </w:t>
      </w:r>
      <w:r w:rsidRPr="004E7E9D">
        <w:rPr>
          <w:rFonts w:ascii="Times New Roman" w:eastAsia="Times New Roman" w:hAnsi="Times New Roman" w:cs="Times New Roman"/>
          <w:i/>
          <w:sz w:val="26"/>
          <w:szCs w:val="26"/>
          <w:lang w:eastAsia="ru-RU"/>
        </w:rPr>
        <w:t>ВЦП «Развитие системы профилактики заболеваний и формирование здорового образа жизни. Развитие первичной медико-санитарной помощи»</w:t>
      </w:r>
      <w:r w:rsidRPr="004E7E9D">
        <w:rPr>
          <w:rFonts w:ascii="Times New Roman" w:eastAsia="Times New Roman" w:hAnsi="Times New Roman" w:cs="Times New Roman"/>
          <w:sz w:val="26"/>
          <w:szCs w:val="26"/>
          <w:lang w:eastAsia="ru-RU"/>
        </w:rPr>
        <w:t>:</w:t>
      </w:r>
    </w:p>
    <w:p w14:paraId="04C3F19D" w14:textId="0DB73447" w:rsidR="00BA21FB" w:rsidRPr="004E7E9D" w:rsidRDefault="00BA21FB" w:rsidP="00BA21F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4E7E9D">
        <w:rPr>
          <w:rFonts w:ascii="Times New Roman" w:eastAsia="Times New Roman" w:hAnsi="Times New Roman" w:cs="Times New Roman"/>
          <w:sz w:val="26"/>
          <w:szCs w:val="26"/>
          <w:lang w:eastAsia="ru-RU"/>
        </w:rPr>
        <w:t>Количество посещений за медицинской помощью, оказываемой в амбулаторных условиях с профилактической целью, составило 0,1 единицу на 1 жителя (100</w:t>
      </w:r>
      <w:r w:rsidR="00787E26">
        <w:rPr>
          <w:rFonts w:ascii="Times New Roman" w:eastAsia="Times New Roman" w:hAnsi="Times New Roman" w:cs="Times New Roman"/>
          <w:sz w:val="26"/>
          <w:szCs w:val="26"/>
          <w:lang w:eastAsia="ru-RU"/>
        </w:rPr>
        <w:t>,0</w:t>
      </w:r>
      <w:r w:rsidRPr="004E7E9D">
        <w:rPr>
          <w:rFonts w:ascii="Times New Roman" w:eastAsia="Times New Roman" w:hAnsi="Times New Roman" w:cs="Times New Roman"/>
          <w:sz w:val="26"/>
          <w:szCs w:val="26"/>
          <w:lang w:eastAsia="ru-RU"/>
        </w:rPr>
        <w:t>% плана).</w:t>
      </w:r>
    </w:p>
    <w:p w14:paraId="6C18BCF2" w14:textId="77777777" w:rsidR="00BA21FB" w:rsidRPr="004E7E9D" w:rsidRDefault="00BA21FB" w:rsidP="00BA21F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4E7E9D">
        <w:rPr>
          <w:rFonts w:ascii="Times New Roman" w:eastAsia="Times New Roman" w:hAnsi="Times New Roman" w:cs="Times New Roman"/>
          <w:sz w:val="26"/>
          <w:szCs w:val="26"/>
          <w:lang w:eastAsia="ru-RU"/>
        </w:rPr>
        <w:t>Количество обращений за медицинской помощью, оказываемой в амбулаторных условиях в связи с заболеваниями, составило 0,4 единиц на 1 жителя (план – 0,3 единиц на 1 жителя).</w:t>
      </w:r>
    </w:p>
    <w:p w14:paraId="0C157080" w14:textId="5ADE725A"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787E26">
        <w:rPr>
          <w:rFonts w:ascii="Times New Roman" w:eastAsia="Times New Roman" w:hAnsi="Times New Roman" w:cs="Times New Roman"/>
          <w:sz w:val="26"/>
          <w:szCs w:val="26"/>
          <w:lang w:eastAsia="ru-RU"/>
        </w:rPr>
        <w:t>В рамках реализации</w:t>
      </w:r>
      <w:r w:rsidRPr="00536EC6">
        <w:rPr>
          <w:rFonts w:ascii="Times New Roman" w:eastAsia="Times New Roman" w:hAnsi="Times New Roman" w:cs="Times New Roman"/>
          <w:i/>
          <w:sz w:val="26"/>
          <w:szCs w:val="26"/>
          <w:lang w:eastAsia="ru-RU"/>
        </w:rPr>
        <w:t xml:space="preserve"> ВЦП</w:t>
      </w:r>
      <w:r w:rsidRPr="00BB25A8">
        <w:rPr>
          <w:rFonts w:ascii="Times New Roman" w:eastAsia="Times New Roman" w:hAnsi="Times New Roman" w:cs="Times New Roman"/>
          <w:i/>
          <w:sz w:val="26"/>
          <w:szCs w:val="26"/>
          <w:lang w:eastAsia="ru-RU"/>
        </w:rPr>
        <w:t xml:space="preserve">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r w:rsidR="00787E26">
        <w:rPr>
          <w:rFonts w:ascii="Times New Roman" w:eastAsia="Times New Roman" w:hAnsi="Times New Roman" w:cs="Times New Roman"/>
          <w:i/>
          <w:sz w:val="26"/>
          <w:szCs w:val="26"/>
          <w:lang w:eastAsia="ru-RU"/>
        </w:rPr>
        <w:t xml:space="preserve"> </w:t>
      </w:r>
      <w:r w:rsidRPr="00BB25A8">
        <w:rPr>
          <w:rFonts w:ascii="Times New Roman" w:eastAsia="Times New Roman" w:hAnsi="Times New Roman" w:cs="Times New Roman"/>
          <w:sz w:val="26"/>
          <w:szCs w:val="26"/>
          <w:lang w:eastAsia="ru-RU"/>
        </w:rPr>
        <w:t>99,8% граждан обеспечены необходимыми препаратами по предъявленным в аптечную организацию рецептам (план – 96</w:t>
      </w:r>
      <w:r w:rsidR="00787E26">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w:t>
      </w:r>
    </w:p>
    <w:p w14:paraId="2D899739" w14:textId="65F109B9"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Эффективность размещения (экономия бюджетных средств за счет централизованных закупок медикаментов) составила 6,9% (план – 11</w:t>
      </w:r>
      <w:r w:rsidR="00787E26">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 в связи с тем, что лекарственные препараты преимущественно закупаются из списка жизненно необходимых, цены на которые зафиксированы государством.</w:t>
      </w:r>
    </w:p>
    <w:p w14:paraId="127B2C71" w14:textId="2265EE07"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i/>
          <w:sz w:val="26"/>
          <w:szCs w:val="26"/>
          <w:lang w:eastAsia="ru-RU"/>
        </w:rPr>
      </w:pPr>
      <w:proofErr w:type="gramStart"/>
      <w:r w:rsidRPr="00787E26">
        <w:rPr>
          <w:rFonts w:ascii="Times New Roman" w:eastAsia="Times New Roman" w:hAnsi="Times New Roman" w:cs="Times New Roman"/>
          <w:sz w:val="26"/>
          <w:szCs w:val="26"/>
          <w:lang w:eastAsia="ru-RU"/>
        </w:rPr>
        <w:t>В рамках</w:t>
      </w:r>
      <w:r w:rsidRPr="00BB25A8">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i/>
          <w:sz w:val="26"/>
          <w:szCs w:val="26"/>
          <w:lang w:eastAsia="ru-RU"/>
        </w:rPr>
        <w:t xml:space="preserve">основного мероприятия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для трансплантации органов и (или) тканей: </w:t>
      </w:r>
      <w:r w:rsidRPr="00BB25A8">
        <w:rPr>
          <w:rFonts w:ascii="Times New Roman" w:eastAsia="Times New Roman" w:hAnsi="Times New Roman" w:cs="Times New Roman"/>
          <w:sz w:val="26"/>
          <w:szCs w:val="26"/>
          <w:lang w:eastAsia="ru-RU"/>
        </w:rPr>
        <w:t>обеспеченность граждан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w:t>
      </w:r>
      <w:proofErr w:type="gramEnd"/>
      <w:r w:rsidRPr="00BB25A8">
        <w:rPr>
          <w:rFonts w:ascii="Times New Roman" w:eastAsia="Times New Roman" w:hAnsi="Times New Roman" w:cs="Times New Roman"/>
          <w:sz w:val="26"/>
          <w:szCs w:val="26"/>
          <w:lang w:eastAsia="ru-RU"/>
        </w:rPr>
        <w:t>, болезнью Гоше, рассеянным склерозом, а также трансплантации органов и (или) тканей составила 100</w:t>
      </w:r>
      <w:r w:rsidR="00787E26">
        <w:rPr>
          <w:rFonts w:ascii="Times New Roman" w:eastAsia="Times New Roman" w:hAnsi="Times New Roman" w:cs="Times New Roman"/>
          <w:sz w:val="26"/>
          <w:szCs w:val="26"/>
          <w:lang w:eastAsia="ru-RU"/>
        </w:rPr>
        <w:t>,0% (100,0</w:t>
      </w:r>
      <w:r w:rsidRPr="00BB25A8">
        <w:rPr>
          <w:rFonts w:ascii="Times New Roman" w:eastAsia="Times New Roman" w:hAnsi="Times New Roman" w:cs="Times New Roman"/>
          <w:sz w:val="26"/>
          <w:szCs w:val="26"/>
          <w:lang w:eastAsia="ru-RU"/>
        </w:rPr>
        <w:t>%плана).</w:t>
      </w:r>
    </w:p>
    <w:p w14:paraId="1A64B083" w14:textId="77777777"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787E26">
        <w:rPr>
          <w:rFonts w:ascii="Times New Roman" w:eastAsia="Times New Roman" w:hAnsi="Times New Roman" w:cs="Times New Roman"/>
          <w:sz w:val="26"/>
          <w:szCs w:val="26"/>
          <w:lang w:eastAsia="ru-RU"/>
        </w:rPr>
        <w:t>В рамках</w:t>
      </w:r>
      <w:r w:rsidRPr="00BB25A8">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i/>
          <w:sz w:val="26"/>
          <w:szCs w:val="26"/>
          <w:lang w:eastAsia="ru-RU"/>
        </w:rPr>
        <w:t>основного мероприятия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r w:rsidRPr="00BB25A8">
        <w:rPr>
          <w:rFonts w:ascii="Times New Roman" w:eastAsia="Times New Roman" w:hAnsi="Times New Roman" w:cs="Times New Roman"/>
          <w:sz w:val="26"/>
          <w:szCs w:val="26"/>
          <w:lang w:eastAsia="ru-RU"/>
        </w:rPr>
        <w:t>:</w:t>
      </w:r>
    </w:p>
    <w:p w14:paraId="23D453AE" w14:textId="2DDC6FBE" w:rsidR="00BA21FB" w:rsidRPr="00BB25A8" w:rsidRDefault="00BA21FB" w:rsidP="00D122FE">
      <w:pPr>
        <w:numPr>
          <w:ilvl w:val="0"/>
          <w:numId w:val="11"/>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70,4% граждан, воспользовались правом бесплатного лекарственного обеспечения, от общего числа, имеющих право (план – 70</w:t>
      </w:r>
      <w:r w:rsidR="00604293">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w:t>
      </w:r>
    </w:p>
    <w:p w14:paraId="239AF5A2" w14:textId="7CB7A88E" w:rsidR="00BA21FB" w:rsidRPr="00BB25A8" w:rsidRDefault="00BA21FB" w:rsidP="00D122FE">
      <w:pPr>
        <w:numPr>
          <w:ilvl w:val="0"/>
          <w:numId w:val="11"/>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53,6% граждан ЗАТО, получили необходимые лекарственные препараты (план – 45 %).</w:t>
      </w:r>
    </w:p>
    <w:p w14:paraId="0ACDFCE8" w14:textId="77777777"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536EC6">
        <w:rPr>
          <w:rFonts w:ascii="Times New Roman" w:eastAsia="Times New Roman" w:hAnsi="Times New Roman" w:cs="Times New Roman"/>
          <w:i/>
          <w:sz w:val="26"/>
          <w:szCs w:val="26"/>
          <w:lang w:eastAsia="ru-RU"/>
        </w:rPr>
        <w:t>В рамках</w:t>
      </w:r>
      <w:r w:rsidRPr="00BB25A8">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i/>
          <w:sz w:val="26"/>
          <w:szCs w:val="26"/>
          <w:lang w:eastAsia="ru-RU"/>
        </w:rPr>
        <w:t>основного мероприятия «Реализация мероприятий по предупреждению и борьбе с социально значимыми инфекционными заболеваниями»</w:t>
      </w:r>
    </w:p>
    <w:p w14:paraId="1B6BF479" w14:textId="2CCA5C4E"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83,9% составила доля ВИЧ-инфицированных лиц, состоящих на диспансерном наблюдении, в общем количестве лиц, у которых выявлена ВИЧ-инфекция (план – 81,5 %). Отклонение от планового показателя обусловлено соотношением выявленных случаев ВИЧ-инфекции, по отношению к невыявленным в общем количестве лиц (выявлено больше случаев ВИЧ-инфицированных из числа людей, не подозревающих о своем заболевании);</w:t>
      </w:r>
    </w:p>
    <w:p w14:paraId="178E9589" w14:textId="15DCDDC9"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100</w:t>
      </w:r>
      <w:r w:rsidR="00787E26">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 составила доля больных туберкулезом с множественной лекарственной устойчивостью возбудителя, обеспеченных антибактериальными и противотуберкулезными лекарственными препаратами (второго ряда) (</w:t>
      </w:r>
      <w:r w:rsidR="00787E26" w:rsidRPr="00787E26">
        <w:rPr>
          <w:rFonts w:ascii="Times New Roman" w:eastAsia="Times New Roman" w:hAnsi="Times New Roman" w:cs="Times New Roman"/>
          <w:sz w:val="26"/>
          <w:szCs w:val="26"/>
          <w:lang w:eastAsia="ru-RU"/>
        </w:rPr>
        <w:t>план –</w:t>
      </w:r>
      <w:r w:rsidR="00787E26">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sz w:val="26"/>
          <w:szCs w:val="26"/>
          <w:lang w:eastAsia="ru-RU"/>
        </w:rPr>
        <w:t>100</w:t>
      </w:r>
      <w:r w:rsidR="00787E26">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w:t>
      </w:r>
    </w:p>
    <w:p w14:paraId="540B587F" w14:textId="6250002C"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заболеваемость вирусным гепатитом</w:t>
      </w:r>
      <w:proofErr w:type="gramStart"/>
      <w:r w:rsidRPr="00BB25A8">
        <w:rPr>
          <w:rFonts w:ascii="Times New Roman" w:eastAsia="Times New Roman" w:hAnsi="Times New Roman" w:cs="Times New Roman"/>
          <w:sz w:val="26"/>
          <w:szCs w:val="26"/>
          <w:lang w:eastAsia="ru-RU"/>
        </w:rPr>
        <w:t xml:space="preserve"> С</w:t>
      </w:r>
      <w:proofErr w:type="gramEnd"/>
      <w:r w:rsidRPr="00BB25A8">
        <w:rPr>
          <w:rFonts w:ascii="Times New Roman" w:eastAsia="Times New Roman" w:hAnsi="Times New Roman" w:cs="Times New Roman"/>
          <w:sz w:val="26"/>
          <w:szCs w:val="26"/>
          <w:lang w:eastAsia="ru-RU"/>
        </w:rPr>
        <w:t xml:space="preserve"> (на 100 тыс. населения) составила 1,2% (план – 0,3%).</w:t>
      </w:r>
      <w:r w:rsidR="00FD6795">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sz w:val="26"/>
          <w:szCs w:val="26"/>
          <w:lang w:eastAsia="ru-RU"/>
        </w:rPr>
        <w:t xml:space="preserve">Отклонение от планового показателя </w:t>
      </w:r>
      <w:proofErr w:type="gramStart"/>
      <w:r w:rsidRPr="00BB25A8">
        <w:rPr>
          <w:rFonts w:ascii="Times New Roman" w:eastAsia="Times New Roman" w:hAnsi="Times New Roman" w:cs="Times New Roman"/>
          <w:sz w:val="26"/>
          <w:szCs w:val="26"/>
          <w:lang w:eastAsia="ru-RU"/>
        </w:rPr>
        <w:t>связана</w:t>
      </w:r>
      <w:proofErr w:type="gramEnd"/>
      <w:r w:rsidRPr="00BB25A8">
        <w:rPr>
          <w:rFonts w:ascii="Times New Roman" w:eastAsia="Times New Roman" w:hAnsi="Times New Roman" w:cs="Times New Roman"/>
          <w:sz w:val="26"/>
          <w:szCs w:val="26"/>
          <w:lang w:eastAsia="ru-RU"/>
        </w:rPr>
        <w:t xml:space="preserve"> с увеличением количества случаев заболевания (увеличилось количество заболевших вирусным гепатитом С);</w:t>
      </w:r>
    </w:p>
    <w:p w14:paraId="524EF506" w14:textId="7A8840CE"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100</w:t>
      </w:r>
      <w:r w:rsidR="00787E26">
        <w:rPr>
          <w:rFonts w:ascii="Times New Roman" w:eastAsia="Times New Roman" w:hAnsi="Times New Roman" w:cs="Times New Roman"/>
          <w:sz w:val="26"/>
          <w:szCs w:val="26"/>
          <w:lang w:eastAsia="ru-RU"/>
        </w:rPr>
        <w:t>,0</w:t>
      </w:r>
      <w:r w:rsidRPr="00BB25A8">
        <w:rPr>
          <w:rFonts w:ascii="Times New Roman" w:eastAsia="Times New Roman" w:hAnsi="Times New Roman" w:cs="Times New Roman"/>
          <w:sz w:val="26"/>
          <w:szCs w:val="26"/>
          <w:lang w:eastAsia="ru-RU"/>
        </w:rPr>
        <w:t>% больных туберкулезом были охвачены исследованиями на чувствительность микобактерии туберкулеза (</w:t>
      </w:r>
      <w:r w:rsidR="00787E26" w:rsidRPr="00787E26">
        <w:rPr>
          <w:rFonts w:ascii="Times New Roman" w:eastAsia="Times New Roman" w:hAnsi="Times New Roman" w:cs="Times New Roman"/>
          <w:sz w:val="26"/>
          <w:szCs w:val="26"/>
          <w:lang w:eastAsia="ru-RU"/>
        </w:rPr>
        <w:t>план –</w:t>
      </w:r>
      <w:r w:rsidR="00787E26">
        <w:rPr>
          <w:rFonts w:ascii="Times New Roman" w:eastAsia="Times New Roman" w:hAnsi="Times New Roman" w:cs="Times New Roman"/>
          <w:sz w:val="26"/>
          <w:szCs w:val="26"/>
          <w:lang w:eastAsia="ru-RU"/>
        </w:rPr>
        <w:t xml:space="preserve"> </w:t>
      </w:r>
      <w:r w:rsidR="00787E26" w:rsidRPr="00BB25A8">
        <w:rPr>
          <w:rFonts w:ascii="Times New Roman" w:eastAsia="Times New Roman" w:hAnsi="Times New Roman" w:cs="Times New Roman"/>
          <w:sz w:val="26"/>
          <w:szCs w:val="26"/>
          <w:lang w:eastAsia="ru-RU"/>
        </w:rPr>
        <w:t>100</w:t>
      </w:r>
      <w:r w:rsidR="00787E26">
        <w:rPr>
          <w:rFonts w:ascii="Times New Roman" w:eastAsia="Times New Roman" w:hAnsi="Times New Roman" w:cs="Times New Roman"/>
          <w:sz w:val="26"/>
          <w:szCs w:val="26"/>
          <w:lang w:eastAsia="ru-RU"/>
        </w:rPr>
        <w:t>,0</w:t>
      </w:r>
      <w:r w:rsidR="00787E26" w:rsidRPr="00BB25A8">
        <w:rPr>
          <w:rFonts w:ascii="Times New Roman" w:eastAsia="Times New Roman" w:hAnsi="Times New Roman" w:cs="Times New Roman"/>
          <w:sz w:val="26"/>
          <w:szCs w:val="26"/>
          <w:lang w:eastAsia="ru-RU"/>
        </w:rPr>
        <w:t>%</w:t>
      </w:r>
      <w:r w:rsidRPr="00BB25A8">
        <w:rPr>
          <w:rFonts w:ascii="Times New Roman" w:eastAsia="Times New Roman" w:hAnsi="Times New Roman" w:cs="Times New Roman"/>
          <w:sz w:val="26"/>
          <w:szCs w:val="26"/>
          <w:lang w:eastAsia="ru-RU"/>
        </w:rPr>
        <w:t>);</w:t>
      </w:r>
    </w:p>
    <w:p w14:paraId="3A1ACECE" w14:textId="77777777"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уровень заболеваемости ВИЧ-инфекцией, выявленной впервые в жизни составил 85,9 человека на 100 тыс. населения (план – 126 человек на 100 тыс. населения);</w:t>
      </w:r>
    </w:p>
    <w:p w14:paraId="317C96B2" w14:textId="474027F5" w:rsidR="00BA21FB" w:rsidRPr="00BB25A8" w:rsidRDefault="00BA21FB" w:rsidP="00D122FE">
      <w:pPr>
        <w:numPr>
          <w:ilvl w:val="0"/>
          <w:numId w:val="13"/>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заболеваемость острым вирусным гепатитом</w:t>
      </w:r>
      <w:proofErr w:type="gramStart"/>
      <w:r w:rsidR="00604293">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sz w:val="26"/>
          <w:szCs w:val="26"/>
          <w:lang w:eastAsia="ru-RU"/>
        </w:rPr>
        <w:t>В</w:t>
      </w:r>
      <w:proofErr w:type="gramEnd"/>
      <w:r w:rsidRPr="00BB25A8">
        <w:rPr>
          <w:rFonts w:ascii="Times New Roman" w:eastAsia="Times New Roman" w:hAnsi="Times New Roman" w:cs="Times New Roman"/>
          <w:sz w:val="26"/>
          <w:szCs w:val="26"/>
          <w:lang w:eastAsia="ru-RU"/>
        </w:rPr>
        <w:t xml:space="preserve"> (на 100 тыс. населения) составила</w:t>
      </w:r>
      <w:r w:rsidR="006D6612">
        <w:rPr>
          <w:rFonts w:ascii="Times New Roman" w:eastAsia="Times New Roman" w:hAnsi="Times New Roman" w:cs="Times New Roman"/>
          <w:sz w:val="26"/>
          <w:szCs w:val="26"/>
          <w:lang w:eastAsia="ru-RU"/>
        </w:rPr>
        <w:t xml:space="preserve"> </w:t>
      </w:r>
      <w:r w:rsidRPr="00BB25A8">
        <w:rPr>
          <w:rFonts w:ascii="Times New Roman" w:eastAsia="Times New Roman" w:hAnsi="Times New Roman" w:cs="Times New Roman"/>
          <w:sz w:val="26"/>
          <w:szCs w:val="26"/>
          <w:lang w:eastAsia="ru-RU"/>
        </w:rPr>
        <w:t>0,65 человек на 100 тыс. населения (план – 2,4 человек на 100 тыс. населения).</w:t>
      </w:r>
    </w:p>
    <w:p w14:paraId="13ADE6AF" w14:textId="77777777" w:rsidR="00BA21FB" w:rsidRPr="00BB25A8" w:rsidRDefault="00BA21FB" w:rsidP="00BA21FB">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BB25A8">
        <w:rPr>
          <w:rFonts w:ascii="Times New Roman" w:eastAsia="Times New Roman" w:hAnsi="Times New Roman" w:cs="Times New Roman"/>
          <w:sz w:val="26"/>
          <w:szCs w:val="26"/>
          <w:lang w:eastAsia="ru-RU"/>
        </w:rPr>
        <w:t>В целом, заболеваемость вирусными гепатитами на территории Томской области за 2019 год имеет положительную тенденцию, по сравнению с 2018 годом. В абсолютном выражении число заболевших граждан составило 36 случаев.</w:t>
      </w:r>
    </w:p>
    <w:p w14:paraId="6BD73381" w14:textId="77777777" w:rsidR="00314737" w:rsidRPr="00B011AD" w:rsidRDefault="00314737" w:rsidP="00271EE3">
      <w:pPr>
        <w:pStyle w:val="a8"/>
        <w:tabs>
          <w:tab w:val="left" w:pos="993"/>
        </w:tabs>
        <w:ind w:firstLine="709"/>
        <w:rPr>
          <w:b/>
          <w:i/>
          <w:lang w:eastAsia="ru-RU"/>
        </w:rPr>
      </w:pPr>
      <w:r w:rsidRPr="00B011AD">
        <w:rPr>
          <w:b/>
          <w:i/>
          <w:lang w:eastAsia="ru-RU"/>
        </w:rPr>
        <w:t>Подпрограмма 2</w:t>
      </w:r>
      <w:r w:rsidRPr="00B011AD">
        <w:rPr>
          <w:b/>
          <w:i/>
          <w:lang w:val="ru-RU" w:eastAsia="ru-RU"/>
        </w:rPr>
        <w:t xml:space="preserve">. </w:t>
      </w:r>
      <w:r w:rsidRPr="00B011AD">
        <w:rPr>
          <w:b/>
          <w:i/>
          <w:lang w:eastAsia="ru-RU"/>
        </w:rPr>
        <w:t>«Совершенствование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p w14:paraId="1D2E79C1" w14:textId="77777777" w:rsidR="00BA21FB" w:rsidRPr="00604293" w:rsidRDefault="00BA21FB" w:rsidP="00604293">
      <w:pPr>
        <w:tabs>
          <w:tab w:val="left" w:pos="851"/>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В результате реализации мероприятий подпрограммы в 2019 году показатель смертности населения Томской области:</w:t>
      </w:r>
    </w:p>
    <w:p w14:paraId="1B01A779" w14:textId="77777777"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от болезней системы кровообращения составил 514 человек на 100 000 населения, что выше плана (468,1 человек). Отклонение от планового уровня связано с приведением в соответствие статистического учета показателей смертности по причинам. Основные мероприятия по снижению смертности от болезней системы кровообращения (далее – БСК), направлены на оптимизацию медицинской помощи пациентам с декомпенсацией хронической сердечной недостаточности. </w:t>
      </w:r>
    </w:p>
    <w:p w14:paraId="298295F0" w14:textId="77777777"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от новообразований составил 215,4 человек на 100 000 населения, что ниже планового показателя (216,2 человек на 100 000 населения); </w:t>
      </w:r>
    </w:p>
    <w:p w14:paraId="11BEEEE2" w14:textId="77777777"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смертности без показателей смертности от внешних причин составил 1 018,5 человек на 100 000 населения, что ниже планового значения (1 038,5 человек);</w:t>
      </w:r>
    </w:p>
    <w:p w14:paraId="64DF0DA5" w14:textId="270EB46B"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от дорожно-транспортных происшествий составил 6,7 человек на 100 000 населения, что выше плана (6,0 человек). Отклонение от планового показателя обусловлено увеличением травматизма при ДТП. По итогам 2019 года показатель травматизма при ДТП на территории Томской области составил 54,0 на 100 тыс. населения, что выше показателя 2018 года (36,1) на 49,6%. При этом фактический показатель по Томской области за 2019 (6,7) ниже, чем по РФ (9,1) и СФО (9,1) на 26,4%;</w:t>
      </w:r>
    </w:p>
    <w:p w14:paraId="5C1B5FF6" w14:textId="77777777"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от туберкулеза составил 2 человека на 100 000 населения (информация без учета окончательных медицинских освидетельствований о смерти), что ниже плана (5,8 человек), и ниже аналогичного показателя в 2018 году (2,7 человека).</w:t>
      </w:r>
    </w:p>
    <w:p w14:paraId="213D4539" w14:textId="4DF3AD36" w:rsidR="00BA21FB" w:rsidRPr="00604293" w:rsidRDefault="00BA21FB" w:rsidP="00604293">
      <w:pPr>
        <w:tabs>
          <w:tab w:val="left" w:pos="851"/>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Удельный вес больных злокачественными новообразованиями, состоящих на учете с момента установления диагноза 5 лет и более, составил 52,7%, что выше планового значения (52,6%) и выше уровня 2018 года (51,6%) в связи с положительной динамикой смертности населения от новообразований.</w:t>
      </w:r>
    </w:p>
    <w:p w14:paraId="469561EA" w14:textId="77777777" w:rsidR="00BA21FB" w:rsidRPr="00604293" w:rsidRDefault="00BA21FB" w:rsidP="00604293">
      <w:pPr>
        <w:tabs>
          <w:tab w:val="left" w:pos="851"/>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Финансирование данной подпрограммы за счет всех источников в 2019 году составило 2 036 781,6 тыс. рублей.</w:t>
      </w:r>
    </w:p>
    <w:p w14:paraId="6BDA2F6A" w14:textId="378FD2FB" w:rsidR="00BA21FB" w:rsidRPr="00604293" w:rsidRDefault="00EE7807" w:rsidP="00604293">
      <w:pPr>
        <w:spacing w:after="0" w:line="240" w:lineRule="auto"/>
        <w:ind w:firstLine="709"/>
        <w:jc w:val="both"/>
        <w:rPr>
          <w:rFonts w:ascii="Times New Roman" w:eastAsia="Times New Roman" w:hAnsi="Times New Roman" w:cs="Times New Roman"/>
          <w:i/>
          <w:sz w:val="26"/>
          <w:szCs w:val="26"/>
          <w:lang w:eastAsia="ru-RU"/>
        </w:rPr>
      </w:pPr>
      <w:r w:rsidRPr="00604293">
        <w:rPr>
          <w:rFonts w:ascii="Times New Roman" w:hAnsi="Times New Roman" w:cs="Times New Roman"/>
          <w:sz w:val="26"/>
          <w:szCs w:val="26"/>
        </w:rPr>
        <w:t xml:space="preserve">В рамках </w:t>
      </w:r>
      <w:r w:rsidRPr="00604293">
        <w:rPr>
          <w:rFonts w:ascii="Times New Roman" w:hAnsi="Times New Roman" w:cs="Times New Roman"/>
          <w:i/>
          <w:sz w:val="26"/>
          <w:szCs w:val="26"/>
        </w:rPr>
        <w:t>основного мероприятия, направленного на реализацию регионального проекта</w:t>
      </w:r>
      <w:r w:rsidRPr="00604293">
        <w:rPr>
          <w:rFonts w:ascii="Times New Roman" w:eastAsia="Times New Roman" w:hAnsi="Times New Roman" w:cs="Times New Roman"/>
          <w:i/>
          <w:sz w:val="26"/>
          <w:szCs w:val="26"/>
          <w:lang w:eastAsia="ru-RU"/>
        </w:rPr>
        <w:t xml:space="preserve"> </w:t>
      </w:r>
      <w:r w:rsidR="00BA21FB" w:rsidRPr="00604293">
        <w:rPr>
          <w:rFonts w:ascii="Times New Roman" w:eastAsia="Times New Roman" w:hAnsi="Times New Roman" w:cs="Times New Roman"/>
          <w:i/>
          <w:sz w:val="26"/>
          <w:szCs w:val="26"/>
          <w:lang w:eastAsia="ru-RU"/>
        </w:rPr>
        <w:t>«Развитие системы оказания первичной медико-санитарной помощи»:</w:t>
      </w:r>
    </w:p>
    <w:p w14:paraId="2C59D472" w14:textId="77777777"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proofErr w:type="gramStart"/>
      <w:r w:rsidRPr="00604293">
        <w:rPr>
          <w:rFonts w:ascii="Times New Roman" w:hAnsi="Times New Roman" w:cs="Times New Roman"/>
          <w:sz w:val="26"/>
          <w:szCs w:val="26"/>
        </w:rPr>
        <w:t xml:space="preserve">433 человека эвакуированы дополнительно с использованием санитарной авиации (план </w:t>
      </w:r>
      <w:r w:rsidRPr="00604293">
        <w:rPr>
          <w:rFonts w:ascii="Times New Roman" w:hAnsi="Times New Roman" w:cs="Times New Roman"/>
          <w:sz w:val="26"/>
          <w:szCs w:val="26"/>
          <w:lang w:eastAsia="ru-RU"/>
        </w:rPr>
        <w:t xml:space="preserve">– </w:t>
      </w:r>
      <w:r w:rsidRPr="00604293">
        <w:rPr>
          <w:rFonts w:ascii="Times New Roman" w:hAnsi="Times New Roman" w:cs="Times New Roman"/>
          <w:sz w:val="26"/>
          <w:szCs w:val="26"/>
        </w:rPr>
        <w:t>224 человека);</w:t>
      </w:r>
      <w:proofErr w:type="gramEnd"/>
    </w:p>
    <w:p w14:paraId="0D37D24A" w14:textId="77777777"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270 единиц вылетов санитарной авиации выполнено дополнительно к вылетам, осуществляемым за счет собственных средств бюджета субъекта (план </w:t>
      </w:r>
      <w:r w:rsidRPr="00604293">
        <w:rPr>
          <w:rFonts w:ascii="Times New Roman" w:hAnsi="Times New Roman" w:cs="Times New Roman"/>
          <w:sz w:val="26"/>
          <w:szCs w:val="26"/>
          <w:lang w:eastAsia="ru-RU"/>
        </w:rPr>
        <w:t xml:space="preserve">– </w:t>
      </w:r>
      <w:r w:rsidRPr="00604293">
        <w:rPr>
          <w:rFonts w:ascii="Times New Roman" w:hAnsi="Times New Roman" w:cs="Times New Roman"/>
          <w:sz w:val="26"/>
          <w:szCs w:val="26"/>
        </w:rPr>
        <w:t>159 единиц);</w:t>
      </w:r>
    </w:p>
    <w:p w14:paraId="318B0F31" w14:textId="77777777"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выполнено 888,972 полетных часов (план </w:t>
      </w:r>
      <w:r w:rsidRPr="00604293">
        <w:rPr>
          <w:rFonts w:ascii="Times New Roman" w:hAnsi="Times New Roman" w:cs="Times New Roman"/>
          <w:sz w:val="26"/>
          <w:szCs w:val="26"/>
          <w:lang w:eastAsia="ru-RU"/>
        </w:rPr>
        <w:t xml:space="preserve">– </w:t>
      </w:r>
      <w:r w:rsidRPr="00604293">
        <w:rPr>
          <w:rFonts w:ascii="Times New Roman" w:hAnsi="Times New Roman" w:cs="Times New Roman"/>
          <w:sz w:val="26"/>
          <w:szCs w:val="26"/>
        </w:rPr>
        <w:t>556 полетных часов).</w:t>
      </w:r>
    </w:p>
    <w:p w14:paraId="3ED28805" w14:textId="77777777" w:rsidR="00BA21FB" w:rsidRPr="00604293" w:rsidRDefault="00BA21FB" w:rsidP="00604293">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604293">
        <w:rPr>
          <w:rFonts w:ascii="Times New Roman" w:hAnsi="Times New Roman" w:cs="Times New Roman"/>
          <w:sz w:val="26"/>
          <w:szCs w:val="26"/>
        </w:rPr>
        <w:t>В рамках</w:t>
      </w:r>
      <w:r w:rsidRPr="00604293">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Pr="00604293">
        <w:rPr>
          <w:rFonts w:ascii="Times New Roman" w:eastAsia="Times New Roman" w:hAnsi="Times New Roman" w:cs="Times New Roman"/>
          <w:i/>
          <w:sz w:val="26"/>
          <w:szCs w:val="26"/>
          <w:lang w:eastAsia="ru-RU"/>
        </w:rPr>
        <w:t xml:space="preserve">«Борьба с </w:t>
      </w:r>
      <w:proofErr w:type="gramStart"/>
      <w:r w:rsidRPr="00604293">
        <w:rPr>
          <w:rFonts w:ascii="Times New Roman" w:eastAsia="Times New Roman" w:hAnsi="Times New Roman" w:cs="Times New Roman"/>
          <w:i/>
          <w:sz w:val="26"/>
          <w:szCs w:val="26"/>
          <w:lang w:eastAsia="ru-RU"/>
        </w:rPr>
        <w:t>сердечно-сосудистыми</w:t>
      </w:r>
      <w:proofErr w:type="gramEnd"/>
      <w:r w:rsidRPr="00604293">
        <w:rPr>
          <w:rFonts w:ascii="Times New Roman" w:eastAsia="Times New Roman" w:hAnsi="Times New Roman" w:cs="Times New Roman"/>
          <w:i/>
          <w:sz w:val="26"/>
          <w:szCs w:val="26"/>
          <w:lang w:eastAsia="ru-RU"/>
        </w:rPr>
        <w:t xml:space="preserve"> заболеваниями»:</w:t>
      </w:r>
    </w:p>
    <w:p w14:paraId="2DB8EAA7" w14:textId="34837F21" w:rsidR="00BA21FB" w:rsidRPr="00604293" w:rsidRDefault="00BA21FB" w:rsidP="005C60DB">
      <w:pPr>
        <w:pStyle w:val="a6"/>
        <w:numPr>
          <w:ilvl w:val="0"/>
          <w:numId w:val="118"/>
        </w:numPr>
        <w:tabs>
          <w:tab w:val="left" w:pos="993"/>
        </w:tabs>
        <w:spacing w:after="0" w:line="240" w:lineRule="auto"/>
        <w:ind w:left="0" w:firstLine="709"/>
        <w:jc w:val="both"/>
        <w:rPr>
          <w:rFonts w:ascii="Times New Roman" w:eastAsia="Times New Roman" w:hAnsi="Times New Roman" w:cs="Times New Roman"/>
          <w:i/>
          <w:sz w:val="26"/>
          <w:szCs w:val="26"/>
          <w:lang w:eastAsia="ru-RU"/>
        </w:rPr>
      </w:pPr>
      <w:r w:rsidRPr="00604293">
        <w:rPr>
          <w:rFonts w:ascii="Times New Roman" w:eastAsia="Times New Roman" w:hAnsi="Times New Roman" w:cs="Times New Roman"/>
          <w:sz w:val="26"/>
          <w:szCs w:val="26"/>
          <w:lang w:eastAsia="ru-RU"/>
        </w:rPr>
        <w:t>Региональный сосудистый центр Томской областной клинической больницы оснащен 15 единицами оборудования (ангиограф, аппарат УЗИ, аппараты ИВЛ и др</w:t>
      </w:r>
      <w:r w:rsidR="00604293">
        <w:rPr>
          <w:rFonts w:ascii="Times New Roman" w:eastAsia="Times New Roman" w:hAnsi="Times New Roman" w:cs="Times New Roman"/>
          <w:sz w:val="26"/>
          <w:szCs w:val="26"/>
          <w:lang w:eastAsia="ru-RU"/>
        </w:rPr>
        <w:t>.</w:t>
      </w:r>
      <w:r w:rsidRPr="00604293">
        <w:rPr>
          <w:rFonts w:ascii="Times New Roman" w:eastAsia="Times New Roman" w:hAnsi="Times New Roman" w:cs="Times New Roman"/>
          <w:sz w:val="26"/>
          <w:szCs w:val="26"/>
          <w:lang w:eastAsia="ru-RU"/>
        </w:rPr>
        <w:t>) (план – 2 ед</w:t>
      </w:r>
      <w:r w:rsidR="009E7BD3" w:rsidRPr="00604293">
        <w:rPr>
          <w:rFonts w:ascii="Times New Roman" w:eastAsia="Times New Roman" w:hAnsi="Times New Roman" w:cs="Times New Roman"/>
          <w:sz w:val="26"/>
          <w:szCs w:val="26"/>
          <w:lang w:eastAsia="ru-RU"/>
        </w:rPr>
        <w:t>иницы</w:t>
      </w:r>
      <w:r w:rsidRPr="00604293">
        <w:rPr>
          <w:rFonts w:ascii="Times New Roman" w:eastAsia="Times New Roman" w:hAnsi="Times New Roman" w:cs="Times New Roman"/>
          <w:sz w:val="26"/>
          <w:szCs w:val="26"/>
          <w:lang w:eastAsia="ru-RU"/>
        </w:rPr>
        <w:t xml:space="preserve"> оборудования).</w:t>
      </w:r>
    </w:p>
    <w:p w14:paraId="2A0EE368" w14:textId="670BA008" w:rsidR="00BA21FB" w:rsidRPr="00604293" w:rsidRDefault="00BA21FB" w:rsidP="005C60DB">
      <w:pPr>
        <w:pStyle w:val="a6"/>
        <w:numPr>
          <w:ilvl w:val="0"/>
          <w:numId w:val="118"/>
        </w:numPr>
        <w:tabs>
          <w:tab w:val="left" w:pos="993"/>
        </w:tabs>
        <w:spacing w:after="0" w:line="240" w:lineRule="auto"/>
        <w:ind w:left="0" w:firstLine="709"/>
        <w:jc w:val="both"/>
        <w:rPr>
          <w:rFonts w:ascii="Times New Roman" w:eastAsia="Times New Roman" w:hAnsi="Times New Roman" w:cs="Times New Roman"/>
          <w:i/>
          <w:sz w:val="26"/>
          <w:szCs w:val="26"/>
          <w:lang w:eastAsia="ru-RU"/>
        </w:rPr>
      </w:pPr>
      <w:r w:rsidRPr="00604293">
        <w:rPr>
          <w:rFonts w:ascii="Times New Roman" w:hAnsi="Times New Roman" w:cs="Times New Roman"/>
          <w:sz w:val="26"/>
          <w:szCs w:val="26"/>
        </w:rPr>
        <w:t>90,8% составила доля профильных госпитализаций пациентов с острыми нарушениями мозгового кровообращения, доставляемых автомобилями скорой медицинской помощи (план – 66,6%);</w:t>
      </w:r>
    </w:p>
    <w:p w14:paraId="1836E559" w14:textId="77777777" w:rsidR="00BA21FB" w:rsidRPr="00604293" w:rsidRDefault="00BA21FB" w:rsidP="00604293">
      <w:pPr>
        <w:tabs>
          <w:tab w:val="left" w:pos="993"/>
        </w:tabs>
        <w:spacing w:after="0" w:line="240" w:lineRule="auto"/>
        <w:ind w:firstLine="709"/>
        <w:jc w:val="both"/>
        <w:rPr>
          <w:rFonts w:ascii="Times New Roman" w:hAnsi="Times New Roman" w:cs="Times New Roman"/>
          <w:i/>
          <w:sz w:val="26"/>
          <w:szCs w:val="26"/>
        </w:rPr>
      </w:pPr>
      <w:r w:rsidRPr="00604293">
        <w:rPr>
          <w:rFonts w:ascii="Times New Roman" w:hAnsi="Times New Roman" w:cs="Times New Roman"/>
          <w:sz w:val="26"/>
          <w:szCs w:val="26"/>
        </w:rPr>
        <w:t>В рамках</w:t>
      </w:r>
      <w:r w:rsidRPr="00604293">
        <w:rPr>
          <w:rFonts w:ascii="Times New Roman" w:hAnsi="Times New Roman" w:cs="Times New Roman"/>
          <w:i/>
          <w:sz w:val="26"/>
          <w:szCs w:val="26"/>
        </w:rPr>
        <w:t xml:space="preserve"> основного мероприятия, направленного на реализацию регионального проекта «Борьба с онкологическими заболеваниями»:</w:t>
      </w:r>
    </w:p>
    <w:p w14:paraId="0D0955A3" w14:textId="1D36B84B" w:rsidR="00BA21FB" w:rsidRPr="00604293" w:rsidRDefault="00BA21FB" w:rsidP="005C60DB">
      <w:pPr>
        <w:pStyle w:val="a6"/>
        <w:numPr>
          <w:ilvl w:val="0"/>
          <w:numId w:val="118"/>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 «Томский областной онкологический диспансер» оснащен 28 единицами оборудования (рентгеновский аппарат, маммографы, эндоскопическое оборудование, УЗИ и прочее оборудование) (план – 26 ед</w:t>
      </w:r>
      <w:r w:rsidR="00787E26" w:rsidRPr="00604293">
        <w:rPr>
          <w:rFonts w:ascii="Times New Roman" w:hAnsi="Times New Roman" w:cs="Times New Roman"/>
          <w:sz w:val="26"/>
          <w:szCs w:val="26"/>
        </w:rPr>
        <w:t>иниц</w:t>
      </w:r>
      <w:r w:rsidRPr="00604293">
        <w:rPr>
          <w:rFonts w:ascii="Times New Roman" w:hAnsi="Times New Roman" w:cs="Times New Roman"/>
          <w:sz w:val="26"/>
          <w:szCs w:val="26"/>
        </w:rPr>
        <w:t xml:space="preserve"> оборудования);</w:t>
      </w:r>
    </w:p>
    <w:p w14:paraId="3A26FA93" w14:textId="24FDD5BE" w:rsidR="00BA21FB" w:rsidRPr="00604293" w:rsidRDefault="00BA21FB" w:rsidP="005C60DB">
      <w:pPr>
        <w:pStyle w:val="a6"/>
        <w:numPr>
          <w:ilvl w:val="0"/>
          <w:numId w:val="118"/>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23,3% составила одногодичная летальность больных со злокачественными новообразованиями в Томской области (умерли в течени</w:t>
      </w:r>
      <w:r w:rsidR="00604293">
        <w:rPr>
          <w:rFonts w:ascii="Times New Roman" w:hAnsi="Times New Roman" w:cs="Times New Roman"/>
          <w:sz w:val="26"/>
          <w:szCs w:val="26"/>
        </w:rPr>
        <w:t>е</w:t>
      </w:r>
      <w:r w:rsidRPr="00604293">
        <w:rPr>
          <w:rFonts w:ascii="Times New Roman" w:hAnsi="Times New Roman" w:cs="Times New Roman"/>
          <w:sz w:val="26"/>
          <w:szCs w:val="26"/>
        </w:rPr>
        <w:t xml:space="preserve"> первого года с момента установления диагноза из числа больных, впервые взятых на учет в предыдущем году) (план </w:t>
      </w:r>
      <w:r w:rsidRPr="00604293">
        <w:rPr>
          <w:rFonts w:ascii="Times New Roman" w:hAnsi="Times New Roman" w:cs="Times New Roman"/>
          <w:sz w:val="26"/>
          <w:szCs w:val="26"/>
          <w:lang w:eastAsia="ru-RU"/>
        </w:rPr>
        <w:t xml:space="preserve">– </w:t>
      </w:r>
      <w:r w:rsidRPr="00604293">
        <w:rPr>
          <w:rFonts w:ascii="Times New Roman" w:hAnsi="Times New Roman" w:cs="Times New Roman"/>
          <w:sz w:val="26"/>
          <w:szCs w:val="26"/>
        </w:rPr>
        <w:t>23,4%).</w:t>
      </w:r>
    </w:p>
    <w:p w14:paraId="0467A143" w14:textId="13097FF1" w:rsidR="00BA21FB" w:rsidRPr="00604293" w:rsidRDefault="00BA21FB" w:rsidP="00604293">
      <w:pPr>
        <w:tabs>
          <w:tab w:val="left" w:pos="851"/>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Реализация</w:t>
      </w:r>
      <w:r w:rsidRPr="00604293">
        <w:rPr>
          <w:rFonts w:ascii="Times New Roman" w:hAnsi="Times New Roman" w:cs="Times New Roman"/>
          <w:i/>
          <w:sz w:val="26"/>
          <w:szCs w:val="26"/>
        </w:rPr>
        <w:t xml:space="preserve"> ВЦП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 </w:t>
      </w:r>
      <w:r w:rsidRPr="00604293">
        <w:rPr>
          <w:rFonts w:ascii="Times New Roman" w:hAnsi="Times New Roman" w:cs="Times New Roman"/>
          <w:sz w:val="26"/>
          <w:szCs w:val="26"/>
        </w:rPr>
        <w:t>позволила обеспечить больничную летальнос</w:t>
      </w:r>
      <w:r w:rsidR="00787E26" w:rsidRPr="00604293">
        <w:rPr>
          <w:rFonts w:ascii="Times New Roman" w:hAnsi="Times New Roman" w:cs="Times New Roman"/>
          <w:sz w:val="26"/>
          <w:szCs w:val="26"/>
        </w:rPr>
        <w:t>ть на уровне 2,1</w:t>
      </w:r>
      <w:r w:rsidRPr="00604293">
        <w:rPr>
          <w:rFonts w:ascii="Times New Roman" w:hAnsi="Times New Roman" w:cs="Times New Roman"/>
          <w:sz w:val="26"/>
          <w:szCs w:val="26"/>
        </w:rPr>
        <w:t>% (плана – 2,0%). Недостижение планового показателя обусловлено изменением сроков лечения среднегодового показателя занятости больничной койки;</w:t>
      </w:r>
    </w:p>
    <w:p w14:paraId="16A2423D" w14:textId="6EFBD01E" w:rsidR="00BA21FB" w:rsidRPr="00604293" w:rsidRDefault="00BA21FB" w:rsidP="00604293">
      <w:pPr>
        <w:numPr>
          <w:ilvl w:val="0"/>
          <w:numId w:val="12"/>
        </w:numPr>
        <w:tabs>
          <w:tab w:val="left" w:pos="993"/>
        </w:tabs>
        <w:spacing w:after="0" w:line="240" w:lineRule="auto"/>
        <w:ind w:left="0"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87,1% составила доля выездов бригад скорой медицинской помощи со временем доезда до больного менее 20 минут (план </w:t>
      </w:r>
      <w:r w:rsidRPr="00604293">
        <w:rPr>
          <w:rFonts w:ascii="Times New Roman" w:hAnsi="Times New Roman" w:cs="Times New Roman"/>
          <w:sz w:val="26"/>
          <w:szCs w:val="26"/>
          <w:lang w:eastAsia="ru-RU"/>
        </w:rPr>
        <w:t xml:space="preserve">– </w:t>
      </w:r>
      <w:r w:rsidRPr="00604293">
        <w:rPr>
          <w:rFonts w:ascii="Times New Roman" w:hAnsi="Times New Roman" w:cs="Times New Roman"/>
          <w:sz w:val="26"/>
          <w:szCs w:val="26"/>
        </w:rPr>
        <w:t>97,0%). Не достижение планового показателя обусловлено увеличением случаев вызова бригад СМП и состоянием дорожно-транспортной инфраструктуры.</w:t>
      </w:r>
    </w:p>
    <w:p w14:paraId="69D3C8CB" w14:textId="77777777" w:rsidR="00BA21FB" w:rsidRPr="00604293" w:rsidRDefault="00BA21FB" w:rsidP="00604293">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 xml:space="preserve">В рамках </w:t>
      </w:r>
      <w:r w:rsidRPr="00604293">
        <w:rPr>
          <w:rFonts w:ascii="Times New Roman" w:eastAsia="Times New Roman" w:hAnsi="Times New Roman" w:cs="Times New Roman"/>
          <w:i/>
          <w:sz w:val="26"/>
          <w:szCs w:val="26"/>
          <w:lang w:eastAsia="ru-RU"/>
        </w:rPr>
        <w:t>основного мероприятия «Оказание высокотехнологичных видов медицинской помощи»</w:t>
      </w:r>
      <w:r w:rsidRPr="00604293">
        <w:rPr>
          <w:rFonts w:ascii="Times New Roman" w:hAnsi="Times New Roman" w:cs="Times New Roman"/>
          <w:sz w:val="26"/>
          <w:szCs w:val="26"/>
        </w:rPr>
        <w:t xml:space="preserve"> </w:t>
      </w:r>
      <w:r w:rsidRPr="00604293">
        <w:rPr>
          <w:rFonts w:ascii="Times New Roman" w:eastAsia="Times New Roman" w:hAnsi="Times New Roman" w:cs="Times New Roman"/>
          <w:sz w:val="26"/>
          <w:szCs w:val="26"/>
          <w:lang w:eastAsia="ru-RU"/>
        </w:rPr>
        <w:t>осуществлено 718 законченных случаев лечения (план – 700 случаев лечения), в результате чего обеспеченность населения Томской области высокотехнологичной медицинской помощью составила 88 на 10 тыс. населения (план – 53 на 10 тыс. населения).</w:t>
      </w:r>
    </w:p>
    <w:p w14:paraId="7CCAFB25" w14:textId="7E4387FE" w:rsidR="00BA21FB" w:rsidRPr="00604293" w:rsidRDefault="00BA21FB"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В рамках </w:t>
      </w:r>
      <w:r w:rsidRPr="00604293">
        <w:rPr>
          <w:rFonts w:ascii="Times New Roman" w:hAnsi="Times New Roman" w:cs="Times New Roman"/>
          <w:i/>
          <w:sz w:val="26"/>
          <w:szCs w:val="26"/>
        </w:rPr>
        <w:t>основного мероприятия «Развитие санитарной авиации»</w:t>
      </w:r>
      <w:r w:rsidRPr="00604293">
        <w:rPr>
          <w:rFonts w:ascii="Times New Roman" w:hAnsi="Times New Roman" w:cs="Times New Roman"/>
          <w:sz w:val="26"/>
          <w:szCs w:val="26"/>
        </w:rPr>
        <w:t xml:space="preserve"> оказана медицинская помощь с применением авиации в объеме 514 летных часов (план – 468,1 часов). При этом доля госпитализированных по экстренным показаниям в течение первых суток составила 96,8% (план – 90</w:t>
      </w:r>
      <w:r w:rsidR="00787E26" w:rsidRPr="00604293">
        <w:rPr>
          <w:rFonts w:ascii="Times New Roman" w:hAnsi="Times New Roman" w:cs="Times New Roman"/>
          <w:sz w:val="26"/>
          <w:szCs w:val="26"/>
        </w:rPr>
        <w:t>,0</w:t>
      </w:r>
      <w:r w:rsidRPr="00604293">
        <w:rPr>
          <w:rFonts w:ascii="Times New Roman" w:hAnsi="Times New Roman" w:cs="Times New Roman"/>
          <w:sz w:val="26"/>
          <w:szCs w:val="26"/>
        </w:rPr>
        <w:t>%).</w:t>
      </w:r>
    </w:p>
    <w:p w14:paraId="1211ADC2" w14:textId="77777777" w:rsidR="00BA21FB" w:rsidRPr="00604293" w:rsidRDefault="00BA21FB" w:rsidP="00604293">
      <w:pPr>
        <w:spacing w:after="0" w:line="240" w:lineRule="auto"/>
        <w:ind w:firstLine="709"/>
        <w:jc w:val="both"/>
        <w:rPr>
          <w:rFonts w:ascii="Times New Roman" w:eastAsia="Times New Roman" w:hAnsi="Times New Roman" w:cs="Times New Roman"/>
          <w:sz w:val="26"/>
          <w:szCs w:val="26"/>
          <w:lang w:eastAsia="ru-RU"/>
        </w:rPr>
      </w:pPr>
      <w:proofErr w:type="gramStart"/>
      <w:r w:rsidRPr="00604293">
        <w:rPr>
          <w:rFonts w:ascii="Times New Roman" w:eastAsia="Times New Roman" w:hAnsi="Times New Roman" w:cs="Times New Roman"/>
          <w:sz w:val="26"/>
          <w:szCs w:val="26"/>
          <w:lang w:eastAsia="ru-RU"/>
        </w:rPr>
        <w:t xml:space="preserve">В рамках </w:t>
      </w:r>
      <w:r w:rsidRPr="00604293">
        <w:rPr>
          <w:rFonts w:ascii="Times New Roman" w:eastAsia="Times New Roman" w:hAnsi="Times New Roman" w:cs="Times New Roman"/>
          <w:i/>
          <w:sz w:val="26"/>
          <w:szCs w:val="26"/>
          <w:lang w:eastAsia="ru-RU"/>
        </w:rPr>
        <w:t>основного мероприятия «Компенсация расходов на оказание медицинской помощи гражданам Украины и лицам без гражданства,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r w:rsidRPr="00604293">
        <w:rPr>
          <w:rFonts w:ascii="Times New Roman" w:eastAsia="Times New Roman" w:hAnsi="Times New Roman" w:cs="Times New Roman"/>
          <w:sz w:val="26"/>
          <w:szCs w:val="26"/>
          <w:lang w:eastAsia="ru-RU"/>
        </w:rPr>
        <w:t xml:space="preserve"> не оказывалась компенсация гражданам Украины и лицам без гражданства затрат на проведение профилактических прививок, включенных в календарь профилактических прививок по эпидемическим показаниям (план – 25 граждан), в связи</w:t>
      </w:r>
      <w:proofErr w:type="gramEnd"/>
      <w:r w:rsidRPr="00604293">
        <w:rPr>
          <w:rFonts w:ascii="Times New Roman" w:eastAsia="Times New Roman" w:hAnsi="Times New Roman" w:cs="Times New Roman"/>
          <w:sz w:val="26"/>
          <w:szCs w:val="26"/>
          <w:lang w:eastAsia="ru-RU"/>
        </w:rPr>
        <w:t xml:space="preserve"> с отсутствием заявителей.</w:t>
      </w:r>
    </w:p>
    <w:p w14:paraId="2321F8DB" w14:textId="77777777" w:rsidR="001B50D3" w:rsidRPr="00604293" w:rsidRDefault="001B50D3" w:rsidP="00604293">
      <w:pPr>
        <w:pStyle w:val="a8"/>
        <w:tabs>
          <w:tab w:val="left" w:pos="993"/>
        </w:tabs>
        <w:ind w:firstLine="709"/>
        <w:rPr>
          <w:b/>
          <w:i/>
          <w:lang w:eastAsia="ru-RU"/>
        </w:rPr>
      </w:pPr>
      <w:r w:rsidRPr="00604293">
        <w:rPr>
          <w:b/>
          <w:i/>
          <w:lang w:eastAsia="ru-RU"/>
        </w:rPr>
        <w:t>Подпрограмма 3. «Охрана здоровья матери и ребенка»</w:t>
      </w:r>
    </w:p>
    <w:p w14:paraId="0C908253" w14:textId="77777777" w:rsidR="00BA21FB" w:rsidRPr="00604293" w:rsidRDefault="00BA21FB"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Показатель материнской смертности на территории Томской области по предварительным итогам 2019 года составил 0 случаев на 100 000 родившихся живыми, что соответствует плановому значению (7,5 случаев). </w:t>
      </w:r>
    </w:p>
    <w:p w14:paraId="1EE454CA" w14:textId="62B7EE60" w:rsidR="00BA21FB" w:rsidRPr="00604293" w:rsidRDefault="00BA21FB" w:rsidP="00604293">
      <w:pPr>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В 2019 году показатель младенческой смертности составил 4,4 на 1000 </w:t>
      </w:r>
      <w:proofErr w:type="gramStart"/>
      <w:r w:rsidRPr="00604293">
        <w:rPr>
          <w:rFonts w:ascii="Times New Roman" w:hAnsi="Times New Roman" w:cs="Times New Roman"/>
          <w:sz w:val="26"/>
          <w:szCs w:val="26"/>
        </w:rPr>
        <w:t>родившихся</w:t>
      </w:r>
      <w:proofErr w:type="gramEnd"/>
      <w:r w:rsidRPr="00604293">
        <w:rPr>
          <w:rFonts w:ascii="Times New Roman" w:hAnsi="Times New Roman" w:cs="Times New Roman"/>
          <w:sz w:val="26"/>
          <w:szCs w:val="26"/>
        </w:rPr>
        <w:t xml:space="preserve"> живыми, что на 0,1 превышает плановое значение (4,3). Отклонение связано со снижением количества родившихся на территории Томской области граждан, в </w:t>
      </w:r>
      <w:proofErr w:type="gramStart"/>
      <w:r w:rsidRPr="00604293">
        <w:rPr>
          <w:rFonts w:ascii="Times New Roman" w:hAnsi="Times New Roman" w:cs="Times New Roman"/>
          <w:sz w:val="26"/>
          <w:szCs w:val="26"/>
        </w:rPr>
        <w:t>связи</w:t>
      </w:r>
      <w:proofErr w:type="gramEnd"/>
      <w:r w:rsidRPr="00604293">
        <w:rPr>
          <w:rFonts w:ascii="Times New Roman" w:hAnsi="Times New Roman" w:cs="Times New Roman"/>
          <w:sz w:val="26"/>
          <w:szCs w:val="26"/>
        </w:rPr>
        <w:t xml:space="preserve"> чем рост показателя младенческой смертности увеличился т.к. расчет показателя осуществляется на 1</w:t>
      </w:r>
      <w:r w:rsidR="0017071B" w:rsidRPr="00604293">
        <w:rPr>
          <w:rFonts w:ascii="Times New Roman" w:hAnsi="Times New Roman" w:cs="Times New Roman"/>
          <w:sz w:val="26"/>
          <w:szCs w:val="26"/>
        </w:rPr>
        <w:t xml:space="preserve"> </w:t>
      </w:r>
      <w:r w:rsidRPr="00604293">
        <w:rPr>
          <w:rFonts w:ascii="Times New Roman" w:hAnsi="Times New Roman" w:cs="Times New Roman"/>
          <w:sz w:val="26"/>
          <w:szCs w:val="26"/>
        </w:rPr>
        <w:t>000 родившихся.</w:t>
      </w:r>
    </w:p>
    <w:p w14:paraId="38958A6C" w14:textId="77777777" w:rsidR="00BA21FB" w:rsidRPr="00604293" w:rsidRDefault="00BA21FB"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lang w:eastAsia="ru-RU"/>
        </w:rPr>
        <w:t>По итогам 2019 года п</w:t>
      </w:r>
      <w:r w:rsidRPr="00604293">
        <w:rPr>
          <w:rFonts w:ascii="Times New Roman" w:hAnsi="Times New Roman" w:cs="Times New Roman"/>
          <w:sz w:val="26"/>
          <w:szCs w:val="26"/>
        </w:rPr>
        <w:t xml:space="preserve">оказатели смертности детей </w:t>
      </w:r>
      <w:r w:rsidRPr="00604293">
        <w:rPr>
          <w:rFonts w:ascii="Times New Roman" w:hAnsi="Times New Roman" w:cs="Times New Roman"/>
          <w:sz w:val="26"/>
          <w:szCs w:val="26"/>
          <w:lang w:eastAsia="ru-RU"/>
        </w:rPr>
        <w:t>в возрасте</w:t>
      </w:r>
      <w:r w:rsidRPr="00604293">
        <w:rPr>
          <w:rFonts w:ascii="Times New Roman" w:hAnsi="Times New Roman" w:cs="Times New Roman"/>
          <w:sz w:val="26"/>
          <w:szCs w:val="26"/>
        </w:rPr>
        <w:t>:</w:t>
      </w:r>
    </w:p>
    <w:p w14:paraId="5BEC1E2F" w14:textId="77777777" w:rsidR="00BA21FB" w:rsidRPr="00604293" w:rsidRDefault="00BA21FB" w:rsidP="00604293">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0 – 17 лет на территории Томской области составила 40 человек на 100 тыс. населения соответствующего возраста, что ниже планового показателя (53,1 человек на 100 тыс. населения);</w:t>
      </w:r>
    </w:p>
    <w:p w14:paraId="0C4EDFD2" w14:textId="34DDA62D" w:rsidR="00BA21FB" w:rsidRPr="00604293" w:rsidRDefault="00BA21FB" w:rsidP="00604293">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0 – 4 лет (на 1</w:t>
      </w:r>
      <w:r w:rsidR="0017071B" w:rsidRPr="00604293">
        <w:rPr>
          <w:rFonts w:ascii="Times New Roman" w:eastAsia="Times New Roman" w:hAnsi="Times New Roman" w:cs="Times New Roman"/>
          <w:sz w:val="26"/>
          <w:szCs w:val="26"/>
          <w:lang w:eastAsia="ru-RU"/>
        </w:rPr>
        <w:t xml:space="preserve"> </w:t>
      </w:r>
      <w:r w:rsidRPr="00604293">
        <w:rPr>
          <w:rFonts w:ascii="Times New Roman" w:eastAsia="Times New Roman" w:hAnsi="Times New Roman" w:cs="Times New Roman"/>
          <w:sz w:val="26"/>
          <w:szCs w:val="26"/>
          <w:lang w:eastAsia="ru-RU"/>
        </w:rPr>
        <w:t>000 новорожденных, родившихся живыми) – 4,6 случай, что ниже планового показателя (5,6 случаев);</w:t>
      </w:r>
    </w:p>
    <w:p w14:paraId="48ED4099" w14:textId="77777777" w:rsidR="00BA21FB" w:rsidRPr="00604293" w:rsidRDefault="00BA21FB" w:rsidP="00604293">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Доля преждевременных родов 22–37 недель в перинатальных центрах в Томской области по итогам 2019 года составила 61,0% (план – 62,5%). Отклонение от планового показателя обусловлено увеличением количества родившихся новорожденных с экстремально низкой массой тела, которые требовали длительного пребывания в отделении реанимации, тем самым вызвав отсутствие свободных мест для госпитализации недоношенных детей.</w:t>
      </w:r>
    </w:p>
    <w:p w14:paraId="50D40818" w14:textId="77777777" w:rsidR="00BA21FB" w:rsidRPr="00604293" w:rsidRDefault="00BA21FB" w:rsidP="00604293">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Финансирование данной подпрограммы за счет всех источников в 2019 году составило 345 985,8 тыс. рублей.</w:t>
      </w:r>
    </w:p>
    <w:p w14:paraId="71476ABD" w14:textId="77777777" w:rsidR="00BA21FB" w:rsidRPr="00604293" w:rsidRDefault="00BA21FB" w:rsidP="00604293">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Достижению показателей подпрограммы способствовала реализация ее мероприятий.</w:t>
      </w:r>
    </w:p>
    <w:p w14:paraId="5BD6D5AF" w14:textId="77777777" w:rsidR="00BA21FB" w:rsidRPr="00604293" w:rsidRDefault="00BA21FB" w:rsidP="00604293">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604293">
        <w:rPr>
          <w:rFonts w:ascii="Times New Roman" w:eastAsia="Times New Roman" w:hAnsi="Times New Roman" w:cs="Times New Roman"/>
          <w:sz w:val="26"/>
          <w:szCs w:val="26"/>
        </w:rPr>
        <w:t>В рамках</w:t>
      </w:r>
      <w:r w:rsidRPr="00604293">
        <w:rPr>
          <w:rFonts w:ascii="Times New Roman" w:eastAsia="Times New Roman" w:hAnsi="Times New Roman" w:cs="Times New Roman"/>
          <w:i/>
          <w:sz w:val="26"/>
          <w:szCs w:val="26"/>
        </w:rPr>
        <w:t xml:space="preserve"> основного мероприятия, направленного на реализацию регионального проекта</w:t>
      </w:r>
      <w:r w:rsidRPr="00604293">
        <w:rPr>
          <w:rFonts w:ascii="Times New Roman" w:eastAsia="Times New Roman" w:hAnsi="Times New Roman" w:cs="Times New Roman"/>
          <w:sz w:val="26"/>
          <w:szCs w:val="26"/>
        </w:rPr>
        <w:t xml:space="preserve"> </w:t>
      </w:r>
      <w:r w:rsidRPr="00604293">
        <w:rPr>
          <w:rFonts w:ascii="Times New Roman" w:eastAsia="Times New Roman" w:hAnsi="Times New Roman" w:cs="Times New Roman"/>
          <w:i/>
          <w:sz w:val="26"/>
          <w:szCs w:val="26"/>
          <w:lang w:eastAsia="ru-RU"/>
        </w:rPr>
        <w:t>«Развитие детского здравоохранения, включая создание современной инфраструктуры оказания медицинской помощи детям»:</w:t>
      </w:r>
    </w:p>
    <w:p w14:paraId="5BD092AF" w14:textId="2FCD7010" w:rsidR="00BA21FB" w:rsidRPr="00604293" w:rsidRDefault="00BA21FB" w:rsidP="005C60DB">
      <w:pPr>
        <w:pStyle w:val="a6"/>
        <w:numPr>
          <w:ilvl w:val="0"/>
          <w:numId w:val="11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20,0% детских поликлиник и детских поликлинических отделений медицинских организации Томской области дооснащены медицинскими изделиями (план – 20,0%), в соответствии с требованиями Минздрава России (Приказа Минздрава России от 07.03.2018 № 92);</w:t>
      </w:r>
    </w:p>
    <w:p w14:paraId="6B9823EE" w14:textId="697ACEA8" w:rsidR="00BA21FB" w:rsidRPr="00604293" w:rsidRDefault="00BA21FB" w:rsidP="005C60DB">
      <w:pPr>
        <w:pStyle w:val="a6"/>
        <w:numPr>
          <w:ilvl w:val="0"/>
          <w:numId w:val="11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22,6% детских поликлиник и детских поликлинических отделений медицинских организации Томской области реализовали организационно-планировочные решения внутренних пространств, обеспечивающих комфортность пребывания детей (план – 20,0%).</w:t>
      </w:r>
    </w:p>
    <w:p w14:paraId="46A751EE" w14:textId="311D7357" w:rsidR="00BA21FB" w:rsidRPr="00604293" w:rsidRDefault="00BA21FB" w:rsidP="00604293">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 xml:space="preserve">49,3% составила доля посещений с </w:t>
      </w:r>
      <w:proofErr w:type="gramStart"/>
      <w:r w:rsidRPr="00604293">
        <w:rPr>
          <w:rFonts w:ascii="Times New Roman" w:eastAsia="Times New Roman" w:hAnsi="Times New Roman" w:cs="Times New Roman"/>
          <w:sz w:val="26"/>
          <w:szCs w:val="26"/>
          <w:lang w:eastAsia="ru-RU"/>
        </w:rPr>
        <w:t>профилактической</w:t>
      </w:r>
      <w:proofErr w:type="gramEnd"/>
      <w:r w:rsidRPr="00604293">
        <w:rPr>
          <w:rFonts w:ascii="Times New Roman" w:eastAsia="Times New Roman" w:hAnsi="Times New Roman" w:cs="Times New Roman"/>
          <w:sz w:val="26"/>
          <w:szCs w:val="26"/>
          <w:lang w:eastAsia="ru-RU"/>
        </w:rPr>
        <w:t xml:space="preserve"> и иными целями детьми в возрасте 0-17 лет медицинских организаций (план – 49,2%);</w:t>
      </w:r>
    </w:p>
    <w:p w14:paraId="1BFEE3AA" w14:textId="49AE54E8" w:rsidR="00BA21FB" w:rsidRPr="00604293" w:rsidRDefault="00BA21FB" w:rsidP="00604293">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1,1% составила доля детей в возрасте 0 - 17 лет от общей численности детского населения, пролеченных в дневных стационарах медицинских организаций, оказывающих медицинскую помощь в амбулаторных условиях (план – 1,25%).</w:t>
      </w:r>
    </w:p>
    <w:p w14:paraId="1C70C02F" w14:textId="6F41EB38" w:rsidR="00BA21FB" w:rsidRPr="00604293" w:rsidRDefault="00BA21FB" w:rsidP="00604293">
      <w:pPr>
        <w:tabs>
          <w:tab w:val="left" w:pos="851"/>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В рамках реализации </w:t>
      </w:r>
      <w:r w:rsidRPr="00604293">
        <w:rPr>
          <w:rFonts w:ascii="Times New Roman" w:hAnsi="Times New Roman" w:cs="Times New Roman"/>
          <w:i/>
          <w:sz w:val="26"/>
          <w:szCs w:val="26"/>
        </w:rPr>
        <w:t>ВЦП «Повышение эффективности оказания медицинской помощи в организациях родовспоможения и детства»</w:t>
      </w:r>
      <w:r w:rsidRPr="00604293">
        <w:rPr>
          <w:rFonts w:ascii="Times New Roman" w:hAnsi="Times New Roman" w:cs="Times New Roman"/>
          <w:sz w:val="26"/>
          <w:szCs w:val="26"/>
        </w:rPr>
        <w:t xml:space="preserve"> п</w:t>
      </w:r>
      <w:r w:rsidRPr="00604293">
        <w:rPr>
          <w:rFonts w:ascii="Times New Roman" w:hAnsi="Times New Roman" w:cs="Times New Roman"/>
          <w:sz w:val="26"/>
          <w:szCs w:val="26"/>
          <w:lang w:eastAsia="ru-RU"/>
        </w:rPr>
        <w:t>еринатальная смертность составила 6,8 случая на 1 000 родившихся (план – 5,5 случая). Отклонение от планового показателя обусловлено увеличением количества родившихся новорожденных с экстремально низкой массой тела. При этом больничная летальность детей составила 0,1% (план – 0,2</w:t>
      </w:r>
      <w:r w:rsidR="006D6612" w:rsidRPr="00604293">
        <w:rPr>
          <w:rFonts w:ascii="Times New Roman" w:hAnsi="Times New Roman" w:cs="Times New Roman"/>
          <w:sz w:val="26"/>
          <w:szCs w:val="26"/>
        </w:rPr>
        <w:t>%</w:t>
      </w:r>
      <w:r w:rsidRPr="00604293">
        <w:rPr>
          <w:rFonts w:ascii="Times New Roman" w:hAnsi="Times New Roman" w:cs="Times New Roman"/>
          <w:sz w:val="26"/>
          <w:szCs w:val="26"/>
          <w:lang w:eastAsia="ru-RU"/>
        </w:rPr>
        <w:t>).</w:t>
      </w:r>
    </w:p>
    <w:p w14:paraId="5209B1A6" w14:textId="77777777" w:rsidR="00314737" w:rsidRPr="001B50D3" w:rsidRDefault="00314737" w:rsidP="00643436">
      <w:pPr>
        <w:pStyle w:val="a8"/>
        <w:tabs>
          <w:tab w:val="left" w:pos="709"/>
          <w:tab w:val="left" w:pos="993"/>
        </w:tabs>
        <w:ind w:firstLine="709"/>
        <w:rPr>
          <w:b/>
          <w:i/>
          <w:lang w:eastAsia="ru-RU"/>
        </w:rPr>
      </w:pPr>
      <w:r w:rsidRPr="001B50D3">
        <w:rPr>
          <w:b/>
          <w:i/>
          <w:lang w:eastAsia="ru-RU"/>
        </w:rPr>
        <w:t>Подпрограмма 4</w:t>
      </w:r>
      <w:r w:rsidRPr="001B50D3">
        <w:rPr>
          <w:b/>
          <w:i/>
          <w:lang w:val="ru-RU" w:eastAsia="ru-RU"/>
        </w:rPr>
        <w:t>.</w:t>
      </w:r>
      <w:r w:rsidRPr="001B50D3">
        <w:rPr>
          <w:b/>
          <w:i/>
          <w:lang w:eastAsia="ru-RU"/>
        </w:rPr>
        <w:t xml:space="preserve"> «Развитие медицинской реабилитации и санаторно-курортного лечения, паллиативной помощи, в том числе детям»</w:t>
      </w:r>
    </w:p>
    <w:p w14:paraId="42EAE943" w14:textId="77777777" w:rsidR="004A5FBA" w:rsidRPr="005635CB" w:rsidRDefault="004A5FBA" w:rsidP="004A5FBA">
      <w:pPr>
        <w:spacing w:after="0" w:line="240" w:lineRule="auto"/>
        <w:ind w:firstLine="720"/>
        <w:jc w:val="both"/>
        <w:rPr>
          <w:rFonts w:ascii="Times New Roman" w:hAnsi="Times New Roman" w:cs="Times New Roman"/>
          <w:sz w:val="26"/>
          <w:szCs w:val="26"/>
        </w:rPr>
      </w:pPr>
      <w:r w:rsidRPr="005635CB">
        <w:rPr>
          <w:rFonts w:ascii="Times New Roman" w:hAnsi="Times New Roman" w:cs="Times New Roman"/>
          <w:sz w:val="26"/>
          <w:szCs w:val="26"/>
        </w:rPr>
        <w:t>Объем паллиативной медицинской помощи в стационарных условиях на 1 жителя по предварительным итогам 2019 года составил 0,089 койко-дней на 1 жителя, что выше планов</w:t>
      </w:r>
      <w:r>
        <w:rPr>
          <w:rFonts w:ascii="Times New Roman" w:hAnsi="Times New Roman" w:cs="Times New Roman"/>
          <w:sz w:val="26"/>
          <w:szCs w:val="26"/>
        </w:rPr>
        <w:t>ого значения (0,083 койко-дней).</w:t>
      </w:r>
    </w:p>
    <w:p w14:paraId="490387FB" w14:textId="77777777" w:rsidR="004A5FBA" w:rsidRPr="005635CB" w:rsidRDefault="004A5FBA" w:rsidP="004A5FBA">
      <w:pPr>
        <w:spacing w:after="0" w:line="240" w:lineRule="auto"/>
        <w:ind w:firstLine="720"/>
        <w:jc w:val="both"/>
        <w:rPr>
          <w:rFonts w:ascii="Times New Roman" w:hAnsi="Times New Roman" w:cs="Times New Roman"/>
          <w:sz w:val="26"/>
          <w:szCs w:val="26"/>
        </w:rPr>
      </w:pPr>
      <w:r w:rsidRPr="005635CB">
        <w:rPr>
          <w:rFonts w:ascii="Times New Roman" w:hAnsi="Times New Roman" w:cs="Times New Roman"/>
          <w:sz w:val="26"/>
          <w:szCs w:val="26"/>
        </w:rPr>
        <w:t>Финансирование данной подпрограммы за счет всех источников в 2019 году составило 174 061,9 тыс. рублей.</w:t>
      </w:r>
    </w:p>
    <w:p w14:paraId="27847D74" w14:textId="77777777" w:rsidR="004A5FBA" w:rsidRPr="005635CB" w:rsidRDefault="004A5FBA" w:rsidP="004A5FBA">
      <w:pPr>
        <w:tabs>
          <w:tab w:val="left" w:pos="993"/>
        </w:tabs>
        <w:spacing w:after="0" w:line="240" w:lineRule="auto"/>
        <w:ind w:firstLine="709"/>
        <w:jc w:val="both"/>
        <w:rPr>
          <w:rFonts w:ascii="Times New Roman" w:hAnsi="Times New Roman" w:cs="Times New Roman"/>
          <w:sz w:val="26"/>
          <w:szCs w:val="26"/>
        </w:rPr>
      </w:pPr>
      <w:r w:rsidRPr="005635CB">
        <w:rPr>
          <w:rFonts w:ascii="Times New Roman" w:hAnsi="Times New Roman" w:cs="Times New Roman"/>
          <w:sz w:val="26"/>
          <w:szCs w:val="26"/>
        </w:rPr>
        <w:t xml:space="preserve">В рамках реализации </w:t>
      </w:r>
      <w:r w:rsidRPr="005635CB">
        <w:rPr>
          <w:rFonts w:ascii="Times New Roman" w:hAnsi="Times New Roman" w:cs="Times New Roman"/>
          <w:i/>
          <w:sz w:val="26"/>
          <w:szCs w:val="26"/>
        </w:rPr>
        <w:t xml:space="preserve">ВЦП «Развитие медицинской реабилитации и паллиативной помощи» </w:t>
      </w:r>
      <w:r w:rsidRPr="005635CB">
        <w:rPr>
          <w:rFonts w:ascii="Times New Roman" w:hAnsi="Times New Roman" w:cs="Times New Roman"/>
          <w:sz w:val="26"/>
          <w:szCs w:val="26"/>
        </w:rPr>
        <w:t>обеспеченность койками составила 2,47 коек на 10 000 населения (план – 2,67 коек на 10 000 населения).</w:t>
      </w:r>
      <w:r>
        <w:rPr>
          <w:rFonts w:ascii="Times New Roman" w:hAnsi="Times New Roman" w:cs="Times New Roman"/>
          <w:sz w:val="26"/>
          <w:szCs w:val="26"/>
        </w:rPr>
        <w:t xml:space="preserve"> </w:t>
      </w:r>
      <w:r w:rsidRPr="005635CB">
        <w:rPr>
          <w:rFonts w:ascii="Times New Roman" w:hAnsi="Times New Roman" w:cs="Times New Roman"/>
          <w:sz w:val="26"/>
          <w:szCs w:val="26"/>
        </w:rPr>
        <w:t xml:space="preserve">Отклонение от планового показателя обусловлено </w:t>
      </w:r>
      <w:proofErr w:type="gramStart"/>
      <w:r w:rsidRPr="005635CB">
        <w:rPr>
          <w:rFonts w:ascii="Times New Roman" w:hAnsi="Times New Roman" w:cs="Times New Roman"/>
          <w:sz w:val="26"/>
          <w:szCs w:val="26"/>
        </w:rPr>
        <w:t>сложившийся</w:t>
      </w:r>
      <w:proofErr w:type="gramEnd"/>
      <w:r w:rsidRPr="005635CB">
        <w:rPr>
          <w:rFonts w:ascii="Times New Roman" w:hAnsi="Times New Roman" w:cs="Times New Roman"/>
          <w:sz w:val="26"/>
          <w:szCs w:val="26"/>
        </w:rPr>
        <w:t xml:space="preserve"> потребностью с учетом организации выездных форм работы.</w:t>
      </w:r>
    </w:p>
    <w:p w14:paraId="20CD99BE" w14:textId="77777777" w:rsidR="004A5FBA" w:rsidRPr="00D55898" w:rsidRDefault="004A5FBA" w:rsidP="004A5FBA">
      <w:pPr>
        <w:spacing w:after="0" w:line="240" w:lineRule="auto"/>
        <w:ind w:firstLine="709"/>
        <w:jc w:val="both"/>
        <w:rPr>
          <w:rFonts w:ascii="Times New Roman" w:hAnsi="Times New Roman" w:cs="Times New Roman"/>
          <w:sz w:val="26"/>
          <w:szCs w:val="26"/>
        </w:rPr>
      </w:pPr>
      <w:proofErr w:type="gramStart"/>
      <w:r w:rsidRPr="005635CB">
        <w:rPr>
          <w:rFonts w:ascii="Times New Roman" w:hAnsi="Times New Roman" w:cs="Times New Roman"/>
          <w:sz w:val="26"/>
          <w:szCs w:val="26"/>
        </w:rPr>
        <w:t xml:space="preserve">В рамках реализации </w:t>
      </w:r>
      <w:r w:rsidRPr="005635CB">
        <w:rPr>
          <w:rFonts w:ascii="Times New Roman" w:hAnsi="Times New Roman" w:cs="Times New Roman"/>
          <w:i/>
          <w:sz w:val="26"/>
          <w:szCs w:val="26"/>
        </w:rPr>
        <w:t>основного мероприятия «Развитие паллиативной медицинской помощи»</w:t>
      </w:r>
      <w:r w:rsidRPr="005635CB">
        <w:rPr>
          <w:rFonts w:ascii="Times New Roman" w:hAnsi="Times New Roman" w:cs="Times New Roman"/>
          <w:sz w:val="26"/>
          <w:szCs w:val="26"/>
        </w:rPr>
        <w:t xml:space="preserve"> приобретены в полном объеме от запланированного медицинские изделия для медицинских</w:t>
      </w:r>
      <w:r w:rsidRPr="00D55898">
        <w:rPr>
          <w:rFonts w:ascii="Times New Roman" w:hAnsi="Times New Roman" w:cs="Times New Roman"/>
          <w:sz w:val="26"/>
          <w:szCs w:val="26"/>
        </w:rPr>
        <w:t xml:space="preserve"> организаци</w:t>
      </w:r>
      <w:r>
        <w:rPr>
          <w:rFonts w:ascii="Times New Roman" w:hAnsi="Times New Roman" w:cs="Times New Roman"/>
          <w:sz w:val="26"/>
          <w:szCs w:val="26"/>
        </w:rPr>
        <w:t xml:space="preserve">й, оказывающих паллиативную </w:t>
      </w:r>
      <w:r w:rsidRPr="00460767">
        <w:rPr>
          <w:rFonts w:ascii="Times New Roman" w:hAnsi="Times New Roman" w:cs="Times New Roman"/>
          <w:sz w:val="26"/>
          <w:szCs w:val="26"/>
        </w:rPr>
        <w:t xml:space="preserve">медицинскую </w:t>
      </w:r>
      <w:r w:rsidRPr="00D55898">
        <w:rPr>
          <w:rFonts w:ascii="Times New Roman" w:hAnsi="Times New Roman" w:cs="Times New Roman"/>
          <w:sz w:val="26"/>
          <w:szCs w:val="26"/>
        </w:rPr>
        <w:t>помощь, а также для лиц, нуждающихся в паллиативной медицинской помощи на дому.</w:t>
      </w:r>
      <w:proofErr w:type="gramEnd"/>
    </w:p>
    <w:p w14:paraId="0A8FD642" w14:textId="7B1DD898" w:rsidR="004A5FBA" w:rsidRPr="00D55898" w:rsidRDefault="004A5FBA" w:rsidP="00D122FE">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lang w:eastAsia="ru-RU"/>
        </w:rPr>
        <w:t>расчетная потребность в инвазивных и неинвазивных наркотических лекарственных препаратах составила 100</w:t>
      </w:r>
      <w:r w:rsidR="002C4899">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 (100</w:t>
      </w:r>
      <w:r w:rsidR="002C4899">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 плана);</w:t>
      </w:r>
    </w:p>
    <w:p w14:paraId="4B1B5959" w14:textId="4A8D886B" w:rsidR="004A5FBA" w:rsidRPr="00D55898" w:rsidRDefault="004A5FBA" w:rsidP="00D122FE">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lang w:eastAsia="ru-RU"/>
        </w:rPr>
        <w:t>100</w:t>
      </w:r>
      <w:r w:rsidR="002C4899">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 медицинских организаций оказывали паллиативную медицинскую помощь, медицинскими изделиями, в т.ч. для использования на дому, в соответствии с порядками оказания паллиативной медицинской помощи взрослому населению и детям, от запланированного числа (100</w:t>
      </w:r>
      <w:r w:rsidR="002C4899">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 плана);</w:t>
      </w:r>
    </w:p>
    <w:p w14:paraId="733F8E16" w14:textId="08C23F50" w:rsidR="004A5FBA" w:rsidRPr="00D55898" w:rsidRDefault="004A5FBA" w:rsidP="00D122FE">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lang w:eastAsia="ru-RU"/>
        </w:rPr>
        <w:t>100</w:t>
      </w:r>
      <w:r w:rsidR="002C4899">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 xml:space="preserve">% </w:t>
      </w:r>
      <w:proofErr w:type="gramStart"/>
      <w:r w:rsidRPr="00D55898">
        <w:rPr>
          <w:rFonts w:ascii="Times New Roman" w:eastAsia="Times New Roman" w:hAnsi="Times New Roman" w:cs="Times New Roman"/>
          <w:sz w:val="26"/>
          <w:szCs w:val="26"/>
          <w:lang w:eastAsia="ru-RU"/>
        </w:rPr>
        <w:t>нуждающихся</w:t>
      </w:r>
      <w:proofErr w:type="gramEnd"/>
      <w:r w:rsidRPr="00D55898">
        <w:rPr>
          <w:rFonts w:ascii="Times New Roman" w:eastAsia="Times New Roman" w:hAnsi="Times New Roman" w:cs="Times New Roman"/>
          <w:sz w:val="26"/>
          <w:szCs w:val="26"/>
          <w:lang w:eastAsia="ru-RU"/>
        </w:rPr>
        <w:t xml:space="preserve"> в паллиативной медицинской помощи, получили необходимые лекарственные препараты (100</w:t>
      </w:r>
      <w:r w:rsidR="002C4899">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 плана).</w:t>
      </w:r>
    </w:p>
    <w:p w14:paraId="33672369" w14:textId="77777777" w:rsidR="00314737" w:rsidRPr="001B50D3" w:rsidRDefault="00314737" w:rsidP="00643436">
      <w:pPr>
        <w:pStyle w:val="a8"/>
        <w:tabs>
          <w:tab w:val="left" w:pos="993"/>
        </w:tabs>
        <w:ind w:firstLine="709"/>
        <w:rPr>
          <w:b/>
          <w:i/>
          <w:lang w:eastAsia="ru-RU"/>
        </w:rPr>
      </w:pPr>
      <w:r w:rsidRPr="001B50D3">
        <w:rPr>
          <w:b/>
          <w:i/>
          <w:lang w:eastAsia="ru-RU"/>
        </w:rPr>
        <w:t>Подпрограмма 5</w:t>
      </w:r>
      <w:r w:rsidRPr="001B50D3">
        <w:rPr>
          <w:b/>
          <w:i/>
          <w:lang w:val="ru-RU" w:eastAsia="ru-RU"/>
        </w:rPr>
        <w:t>.</w:t>
      </w:r>
      <w:r w:rsidRPr="001B50D3">
        <w:rPr>
          <w:b/>
          <w:i/>
          <w:lang w:eastAsia="ru-RU"/>
        </w:rPr>
        <w:t xml:space="preserve"> «Кадровое обеспечение системы здравоохранения и развитие международных отношений в сфере охраны здоровья»</w:t>
      </w:r>
    </w:p>
    <w:p w14:paraId="69638E8C" w14:textId="77777777" w:rsidR="004A5FBA" w:rsidRPr="008E22D5" w:rsidRDefault="004A5FBA" w:rsidP="004A5FBA">
      <w:pPr>
        <w:spacing w:after="0" w:line="240" w:lineRule="auto"/>
        <w:ind w:firstLine="720"/>
        <w:jc w:val="both"/>
        <w:rPr>
          <w:rFonts w:ascii="Times New Roman" w:hAnsi="Times New Roman" w:cs="Times New Roman"/>
          <w:sz w:val="26"/>
          <w:szCs w:val="26"/>
        </w:rPr>
      </w:pPr>
      <w:r w:rsidRPr="008E22D5">
        <w:rPr>
          <w:rFonts w:ascii="Times New Roman" w:hAnsi="Times New Roman" w:cs="Times New Roman"/>
          <w:sz w:val="26"/>
          <w:szCs w:val="26"/>
        </w:rPr>
        <w:t>Показатель обеспеченности населения врачами на территории Томской области по итогам 2019 года составил 42,3 человек на 10 000 населения, что соответствует плановому уровню.</w:t>
      </w:r>
    </w:p>
    <w:p w14:paraId="2B6087C6" w14:textId="2AF417C5" w:rsidR="004A5FBA" w:rsidRPr="008E22D5" w:rsidRDefault="004A5FBA" w:rsidP="004A5FBA">
      <w:pPr>
        <w:spacing w:after="0" w:line="240" w:lineRule="auto"/>
        <w:ind w:firstLine="720"/>
        <w:jc w:val="both"/>
        <w:rPr>
          <w:rFonts w:ascii="Times New Roman" w:hAnsi="Times New Roman" w:cs="Times New Roman"/>
          <w:sz w:val="26"/>
          <w:szCs w:val="26"/>
        </w:rPr>
      </w:pPr>
      <w:proofErr w:type="gramStart"/>
      <w:r w:rsidRPr="008E22D5">
        <w:rPr>
          <w:rFonts w:ascii="Times New Roman" w:hAnsi="Times New Roman" w:cs="Times New Roman"/>
          <w:sz w:val="26"/>
          <w:szCs w:val="26"/>
        </w:rPr>
        <w:t>Показатель обеспеченности населения средним медицинским персоналом на территории Томской области по итогам 2019 года составил 84,2 человек на 10 000 населения, что выше планового значения показателя (83,9 человек на 10</w:t>
      </w:r>
      <w:r w:rsidR="002C4899">
        <w:rPr>
          <w:rFonts w:ascii="Times New Roman" w:hAnsi="Times New Roman" w:cs="Times New Roman"/>
          <w:sz w:val="26"/>
          <w:szCs w:val="26"/>
        </w:rPr>
        <w:t xml:space="preserve"> </w:t>
      </w:r>
      <w:r w:rsidRPr="008E22D5">
        <w:rPr>
          <w:rFonts w:ascii="Times New Roman" w:hAnsi="Times New Roman" w:cs="Times New Roman"/>
          <w:sz w:val="26"/>
          <w:szCs w:val="26"/>
        </w:rPr>
        <w:t>000 населени</w:t>
      </w:r>
      <w:r w:rsidRPr="00460767">
        <w:rPr>
          <w:rFonts w:ascii="Times New Roman" w:hAnsi="Times New Roman" w:cs="Times New Roman"/>
          <w:sz w:val="26"/>
          <w:szCs w:val="26"/>
        </w:rPr>
        <w:t>я</w:t>
      </w:r>
      <w:r w:rsidRPr="00460767">
        <w:rPr>
          <w:rFonts w:ascii="Times New Roman" w:hAnsi="Times New Roman" w:cs="Times New Roman"/>
          <w:color w:val="0000FF"/>
          <w:sz w:val="26"/>
          <w:szCs w:val="26"/>
        </w:rPr>
        <w:t>.</w:t>
      </w:r>
      <w:proofErr w:type="gramEnd"/>
    </w:p>
    <w:p w14:paraId="31457486" w14:textId="77777777" w:rsidR="004A5FBA" w:rsidRPr="004E7E9D" w:rsidRDefault="004A5FBA" w:rsidP="004A5FBA">
      <w:pPr>
        <w:tabs>
          <w:tab w:val="left" w:pos="993"/>
        </w:tabs>
        <w:spacing w:after="0" w:line="240" w:lineRule="auto"/>
        <w:ind w:firstLine="709"/>
        <w:jc w:val="both"/>
        <w:rPr>
          <w:rFonts w:ascii="Times New Roman" w:hAnsi="Times New Roman" w:cs="Times New Roman"/>
          <w:sz w:val="26"/>
          <w:szCs w:val="26"/>
        </w:rPr>
      </w:pPr>
      <w:r w:rsidRPr="008E22D5">
        <w:rPr>
          <w:rFonts w:ascii="Times New Roman" w:hAnsi="Times New Roman" w:cs="Times New Roman"/>
          <w:sz w:val="26"/>
          <w:szCs w:val="26"/>
        </w:rPr>
        <w:t xml:space="preserve">Показатель по количеству средних медицинских работников, приходящихся на одного врача, по итогам 2019 года составил 2 человека, что соответствует уровню прошлого года, но при этом не достигнуто плановое значение показателя (2,2 человека). Таким образом, </w:t>
      </w:r>
      <w:r w:rsidRPr="004E7E9D">
        <w:rPr>
          <w:rFonts w:ascii="Times New Roman" w:hAnsi="Times New Roman" w:cs="Times New Roman"/>
          <w:sz w:val="26"/>
          <w:szCs w:val="26"/>
        </w:rPr>
        <w:t>динамика прироста среднего медицинского персонала оказалась ниже динамики прироста врачей.</w:t>
      </w:r>
    </w:p>
    <w:p w14:paraId="5093F7FE" w14:textId="41719630" w:rsidR="004A5FBA" w:rsidRPr="004E7E9D" w:rsidRDefault="004A5FBA" w:rsidP="004A5FBA">
      <w:pPr>
        <w:tabs>
          <w:tab w:val="left" w:pos="993"/>
        </w:tabs>
        <w:spacing w:after="0" w:line="240" w:lineRule="auto"/>
        <w:ind w:firstLine="709"/>
        <w:jc w:val="both"/>
        <w:rPr>
          <w:rFonts w:ascii="Times New Roman" w:hAnsi="Times New Roman" w:cs="Times New Roman"/>
          <w:sz w:val="26"/>
          <w:szCs w:val="26"/>
        </w:rPr>
      </w:pPr>
      <w:r w:rsidRPr="004E7E9D">
        <w:rPr>
          <w:rFonts w:ascii="Times New Roman" w:hAnsi="Times New Roman" w:cs="Times New Roman"/>
          <w:sz w:val="26"/>
          <w:szCs w:val="26"/>
        </w:rPr>
        <w:t>Доля врачей первичного звена от общего числа врачей составила 52,2% (план – 100,0%). Недостижение установленного значения показателя связано с тем, что при расчете показателя учитывается медицинские организации, не имеющие в своей структуре поликлинические отделения и прикрепленное население.</w:t>
      </w:r>
    </w:p>
    <w:p w14:paraId="579DB7C5" w14:textId="77777777" w:rsidR="004A5FBA" w:rsidRPr="005635CB" w:rsidRDefault="004A5FBA" w:rsidP="004A5FBA">
      <w:pPr>
        <w:tabs>
          <w:tab w:val="left" w:pos="993"/>
        </w:tabs>
        <w:spacing w:after="0" w:line="240" w:lineRule="auto"/>
        <w:ind w:firstLine="709"/>
        <w:jc w:val="both"/>
        <w:rPr>
          <w:rFonts w:ascii="Times New Roman" w:hAnsi="Times New Roman" w:cs="Times New Roman"/>
          <w:sz w:val="26"/>
          <w:szCs w:val="26"/>
        </w:rPr>
      </w:pPr>
      <w:r w:rsidRPr="004E7E9D">
        <w:rPr>
          <w:rFonts w:ascii="Times New Roman" w:hAnsi="Times New Roman" w:cs="Times New Roman"/>
          <w:sz w:val="26"/>
          <w:szCs w:val="26"/>
        </w:rPr>
        <w:t xml:space="preserve">3 235 человек, вовлечены в систему непрерывного образования медицинских работников, в том числе с использованием дистанционных образовательных технологии в Томской области </w:t>
      </w:r>
      <w:r w:rsidRPr="004E7E9D">
        <w:rPr>
          <w:rFonts w:ascii="Times New Roman" w:hAnsi="Times New Roman" w:cs="Times New Roman"/>
          <w:sz w:val="26"/>
          <w:szCs w:val="26"/>
          <w:lang w:eastAsia="ru-RU"/>
        </w:rPr>
        <w:t>(</w:t>
      </w:r>
      <w:r w:rsidRPr="004E7E9D">
        <w:rPr>
          <w:rFonts w:ascii="Times New Roman" w:hAnsi="Times New Roman" w:cs="Times New Roman"/>
          <w:sz w:val="26"/>
          <w:szCs w:val="26"/>
        </w:rPr>
        <w:t>план</w:t>
      </w:r>
      <w:r w:rsidRPr="005635CB">
        <w:rPr>
          <w:rFonts w:ascii="Times New Roman" w:hAnsi="Times New Roman" w:cs="Times New Roman"/>
          <w:sz w:val="26"/>
          <w:szCs w:val="26"/>
        </w:rPr>
        <w:t xml:space="preserve"> </w:t>
      </w:r>
      <w:r w:rsidRPr="005635CB">
        <w:rPr>
          <w:rFonts w:ascii="Times New Roman" w:hAnsi="Times New Roman" w:cs="Times New Roman"/>
          <w:sz w:val="26"/>
          <w:szCs w:val="26"/>
          <w:lang w:eastAsia="ru-RU"/>
        </w:rPr>
        <w:t xml:space="preserve">– </w:t>
      </w:r>
      <w:r w:rsidRPr="005635CB">
        <w:rPr>
          <w:rFonts w:ascii="Times New Roman" w:hAnsi="Times New Roman" w:cs="Times New Roman"/>
          <w:sz w:val="26"/>
          <w:szCs w:val="26"/>
        </w:rPr>
        <w:t>2</w:t>
      </w:r>
      <w:r w:rsidRPr="005635CB">
        <w:rPr>
          <w:rFonts w:ascii="Times New Roman" w:hAnsi="Times New Roman" w:cs="Times New Roman"/>
          <w:sz w:val="26"/>
          <w:szCs w:val="26"/>
          <w:lang w:eastAsia="ru-RU"/>
        </w:rPr>
        <w:t> </w:t>
      </w:r>
      <w:r w:rsidRPr="005635CB">
        <w:rPr>
          <w:rFonts w:ascii="Times New Roman" w:hAnsi="Times New Roman" w:cs="Times New Roman"/>
          <w:sz w:val="26"/>
          <w:szCs w:val="26"/>
        </w:rPr>
        <w:t>600 человек).</w:t>
      </w:r>
    </w:p>
    <w:p w14:paraId="589FDB01" w14:textId="77777777" w:rsidR="004A5FBA" w:rsidRPr="005635CB" w:rsidRDefault="004A5FBA" w:rsidP="004A5FBA">
      <w:pPr>
        <w:spacing w:after="0" w:line="240" w:lineRule="auto"/>
        <w:ind w:firstLine="720"/>
        <w:jc w:val="both"/>
        <w:rPr>
          <w:rFonts w:ascii="Times New Roman" w:hAnsi="Times New Roman" w:cs="Times New Roman"/>
          <w:sz w:val="26"/>
          <w:szCs w:val="26"/>
        </w:rPr>
      </w:pPr>
      <w:r w:rsidRPr="005635CB">
        <w:rPr>
          <w:rFonts w:ascii="Times New Roman" w:hAnsi="Times New Roman" w:cs="Times New Roman"/>
          <w:sz w:val="26"/>
          <w:szCs w:val="26"/>
        </w:rPr>
        <w:t>Финансирование данной подпрограммы за счет всех источников в 2019 году составило 1 136 194,2 тыс. рублей.</w:t>
      </w:r>
    </w:p>
    <w:p w14:paraId="07A1986C" w14:textId="77777777" w:rsidR="004A5FBA" w:rsidRPr="005635CB" w:rsidRDefault="004A5FBA" w:rsidP="004A5FBA">
      <w:pPr>
        <w:spacing w:after="0" w:line="240" w:lineRule="auto"/>
        <w:ind w:firstLine="708"/>
        <w:jc w:val="both"/>
        <w:rPr>
          <w:rFonts w:ascii="Times New Roman" w:hAnsi="Times New Roman" w:cs="Times New Roman"/>
          <w:sz w:val="26"/>
          <w:szCs w:val="26"/>
        </w:rPr>
      </w:pPr>
      <w:r w:rsidRPr="00460767">
        <w:rPr>
          <w:rFonts w:ascii="Times New Roman" w:hAnsi="Times New Roman" w:cs="Times New Roman"/>
          <w:i/>
          <w:sz w:val="26"/>
          <w:szCs w:val="26"/>
        </w:rPr>
        <w:t>В рамках ВЦП</w:t>
      </w:r>
      <w:r w:rsidRPr="005635CB">
        <w:rPr>
          <w:rFonts w:ascii="Times New Roman" w:hAnsi="Times New Roman" w:cs="Times New Roman"/>
          <w:i/>
          <w:sz w:val="26"/>
          <w:szCs w:val="26"/>
        </w:rPr>
        <w:t xml:space="preserve"> «Устранение дефицита медицинских кадров и кадрового дисбаланса на территории Томской области»</w:t>
      </w:r>
      <w:r w:rsidRPr="005635CB">
        <w:rPr>
          <w:rFonts w:ascii="Times New Roman" w:hAnsi="Times New Roman" w:cs="Times New Roman"/>
          <w:sz w:val="26"/>
          <w:szCs w:val="26"/>
        </w:rPr>
        <w:t xml:space="preserve"> в 2019 году 10 врачей, получили государственную поддержку в </w:t>
      </w:r>
      <w:r w:rsidRPr="001954A1">
        <w:rPr>
          <w:rFonts w:ascii="Times New Roman" w:hAnsi="Times New Roman" w:cs="Times New Roman"/>
          <w:sz w:val="26"/>
          <w:szCs w:val="26"/>
        </w:rPr>
        <w:t xml:space="preserve">рамках проекта «Арендный дом» (план – 32 врачей). Невостребованность меры у медицинских работников </w:t>
      </w:r>
      <w:proofErr w:type="gramStart"/>
      <w:r w:rsidRPr="001954A1">
        <w:rPr>
          <w:rFonts w:ascii="Times New Roman" w:hAnsi="Times New Roman" w:cs="Times New Roman"/>
          <w:sz w:val="26"/>
          <w:szCs w:val="26"/>
        </w:rPr>
        <w:t>связана</w:t>
      </w:r>
      <w:proofErr w:type="gramEnd"/>
      <w:r w:rsidRPr="001954A1">
        <w:rPr>
          <w:rFonts w:ascii="Times New Roman" w:hAnsi="Times New Roman" w:cs="Times New Roman"/>
          <w:sz w:val="26"/>
          <w:szCs w:val="26"/>
        </w:rPr>
        <w:t xml:space="preserve"> с появлением возможности приобретения жилья, что</w:t>
      </w:r>
      <w:r>
        <w:rPr>
          <w:rFonts w:ascii="Times New Roman" w:hAnsi="Times New Roman" w:cs="Times New Roman"/>
          <w:sz w:val="26"/>
          <w:szCs w:val="26"/>
        </w:rPr>
        <w:t xml:space="preserve"> </w:t>
      </w:r>
      <w:r w:rsidRPr="005635CB">
        <w:rPr>
          <w:rFonts w:ascii="Times New Roman" w:hAnsi="Times New Roman" w:cs="Times New Roman"/>
          <w:sz w:val="26"/>
          <w:szCs w:val="26"/>
        </w:rPr>
        <w:t>обусловлено понижением процентных ставок по ипотечному кредитованию.</w:t>
      </w:r>
    </w:p>
    <w:p w14:paraId="5D611FA7" w14:textId="77777777" w:rsidR="004A5FBA" w:rsidRPr="00D55898" w:rsidRDefault="004A5FBA" w:rsidP="004A5FBA">
      <w:pPr>
        <w:spacing w:after="0" w:line="240" w:lineRule="auto"/>
        <w:ind w:firstLine="708"/>
        <w:jc w:val="both"/>
        <w:rPr>
          <w:rFonts w:ascii="Times New Roman" w:hAnsi="Times New Roman" w:cs="Times New Roman"/>
          <w:i/>
          <w:sz w:val="26"/>
          <w:szCs w:val="26"/>
        </w:rPr>
      </w:pPr>
      <w:r w:rsidRPr="00B83F1B">
        <w:rPr>
          <w:rFonts w:ascii="Times New Roman" w:hAnsi="Times New Roman" w:cs="Times New Roman"/>
          <w:sz w:val="26"/>
          <w:szCs w:val="26"/>
        </w:rPr>
        <w:t>В рамках</w:t>
      </w:r>
      <w:r w:rsidRPr="005635CB">
        <w:rPr>
          <w:rFonts w:ascii="Times New Roman" w:hAnsi="Times New Roman" w:cs="Times New Roman"/>
          <w:sz w:val="26"/>
          <w:szCs w:val="26"/>
        </w:rPr>
        <w:t xml:space="preserve"> </w:t>
      </w:r>
      <w:r w:rsidRPr="005635CB">
        <w:rPr>
          <w:rFonts w:ascii="Times New Roman" w:hAnsi="Times New Roman" w:cs="Times New Roman"/>
          <w:i/>
          <w:sz w:val="26"/>
          <w:szCs w:val="26"/>
        </w:rPr>
        <w:t>основного мероприятия</w:t>
      </w:r>
      <w:r w:rsidRPr="00D55898">
        <w:rPr>
          <w:rFonts w:ascii="Times New Roman" w:hAnsi="Times New Roman" w:cs="Times New Roman"/>
          <w:i/>
          <w:sz w:val="26"/>
          <w:szCs w:val="26"/>
        </w:rPr>
        <w:t xml:space="preserve"> «Осуществление единовременных выплат медицинским работникам»</w:t>
      </w:r>
    </w:p>
    <w:p w14:paraId="72084140" w14:textId="77777777" w:rsidR="004A5FBA" w:rsidRPr="00D55898" w:rsidRDefault="004A5FBA" w:rsidP="00D122FE">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proofErr w:type="gramStart"/>
      <w:r w:rsidRPr="00D55898">
        <w:rPr>
          <w:rFonts w:ascii="Times New Roman" w:eastAsia="Times New Roman" w:hAnsi="Times New Roman" w:cs="Times New Roman"/>
          <w:sz w:val="26"/>
          <w:szCs w:val="26"/>
          <w:lang w:eastAsia="ru-RU"/>
        </w:rPr>
        <w:t>40 врачей привлечены для работы в сельской местности (план – 100 врачей).</w:t>
      </w:r>
      <w:proofErr w:type="gramEnd"/>
      <w:r w:rsidRPr="00D55898">
        <w:rPr>
          <w:rFonts w:ascii="Times New Roman" w:eastAsia="Times New Roman" w:hAnsi="Times New Roman" w:cs="Times New Roman"/>
          <w:sz w:val="26"/>
          <w:szCs w:val="26"/>
          <w:lang w:eastAsia="ru-RU"/>
        </w:rPr>
        <w:t xml:space="preserve"> Отклонение показателя обусловлено заявительным характером мероприятия. Основной причиной отказа медицинских работников от участия в программах является существенное изменение условий предоставления единовременных компенсационных выплат, а именно введение рекомендуемого перечня должностей; необходимость продления срока отработки в случаях временной нетрудоспособности, декретного отпуска и отпуска по уходу за ребенком; запрет на очное </w:t>
      </w:r>
      <w:proofErr w:type="gramStart"/>
      <w:r w:rsidRPr="00D55898">
        <w:rPr>
          <w:rFonts w:ascii="Times New Roman" w:eastAsia="Times New Roman" w:hAnsi="Times New Roman" w:cs="Times New Roman"/>
          <w:sz w:val="26"/>
          <w:szCs w:val="26"/>
          <w:lang w:eastAsia="ru-RU"/>
        </w:rPr>
        <w:t>обучение по программам</w:t>
      </w:r>
      <w:proofErr w:type="gramEnd"/>
      <w:r w:rsidRPr="00D55898">
        <w:rPr>
          <w:rFonts w:ascii="Times New Roman" w:eastAsia="Times New Roman" w:hAnsi="Times New Roman" w:cs="Times New Roman"/>
          <w:sz w:val="26"/>
          <w:szCs w:val="26"/>
          <w:lang w:eastAsia="ru-RU"/>
        </w:rPr>
        <w:t xml:space="preserve"> дополнительного образования; запрет на переход с должности на должность (смена структурных подразделений в рамках одного учреждения);</w:t>
      </w:r>
    </w:p>
    <w:p w14:paraId="41BC308E" w14:textId="02F1E539" w:rsidR="004A5FBA" w:rsidRPr="00D55898" w:rsidRDefault="004A5FBA" w:rsidP="00D122FE">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rPr>
        <w:t>на работу в сельскую местность привлечено 25 средних медицинских работника (план – 17 медицинских работников), в городской населенный пункт – 30 врачей (план – 16 врача), а доля медицинских работников, которым фактически предоставлены единовременные компенсационные выплаты, в общей численности медицинских работников, которым запланировано предоставить указанные выплаты, составила 68,2% (план – 100</w:t>
      </w:r>
      <w:r w:rsidR="00B83F1B">
        <w:rPr>
          <w:rFonts w:ascii="Times New Roman" w:eastAsia="Times New Roman" w:hAnsi="Times New Roman" w:cs="Times New Roman"/>
          <w:sz w:val="26"/>
          <w:szCs w:val="26"/>
        </w:rPr>
        <w:t>,0</w:t>
      </w:r>
      <w:r w:rsidRPr="00D55898">
        <w:rPr>
          <w:rFonts w:ascii="Times New Roman" w:eastAsia="Times New Roman" w:hAnsi="Times New Roman" w:cs="Times New Roman"/>
          <w:sz w:val="26"/>
          <w:szCs w:val="26"/>
        </w:rPr>
        <w:t>%).</w:t>
      </w:r>
    </w:p>
    <w:p w14:paraId="6B9F9E9C" w14:textId="77777777" w:rsidR="004A5FBA" w:rsidRPr="00D55898" w:rsidRDefault="004A5FBA" w:rsidP="004A5FBA">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lang w:eastAsia="ru-RU"/>
        </w:rPr>
        <w:t xml:space="preserve">В рамках </w:t>
      </w:r>
      <w:r w:rsidRPr="00D55898">
        <w:rPr>
          <w:rFonts w:ascii="Times New Roman" w:eastAsia="Times New Roman" w:hAnsi="Times New Roman" w:cs="Times New Roman"/>
          <w:i/>
          <w:sz w:val="26"/>
          <w:szCs w:val="26"/>
          <w:lang w:eastAsia="ru-RU"/>
        </w:rPr>
        <w:t>основного мероприятия «Повышение престижа медицинских специальностей»</w:t>
      </w:r>
      <w:r w:rsidRPr="00D55898">
        <w:rPr>
          <w:rFonts w:ascii="Times New Roman" w:eastAsia="Times New Roman" w:hAnsi="Times New Roman" w:cs="Times New Roman"/>
          <w:sz w:val="26"/>
          <w:szCs w:val="26"/>
          <w:lang w:eastAsia="ru-RU"/>
        </w:rPr>
        <w:t>:</w:t>
      </w:r>
    </w:p>
    <w:p w14:paraId="6594BD82" w14:textId="77777777" w:rsidR="004A5FBA" w:rsidRPr="00D55898" w:rsidRDefault="004A5FBA" w:rsidP="004A5FBA">
      <w:pPr>
        <w:spacing w:after="0" w:line="240" w:lineRule="auto"/>
        <w:ind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lang w:eastAsia="ru-RU"/>
        </w:rPr>
        <w:t>Соотношение средней заработной платы к средней заработной плате по Томской области:</w:t>
      </w:r>
    </w:p>
    <w:p w14:paraId="1637015E" w14:textId="21BC32FC" w:rsidR="004A5FBA" w:rsidRPr="00D55898" w:rsidRDefault="004A5FBA" w:rsidP="00D122FE">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lang w:eastAsia="ru-RU"/>
        </w:rPr>
        <w:t>Врачей и работников медицинских организаций, имеющих высшее медицинское (фармацевтическое) или иное высшее образование, предоставляющих медицинские услуги, составило 197</w:t>
      </w:r>
      <w:r w:rsidR="00B83F1B">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 (план – 200</w:t>
      </w:r>
      <w:r w:rsidR="00B83F1B">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w:t>
      </w:r>
    </w:p>
    <w:p w14:paraId="573C1E28" w14:textId="2AEFAB35" w:rsidR="004A5FBA" w:rsidRPr="00D55898" w:rsidRDefault="004A5FBA" w:rsidP="00D122FE">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D55898">
        <w:rPr>
          <w:rFonts w:ascii="Times New Roman" w:eastAsia="Times New Roman" w:hAnsi="Times New Roman" w:cs="Times New Roman"/>
          <w:sz w:val="26"/>
          <w:szCs w:val="26"/>
          <w:lang w:eastAsia="ru-RU"/>
        </w:rPr>
        <w:t>Среднего медицинского (фармацевтического) персонала – 98,3% (план – 100</w:t>
      </w:r>
      <w:r w:rsidR="00B83F1B">
        <w:rPr>
          <w:rFonts w:ascii="Times New Roman" w:eastAsia="Times New Roman" w:hAnsi="Times New Roman" w:cs="Times New Roman"/>
          <w:sz w:val="26"/>
          <w:szCs w:val="26"/>
          <w:lang w:eastAsia="ru-RU"/>
        </w:rPr>
        <w:t>,0</w:t>
      </w:r>
      <w:r w:rsidRPr="00D55898">
        <w:rPr>
          <w:rFonts w:ascii="Times New Roman" w:eastAsia="Times New Roman" w:hAnsi="Times New Roman" w:cs="Times New Roman"/>
          <w:sz w:val="26"/>
          <w:szCs w:val="26"/>
          <w:lang w:eastAsia="ru-RU"/>
        </w:rPr>
        <w:t>%);</w:t>
      </w:r>
    </w:p>
    <w:p w14:paraId="385DC869" w14:textId="0C6F3552" w:rsidR="004A5FBA" w:rsidRPr="00D55898" w:rsidRDefault="004A5FBA" w:rsidP="00604293">
      <w:pPr>
        <w:numPr>
          <w:ilvl w:val="0"/>
          <w:numId w:val="14"/>
        </w:numPr>
        <w:tabs>
          <w:tab w:val="left" w:pos="993"/>
        </w:tabs>
        <w:spacing w:after="0" w:line="240" w:lineRule="auto"/>
        <w:ind w:left="0" w:firstLine="709"/>
        <w:jc w:val="both"/>
        <w:rPr>
          <w:rFonts w:ascii="Times New Roman" w:eastAsia="Times New Roman" w:hAnsi="Times New Roman" w:cs="Times New Roman"/>
          <w:sz w:val="26"/>
          <w:szCs w:val="26"/>
          <w:lang w:eastAsia="ru-RU"/>
        </w:rPr>
      </w:pPr>
      <w:proofErr w:type="gramStart"/>
      <w:r w:rsidRPr="00D55898">
        <w:rPr>
          <w:rFonts w:ascii="Times New Roman" w:eastAsia="Times New Roman" w:hAnsi="Times New Roman" w:cs="Times New Roman"/>
          <w:sz w:val="26"/>
          <w:szCs w:val="26"/>
          <w:lang w:eastAsia="ru-RU"/>
        </w:rPr>
        <w:t>Младшего медицинского персонала – 97,1% (план – 100%) В соответствии с данными Росстата целевые показатели по уровню средней заработной платы медицинских работников областных государственных и муниципальных учреждений, установленные на 2019 год региональной «дорожной картой» сферы здравоохранения Томской области (распоряжение Администрации Томской области от 01.03.2013 №142-ра «Об утверждении плана мероприятий («дорожной карты») «Изменения в отраслях социальной сферы, направленные на повышение эффективности здравоохранения в</w:t>
      </w:r>
      <w:proofErr w:type="gramEnd"/>
      <w:r w:rsidR="00FD6795">
        <w:rPr>
          <w:rFonts w:ascii="Times New Roman" w:eastAsia="Times New Roman" w:hAnsi="Times New Roman" w:cs="Times New Roman"/>
          <w:sz w:val="26"/>
          <w:szCs w:val="26"/>
          <w:lang w:eastAsia="ru-RU"/>
        </w:rPr>
        <w:t xml:space="preserve"> </w:t>
      </w:r>
      <w:proofErr w:type="gramStart"/>
      <w:r w:rsidRPr="00D55898">
        <w:rPr>
          <w:rFonts w:ascii="Times New Roman" w:eastAsia="Times New Roman" w:hAnsi="Times New Roman" w:cs="Times New Roman"/>
          <w:sz w:val="26"/>
          <w:szCs w:val="26"/>
          <w:lang w:eastAsia="ru-RU"/>
        </w:rPr>
        <w:t>Томской области»), достигнуты по всем категориям персонала.</w:t>
      </w:r>
      <w:proofErr w:type="gramEnd"/>
    </w:p>
    <w:p w14:paraId="69E7CF8C" w14:textId="77777777" w:rsidR="00314737" w:rsidRPr="00485428" w:rsidRDefault="00314737" w:rsidP="00604293">
      <w:pPr>
        <w:pStyle w:val="a8"/>
        <w:tabs>
          <w:tab w:val="left" w:pos="993"/>
        </w:tabs>
        <w:ind w:firstLine="709"/>
        <w:rPr>
          <w:b/>
          <w:i/>
          <w:lang w:eastAsia="ru-RU"/>
        </w:rPr>
      </w:pPr>
      <w:r w:rsidRPr="00485428">
        <w:rPr>
          <w:b/>
          <w:i/>
          <w:lang w:eastAsia="ru-RU"/>
        </w:rPr>
        <w:t>Подпрограмма 6</w:t>
      </w:r>
      <w:r w:rsidRPr="00485428">
        <w:rPr>
          <w:b/>
          <w:i/>
          <w:lang w:val="ru-RU" w:eastAsia="ru-RU"/>
        </w:rPr>
        <w:t>.</w:t>
      </w:r>
      <w:r w:rsidRPr="00485428">
        <w:rPr>
          <w:b/>
          <w:i/>
          <w:lang w:eastAsia="ru-RU"/>
        </w:rPr>
        <w:t xml:space="preserve"> «Совершенствование организации оказания медицинской помощи населению Томской области»</w:t>
      </w:r>
    </w:p>
    <w:p w14:paraId="11923DAC" w14:textId="77777777"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По итогам 2019 года были достигнуты следующие показатели:</w:t>
      </w:r>
    </w:p>
    <w:p w14:paraId="325499E5" w14:textId="07170B33" w:rsidR="004A5FBA" w:rsidRPr="00604293" w:rsidRDefault="004A5FBA" w:rsidP="00604293">
      <w:pPr>
        <w:numPr>
          <w:ilvl w:val="0"/>
          <w:numId w:val="18"/>
        </w:numPr>
        <w:tabs>
          <w:tab w:val="left" w:pos="993"/>
        </w:tabs>
        <w:spacing w:after="0" w:line="240" w:lineRule="auto"/>
        <w:ind w:left="0" w:firstLine="709"/>
        <w:contextualSpacing/>
        <w:jc w:val="both"/>
        <w:rPr>
          <w:rFonts w:ascii="Times New Roman" w:hAnsi="Times New Roman" w:cs="Times New Roman"/>
          <w:sz w:val="26"/>
          <w:szCs w:val="26"/>
        </w:rPr>
      </w:pPr>
      <w:r w:rsidRPr="00604293">
        <w:rPr>
          <w:rFonts w:ascii="Times New Roman" w:hAnsi="Times New Roman" w:cs="Times New Roman"/>
          <w:sz w:val="26"/>
          <w:szCs w:val="26"/>
        </w:rPr>
        <w:t>Доля неэффективных расходов в здравоохранении составила 8,5%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
    <w:p w14:paraId="72A0B8AF" w14:textId="4A7D241F" w:rsidR="004A5FBA" w:rsidRPr="00604293" w:rsidRDefault="004A5FBA" w:rsidP="00604293">
      <w:pPr>
        <w:numPr>
          <w:ilvl w:val="0"/>
          <w:numId w:val="18"/>
        </w:numPr>
        <w:tabs>
          <w:tab w:val="left" w:pos="993"/>
        </w:tabs>
        <w:spacing w:after="0" w:line="240" w:lineRule="auto"/>
        <w:ind w:left="0" w:firstLine="709"/>
        <w:contextualSpacing/>
        <w:jc w:val="both"/>
        <w:rPr>
          <w:rFonts w:ascii="Times New Roman" w:hAnsi="Times New Roman" w:cs="Times New Roman"/>
          <w:sz w:val="26"/>
          <w:szCs w:val="26"/>
        </w:rPr>
      </w:pPr>
      <w:r w:rsidRPr="00604293">
        <w:rPr>
          <w:rFonts w:ascii="Times New Roman" w:hAnsi="Times New Roman" w:cs="Times New Roman"/>
          <w:sz w:val="26"/>
          <w:szCs w:val="26"/>
        </w:rPr>
        <w:t>Доля областных государственных медицинских организаций Томской области, в которые поставлено медицинское оборудование, составила 60,0% от общего числа областных государственных медицинских организаций Томской области, поставка медицинского оборудования в которые была запланирована в 2019 году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
    <w:p w14:paraId="1ADA1141" w14:textId="60A2024E"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proofErr w:type="gramStart"/>
      <w:r w:rsidRPr="00604293">
        <w:rPr>
          <w:rFonts w:ascii="Times New Roman" w:hAnsi="Times New Roman" w:cs="Times New Roman"/>
          <w:sz w:val="26"/>
          <w:szCs w:val="26"/>
        </w:rPr>
        <w:t>Не достигнут показатель</w:t>
      </w:r>
      <w:proofErr w:type="gramEnd"/>
      <w:r w:rsidRPr="00604293">
        <w:rPr>
          <w:rFonts w:ascii="Times New Roman" w:hAnsi="Times New Roman" w:cs="Times New Roman"/>
          <w:sz w:val="26"/>
          <w:szCs w:val="26"/>
        </w:rPr>
        <w:t xml:space="preserve"> «Доля областных государственных медицинских организаций Томской области, в которых проведен капитальный ремонт, от общего числа областных государственных медицинских организаций Томской области, проведение капитального ремонта в которых запланировано в отчетном году». Фактическое значение</w:t>
      </w:r>
      <w:r w:rsidR="00B83F1B" w:rsidRPr="00604293">
        <w:rPr>
          <w:rFonts w:ascii="Times New Roman" w:hAnsi="Times New Roman" w:cs="Times New Roman"/>
          <w:sz w:val="26"/>
          <w:szCs w:val="26"/>
        </w:rPr>
        <w:t xml:space="preserve"> за отчетный год составило 60,0</w:t>
      </w:r>
      <w:r w:rsidRPr="00604293">
        <w:rPr>
          <w:rFonts w:ascii="Times New Roman" w:hAnsi="Times New Roman" w:cs="Times New Roman"/>
          <w:sz w:val="26"/>
          <w:szCs w:val="26"/>
        </w:rPr>
        <w:t>% (план –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отклонение связанно с выделением дополнительного финансирования в 4 квартале и длительностью проведения закупок.</w:t>
      </w:r>
    </w:p>
    <w:p w14:paraId="3AD4B1DF" w14:textId="77777777"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Финансирование данной подпрограммы за счет всех источников в 2019 году составило 1 404 983,6 тыс. рублей.</w:t>
      </w:r>
    </w:p>
    <w:p w14:paraId="0CB887E4" w14:textId="7A7955E3" w:rsidR="004A5FBA" w:rsidRPr="00604293" w:rsidRDefault="004A5FBA" w:rsidP="00604293">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604293">
        <w:rPr>
          <w:rFonts w:ascii="Times New Roman" w:hAnsi="Times New Roman" w:cs="Times New Roman"/>
          <w:i/>
          <w:sz w:val="26"/>
          <w:szCs w:val="26"/>
        </w:rPr>
        <w:t>В рамках основного мероприятия, направленного на реализацию регионального проекта</w:t>
      </w:r>
      <w:r w:rsidRPr="00604293">
        <w:rPr>
          <w:rFonts w:ascii="Times New Roman" w:hAnsi="Times New Roman" w:cs="Times New Roman"/>
          <w:sz w:val="26"/>
          <w:szCs w:val="26"/>
        </w:rPr>
        <w:t xml:space="preserve"> </w:t>
      </w:r>
      <w:r w:rsidRPr="00604293">
        <w:rPr>
          <w:rFonts w:ascii="Times New Roman" w:eastAsia="Times New Roman" w:hAnsi="Times New Roman" w:cs="Times New Roman"/>
          <w:i/>
          <w:sz w:val="26"/>
          <w:szCs w:val="26"/>
          <w:lang w:eastAsia="ru-RU"/>
        </w:rPr>
        <w:t xml:space="preserve">«Борьба с онкологическими заболеваниями» </w:t>
      </w:r>
      <w:r w:rsidRPr="00604293">
        <w:rPr>
          <w:rFonts w:ascii="Times New Roman" w:eastAsia="Times New Roman" w:hAnsi="Times New Roman" w:cs="Times New Roman"/>
          <w:sz w:val="26"/>
          <w:szCs w:val="26"/>
          <w:lang w:eastAsia="ru-RU"/>
        </w:rPr>
        <w:t xml:space="preserve">начато строительство хирургического корпуса на 120 коек с поликлиникой на 200 </w:t>
      </w:r>
      <w:proofErr w:type="gramStart"/>
      <w:r w:rsidRPr="00604293">
        <w:rPr>
          <w:rFonts w:ascii="Times New Roman" w:eastAsia="Times New Roman" w:hAnsi="Times New Roman" w:cs="Times New Roman"/>
          <w:sz w:val="26"/>
          <w:szCs w:val="26"/>
          <w:lang w:eastAsia="ru-RU"/>
        </w:rPr>
        <w:t>п</w:t>
      </w:r>
      <w:proofErr w:type="gramEnd"/>
      <w:r w:rsidRPr="00604293">
        <w:rPr>
          <w:rFonts w:ascii="Times New Roman" w:eastAsia="Times New Roman" w:hAnsi="Times New Roman" w:cs="Times New Roman"/>
          <w:sz w:val="26"/>
          <w:szCs w:val="26"/>
          <w:lang w:eastAsia="ru-RU"/>
        </w:rPr>
        <w:t>/смену ОГАУЗ «Томский областной онкологический диспансер»», техническая готовность объекта 10,0% (100</w:t>
      </w:r>
      <w:r w:rsidR="00B83F1B" w:rsidRPr="00604293">
        <w:rPr>
          <w:rFonts w:ascii="Times New Roman" w:eastAsia="Times New Roman" w:hAnsi="Times New Roman" w:cs="Times New Roman"/>
          <w:sz w:val="26"/>
          <w:szCs w:val="26"/>
          <w:lang w:eastAsia="ru-RU"/>
        </w:rPr>
        <w:t>,0</w:t>
      </w:r>
      <w:r w:rsidRPr="00604293">
        <w:rPr>
          <w:rFonts w:ascii="Times New Roman" w:eastAsia="Times New Roman" w:hAnsi="Times New Roman" w:cs="Times New Roman"/>
          <w:sz w:val="26"/>
          <w:szCs w:val="26"/>
          <w:lang w:eastAsia="ru-RU"/>
        </w:rPr>
        <w:t>% от плана).</w:t>
      </w:r>
    </w:p>
    <w:p w14:paraId="1E41DB12" w14:textId="77777777"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В рамках</w:t>
      </w:r>
      <w:r w:rsidRPr="00604293">
        <w:rPr>
          <w:rFonts w:ascii="Times New Roman" w:hAnsi="Times New Roman" w:cs="Times New Roman"/>
          <w:i/>
          <w:sz w:val="26"/>
          <w:szCs w:val="26"/>
        </w:rPr>
        <w:t xml:space="preserve"> основного мероприятия, направленного на реализацию регионального проекта</w:t>
      </w:r>
      <w:r w:rsidRPr="00604293">
        <w:rPr>
          <w:rFonts w:ascii="Times New Roman" w:hAnsi="Times New Roman" w:cs="Times New Roman"/>
          <w:sz w:val="26"/>
          <w:szCs w:val="26"/>
        </w:rPr>
        <w:t xml:space="preserve"> </w:t>
      </w:r>
      <w:r w:rsidRPr="00604293">
        <w:rPr>
          <w:rFonts w:ascii="Times New Roman" w:hAnsi="Times New Roman" w:cs="Times New Roman"/>
          <w:i/>
          <w:sz w:val="26"/>
          <w:szCs w:val="26"/>
        </w:rPr>
        <w:t>«Создание единого цифрового контура в здравоохранении на основе единой государственной информационной системы здравоохранения (ЕГИСЗ)»:</w:t>
      </w:r>
    </w:p>
    <w:p w14:paraId="5F7DFF94" w14:textId="19AB8A3B" w:rsidR="004A5FBA" w:rsidRPr="00604293" w:rsidRDefault="004A5FBA" w:rsidP="00604293">
      <w:pPr>
        <w:numPr>
          <w:ilvl w:val="0"/>
          <w:numId w:val="18"/>
        </w:numPr>
        <w:tabs>
          <w:tab w:val="left" w:pos="993"/>
        </w:tabs>
        <w:spacing w:after="0" w:line="240" w:lineRule="auto"/>
        <w:ind w:left="0" w:firstLine="709"/>
        <w:contextualSpacing/>
        <w:jc w:val="both"/>
        <w:rPr>
          <w:rFonts w:ascii="Times New Roman" w:hAnsi="Times New Roman" w:cs="Times New Roman"/>
          <w:sz w:val="26"/>
          <w:szCs w:val="26"/>
        </w:rPr>
      </w:pPr>
      <w:r w:rsidRPr="00604293">
        <w:rPr>
          <w:rFonts w:ascii="Times New Roman" w:hAnsi="Times New Roman" w:cs="Times New Roman"/>
          <w:sz w:val="26"/>
          <w:szCs w:val="26"/>
        </w:rPr>
        <w:t>83 медицинских организаций Томской области подключены к компонентам регионального сегмента ЕГИСЗ и обеспечены медицинской информационной системой (далее – МИС) в полном объеме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
    <w:p w14:paraId="7FC2B9E3" w14:textId="378549F6" w:rsidR="004A5FBA" w:rsidRPr="00604293" w:rsidRDefault="004A5FBA" w:rsidP="00604293">
      <w:pPr>
        <w:numPr>
          <w:ilvl w:val="0"/>
          <w:numId w:val="18"/>
        </w:numPr>
        <w:tabs>
          <w:tab w:val="left" w:pos="993"/>
        </w:tabs>
        <w:spacing w:after="0" w:line="240" w:lineRule="auto"/>
        <w:ind w:left="0" w:firstLine="709"/>
        <w:contextualSpacing/>
        <w:jc w:val="both"/>
        <w:rPr>
          <w:rFonts w:ascii="Times New Roman" w:hAnsi="Times New Roman" w:cs="Times New Roman"/>
          <w:sz w:val="26"/>
          <w:szCs w:val="26"/>
        </w:rPr>
      </w:pPr>
      <w:proofErr w:type="gramStart"/>
      <w:r w:rsidRPr="00604293">
        <w:rPr>
          <w:rFonts w:ascii="Times New Roman" w:hAnsi="Times New Roman" w:cs="Times New Roman"/>
          <w:sz w:val="26"/>
          <w:szCs w:val="26"/>
        </w:rPr>
        <w:t>5 795 автоматизированных рабочих мест медицинского персонала подключены к МИС Томской области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roofErr w:type="gramEnd"/>
    </w:p>
    <w:p w14:paraId="6C623398" w14:textId="77777777" w:rsidR="004A5FBA" w:rsidRPr="00604293" w:rsidRDefault="004A5FBA" w:rsidP="00604293">
      <w:pPr>
        <w:numPr>
          <w:ilvl w:val="0"/>
          <w:numId w:val="18"/>
        </w:numPr>
        <w:tabs>
          <w:tab w:val="left" w:pos="993"/>
        </w:tabs>
        <w:spacing w:after="0" w:line="240" w:lineRule="auto"/>
        <w:ind w:left="0" w:firstLine="709"/>
        <w:contextualSpacing/>
        <w:jc w:val="both"/>
        <w:rPr>
          <w:rFonts w:ascii="Times New Roman" w:hAnsi="Times New Roman" w:cs="Times New Roman"/>
          <w:sz w:val="26"/>
          <w:szCs w:val="26"/>
        </w:rPr>
      </w:pPr>
      <w:r w:rsidRPr="00604293">
        <w:rPr>
          <w:rFonts w:ascii="Times New Roman" w:hAnsi="Times New Roman" w:cs="Times New Roman"/>
          <w:sz w:val="26"/>
          <w:szCs w:val="26"/>
        </w:rPr>
        <w:t>число граждан, воспользовавшихся услугами (сервисами) в Личном кабинете пациента «Мое здоровье» на едином портале государственных услуг и функций в отчетном году – 111 тыс. человек (план - 79,17 тыс. человек);</w:t>
      </w:r>
    </w:p>
    <w:p w14:paraId="0E62516C" w14:textId="1A26C008" w:rsidR="004A5FBA" w:rsidRPr="00604293" w:rsidRDefault="004A5FBA" w:rsidP="00604293">
      <w:pPr>
        <w:numPr>
          <w:ilvl w:val="0"/>
          <w:numId w:val="18"/>
        </w:numPr>
        <w:tabs>
          <w:tab w:val="left" w:pos="993"/>
        </w:tabs>
        <w:spacing w:after="0" w:line="240" w:lineRule="auto"/>
        <w:ind w:left="0" w:firstLine="709"/>
        <w:contextualSpacing/>
        <w:jc w:val="both"/>
        <w:rPr>
          <w:rFonts w:ascii="Times New Roman" w:hAnsi="Times New Roman" w:cs="Times New Roman"/>
          <w:sz w:val="26"/>
          <w:szCs w:val="26"/>
        </w:rPr>
      </w:pPr>
      <w:r w:rsidRPr="00604293">
        <w:rPr>
          <w:rFonts w:ascii="Times New Roman" w:hAnsi="Times New Roman" w:cs="Times New Roman"/>
          <w:sz w:val="26"/>
          <w:szCs w:val="26"/>
        </w:rPr>
        <w:t>доля медицинских организаций государственной и муниципальной систем здравоохранения, обеспечивающих преемственность оказания медицинской помощи путем организации информационного взаимодействия с централизованными подсистемами государственных информационных систем в сфере здравоохранения субъектов Российской Федерации – 21,0%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
    <w:p w14:paraId="6CDA51CE" w14:textId="56C27418" w:rsidR="004A5FBA" w:rsidRPr="00604293" w:rsidRDefault="004A5FBA" w:rsidP="00604293">
      <w:pPr>
        <w:numPr>
          <w:ilvl w:val="0"/>
          <w:numId w:val="18"/>
        </w:numPr>
        <w:tabs>
          <w:tab w:val="left" w:pos="993"/>
        </w:tabs>
        <w:spacing w:after="0" w:line="240" w:lineRule="auto"/>
        <w:ind w:left="0" w:firstLine="709"/>
        <w:contextualSpacing/>
        <w:jc w:val="both"/>
        <w:rPr>
          <w:rFonts w:ascii="Times New Roman" w:hAnsi="Times New Roman" w:cs="Times New Roman"/>
          <w:sz w:val="26"/>
          <w:szCs w:val="26"/>
        </w:rPr>
      </w:pPr>
      <w:r w:rsidRPr="00604293">
        <w:rPr>
          <w:rFonts w:ascii="Times New Roman" w:hAnsi="Times New Roman" w:cs="Times New Roman"/>
          <w:sz w:val="26"/>
          <w:szCs w:val="26"/>
        </w:rPr>
        <w:t>доля медицинских организаций государственной и муниципальной систем здравоохранения, обеспечивающих доступ гражданам к электронным медицинским документам в Личном кабинете пациента «Мое здоровье» на Едином портале государственных услуг и функций – 8</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
    <w:p w14:paraId="0E81472C" w14:textId="3E13AB1B"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В рамках реализации </w:t>
      </w:r>
      <w:r w:rsidRPr="00604293">
        <w:rPr>
          <w:rFonts w:ascii="Times New Roman" w:hAnsi="Times New Roman" w:cs="Times New Roman"/>
          <w:i/>
          <w:sz w:val="26"/>
          <w:szCs w:val="26"/>
        </w:rPr>
        <w:t>ВЦП «Повышение эффективности функционирования системы здравоохранения Томской области»</w:t>
      </w:r>
      <w:r w:rsidRPr="00604293">
        <w:rPr>
          <w:rFonts w:ascii="Times New Roman" w:hAnsi="Times New Roman" w:cs="Times New Roman"/>
          <w:sz w:val="26"/>
          <w:szCs w:val="26"/>
        </w:rPr>
        <w:t xml:space="preserve"> доля проведенных мероприятий по ГО и ЧС от числа запланированных в отчетном году составила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
    <w:p w14:paraId="109415DD" w14:textId="2EED2966"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Доля областных государственных медицинских организаций Томской области, в которых осуществлялись мероприятия по укреплению материально-технической базы, от общего числа областных государственных медицинских организаций Томской области, реализация мероприятий по укреплению материально-технической базы в которых запланирована в отчетном году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(100</w:t>
      </w:r>
      <w:r w:rsidR="00B83F1B" w:rsidRPr="00604293">
        <w:rPr>
          <w:rFonts w:ascii="Times New Roman" w:hAnsi="Times New Roman" w:cs="Times New Roman"/>
          <w:sz w:val="26"/>
          <w:szCs w:val="26"/>
        </w:rPr>
        <w:t>,0</w:t>
      </w:r>
      <w:r w:rsidRPr="00604293">
        <w:rPr>
          <w:rFonts w:ascii="Times New Roman" w:hAnsi="Times New Roman" w:cs="Times New Roman"/>
          <w:sz w:val="26"/>
          <w:szCs w:val="26"/>
        </w:rPr>
        <w:t>% от плана).</w:t>
      </w:r>
    </w:p>
    <w:p w14:paraId="1C177F93" w14:textId="77F88E7A" w:rsidR="004A5FBA" w:rsidRPr="00604293" w:rsidRDefault="004A5FBA" w:rsidP="00604293">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604293">
        <w:rPr>
          <w:rFonts w:ascii="Times New Roman" w:eastAsia="Times New Roman" w:hAnsi="Times New Roman" w:cs="Times New Roman"/>
          <w:sz w:val="26"/>
          <w:szCs w:val="26"/>
          <w:lang w:eastAsia="ru-RU"/>
        </w:rPr>
        <w:t xml:space="preserve">В рамках </w:t>
      </w:r>
      <w:r w:rsidRPr="00604293">
        <w:rPr>
          <w:rFonts w:ascii="Times New Roman" w:eastAsia="Times New Roman" w:hAnsi="Times New Roman" w:cs="Times New Roman"/>
          <w:i/>
          <w:sz w:val="26"/>
          <w:szCs w:val="26"/>
          <w:lang w:eastAsia="ru-RU"/>
        </w:rPr>
        <w:t>основного мероприятия «Бюджетные инвестиции в объекты здравоохранения»</w:t>
      </w:r>
      <w:r w:rsidRPr="00604293">
        <w:rPr>
          <w:rFonts w:ascii="Times New Roman" w:eastAsia="Times New Roman" w:hAnsi="Times New Roman" w:cs="Times New Roman"/>
          <w:sz w:val="26"/>
          <w:szCs w:val="26"/>
          <w:lang w:eastAsia="ru-RU"/>
        </w:rPr>
        <w:t xml:space="preserve"> количество построенных (реконструированных) и приобретенных медицинских объектов, введенных в эксплуатацию </w:t>
      </w:r>
      <w:r w:rsidR="00B83F1B" w:rsidRPr="00604293">
        <w:rPr>
          <w:rFonts w:ascii="Times New Roman" w:eastAsia="Times New Roman" w:hAnsi="Times New Roman" w:cs="Times New Roman"/>
          <w:sz w:val="26"/>
          <w:szCs w:val="26"/>
          <w:lang w:eastAsia="ru-RU"/>
        </w:rPr>
        <w:t>в отчетном году,</w:t>
      </w:r>
      <w:r w:rsidRPr="00604293">
        <w:rPr>
          <w:rFonts w:ascii="Times New Roman" w:eastAsia="Times New Roman" w:hAnsi="Times New Roman" w:cs="Times New Roman"/>
          <w:sz w:val="26"/>
          <w:szCs w:val="26"/>
          <w:lang w:eastAsia="ru-RU"/>
        </w:rPr>
        <w:t xml:space="preserve"> составило 0 единиц (план – 5 единиц). Отклонение планового показателя связано со следующими причинами:</w:t>
      </w:r>
    </w:p>
    <w:p w14:paraId="4C85FE66" w14:textId="0E182C0A" w:rsidR="004A5FBA" w:rsidRPr="00604293" w:rsidRDefault="004A5FBA" w:rsidP="005C60DB">
      <w:pPr>
        <w:numPr>
          <w:ilvl w:val="0"/>
          <w:numId w:val="79"/>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работы по объекту «Реконструкция внутриплощадочных сетей ОГАУЗ «Кожевниковская районная больница» находятся в завершающей стадии (техническая готовность 80,0%). Отклонение связано с нарушением сроков выполнения работ подрядной организацией. Работы будут завершены в июне 2020 года.</w:t>
      </w:r>
    </w:p>
    <w:p w14:paraId="1EAD2A4F" w14:textId="320E04B8" w:rsidR="004E7E9D" w:rsidRPr="00604293" w:rsidRDefault="004E7E9D" w:rsidP="005C60DB">
      <w:pPr>
        <w:numPr>
          <w:ilvl w:val="0"/>
          <w:numId w:val="79"/>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proofErr w:type="gramStart"/>
      <w:r w:rsidRPr="00604293">
        <w:rPr>
          <w:rFonts w:ascii="Times New Roman" w:eastAsia="Times New Roman" w:hAnsi="Times New Roman" w:cs="Times New Roman"/>
          <w:sz w:val="26"/>
          <w:szCs w:val="26"/>
          <w:lang w:eastAsia="ru-RU"/>
        </w:rPr>
        <w:t xml:space="preserve">по объекту «Строительство локальных канализационных очистных сооружений ОГБУЗ «Чаинская районная больница» в с. Подгорное» в </w:t>
      </w:r>
      <w:r w:rsidR="00974185" w:rsidRPr="00604293">
        <w:rPr>
          <w:rFonts w:ascii="Times New Roman" w:eastAsia="Times New Roman" w:hAnsi="Times New Roman" w:cs="Times New Roman"/>
          <w:sz w:val="26"/>
          <w:szCs w:val="26"/>
          <w:lang w:eastAsia="ru-RU"/>
        </w:rPr>
        <w:t>2019 году было разработана ПСД.</w:t>
      </w:r>
      <w:proofErr w:type="gramEnd"/>
      <w:r w:rsidR="00974185" w:rsidRPr="00604293">
        <w:rPr>
          <w:rFonts w:ascii="Times New Roman" w:eastAsia="Times New Roman" w:hAnsi="Times New Roman" w:cs="Times New Roman"/>
          <w:sz w:val="26"/>
          <w:szCs w:val="26"/>
          <w:lang w:eastAsia="ru-RU"/>
        </w:rPr>
        <w:t xml:space="preserve"> Для получения </w:t>
      </w:r>
      <w:r w:rsidRPr="00604293">
        <w:rPr>
          <w:rFonts w:ascii="Times New Roman" w:eastAsia="Times New Roman" w:hAnsi="Times New Roman" w:cs="Times New Roman"/>
          <w:sz w:val="26"/>
          <w:szCs w:val="26"/>
          <w:lang w:eastAsia="ru-RU"/>
        </w:rPr>
        <w:t>положительного заключения экспертизы на ПСД, необходимо</w:t>
      </w:r>
      <w:r w:rsidR="00B83F1B" w:rsidRPr="00604293">
        <w:rPr>
          <w:rFonts w:ascii="Times New Roman" w:eastAsia="Times New Roman" w:hAnsi="Times New Roman" w:cs="Times New Roman"/>
          <w:sz w:val="26"/>
          <w:szCs w:val="26"/>
          <w:lang w:eastAsia="ru-RU"/>
        </w:rPr>
        <w:t xml:space="preserve"> </w:t>
      </w:r>
      <w:r w:rsidRPr="00604293">
        <w:rPr>
          <w:rFonts w:ascii="Times New Roman" w:eastAsia="Times New Roman" w:hAnsi="Times New Roman" w:cs="Times New Roman"/>
          <w:sz w:val="26"/>
          <w:szCs w:val="26"/>
          <w:lang w:eastAsia="ru-RU"/>
        </w:rPr>
        <w:t>провести археологические изыскания</w:t>
      </w:r>
      <w:r w:rsidR="00974185" w:rsidRPr="00604293">
        <w:rPr>
          <w:rFonts w:ascii="Times New Roman" w:eastAsia="Times New Roman" w:hAnsi="Times New Roman" w:cs="Times New Roman"/>
          <w:sz w:val="26"/>
          <w:szCs w:val="26"/>
          <w:lang w:eastAsia="ru-RU"/>
        </w:rPr>
        <w:t>. На данные работы</w:t>
      </w:r>
      <w:r w:rsidRPr="00604293">
        <w:rPr>
          <w:rFonts w:ascii="Times New Roman" w:eastAsia="Times New Roman" w:hAnsi="Times New Roman" w:cs="Times New Roman"/>
          <w:sz w:val="26"/>
          <w:szCs w:val="26"/>
          <w:lang w:eastAsia="ru-RU"/>
        </w:rPr>
        <w:t xml:space="preserve"> в декабре 2019 года заключен контракт. Реализация объекта перенесена на 2020 год.</w:t>
      </w:r>
    </w:p>
    <w:p w14:paraId="22FD6415" w14:textId="3E2B368F" w:rsidR="004A5FBA" w:rsidRPr="00604293" w:rsidRDefault="004A5FBA" w:rsidP="005C60DB">
      <w:pPr>
        <w:numPr>
          <w:ilvl w:val="0"/>
          <w:numId w:val="79"/>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proofErr w:type="gramStart"/>
      <w:r w:rsidRPr="00604293">
        <w:rPr>
          <w:rFonts w:ascii="Times New Roman" w:eastAsia="Times New Roman" w:hAnsi="Times New Roman" w:cs="Times New Roman"/>
          <w:sz w:val="26"/>
          <w:szCs w:val="26"/>
          <w:lang w:eastAsia="ru-RU"/>
        </w:rPr>
        <w:t>разработка ПСД на объект «Строительство теплого перехода с устройством больничных лифтов между хирургическим и терапевтическим корпусами ОГАУЗ «Кривошеинская районная больница» перенесена на 2020 год в связи с увеличением стоимости ее разработки, которая вызвана необходимостью проведения инструментального обследования существующих зданий в местах примыкания проектируемого перехода и обновления материалов устаревших инженерных изысканий;</w:t>
      </w:r>
      <w:proofErr w:type="gramEnd"/>
    </w:p>
    <w:p w14:paraId="6DF550FE" w14:textId="5081127A" w:rsidR="004A5FBA" w:rsidRPr="00604293" w:rsidRDefault="004A5FBA" w:rsidP="005C60DB">
      <w:pPr>
        <w:numPr>
          <w:ilvl w:val="0"/>
          <w:numId w:val="79"/>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разработка ПСД на объект «Строительство поликлиники на 300 посещений с переходом по адресу: с. Кривошеино, ул. Коммунистическая,</w:t>
      </w:r>
      <w:r w:rsidR="00974185" w:rsidRPr="00604293">
        <w:rPr>
          <w:rFonts w:ascii="Times New Roman" w:eastAsia="Times New Roman" w:hAnsi="Times New Roman" w:cs="Times New Roman"/>
          <w:sz w:val="26"/>
          <w:szCs w:val="26"/>
          <w:lang w:eastAsia="ru-RU"/>
        </w:rPr>
        <w:t xml:space="preserve"> </w:t>
      </w:r>
      <w:r w:rsidRPr="00604293">
        <w:rPr>
          <w:rFonts w:ascii="Times New Roman" w:eastAsia="Times New Roman" w:hAnsi="Times New Roman" w:cs="Times New Roman"/>
          <w:sz w:val="26"/>
          <w:szCs w:val="26"/>
          <w:lang w:eastAsia="ru-RU"/>
        </w:rPr>
        <w:t>64» перенесена на 2020 год в связи с нормативным сроком проектирования более 10 месяцев (с учетом прохождения экспертизы);</w:t>
      </w:r>
    </w:p>
    <w:p w14:paraId="77311888" w14:textId="77777777" w:rsidR="004A5FBA" w:rsidRPr="00604293" w:rsidRDefault="004A5FBA" w:rsidP="005C60DB">
      <w:pPr>
        <w:numPr>
          <w:ilvl w:val="0"/>
          <w:numId w:val="79"/>
        </w:numPr>
        <w:tabs>
          <w:tab w:val="left" w:pos="993"/>
        </w:tabs>
        <w:spacing w:after="0" w:line="240" w:lineRule="auto"/>
        <w:ind w:left="0" w:firstLine="709"/>
        <w:contextualSpacing/>
        <w:jc w:val="both"/>
        <w:rPr>
          <w:rFonts w:ascii="Times New Roman" w:hAnsi="Times New Roman" w:cs="Times New Roman"/>
          <w:sz w:val="26"/>
          <w:szCs w:val="26"/>
        </w:rPr>
      </w:pPr>
      <w:r w:rsidRPr="00604293">
        <w:rPr>
          <w:rFonts w:ascii="Times New Roman" w:eastAsia="Times New Roman" w:hAnsi="Times New Roman" w:cs="Times New Roman"/>
          <w:sz w:val="26"/>
          <w:szCs w:val="26"/>
          <w:lang w:eastAsia="ru-RU"/>
        </w:rPr>
        <w:t xml:space="preserve">разработка ПСД на объект «Строительство детской поликлиники на 200 </w:t>
      </w:r>
      <w:proofErr w:type="gramStart"/>
      <w:r w:rsidRPr="00604293">
        <w:rPr>
          <w:rFonts w:ascii="Times New Roman" w:eastAsia="Times New Roman" w:hAnsi="Times New Roman" w:cs="Times New Roman"/>
          <w:sz w:val="26"/>
          <w:szCs w:val="26"/>
          <w:lang w:eastAsia="ru-RU"/>
        </w:rPr>
        <w:t>п</w:t>
      </w:r>
      <w:proofErr w:type="gramEnd"/>
      <w:r w:rsidRPr="00604293">
        <w:rPr>
          <w:rFonts w:ascii="Times New Roman" w:eastAsia="Times New Roman" w:hAnsi="Times New Roman" w:cs="Times New Roman"/>
          <w:sz w:val="26"/>
          <w:szCs w:val="26"/>
          <w:lang w:eastAsia="ru-RU"/>
        </w:rPr>
        <w:t>/смену по адресу: г. Асино, ул. Гончарова, 170» перенесена на 2020 год в связи с увеличением объема разработки ПСД и необходимостью проведения инструментального обследования существующего здания в местах примыкания проектируемого перехода в связи с увеличением площади проектирования (с 882 кв.м. до 2600 кв.м. в соответствии с действующими нормами и правилами оказания медицинской помощи детям) и необходимостью устройства теплого перехода в существующее здание поликлиники. Данные требования предусмотрены измененным медико-технологическим заданием.</w:t>
      </w:r>
    </w:p>
    <w:p w14:paraId="318707C7" w14:textId="77777777"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В рамках </w:t>
      </w:r>
      <w:r w:rsidRPr="00604293">
        <w:rPr>
          <w:rFonts w:ascii="Times New Roman" w:hAnsi="Times New Roman" w:cs="Times New Roman"/>
          <w:i/>
          <w:sz w:val="26"/>
          <w:szCs w:val="26"/>
        </w:rPr>
        <w:t>основного мероприятия «Эффективное использование топливно-энергетических ресурсов в сфере здравоохранения»</w:t>
      </w:r>
      <w:r w:rsidRPr="00604293">
        <w:rPr>
          <w:rFonts w:ascii="Times New Roman" w:hAnsi="Times New Roman" w:cs="Times New Roman"/>
          <w:sz w:val="26"/>
          <w:szCs w:val="26"/>
        </w:rPr>
        <w:t xml:space="preserve"> энергосервисный контракт ни одним областным государственным медицинским учреждением Томской области не заключен (план – 1 контракт),</w:t>
      </w:r>
      <w:r w:rsidRPr="00604293">
        <w:t xml:space="preserve"> </w:t>
      </w:r>
      <w:r w:rsidRPr="00604293">
        <w:rPr>
          <w:rFonts w:ascii="Times New Roman" w:hAnsi="Times New Roman" w:cs="Times New Roman"/>
          <w:sz w:val="26"/>
          <w:szCs w:val="26"/>
        </w:rPr>
        <w:t>в связи с отсутствием заявок (предложений) от инвесторов.</w:t>
      </w:r>
      <w:r w:rsidRPr="00604293">
        <w:t xml:space="preserve"> </w:t>
      </w:r>
      <w:r w:rsidRPr="00604293">
        <w:rPr>
          <w:rFonts w:ascii="Times New Roman" w:hAnsi="Times New Roman" w:cs="Times New Roman"/>
          <w:sz w:val="26"/>
          <w:szCs w:val="26"/>
        </w:rPr>
        <w:t>В результате чего запланированные показатели по удельному расходу не были выполнены.</w:t>
      </w:r>
    </w:p>
    <w:p w14:paraId="24422633" w14:textId="77777777" w:rsidR="004A5FBA" w:rsidRPr="00604293" w:rsidRDefault="004A5FBA" w:rsidP="00604293">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В целях привлечения инвесторов проводятся встречи с энергосервисными компаниями города Томска, направляется информация об энергопотреблении медицинских организаций.</w:t>
      </w:r>
    </w:p>
    <w:p w14:paraId="18C04241" w14:textId="77777777" w:rsidR="004A5FBA" w:rsidRPr="00604293" w:rsidRDefault="004A5FBA" w:rsidP="00604293">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 xml:space="preserve">В рамках реализации </w:t>
      </w:r>
      <w:r w:rsidRPr="00604293">
        <w:rPr>
          <w:rFonts w:ascii="Times New Roman" w:eastAsia="Times New Roman" w:hAnsi="Times New Roman" w:cs="Times New Roman"/>
          <w:i/>
          <w:sz w:val="26"/>
          <w:szCs w:val="26"/>
          <w:lang w:eastAsia="ru-RU"/>
        </w:rPr>
        <w:t>основного мероприятия «Проведение капитального ремонта областных объектов недвижимого имущества (в том числе разработка проектной документации)»</w:t>
      </w:r>
      <w:r w:rsidRPr="00604293">
        <w:rPr>
          <w:rFonts w:ascii="Times New Roman" w:eastAsia="Times New Roman" w:hAnsi="Times New Roman" w:cs="Times New Roman"/>
          <w:sz w:val="26"/>
          <w:szCs w:val="26"/>
          <w:lang w:eastAsia="ru-RU"/>
        </w:rPr>
        <w:t xml:space="preserve"> количество медицинских объектов, в которых проведен капитальный ремонт в отчетном году (в том числе разработанных ПСД) единиц составил 2 (план – 2).</w:t>
      </w:r>
    </w:p>
    <w:p w14:paraId="22BA7548" w14:textId="0334401F" w:rsidR="004A5FBA" w:rsidRPr="00604293" w:rsidRDefault="004A5FBA" w:rsidP="005C60DB">
      <w:pPr>
        <w:numPr>
          <w:ilvl w:val="0"/>
          <w:numId w:val="80"/>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разработана ПСД для объекта «Инфекционное отделение районной больницы г</w:t>
      </w:r>
      <w:proofErr w:type="gramStart"/>
      <w:r w:rsidRPr="00604293">
        <w:rPr>
          <w:rFonts w:ascii="Times New Roman" w:eastAsia="Times New Roman" w:hAnsi="Times New Roman" w:cs="Times New Roman"/>
          <w:sz w:val="26"/>
          <w:szCs w:val="26"/>
          <w:lang w:eastAsia="ru-RU"/>
        </w:rPr>
        <w:t>.А</w:t>
      </w:r>
      <w:proofErr w:type="gramEnd"/>
      <w:r w:rsidRPr="00604293">
        <w:rPr>
          <w:rFonts w:ascii="Times New Roman" w:eastAsia="Times New Roman" w:hAnsi="Times New Roman" w:cs="Times New Roman"/>
          <w:sz w:val="26"/>
          <w:szCs w:val="26"/>
          <w:lang w:eastAsia="ru-RU"/>
        </w:rPr>
        <w:t>сино». Заключен контракт на определение сметной стоимости</w:t>
      </w:r>
      <w:r w:rsidR="006D6612" w:rsidRPr="00604293">
        <w:rPr>
          <w:rFonts w:ascii="Times New Roman" w:eastAsia="Times New Roman" w:hAnsi="Times New Roman" w:cs="Times New Roman"/>
          <w:sz w:val="26"/>
          <w:szCs w:val="26"/>
          <w:lang w:eastAsia="ru-RU"/>
        </w:rPr>
        <w:t xml:space="preserve"> объекта</w:t>
      </w:r>
      <w:r w:rsidRPr="00604293">
        <w:rPr>
          <w:rFonts w:ascii="Times New Roman" w:eastAsia="Times New Roman" w:hAnsi="Times New Roman" w:cs="Times New Roman"/>
          <w:sz w:val="26"/>
          <w:szCs w:val="26"/>
          <w:lang w:eastAsia="ru-RU"/>
        </w:rPr>
        <w:t xml:space="preserve">. </w:t>
      </w:r>
    </w:p>
    <w:p w14:paraId="66321170" w14:textId="7C1A50A2" w:rsidR="004A5FBA" w:rsidRPr="00604293" w:rsidRDefault="004A5FBA" w:rsidP="00604293">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Объем выполненных работ по мероприятию «Проведение капитального ремонта ЛОР корпуса, поликлиники, стационара ОГАУЗ «Городская клиническая больница</w:t>
      </w:r>
      <w:r w:rsidR="006D6612" w:rsidRPr="00604293">
        <w:rPr>
          <w:rFonts w:ascii="Times New Roman" w:eastAsia="Times New Roman" w:hAnsi="Times New Roman" w:cs="Times New Roman"/>
          <w:sz w:val="26"/>
          <w:szCs w:val="26"/>
          <w:lang w:eastAsia="ru-RU"/>
        </w:rPr>
        <w:t xml:space="preserve"> </w:t>
      </w:r>
      <w:r w:rsidRPr="00604293">
        <w:rPr>
          <w:rFonts w:ascii="Times New Roman" w:eastAsia="Times New Roman" w:hAnsi="Times New Roman" w:cs="Times New Roman"/>
          <w:sz w:val="26"/>
          <w:szCs w:val="26"/>
          <w:lang w:eastAsia="ru-RU"/>
        </w:rPr>
        <w:t xml:space="preserve">№3 им. Б.И. Альперовича» по адресу: г. Томск, ул. Нахимова, д.3» </w:t>
      </w:r>
      <w:proofErr w:type="gramStart"/>
      <w:r w:rsidRPr="00604293">
        <w:rPr>
          <w:rFonts w:ascii="Times New Roman" w:eastAsia="Times New Roman" w:hAnsi="Times New Roman" w:cs="Times New Roman"/>
          <w:sz w:val="26"/>
          <w:szCs w:val="26"/>
          <w:lang w:eastAsia="ru-RU"/>
        </w:rPr>
        <w:t>на конец</w:t>
      </w:r>
      <w:proofErr w:type="gramEnd"/>
      <w:r w:rsidRPr="00604293">
        <w:rPr>
          <w:rFonts w:ascii="Times New Roman" w:eastAsia="Times New Roman" w:hAnsi="Times New Roman" w:cs="Times New Roman"/>
          <w:sz w:val="26"/>
          <w:szCs w:val="26"/>
          <w:lang w:eastAsia="ru-RU"/>
        </w:rPr>
        <w:t xml:space="preserve"> 2019 года составил 95</w:t>
      </w:r>
      <w:r w:rsidR="006D6612" w:rsidRPr="00604293">
        <w:rPr>
          <w:rFonts w:ascii="Times New Roman" w:eastAsia="Times New Roman" w:hAnsi="Times New Roman" w:cs="Times New Roman"/>
          <w:sz w:val="26"/>
          <w:szCs w:val="26"/>
          <w:lang w:eastAsia="ru-RU"/>
        </w:rPr>
        <w:t>,0</w:t>
      </w:r>
      <w:r w:rsidRPr="00604293">
        <w:rPr>
          <w:rFonts w:ascii="Times New Roman" w:eastAsia="Times New Roman" w:hAnsi="Times New Roman" w:cs="Times New Roman"/>
          <w:sz w:val="26"/>
          <w:szCs w:val="26"/>
          <w:lang w:eastAsia="ru-RU"/>
        </w:rPr>
        <w:t>% из 100</w:t>
      </w:r>
      <w:r w:rsidR="006D6612" w:rsidRPr="00604293">
        <w:rPr>
          <w:rFonts w:ascii="Times New Roman" w:eastAsia="Times New Roman" w:hAnsi="Times New Roman" w:cs="Times New Roman"/>
          <w:sz w:val="26"/>
          <w:szCs w:val="26"/>
          <w:lang w:eastAsia="ru-RU"/>
        </w:rPr>
        <w:t>,0</w:t>
      </w:r>
      <w:r w:rsidRPr="00604293">
        <w:rPr>
          <w:rFonts w:ascii="Times New Roman" w:eastAsia="Times New Roman" w:hAnsi="Times New Roman" w:cs="Times New Roman"/>
          <w:sz w:val="26"/>
          <w:szCs w:val="26"/>
          <w:lang w:eastAsia="ru-RU"/>
        </w:rPr>
        <w:t xml:space="preserve">%. Отклонение от планового показателя связано с нарушением сроков выполнения работ подрядной организацией. В настоящее время работы находятся в завершающей стадии. </w:t>
      </w:r>
    </w:p>
    <w:p w14:paraId="3445E018" w14:textId="77777777" w:rsidR="00314737" w:rsidRPr="00604293" w:rsidRDefault="00314737" w:rsidP="00604293">
      <w:pPr>
        <w:tabs>
          <w:tab w:val="left" w:pos="993"/>
        </w:tabs>
        <w:spacing w:after="0" w:line="240" w:lineRule="auto"/>
        <w:ind w:firstLine="709"/>
        <w:jc w:val="both"/>
        <w:rPr>
          <w:rFonts w:ascii="Times New Roman" w:hAnsi="Times New Roman" w:cs="Times New Roman"/>
          <w:b/>
          <w:i/>
          <w:sz w:val="26"/>
          <w:szCs w:val="26"/>
        </w:rPr>
      </w:pPr>
      <w:r w:rsidRPr="00604293">
        <w:rPr>
          <w:rFonts w:ascii="Times New Roman" w:hAnsi="Times New Roman" w:cs="Times New Roman"/>
          <w:b/>
          <w:i/>
          <w:sz w:val="26"/>
          <w:szCs w:val="26"/>
        </w:rPr>
        <w:t>Подпрограмма 7. «Оказание бесплатной медицинской помощи гражданам в рамках областной программы обязательного медицинского страхования»</w:t>
      </w:r>
    </w:p>
    <w:p w14:paraId="21FCB500" w14:textId="232651BF"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По итогам 2019 года удовлетворенность населения Томской области медицинской помощью составила 37,0% от числа опрошенных (план </w:t>
      </w:r>
      <w:r w:rsidRPr="00604293">
        <w:rPr>
          <w:rFonts w:ascii="Times New Roman" w:hAnsi="Times New Roman" w:cs="Times New Roman"/>
          <w:sz w:val="26"/>
          <w:szCs w:val="26"/>
          <w:lang w:eastAsia="ru-RU"/>
        </w:rPr>
        <w:t xml:space="preserve">– </w:t>
      </w:r>
      <w:r w:rsidRPr="00604293">
        <w:rPr>
          <w:rFonts w:ascii="Times New Roman" w:hAnsi="Times New Roman" w:cs="Times New Roman"/>
          <w:sz w:val="26"/>
          <w:szCs w:val="26"/>
        </w:rPr>
        <w:t>45,%). Отклонение от планового показателя связано с высокой конкуренцией на рынке медицинских услуг, при этом пациент отдает предпочтение негосударственным медицинским организациям.</w:t>
      </w:r>
    </w:p>
    <w:p w14:paraId="76B87898" w14:textId="77777777"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Финансирование данной подпрограммы за счет всех источников в 2019 году составило 22 777 935,6 тыс. рублей.</w:t>
      </w:r>
    </w:p>
    <w:p w14:paraId="1DF756E2" w14:textId="77777777" w:rsidR="004A5FBA" w:rsidRPr="00604293" w:rsidRDefault="004A5FBA" w:rsidP="00604293">
      <w:pPr>
        <w:tabs>
          <w:tab w:val="left" w:pos="993"/>
        </w:tabs>
        <w:spacing w:after="0" w:line="240" w:lineRule="auto"/>
        <w:ind w:firstLine="709"/>
        <w:jc w:val="both"/>
        <w:rPr>
          <w:rFonts w:ascii="Times New Roman" w:hAnsi="Times New Roman" w:cs="Times New Roman"/>
          <w:sz w:val="26"/>
          <w:szCs w:val="26"/>
        </w:rPr>
      </w:pPr>
      <w:r w:rsidRPr="00604293">
        <w:rPr>
          <w:rFonts w:ascii="Times New Roman" w:hAnsi="Times New Roman" w:cs="Times New Roman"/>
          <w:sz w:val="26"/>
          <w:szCs w:val="26"/>
        </w:rPr>
        <w:t xml:space="preserve">В рамках </w:t>
      </w:r>
      <w:r w:rsidRPr="00604293">
        <w:rPr>
          <w:rFonts w:ascii="Times New Roman" w:hAnsi="Times New Roman" w:cs="Times New Roman"/>
          <w:i/>
          <w:sz w:val="26"/>
          <w:szCs w:val="26"/>
        </w:rPr>
        <w:t>основного мероприятия «Организация оказания медицинской помощи в рамках областной программы обязательного медицинского страхования»</w:t>
      </w:r>
      <w:r w:rsidRPr="00604293">
        <w:rPr>
          <w:rFonts w:ascii="Times New Roman" w:hAnsi="Times New Roman" w:cs="Times New Roman"/>
          <w:sz w:val="26"/>
          <w:szCs w:val="26"/>
        </w:rPr>
        <w:t>:</w:t>
      </w:r>
    </w:p>
    <w:p w14:paraId="34CCD2BA" w14:textId="58353C40" w:rsidR="004A5FBA" w:rsidRPr="00604293" w:rsidRDefault="004A5FBA" w:rsidP="00604293">
      <w:pPr>
        <w:numPr>
          <w:ilvl w:val="0"/>
          <w:numId w:val="15"/>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Число вызовов скорой медицинской помощи на 1 застрахованное лицо составило 0,3 вызова на 1</w:t>
      </w:r>
      <w:r w:rsidR="006D6612" w:rsidRPr="00604293">
        <w:rPr>
          <w:rFonts w:ascii="Times New Roman" w:eastAsia="Times New Roman" w:hAnsi="Times New Roman" w:cs="Times New Roman"/>
          <w:sz w:val="26"/>
          <w:szCs w:val="26"/>
          <w:lang w:eastAsia="ru-RU"/>
        </w:rPr>
        <w:t xml:space="preserve"> </w:t>
      </w:r>
      <w:r w:rsidRPr="00604293">
        <w:rPr>
          <w:rFonts w:ascii="Times New Roman" w:eastAsia="Times New Roman" w:hAnsi="Times New Roman" w:cs="Times New Roman"/>
          <w:sz w:val="26"/>
          <w:szCs w:val="26"/>
          <w:lang w:eastAsia="ru-RU"/>
        </w:rPr>
        <w:t>000 населения (план – 0,326 вызова). Обратилось меньше человек (заявительный характер);</w:t>
      </w:r>
    </w:p>
    <w:p w14:paraId="30BCED02" w14:textId="77777777" w:rsidR="004A5FBA" w:rsidRPr="00604293" w:rsidRDefault="004A5FBA" w:rsidP="00604293">
      <w:pPr>
        <w:numPr>
          <w:ilvl w:val="0"/>
          <w:numId w:val="15"/>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Количество обращений за медицинской помощью, оказываемой в амбулаторных условиях в связи с заболеваниями, на 1 застрахованное лицо – 1,77 единицы (план – 1,98 единицы). Отклонение от планового показателя обусловлено увеличением пациентов, которым необходима госпитализация;</w:t>
      </w:r>
    </w:p>
    <w:p w14:paraId="5ADD2B7C" w14:textId="33176160" w:rsidR="004A5FBA" w:rsidRPr="00604293" w:rsidRDefault="004A5FBA" w:rsidP="005C60DB">
      <w:pPr>
        <w:numPr>
          <w:ilvl w:val="0"/>
          <w:numId w:val="56"/>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Увеличение числа лиц, охваченных диспансеризацией (диспансеризация определенных гру</w:t>
      </w:r>
      <w:proofErr w:type="gramStart"/>
      <w:r w:rsidRPr="00604293">
        <w:rPr>
          <w:rFonts w:ascii="Times New Roman" w:eastAsia="Times New Roman" w:hAnsi="Times New Roman" w:cs="Times New Roman"/>
          <w:sz w:val="26"/>
          <w:szCs w:val="26"/>
          <w:lang w:eastAsia="ru-RU"/>
        </w:rPr>
        <w:t>пп взр</w:t>
      </w:r>
      <w:proofErr w:type="gramEnd"/>
      <w:r w:rsidRPr="00604293">
        <w:rPr>
          <w:rFonts w:ascii="Times New Roman" w:eastAsia="Times New Roman" w:hAnsi="Times New Roman" w:cs="Times New Roman"/>
          <w:sz w:val="26"/>
          <w:szCs w:val="26"/>
          <w:lang w:eastAsia="ru-RU"/>
        </w:rPr>
        <w:t>ослого населения), в то</w:t>
      </w:r>
      <w:r w:rsidR="006D6612" w:rsidRPr="00604293">
        <w:rPr>
          <w:rFonts w:ascii="Times New Roman" w:eastAsia="Times New Roman" w:hAnsi="Times New Roman" w:cs="Times New Roman"/>
          <w:sz w:val="26"/>
          <w:szCs w:val="26"/>
          <w:lang w:eastAsia="ru-RU"/>
        </w:rPr>
        <w:t>м числе сельских жителей – 96,4</w:t>
      </w:r>
      <w:r w:rsidRPr="00604293">
        <w:rPr>
          <w:rFonts w:ascii="Times New Roman" w:eastAsia="Times New Roman" w:hAnsi="Times New Roman" w:cs="Times New Roman"/>
          <w:sz w:val="26"/>
          <w:szCs w:val="26"/>
          <w:lang w:eastAsia="ru-RU"/>
        </w:rPr>
        <w:t>% (план – 100</w:t>
      </w:r>
      <w:r w:rsidR="006D6612" w:rsidRPr="00604293">
        <w:rPr>
          <w:rFonts w:ascii="Times New Roman" w:eastAsia="Times New Roman" w:hAnsi="Times New Roman" w:cs="Times New Roman"/>
          <w:sz w:val="26"/>
          <w:szCs w:val="26"/>
          <w:lang w:eastAsia="ru-RU"/>
        </w:rPr>
        <w:t>,0</w:t>
      </w:r>
      <w:r w:rsidRPr="00604293">
        <w:rPr>
          <w:rFonts w:ascii="Times New Roman" w:eastAsia="Times New Roman" w:hAnsi="Times New Roman" w:cs="Times New Roman"/>
          <w:sz w:val="26"/>
          <w:szCs w:val="26"/>
          <w:lang w:eastAsia="ru-RU"/>
        </w:rPr>
        <w:t>%). Недостижение показателя обусловлено изменением порядка проведения диспансеризации (перечень обследований и исследований), а также тем, что кабинеты (отде</w:t>
      </w:r>
      <w:r w:rsidR="00FD6795" w:rsidRPr="00604293">
        <w:rPr>
          <w:rFonts w:ascii="Times New Roman" w:eastAsia="Times New Roman" w:hAnsi="Times New Roman" w:cs="Times New Roman"/>
          <w:sz w:val="26"/>
          <w:szCs w:val="26"/>
          <w:lang w:eastAsia="ru-RU"/>
        </w:rPr>
        <w:t xml:space="preserve">ления) медицинской профилактики </w:t>
      </w:r>
      <w:r w:rsidRPr="00604293">
        <w:rPr>
          <w:rFonts w:ascii="Times New Roman" w:eastAsia="Times New Roman" w:hAnsi="Times New Roman" w:cs="Times New Roman"/>
          <w:sz w:val="26"/>
          <w:szCs w:val="26"/>
          <w:lang w:eastAsia="ru-RU"/>
        </w:rPr>
        <w:t>не в полной мере укомплектованы специалистами.</w:t>
      </w:r>
    </w:p>
    <w:p w14:paraId="71DA1201" w14:textId="77777777" w:rsidR="004A5FBA" w:rsidRDefault="004A5FBA" w:rsidP="005C60DB">
      <w:pPr>
        <w:numPr>
          <w:ilvl w:val="0"/>
          <w:numId w:val="56"/>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604293">
        <w:rPr>
          <w:rFonts w:ascii="Times New Roman" w:eastAsia="Times New Roman" w:hAnsi="Times New Roman" w:cs="Times New Roman"/>
          <w:sz w:val="26"/>
          <w:szCs w:val="26"/>
          <w:lang w:eastAsia="ru-RU"/>
        </w:rPr>
        <w:t>Обеспеченность населения Томской области реабилитационными койками (на 10 000 населения) – 1,15 коек на 10 000 населения (план – 1,15 коек на 10 000 населения).</w:t>
      </w:r>
    </w:p>
    <w:p w14:paraId="0765F7C9" w14:textId="77777777" w:rsidR="00AC36BF" w:rsidRDefault="00AC36BF" w:rsidP="00AC36BF">
      <w:pPr>
        <w:tabs>
          <w:tab w:val="left" w:pos="993"/>
        </w:tabs>
        <w:spacing w:after="0" w:line="240" w:lineRule="auto"/>
        <w:jc w:val="both"/>
        <w:rPr>
          <w:rFonts w:ascii="Times New Roman" w:eastAsia="Times New Roman" w:hAnsi="Times New Roman" w:cs="Times New Roman"/>
          <w:sz w:val="26"/>
          <w:szCs w:val="26"/>
          <w:lang w:eastAsia="ru-RU"/>
        </w:rPr>
      </w:pPr>
    </w:p>
    <w:p w14:paraId="1420914C" w14:textId="77777777" w:rsidR="00E14D21" w:rsidRDefault="00E14D21" w:rsidP="00AC36BF">
      <w:pPr>
        <w:tabs>
          <w:tab w:val="left" w:pos="993"/>
        </w:tabs>
        <w:spacing w:after="0" w:line="240" w:lineRule="auto"/>
        <w:jc w:val="both"/>
        <w:rPr>
          <w:rFonts w:ascii="Times New Roman" w:eastAsia="Times New Roman" w:hAnsi="Times New Roman" w:cs="Times New Roman"/>
          <w:sz w:val="26"/>
          <w:szCs w:val="26"/>
          <w:lang w:eastAsia="ru-RU"/>
        </w:rPr>
      </w:pPr>
    </w:p>
    <w:p w14:paraId="11E128BF" w14:textId="21401C70" w:rsidR="00876B27" w:rsidRPr="006D6612" w:rsidRDefault="00876B27" w:rsidP="005C60DB">
      <w:pPr>
        <w:pStyle w:val="a8"/>
        <w:numPr>
          <w:ilvl w:val="0"/>
          <w:numId w:val="106"/>
        </w:numPr>
        <w:tabs>
          <w:tab w:val="left" w:pos="284"/>
        </w:tabs>
        <w:ind w:left="0" w:firstLine="0"/>
        <w:jc w:val="center"/>
        <w:rPr>
          <w:b/>
          <w:lang w:val="ru-RU"/>
        </w:rPr>
      </w:pPr>
      <w:r w:rsidRPr="006D6612">
        <w:rPr>
          <w:b/>
          <w:lang w:val="ru-RU"/>
        </w:rPr>
        <w:t>Г</w:t>
      </w:r>
      <w:r w:rsidRPr="006D6612">
        <w:rPr>
          <w:b/>
        </w:rPr>
        <w:t xml:space="preserve">П </w:t>
      </w:r>
      <w:r w:rsidRPr="006D6612">
        <w:rPr>
          <w:b/>
          <w:lang w:val="ru-RU"/>
        </w:rPr>
        <w:t>«Развитие молодежной политики, физической культуры и спорта в Томской области»</w:t>
      </w:r>
    </w:p>
    <w:p w14:paraId="05E4D5B2" w14:textId="77777777" w:rsidR="00876B27" w:rsidRPr="00D45282" w:rsidRDefault="00876B27" w:rsidP="007E6717">
      <w:pPr>
        <w:pStyle w:val="a8"/>
        <w:tabs>
          <w:tab w:val="left" w:pos="0"/>
        </w:tabs>
        <w:ind w:left="1069" w:firstLine="0"/>
        <w:jc w:val="center"/>
        <w:rPr>
          <w:b/>
          <w:lang w:val="ru-RU"/>
        </w:rPr>
      </w:pPr>
    </w:p>
    <w:p w14:paraId="36E6CAE2" w14:textId="77777777" w:rsidR="00876B27" w:rsidRPr="00EC4680" w:rsidRDefault="00876B27" w:rsidP="007E6717">
      <w:pPr>
        <w:autoSpaceDE w:val="0"/>
        <w:autoSpaceDN w:val="0"/>
        <w:adjustRightInd w:val="0"/>
        <w:spacing w:after="0" w:line="240" w:lineRule="auto"/>
        <w:jc w:val="center"/>
        <w:rPr>
          <w:rFonts w:ascii="Times New Roman" w:hAnsi="Times New Roman" w:cs="Times New Roman"/>
          <w:bCs/>
          <w:sz w:val="26"/>
          <w:szCs w:val="26"/>
        </w:rPr>
      </w:pPr>
      <w:r w:rsidRPr="00D45282">
        <w:rPr>
          <w:rFonts w:ascii="Times New Roman" w:hAnsi="Times New Roman" w:cs="Times New Roman"/>
          <w:b/>
          <w:bCs/>
          <w:sz w:val="26"/>
          <w:szCs w:val="26"/>
        </w:rPr>
        <w:t xml:space="preserve">Цель ГП - </w:t>
      </w:r>
      <w:r w:rsidRPr="00D45282">
        <w:rPr>
          <w:rFonts w:ascii="Times New Roman" w:hAnsi="Times New Roman" w:cs="Times New Roman"/>
          <w:bCs/>
          <w:sz w:val="26"/>
          <w:szCs w:val="26"/>
        </w:rPr>
        <w:t>создание условий для развития физической культуры и спорта, эффективной молодежной политики в Томской области</w:t>
      </w:r>
    </w:p>
    <w:p w14:paraId="4F0202F0" w14:textId="77777777" w:rsidR="00876B27" w:rsidRPr="00EC4680" w:rsidRDefault="00876B27" w:rsidP="007E6717">
      <w:pPr>
        <w:pStyle w:val="a8"/>
        <w:tabs>
          <w:tab w:val="left" w:pos="993"/>
        </w:tabs>
        <w:ind w:left="709" w:firstLine="0"/>
        <w:jc w:val="center"/>
        <w:rPr>
          <w:b/>
          <w:bCs/>
          <w:lang w:val="ru-RU"/>
        </w:rPr>
      </w:pPr>
    </w:p>
    <w:p w14:paraId="1B378BEE" w14:textId="33F09CF9" w:rsidR="00876B27" w:rsidRPr="00EC4680" w:rsidRDefault="00037767" w:rsidP="00037767">
      <w:pPr>
        <w:pStyle w:val="a8"/>
        <w:tabs>
          <w:tab w:val="left" w:pos="0"/>
        </w:tabs>
        <w:ind w:firstLine="0"/>
        <w:jc w:val="center"/>
        <w:rPr>
          <w:b/>
          <w:lang w:val="ru-RU"/>
        </w:rPr>
      </w:pPr>
      <w:r>
        <w:rPr>
          <w:b/>
          <w:bCs/>
          <w:lang w:val="ru-RU"/>
        </w:rPr>
        <w:t xml:space="preserve">8.1. </w:t>
      </w:r>
      <w:r w:rsidR="00876B27" w:rsidRPr="00EC4680">
        <w:rPr>
          <w:b/>
          <w:bCs/>
        </w:rPr>
        <w:t>Расходы на реализацию государственной программы</w:t>
      </w:r>
    </w:p>
    <w:tbl>
      <w:tblPr>
        <w:tblpPr w:leftFromText="180" w:rightFromText="180" w:vertAnchor="text" w:horzAnchor="margin" w:tblpXSpec="center" w:tblpY="172"/>
        <w:tblW w:w="9825" w:type="dxa"/>
        <w:tblLayout w:type="fixed"/>
        <w:tblLook w:val="04A0" w:firstRow="1" w:lastRow="0" w:firstColumn="1" w:lastColumn="0" w:noHBand="0" w:noVBand="1"/>
      </w:tblPr>
      <w:tblGrid>
        <w:gridCol w:w="675"/>
        <w:gridCol w:w="3118"/>
        <w:gridCol w:w="1417"/>
        <w:gridCol w:w="1843"/>
        <w:gridCol w:w="1222"/>
        <w:gridCol w:w="1550"/>
      </w:tblGrid>
      <w:tr w:rsidR="001348D1" w:rsidRPr="003633B8" w14:paraId="60A1D90E" w14:textId="77777777" w:rsidTr="00194A46">
        <w:trPr>
          <w:trHeight w:val="57"/>
          <w:tblHeader/>
        </w:trPr>
        <w:tc>
          <w:tcPr>
            <w:tcW w:w="675" w:type="dxa"/>
            <w:tcBorders>
              <w:top w:val="single" w:sz="4" w:space="0" w:color="000000"/>
              <w:left w:val="single" w:sz="4" w:space="0" w:color="000000"/>
              <w:bottom w:val="single" w:sz="4" w:space="0" w:color="000000"/>
              <w:right w:val="single" w:sz="4" w:space="0" w:color="000000"/>
            </w:tcBorders>
            <w:vAlign w:val="center"/>
            <w:hideMark/>
          </w:tcPr>
          <w:p w14:paraId="3CFFDBAA" w14:textId="77777777" w:rsidR="001348D1" w:rsidRPr="00D45282" w:rsidRDefault="001348D1"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 xml:space="preserve">№ </w:t>
            </w:r>
            <w:proofErr w:type="gramStart"/>
            <w:r w:rsidRPr="00D45282">
              <w:rPr>
                <w:rFonts w:ascii="Times New Roman" w:hAnsi="Times New Roman" w:cs="Times New Roman"/>
                <w:bCs/>
                <w:color w:val="000000"/>
              </w:rPr>
              <w:t>п</w:t>
            </w:r>
            <w:proofErr w:type="gramEnd"/>
            <w:r w:rsidRPr="00D45282">
              <w:rPr>
                <w:rFonts w:ascii="Times New Roman" w:hAnsi="Times New Roman" w:cs="Times New Roman"/>
                <w:bCs/>
                <w:color w:val="000000"/>
              </w:rPr>
              <w:t>/п</w:t>
            </w:r>
          </w:p>
        </w:tc>
        <w:tc>
          <w:tcPr>
            <w:tcW w:w="3118" w:type="dxa"/>
            <w:tcBorders>
              <w:top w:val="single" w:sz="4" w:space="0" w:color="000000"/>
              <w:left w:val="nil"/>
              <w:bottom w:val="single" w:sz="4" w:space="0" w:color="000000"/>
              <w:right w:val="single" w:sz="4" w:space="0" w:color="000000"/>
            </w:tcBorders>
            <w:vAlign w:val="center"/>
            <w:hideMark/>
          </w:tcPr>
          <w:p w14:paraId="3E9AD70F" w14:textId="77777777" w:rsidR="001348D1" w:rsidRPr="00D45282" w:rsidRDefault="001348D1"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Источники финансирования</w:t>
            </w:r>
          </w:p>
        </w:tc>
        <w:tc>
          <w:tcPr>
            <w:tcW w:w="1417" w:type="dxa"/>
            <w:tcBorders>
              <w:top w:val="single" w:sz="4" w:space="0" w:color="000000"/>
              <w:left w:val="nil"/>
              <w:bottom w:val="single" w:sz="4" w:space="0" w:color="000000"/>
              <w:right w:val="single" w:sz="4" w:space="0" w:color="000000"/>
            </w:tcBorders>
            <w:vAlign w:val="center"/>
            <w:hideMark/>
          </w:tcPr>
          <w:p w14:paraId="55392D2B" w14:textId="4A8FCCFE" w:rsidR="001348D1" w:rsidRPr="00D45282" w:rsidRDefault="001348D1" w:rsidP="00EC4680">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План на 201</w:t>
            </w:r>
            <w:r w:rsidR="00EC4680" w:rsidRPr="00D45282">
              <w:rPr>
                <w:rFonts w:ascii="Times New Roman" w:hAnsi="Times New Roman" w:cs="Times New Roman"/>
                <w:bCs/>
                <w:color w:val="000000"/>
              </w:rPr>
              <w:t>9</w:t>
            </w:r>
            <w:r w:rsidRPr="00D45282">
              <w:rPr>
                <w:rFonts w:ascii="Times New Roman" w:hAnsi="Times New Roman" w:cs="Times New Roman"/>
                <w:bCs/>
                <w:color w:val="000000"/>
              </w:rPr>
              <w:t xml:space="preserve"> год (тыс. рублей)</w:t>
            </w:r>
          </w:p>
        </w:tc>
        <w:tc>
          <w:tcPr>
            <w:tcW w:w="1843" w:type="dxa"/>
            <w:tcBorders>
              <w:top w:val="single" w:sz="4" w:space="0" w:color="000000"/>
              <w:left w:val="nil"/>
              <w:bottom w:val="single" w:sz="4" w:space="0" w:color="000000"/>
              <w:right w:val="single" w:sz="4" w:space="0" w:color="000000"/>
            </w:tcBorders>
            <w:vAlign w:val="center"/>
            <w:hideMark/>
          </w:tcPr>
          <w:p w14:paraId="0D86B8D8" w14:textId="73791C15" w:rsidR="001348D1" w:rsidRPr="00D45282" w:rsidRDefault="001348D1" w:rsidP="00EC4680">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Профинансировано по состоянию на 31.12.201</w:t>
            </w:r>
            <w:r w:rsidR="00EC4680" w:rsidRPr="00D45282">
              <w:rPr>
                <w:rFonts w:ascii="Times New Roman" w:hAnsi="Times New Roman" w:cs="Times New Roman"/>
                <w:bCs/>
                <w:color w:val="000000"/>
              </w:rPr>
              <w:t>9</w:t>
            </w:r>
            <w:r w:rsidRPr="00D45282">
              <w:rPr>
                <w:rFonts w:ascii="Times New Roman" w:hAnsi="Times New Roman" w:cs="Times New Roman"/>
                <w:bCs/>
                <w:color w:val="000000"/>
              </w:rPr>
              <w:t xml:space="preserve">               (тыс. рублей)</w:t>
            </w:r>
          </w:p>
        </w:tc>
        <w:tc>
          <w:tcPr>
            <w:tcW w:w="1222" w:type="dxa"/>
            <w:tcBorders>
              <w:top w:val="single" w:sz="4" w:space="0" w:color="000000"/>
              <w:left w:val="nil"/>
              <w:bottom w:val="single" w:sz="4" w:space="0" w:color="000000"/>
              <w:right w:val="single" w:sz="4" w:space="0" w:color="000000"/>
            </w:tcBorders>
            <w:vAlign w:val="center"/>
            <w:hideMark/>
          </w:tcPr>
          <w:p w14:paraId="046DF15E" w14:textId="77777777" w:rsidR="001348D1" w:rsidRPr="00D45282" w:rsidRDefault="001348D1"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Отклонение</w:t>
            </w:r>
          </w:p>
        </w:tc>
        <w:tc>
          <w:tcPr>
            <w:tcW w:w="1550" w:type="dxa"/>
            <w:tcBorders>
              <w:top w:val="single" w:sz="4" w:space="0" w:color="000000"/>
              <w:left w:val="nil"/>
              <w:bottom w:val="single" w:sz="4" w:space="0" w:color="000000"/>
              <w:right w:val="single" w:sz="4" w:space="0" w:color="000000"/>
            </w:tcBorders>
            <w:vAlign w:val="center"/>
            <w:hideMark/>
          </w:tcPr>
          <w:p w14:paraId="08D14DC9" w14:textId="77777777" w:rsidR="001348D1" w:rsidRPr="00D45282" w:rsidRDefault="001348D1"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Процент исполнения (</w:t>
            </w:r>
            <w:proofErr w:type="gramStart"/>
            <w:r w:rsidRPr="00D45282">
              <w:rPr>
                <w:rFonts w:ascii="Times New Roman" w:hAnsi="Times New Roman" w:cs="Times New Roman"/>
                <w:bCs/>
                <w:color w:val="000000"/>
              </w:rPr>
              <w:t>в</w:t>
            </w:r>
            <w:proofErr w:type="gramEnd"/>
            <w:r w:rsidRPr="00D45282">
              <w:rPr>
                <w:rFonts w:ascii="Times New Roman" w:hAnsi="Times New Roman" w:cs="Times New Roman"/>
                <w:bCs/>
                <w:color w:val="000000"/>
              </w:rPr>
              <w:t xml:space="preserve"> %)</w:t>
            </w:r>
          </w:p>
        </w:tc>
      </w:tr>
      <w:tr w:rsidR="001348D1" w:rsidRPr="003633B8" w14:paraId="60E3A31B" w14:textId="77777777" w:rsidTr="00194A46">
        <w:trPr>
          <w:trHeight w:val="57"/>
        </w:trPr>
        <w:tc>
          <w:tcPr>
            <w:tcW w:w="675" w:type="dxa"/>
            <w:tcBorders>
              <w:top w:val="nil"/>
              <w:left w:val="single" w:sz="4" w:space="0" w:color="000000"/>
              <w:bottom w:val="single" w:sz="4" w:space="0" w:color="000000"/>
              <w:right w:val="single" w:sz="4" w:space="0" w:color="000000"/>
            </w:tcBorders>
            <w:vAlign w:val="center"/>
            <w:hideMark/>
          </w:tcPr>
          <w:p w14:paraId="3C10E167" w14:textId="77777777" w:rsidR="001348D1" w:rsidRPr="00D45282" w:rsidRDefault="001348D1" w:rsidP="007E6717">
            <w:pPr>
              <w:spacing w:after="0" w:line="240" w:lineRule="auto"/>
              <w:jc w:val="center"/>
              <w:rPr>
                <w:rFonts w:ascii="Times New Roman" w:hAnsi="Times New Roman" w:cs="Times New Roman"/>
                <w:b/>
                <w:bCs/>
                <w:color w:val="000000"/>
              </w:rPr>
            </w:pPr>
            <w:r w:rsidRPr="00D45282">
              <w:rPr>
                <w:rFonts w:ascii="Times New Roman" w:hAnsi="Times New Roman" w:cs="Times New Roman"/>
                <w:b/>
                <w:bCs/>
                <w:color w:val="000000"/>
              </w:rPr>
              <w:t>1</w:t>
            </w:r>
          </w:p>
        </w:tc>
        <w:tc>
          <w:tcPr>
            <w:tcW w:w="3118" w:type="dxa"/>
            <w:tcBorders>
              <w:top w:val="nil"/>
              <w:left w:val="nil"/>
              <w:bottom w:val="single" w:sz="4" w:space="0" w:color="000000"/>
              <w:right w:val="single" w:sz="4" w:space="0" w:color="000000"/>
            </w:tcBorders>
            <w:vAlign w:val="center"/>
            <w:hideMark/>
          </w:tcPr>
          <w:p w14:paraId="6EA3F4CC" w14:textId="77777777" w:rsidR="001348D1" w:rsidRPr="00D45282" w:rsidRDefault="001348D1" w:rsidP="007E6717">
            <w:pPr>
              <w:spacing w:after="0" w:line="240" w:lineRule="auto"/>
              <w:jc w:val="center"/>
              <w:rPr>
                <w:rFonts w:ascii="Times New Roman" w:hAnsi="Times New Roman" w:cs="Times New Roman"/>
                <w:b/>
                <w:bCs/>
                <w:color w:val="000000"/>
              </w:rPr>
            </w:pPr>
            <w:r w:rsidRPr="00D45282">
              <w:rPr>
                <w:rFonts w:ascii="Times New Roman" w:hAnsi="Times New Roman" w:cs="Times New Roman"/>
                <w:b/>
                <w:bCs/>
                <w:color w:val="000000"/>
              </w:rPr>
              <w:t>2</w:t>
            </w:r>
          </w:p>
        </w:tc>
        <w:tc>
          <w:tcPr>
            <w:tcW w:w="1417" w:type="dxa"/>
            <w:tcBorders>
              <w:top w:val="nil"/>
              <w:left w:val="nil"/>
              <w:bottom w:val="single" w:sz="4" w:space="0" w:color="000000"/>
              <w:right w:val="single" w:sz="4" w:space="0" w:color="000000"/>
            </w:tcBorders>
            <w:vAlign w:val="center"/>
            <w:hideMark/>
          </w:tcPr>
          <w:p w14:paraId="22F321C9" w14:textId="77777777" w:rsidR="001348D1" w:rsidRPr="00D45282" w:rsidRDefault="001348D1" w:rsidP="007E6717">
            <w:pPr>
              <w:spacing w:after="0" w:line="240" w:lineRule="auto"/>
              <w:jc w:val="center"/>
              <w:rPr>
                <w:rFonts w:ascii="Times New Roman" w:hAnsi="Times New Roman" w:cs="Times New Roman"/>
                <w:b/>
                <w:bCs/>
                <w:color w:val="000000"/>
              </w:rPr>
            </w:pPr>
            <w:r w:rsidRPr="00D45282">
              <w:rPr>
                <w:rFonts w:ascii="Times New Roman" w:hAnsi="Times New Roman" w:cs="Times New Roman"/>
                <w:b/>
                <w:bCs/>
                <w:color w:val="000000"/>
              </w:rPr>
              <w:t>3</w:t>
            </w:r>
          </w:p>
        </w:tc>
        <w:tc>
          <w:tcPr>
            <w:tcW w:w="1843" w:type="dxa"/>
            <w:tcBorders>
              <w:top w:val="nil"/>
              <w:left w:val="nil"/>
              <w:bottom w:val="single" w:sz="4" w:space="0" w:color="000000"/>
              <w:right w:val="single" w:sz="4" w:space="0" w:color="000000"/>
            </w:tcBorders>
            <w:vAlign w:val="center"/>
            <w:hideMark/>
          </w:tcPr>
          <w:p w14:paraId="6463D03E" w14:textId="77777777" w:rsidR="001348D1" w:rsidRPr="00D45282" w:rsidRDefault="001348D1" w:rsidP="007E6717">
            <w:pPr>
              <w:spacing w:after="0" w:line="240" w:lineRule="auto"/>
              <w:jc w:val="center"/>
              <w:rPr>
                <w:rFonts w:ascii="Times New Roman" w:hAnsi="Times New Roman" w:cs="Times New Roman"/>
                <w:b/>
                <w:bCs/>
                <w:color w:val="000000"/>
              </w:rPr>
            </w:pPr>
            <w:r w:rsidRPr="00D45282">
              <w:rPr>
                <w:rFonts w:ascii="Times New Roman" w:hAnsi="Times New Roman" w:cs="Times New Roman"/>
                <w:b/>
                <w:bCs/>
                <w:color w:val="000000"/>
              </w:rPr>
              <w:t>4</w:t>
            </w:r>
          </w:p>
        </w:tc>
        <w:tc>
          <w:tcPr>
            <w:tcW w:w="1222" w:type="dxa"/>
            <w:tcBorders>
              <w:top w:val="nil"/>
              <w:left w:val="nil"/>
              <w:bottom w:val="single" w:sz="4" w:space="0" w:color="000000"/>
              <w:right w:val="single" w:sz="4" w:space="0" w:color="000000"/>
            </w:tcBorders>
            <w:vAlign w:val="center"/>
            <w:hideMark/>
          </w:tcPr>
          <w:p w14:paraId="6438CB83" w14:textId="77777777" w:rsidR="001348D1" w:rsidRPr="00D45282" w:rsidRDefault="001348D1" w:rsidP="007E6717">
            <w:pPr>
              <w:spacing w:after="0" w:line="240" w:lineRule="auto"/>
              <w:jc w:val="center"/>
              <w:rPr>
                <w:rFonts w:ascii="Times New Roman" w:hAnsi="Times New Roman" w:cs="Times New Roman"/>
                <w:b/>
                <w:bCs/>
                <w:color w:val="000000"/>
              </w:rPr>
            </w:pPr>
            <w:r w:rsidRPr="00D45282">
              <w:rPr>
                <w:rFonts w:ascii="Times New Roman" w:hAnsi="Times New Roman" w:cs="Times New Roman"/>
                <w:b/>
                <w:bCs/>
                <w:color w:val="000000"/>
              </w:rPr>
              <w:t>5</w:t>
            </w:r>
          </w:p>
        </w:tc>
        <w:tc>
          <w:tcPr>
            <w:tcW w:w="1550" w:type="dxa"/>
            <w:tcBorders>
              <w:top w:val="nil"/>
              <w:left w:val="nil"/>
              <w:bottom w:val="single" w:sz="4" w:space="0" w:color="000000"/>
              <w:right w:val="single" w:sz="4" w:space="0" w:color="000000"/>
            </w:tcBorders>
            <w:vAlign w:val="center"/>
            <w:hideMark/>
          </w:tcPr>
          <w:p w14:paraId="71E45D7E" w14:textId="77777777" w:rsidR="001348D1" w:rsidRPr="00D45282" w:rsidRDefault="001348D1" w:rsidP="007E6717">
            <w:pPr>
              <w:spacing w:after="0" w:line="240" w:lineRule="auto"/>
              <w:jc w:val="center"/>
              <w:rPr>
                <w:rFonts w:ascii="Times New Roman" w:hAnsi="Times New Roman" w:cs="Times New Roman"/>
                <w:b/>
                <w:bCs/>
                <w:color w:val="000000"/>
              </w:rPr>
            </w:pPr>
            <w:r w:rsidRPr="00D45282">
              <w:rPr>
                <w:rFonts w:ascii="Times New Roman" w:hAnsi="Times New Roman" w:cs="Times New Roman"/>
                <w:b/>
                <w:bCs/>
                <w:color w:val="000000"/>
              </w:rPr>
              <w:t>6</w:t>
            </w:r>
          </w:p>
        </w:tc>
      </w:tr>
      <w:tr w:rsidR="00EB75DC" w:rsidRPr="003633B8" w14:paraId="421ECD2B" w14:textId="77777777" w:rsidTr="007B45FE">
        <w:trPr>
          <w:trHeight w:val="57"/>
        </w:trPr>
        <w:tc>
          <w:tcPr>
            <w:tcW w:w="675" w:type="dxa"/>
            <w:tcBorders>
              <w:top w:val="nil"/>
              <w:left w:val="single" w:sz="4" w:space="0" w:color="000000"/>
              <w:bottom w:val="single" w:sz="4" w:space="0" w:color="000000"/>
              <w:right w:val="single" w:sz="4" w:space="0" w:color="000000"/>
            </w:tcBorders>
            <w:hideMark/>
          </w:tcPr>
          <w:p w14:paraId="17F53839" w14:textId="77777777" w:rsidR="00EB75DC" w:rsidRPr="00D45282" w:rsidRDefault="00EB75DC" w:rsidP="00EB75DC">
            <w:pPr>
              <w:spacing w:after="0" w:line="240" w:lineRule="auto"/>
              <w:jc w:val="center"/>
              <w:rPr>
                <w:rFonts w:ascii="Times New Roman" w:hAnsi="Times New Roman" w:cs="Times New Roman"/>
                <w:b/>
                <w:bCs/>
                <w:color w:val="000000"/>
              </w:rPr>
            </w:pPr>
          </w:p>
        </w:tc>
        <w:tc>
          <w:tcPr>
            <w:tcW w:w="3118" w:type="dxa"/>
            <w:tcBorders>
              <w:top w:val="nil"/>
              <w:left w:val="nil"/>
              <w:bottom w:val="single" w:sz="4" w:space="0" w:color="000000"/>
              <w:right w:val="single" w:sz="4" w:space="0" w:color="000000"/>
            </w:tcBorders>
            <w:hideMark/>
          </w:tcPr>
          <w:p w14:paraId="357AAE63" w14:textId="77777777" w:rsidR="00EB75DC" w:rsidRPr="00D45282" w:rsidRDefault="00EB75DC" w:rsidP="00EB75DC">
            <w:pPr>
              <w:spacing w:after="0" w:line="240" w:lineRule="auto"/>
              <w:jc w:val="center"/>
              <w:rPr>
                <w:rFonts w:ascii="Times New Roman" w:hAnsi="Times New Roman" w:cs="Times New Roman"/>
                <w:b/>
                <w:bCs/>
                <w:color w:val="000000"/>
              </w:rPr>
            </w:pPr>
            <w:r w:rsidRPr="00D45282">
              <w:rPr>
                <w:rFonts w:ascii="Times New Roman" w:hAnsi="Times New Roman" w:cs="Times New Roman"/>
                <w:b/>
                <w:bCs/>
                <w:color w:val="000000"/>
              </w:rPr>
              <w:t>Объем ассигнований - всего</w:t>
            </w:r>
          </w:p>
        </w:tc>
        <w:tc>
          <w:tcPr>
            <w:tcW w:w="1417" w:type="dxa"/>
            <w:tcBorders>
              <w:top w:val="nil"/>
              <w:left w:val="nil"/>
              <w:bottom w:val="single" w:sz="4" w:space="0" w:color="000000"/>
              <w:right w:val="single" w:sz="4" w:space="0" w:color="000000"/>
            </w:tcBorders>
            <w:vAlign w:val="center"/>
            <w:hideMark/>
          </w:tcPr>
          <w:p w14:paraId="3E80D0F9" w14:textId="6DF04DD6" w:rsidR="00EB75DC" w:rsidRPr="00923319" w:rsidRDefault="00EB75DC" w:rsidP="00EB75DC">
            <w:pPr>
              <w:spacing w:after="0" w:line="240" w:lineRule="auto"/>
              <w:jc w:val="center"/>
              <w:rPr>
                <w:rFonts w:ascii="Times New Roman" w:hAnsi="Times New Roman" w:cs="Times New Roman"/>
                <w:b/>
                <w:color w:val="000000"/>
              </w:rPr>
            </w:pPr>
            <w:r w:rsidRPr="00923319">
              <w:rPr>
                <w:rFonts w:ascii="Times New Roman" w:hAnsi="Times New Roman" w:cs="Times New Roman"/>
                <w:b/>
              </w:rPr>
              <w:t>749 750,7</w:t>
            </w:r>
          </w:p>
        </w:tc>
        <w:tc>
          <w:tcPr>
            <w:tcW w:w="1843" w:type="dxa"/>
            <w:tcBorders>
              <w:top w:val="nil"/>
              <w:left w:val="nil"/>
              <w:bottom w:val="single" w:sz="4" w:space="0" w:color="000000"/>
              <w:right w:val="single" w:sz="4" w:space="0" w:color="000000"/>
            </w:tcBorders>
            <w:vAlign w:val="center"/>
            <w:hideMark/>
          </w:tcPr>
          <w:p w14:paraId="6EDDC575" w14:textId="57CFA0C4" w:rsidR="00EB75DC" w:rsidRPr="00923319" w:rsidRDefault="00EB75DC" w:rsidP="00EB75DC">
            <w:pPr>
              <w:spacing w:after="0" w:line="240" w:lineRule="auto"/>
              <w:jc w:val="center"/>
              <w:rPr>
                <w:rFonts w:ascii="Times New Roman" w:hAnsi="Times New Roman" w:cs="Times New Roman"/>
                <w:b/>
                <w:color w:val="000000"/>
              </w:rPr>
            </w:pPr>
            <w:r w:rsidRPr="00923319">
              <w:rPr>
                <w:rFonts w:ascii="Times New Roman" w:hAnsi="Times New Roman" w:cs="Times New Roman"/>
                <w:b/>
              </w:rPr>
              <w:t>740 499,1</w:t>
            </w:r>
          </w:p>
        </w:tc>
        <w:tc>
          <w:tcPr>
            <w:tcW w:w="1222" w:type="dxa"/>
            <w:tcBorders>
              <w:top w:val="nil"/>
              <w:left w:val="nil"/>
              <w:bottom w:val="single" w:sz="4" w:space="0" w:color="000000"/>
              <w:right w:val="single" w:sz="4" w:space="0" w:color="000000"/>
            </w:tcBorders>
            <w:vAlign w:val="center"/>
            <w:hideMark/>
          </w:tcPr>
          <w:p w14:paraId="4CED1403" w14:textId="5C8943EE" w:rsidR="00EB75DC" w:rsidRPr="00923319" w:rsidRDefault="00EB75DC" w:rsidP="00EB75DC">
            <w:pPr>
              <w:spacing w:after="0" w:line="240" w:lineRule="auto"/>
              <w:jc w:val="center"/>
              <w:rPr>
                <w:rFonts w:ascii="Times New Roman" w:hAnsi="Times New Roman" w:cs="Times New Roman"/>
                <w:b/>
                <w:color w:val="000000"/>
              </w:rPr>
            </w:pPr>
            <w:r w:rsidRPr="00923319">
              <w:rPr>
                <w:rFonts w:ascii="Times New Roman" w:hAnsi="Times New Roman" w:cs="Times New Roman"/>
                <w:b/>
              </w:rPr>
              <w:t>9 251,6</w:t>
            </w:r>
          </w:p>
        </w:tc>
        <w:tc>
          <w:tcPr>
            <w:tcW w:w="1550" w:type="dxa"/>
            <w:tcBorders>
              <w:top w:val="nil"/>
              <w:left w:val="nil"/>
              <w:bottom w:val="single" w:sz="4" w:space="0" w:color="000000"/>
              <w:right w:val="single" w:sz="4" w:space="0" w:color="000000"/>
            </w:tcBorders>
            <w:vAlign w:val="center"/>
            <w:hideMark/>
          </w:tcPr>
          <w:p w14:paraId="3E259054" w14:textId="2B6A40B0" w:rsidR="00EB75DC" w:rsidRPr="00923319" w:rsidRDefault="00EB75DC" w:rsidP="00EB75DC">
            <w:pPr>
              <w:spacing w:after="0" w:line="240" w:lineRule="auto"/>
              <w:jc w:val="center"/>
              <w:rPr>
                <w:rFonts w:ascii="Times New Roman" w:hAnsi="Times New Roman" w:cs="Times New Roman"/>
                <w:b/>
                <w:color w:val="000000"/>
              </w:rPr>
            </w:pPr>
            <w:r w:rsidRPr="00923319">
              <w:rPr>
                <w:rFonts w:ascii="Times New Roman" w:hAnsi="Times New Roman" w:cs="Times New Roman"/>
                <w:b/>
              </w:rPr>
              <w:t>98,8</w:t>
            </w:r>
          </w:p>
        </w:tc>
      </w:tr>
      <w:tr w:rsidR="00EB75DC" w:rsidRPr="003633B8" w14:paraId="27CA8BB9" w14:textId="77777777" w:rsidTr="00194A46">
        <w:trPr>
          <w:trHeight w:val="57"/>
        </w:trPr>
        <w:tc>
          <w:tcPr>
            <w:tcW w:w="675" w:type="dxa"/>
            <w:tcBorders>
              <w:top w:val="nil"/>
              <w:left w:val="single" w:sz="4" w:space="0" w:color="000000"/>
              <w:bottom w:val="single" w:sz="4" w:space="0" w:color="000000"/>
              <w:right w:val="single" w:sz="4" w:space="0" w:color="000000"/>
            </w:tcBorders>
            <w:hideMark/>
          </w:tcPr>
          <w:p w14:paraId="32B1BE9E"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1</w:t>
            </w:r>
          </w:p>
        </w:tc>
        <w:tc>
          <w:tcPr>
            <w:tcW w:w="3118" w:type="dxa"/>
            <w:tcBorders>
              <w:top w:val="nil"/>
              <w:left w:val="nil"/>
              <w:bottom w:val="single" w:sz="4" w:space="0" w:color="000000"/>
              <w:right w:val="single" w:sz="4" w:space="0" w:color="000000"/>
            </w:tcBorders>
            <w:hideMark/>
          </w:tcPr>
          <w:p w14:paraId="67EA7EA0"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Областной бюджет, всего</w:t>
            </w:r>
          </w:p>
        </w:tc>
        <w:tc>
          <w:tcPr>
            <w:tcW w:w="1417" w:type="dxa"/>
            <w:tcBorders>
              <w:top w:val="nil"/>
              <w:left w:val="nil"/>
              <w:bottom w:val="single" w:sz="4" w:space="0" w:color="000000"/>
              <w:right w:val="single" w:sz="4" w:space="0" w:color="000000"/>
            </w:tcBorders>
            <w:hideMark/>
          </w:tcPr>
          <w:p w14:paraId="2A08A80D" w14:textId="10EBCBB8"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726 516,9</w:t>
            </w:r>
          </w:p>
        </w:tc>
        <w:tc>
          <w:tcPr>
            <w:tcW w:w="1843" w:type="dxa"/>
            <w:tcBorders>
              <w:top w:val="nil"/>
              <w:left w:val="nil"/>
              <w:bottom w:val="single" w:sz="4" w:space="0" w:color="000000"/>
              <w:right w:val="single" w:sz="4" w:space="0" w:color="000000"/>
            </w:tcBorders>
            <w:hideMark/>
          </w:tcPr>
          <w:p w14:paraId="2923D217" w14:textId="495EA716"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724 393,3</w:t>
            </w:r>
          </w:p>
        </w:tc>
        <w:tc>
          <w:tcPr>
            <w:tcW w:w="1222" w:type="dxa"/>
            <w:tcBorders>
              <w:top w:val="nil"/>
              <w:left w:val="nil"/>
              <w:bottom w:val="single" w:sz="4" w:space="0" w:color="000000"/>
              <w:right w:val="single" w:sz="4" w:space="0" w:color="000000"/>
            </w:tcBorders>
            <w:hideMark/>
          </w:tcPr>
          <w:p w14:paraId="5E3F8E40" w14:textId="6AD0F0CD"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2 123,6</w:t>
            </w:r>
          </w:p>
        </w:tc>
        <w:tc>
          <w:tcPr>
            <w:tcW w:w="1550" w:type="dxa"/>
            <w:tcBorders>
              <w:top w:val="nil"/>
              <w:left w:val="nil"/>
              <w:bottom w:val="single" w:sz="4" w:space="0" w:color="000000"/>
              <w:right w:val="single" w:sz="4" w:space="0" w:color="000000"/>
            </w:tcBorders>
            <w:hideMark/>
          </w:tcPr>
          <w:p w14:paraId="47411B8B" w14:textId="216DA1E2"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99,7</w:t>
            </w:r>
          </w:p>
        </w:tc>
      </w:tr>
      <w:tr w:rsidR="00EB75DC" w:rsidRPr="003633B8" w14:paraId="57017070" w14:textId="77777777" w:rsidTr="00194A46">
        <w:trPr>
          <w:trHeight w:val="57"/>
        </w:trPr>
        <w:tc>
          <w:tcPr>
            <w:tcW w:w="675" w:type="dxa"/>
            <w:tcBorders>
              <w:top w:val="nil"/>
              <w:left w:val="single" w:sz="4" w:space="0" w:color="000000"/>
              <w:bottom w:val="single" w:sz="4" w:space="0" w:color="000000"/>
              <w:right w:val="single" w:sz="4" w:space="0" w:color="000000"/>
            </w:tcBorders>
            <w:hideMark/>
          </w:tcPr>
          <w:p w14:paraId="205F0516"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1.1</w:t>
            </w:r>
          </w:p>
        </w:tc>
        <w:tc>
          <w:tcPr>
            <w:tcW w:w="3118" w:type="dxa"/>
            <w:tcBorders>
              <w:top w:val="nil"/>
              <w:left w:val="nil"/>
              <w:bottom w:val="single" w:sz="4" w:space="0" w:color="000000"/>
              <w:right w:val="single" w:sz="4" w:space="0" w:color="000000"/>
            </w:tcBorders>
            <w:hideMark/>
          </w:tcPr>
          <w:p w14:paraId="7852DE67"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В том числе за счет собственных доходов областного бюджета</w:t>
            </w:r>
          </w:p>
        </w:tc>
        <w:tc>
          <w:tcPr>
            <w:tcW w:w="1417" w:type="dxa"/>
            <w:tcBorders>
              <w:top w:val="nil"/>
              <w:left w:val="nil"/>
              <w:bottom w:val="single" w:sz="4" w:space="0" w:color="000000"/>
              <w:right w:val="single" w:sz="4" w:space="0" w:color="000000"/>
            </w:tcBorders>
            <w:hideMark/>
          </w:tcPr>
          <w:p w14:paraId="1E2B0537" w14:textId="343901C8"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706 758,8</w:t>
            </w:r>
          </w:p>
        </w:tc>
        <w:tc>
          <w:tcPr>
            <w:tcW w:w="1843" w:type="dxa"/>
            <w:tcBorders>
              <w:top w:val="nil"/>
              <w:left w:val="nil"/>
              <w:bottom w:val="single" w:sz="4" w:space="0" w:color="000000"/>
              <w:right w:val="single" w:sz="4" w:space="0" w:color="000000"/>
            </w:tcBorders>
            <w:hideMark/>
          </w:tcPr>
          <w:p w14:paraId="7373C2C1" w14:textId="2864C350"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704 641,1</w:t>
            </w:r>
          </w:p>
        </w:tc>
        <w:tc>
          <w:tcPr>
            <w:tcW w:w="1222" w:type="dxa"/>
            <w:tcBorders>
              <w:top w:val="nil"/>
              <w:left w:val="nil"/>
              <w:bottom w:val="single" w:sz="4" w:space="0" w:color="000000"/>
              <w:right w:val="single" w:sz="4" w:space="0" w:color="000000"/>
            </w:tcBorders>
            <w:hideMark/>
          </w:tcPr>
          <w:p w14:paraId="3B0353A9" w14:textId="3935DDCD"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2 117,7</w:t>
            </w:r>
          </w:p>
        </w:tc>
        <w:tc>
          <w:tcPr>
            <w:tcW w:w="1550" w:type="dxa"/>
            <w:tcBorders>
              <w:top w:val="nil"/>
              <w:left w:val="nil"/>
              <w:bottom w:val="single" w:sz="4" w:space="0" w:color="000000"/>
              <w:right w:val="single" w:sz="4" w:space="0" w:color="000000"/>
            </w:tcBorders>
            <w:hideMark/>
          </w:tcPr>
          <w:p w14:paraId="09AD4374" w14:textId="01C7B7DD"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99,7</w:t>
            </w:r>
          </w:p>
        </w:tc>
      </w:tr>
      <w:tr w:rsidR="00EB75DC" w:rsidRPr="003633B8" w14:paraId="7EB24B71" w14:textId="77777777" w:rsidTr="00194A46">
        <w:trPr>
          <w:trHeight w:val="57"/>
        </w:trPr>
        <w:tc>
          <w:tcPr>
            <w:tcW w:w="675" w:type="dxa"/>
            <w:tcBorders>
              <w:top w:val="nil"/>
              <w:left w:val="single" w:sz="4" w:space="0" w:color="000000"/>
              <w:bottom w:val="single" w:sz="4" w:space="0" w:color="000000"/>
              <w:right w:val="single" w:sz="4" w:space="0" w:color="000000"/>
            </w:tcBorders>
            <w:vAlign w:val="center"/>
          </w:tcPr>
          <w:p w14:paraId="6D435479" w14:textId="77777777" w:rsidR="00EB75DC" w:rsidRPr="00D45282" w:rsidRDefault="00EB75DC" w:rsidP="00EB75DC">
            <w:pPr>
              <w:spacing w:after="0" w:line="240" w:lineRule="auto"/>
              <w:jc w:val="center"/>
              <w:rPr>
                <w:rFonts w:ascii="Times New Roman" w:hAnsi="Times New Roman" w:cs="Times New Roman"/>
                <w:color w:val="000000"/>
              </w:rPr>
            </w:pPr>
          </w:p>
        </w:tc>
        <w:tc>
          <w:tcPr>
            <w:tcW w:w="3118" w:type="dxa"/>
            <w:tcBorders>
              <w:top w:val="nil"/>
              <w:left w:val="nil"/>
              <w:bottom w:val="single" w:sz="4" w:space="0" w:color="000000"/>
              <w:right w:val="single" w:sz="4" w:space="0" w:color="000000"/>
            </w:tcBorders>
            <w:vAlign w:val="center"/>
          </w:tcPr>
          <w:p w14:paraId="4B0C935A"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eastAsia="Batang" w:hAnsi="Times New Roman" w:cs="Times New Roman"/>
                <w:lang w:eastAsia="ko-KR"/>
              </w:rPr>
              <w:t>Из них на реализацию:</w:t>
            </w:r>
          </w:p>
        </w:tc>
        <w:tc>
          <w:tcPr>
            <w:tcW w:w="1417" w:type="dxa"/>
            <w:tcBorders>
              <w:top w:val="nil"/>
              <w:left w:val="nil"/>
              <w:bottom w:val="single" w:sz="4" w:space="0" w:color="000000"/>
              <w:right w:val="single" w:sz="4" w:space="0" w:color="000000"/>
            </w:tcBorders>
          </w:tcPr>
          <w:p w14:paraId="3C7DC507" w14:textId="77777777" w:rsidR="00EB75DC" w:rsidRPr="00D45282" w:rsidRDefault="00EB75DC" w:rsidP="00EB75DC">
            <w:pPr>
              <w:spacing w:after="0" w:line="240" w:lineRule="auto"/>
              <w:jc w:val="center"/>
              <w:rPr>
                <w:rFonts w:ascii="Times New Roman" w:hAnsi="Times New Roman" w:cs="Times New Roman"/>
                <w:color w:val="000000"/>
              </w:rPr>
            </w:pPr>
          </w:p>
        </w:tc>
        <w:tc>
          <w:tcPr>
            <w:tcW w:w="1843" w:type="dxa"/>
            <w:tcBorders>
              <w:top w:val="nil"/>
              <w:left w:val="nil"/>
              <w:bottom w:val="single" w:sz="4" w:space="0" w:color="000000"/>
              <w:right w:val="single" w:sz="4" w:space="0" w:color="000000"/>
            </w:tcBorders>
          </w:tcPr>
          <w:p w14:paraId="3FFC7582" w14:textId="77777777" w:rsidR="00EB75DC" w:rsidRPr="00D45282" w:rsidRDefault="00EB75DC" w:rsidP="00EB75DC">
            <w:pPr>
              <w:spacing w:after="0" w:line="240" w:lineRule="auto"/>
              <w:jc w:val="center"/>
              <w:rPr>
                <w:rFonts w:ascii="Times New Roman" w:hAnsi="Times New Roman" w:cs="Times New Roman"/>
                <w:color w:val="000000"/>
              </w:rPr>
            </w:pPr>
          </w:p>
        </w:tc>
        <w:tc>
          <w:tcPr>
            <w:tcW w:w="1222" w:type="dxa"/>
            <w:tcBorders>
              <w:top w:val="nil"/>
              <w:left w:val="nil"/>
              <w:bottom w:val="single" w:sz="4" w:space="0" w:color="000000"/>
              <w:right w:val="single" w:sz="4" w:space="0" w:color="000000"/>
            </w:tcBorders>
          </w:tcPr>
          <w:p w14:paraId="5334DF81" w14:textId="77777777" w:rsidR="00EB75DC" w:rsidRPr="00D45282" w:rsidRDefault="00EB75DC" w:rsidP="00EB75DC">
            <w:pPr>
              <w:spacing w:after="0" w:line="240" w:lineRule="auto"/>
              <w:jc w:val="center"/>
              <w:rPr>
                <w:rFonts w:ascii="Times New Roman" w:hAnsi="Times New Roman" w:cs="Times New Roman"/>
                <w:color w:val="000000"/>
              </w:rPr>
            </w:pPr>
          </w:p>
        </w:tc>
        <w:tc>
          <w:tcPr>
            <w:tcW w:w="1550" w:type="dxa"/>
            <w:tcBorders>
              <w:top w:val="nil"/>
              <w:left w:val="nil"/>
              <w:bottom w:val="single" w:sz="4" w:space="0" w:color="000000"/>
              <w:right w:val="single" w:sz="4" w:space="0" w:color="000000"/>
            </w:tcBorders>
          </w:tcPr>
          <w:p w14:paraId="2E6F4B8E" w14:textId="77777777" w:rsidR="00EB75DC" w:rsidRPr="00D45282" w:rsidRDefault="00EB75DC" w:rsidP="00EB75DC">
            <w:pPr>
              <w:spacing w:after="0" w:line="240" w:lineRule="auto"/>
              <w:jc w:val="center"/>
              <w:rPr>
                <w:rFonts w:ascii="Times New Roman" w:hAnsi="Times New Roman" w:cs="Times New Roman"/>
                <w:color w:val="000000"/>
              </w:rPr>
            </w:pPr>
          </w:p>
        </w:tc>
      </w:tr>
      <w:tr w:rsidR="00EB75DC" w:rsidRPr="003633B8" w14:paraId="74197CD6" w14:textId="77777777" w:rsidTr="00194A46">
        <w:trPr>
          <w:trHeight w:val="57"/>
        </w:trPr>
        <w:tc>
          <w:tcPr>
            <w:tcW w:w="675" w:type="dxa"/>
            <w:tcBorders>
              <w:top w:val="nil"/>
              <w:left w:val="single" w:sz="4" w:space="0" w:color="000000"/>
              <w:bottom w:val="single" w:sz="4" w:space="0" w:color="000000"/>
              <w:right w:val="single" w:sz="4" w:space="0" w:color="000000"/>
            </w:tcBorders>
            <w:vAlign w:val="center"/>
          </w:tcPr>
          <w:p w14:paraId="19052B7C" w14:textId="77777777" w:rsidR="00EB75DC" w:rsidRPr="00D45282" w:rsidRDefault="00EB75DC" w:rsidP="00EB75DC">
            <w:pPr>
              <w:spacing w:after="0" w:line="240" w:lineRule="auto"/>
              <w:jc w:val="center"/>
              <w:rPr>
                <w:rFonts w:ascii="Times New Roman" w:hAnsi="Times New Roman" w:cs="Times New Roman"/>
                <w:i/>
                <w:color w:val="000000"/>
              </w:rPr>
            </w:pPr>
            <w:r w:rsidRPr="00D45282">
              <w:rPr>
                <w:rFonts w:ascii="Times New Roman" w:eastAsia="Batang" w:hAnsi="Times New Roman" w:cs="Times New Roman"/>
                <w:i/>
                <w:lang w:eastAsia="ko-KR"/>
              </w:rPr>
              <w:t>1.1.1</w:t>
            </w:r>
          </w:p>
        </w:tc>
        <w:tc>
          <w:tcPr>
            <w:tcW w:w="3118" w:type="dxa"/>
            <w:tcBorders>
              <w:top w:val="nil"/>
              <w:left w:val="nil"/>
              <w:bottom w:val="single" w:sz="4" w:space="0" w:color="000000"/>
              <w:right w:val="single" w:sz="4" w:space="0" w:color="000000"/>
            </w:tcBorders>
            <w:vAlign w:val="center"/>
          </w:tcPr>
          <w:p w14:paraId="7661EA38" w14:textId="77777777" w:rsidR="00EB75DC" w:rsidRPr="00D45282" w:rsidRDefault="00EB75DC" w:rsidP="00EB75DC">
            <w:pPr>
              <w:spacing w:after="0" w:line="240" w:lineRule="auto"/>
              <w:jc w:val="center"/>
              <w:rPr>
                <w:rFonts w:ascii="Times New Roman" w:hAnsi="Times New Roman" w:cs="Times New Roman"/>
                <w:i/>
                <w:color w:val="000000"/>
              </w:rPr>
            </w:pPr>
            <w:r w:rsidRPr="00D45282">
              <w:rPr>
                <w:rFonts w:ascii="Times New Roman" w:eastAsia="Batang" w:hAnsi="Times New Roman" w:cs="Times New Roman"/>
                <w:i/>
                <w:lang w:eastAsia="ko-KR"/>
              </w:rPr>
              <w:t>Ведомственных целевых программ</w:t>
            </w:r>
          </w:p>
        </w:tc>
        <w:tc>
          <w:tcPr>
            <w:tcW w:w="1417" w:type="dxa"/>
            <w:tcBorders>
              <w:top w:val="nil"/>
              <w:left w:val="nil"/>
              <w:bottom w:val="single" w:sz="4" w:space="0" w:color="000000"/>
              <w:right w:val="single" w:sz="4" w:space="0" w:color="000000"/>
            </w:tcBorders>
          </w:tcPr>
          <w:p w14:paraId="25634CB3" w14:textId="26F2BB35"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455 542,2</w:t>
            </w:r>
          </w:p>
        </w:tc>
        <w:tc>
          <w:tcPr>
            <w:tcW w:w="1843" w:type="dxa"/>
            <w:tcBorders>
              <w:top w:val="nil"/>
              <w:left w:val="nil"/>
              <w:bottom w:val="single" w:sz="4" w:space="0" w:color="000000"/>
              <w:right w:val="single" w:sz="4" w:space="0" w:color="000000"/>
            </w:tcBorders>
          </w:tcPr>
          <w:p w14:paraId="6D82274C" w14:textId="54196B43"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455 095,1</w:t>
            </w:r>
          </w:p>
        </w:tc>
        <w:tc>
          <w:tcPr>
            <w:tcW w:w="1222" w:type="dxa"/>
            <w:tcBorders>
              <w:top w:val="nil"/>
              <w:left w:val="nil"/>
              <w:bottom w:val="single" w:sz="4" w:space="0" w:color="000000"/>
              <w:right w:val="single" w:sz="4" w:space="0" w:color="000000"/>
            </w:tcBorders>
          </w:tcPr>
          <w:p w14:paraId="352A7842" w14:textId="7B2796BF"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447,1</w:t>
            </w:r>
          </w:p>
        </w:tc>
        <w:tc>
          <w:tcPr>
            <w:tcW w:w="1550" w:type="dxa"/>
            <w:tcBorders>
              <w:top w:val="nil"/>
              <w:left w:val="nil"/>
              <w:bottom w:val="single" w:sz="4" w:space="0" w:color="000000"/>
              <w:right w:val="single" w:sz="4" w:space="0" w:color="000000"/>
            </w:tcBorders>
          </w:tcPr>
          <w:p w14:paraId="39545A50" w14:textId="7DC8AEED"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99,9</w:t>
            </w:r>
          </w:p>
        </w:tc>
      </w:tr>
      <w:tr w:rsidR="00EB75DC" w:rsidRPr="003633B8" w14:paraId="475233A4" w14:textId="77777777" w:rsidTr="00194A46">
        <w:trPr>
          <w:trHeight w:val="57"/>
        </w:trPr>
        <w:tc>
          <w:tcPr>
            <w:tcW w:w="675" w:type="dxa"/>
            <w:tcBorders>
              <w:top w:val="nil"/>
              <w:left w:val="single" w:sz="4" w:space="0" w:color="000000"/>
              <w:bottom w:val="single" w:sz="4" w:space="0" w:color="000000"/>
              <w:right w:val="single" w:sz="4" w:space="0" w:color="000000"/>
            </w:tcBorders>
            <w:vAlign w:val="center"/>
          </w:tcPr>
          <w:p w14:paraId="10D70C6A" w14:textId="0A0B6929" w:rsidR="00EB75DC" w:rsidRPr="00D45282" w:rsidRDefault="00EB75DC" w:rsidP="00EB75DC">
            <w:pPr>
              <w:spacing w:after="0" w:line="240" w:lineRule="auto"/>
              <w:jc w:val="center"/>
              <w:rPr>
                <w:rFonts w:ascii="Times New Roman" w:hAnsi="Times New Roman" w:cs="Times New Roman"/>
                <w:i/>
                <w:color w:val="000000"/>
              </w:rPr>
            </w:pPr>
            <w:r w:rsidRPr="00D45282">
              <w:rPr>
                <w:rFonts w:ascii="Times New Roman" w:eastAsia="Batang" w:hAnsi="Times New Roman" w:cs="Times New Roman"/>
                <w:i/>
                <w:lang w:eastAsia="ko-KR"/>
              </w:rPr>
              <w:t>1.1.2</w:t>
            </w:r>
          </w:p>
        </w:tc>
        <w:tc>
          <w:tcPr>
            <w:tcW w:w="3118" w:type="dxa"/>
            <w:tcBorders>
              <w:top w:val="nil"/>
              <w:left w:val="nil"/>
              <w:bottom w:val="single" w:sz="4" w:space="0" w:color="000000"/>
              <w:right w:val="single" w:sz="4" w:space="0" w:color="000000"/>
            </w:tcBorders>
            <w:vAlign w:val="center"/>
          </w:tcPr>
          <w:p w14:paraId="2503FCED" w14:textId="649D6A40" w:rsidR="00EB75DC" w:rsidRPr="00D45282" w:rsidRDefault="00EB75DC" w:rsidP="00EB75DC">
            <w:pPr>
              <w:spacing w:after="0" w:line="240" w:lineRule="auto"/>
              <w:jc w:val="center"/>
              <w:rPr>
                <w:rFonts w:ascii="Times New Roman" w:hAnsi="Times New Roman" w:cs="Times New Roman"/>
                <w:i/>
                <w:color w:val="000000"/>
              </w:rPr>
            </w:pPr>
            <w:r w:rsidRPr="00D45282">
              <w:rPr>
                <w:rFonts w:ascii="Times New Roman" w:eastAsia="Batang" w:hAnsi="Times New Roman" w:cs="Times New Roman"/>
                <w:i/>
                <w:lang w:eastAsia="ko-KR"/>
              </w:rPr>
              <w:t>Основных мероприятий</w:t>
            </w:r>
          </w:p>
        </w:tc>
        <w:tc>
          <w:tcPr>
            <w:tcW w:w="1417" w:type="dxa"/>
            <w:tcBorders>
              <w:top w:val="nil"/>
              <w:left w:val="nil"/>
              <w:bottom w:val="single" w:sz="4" w:space="0" w:color="000000"/>
              <w:right w:val="single" w:sz="4" w:space="0" w:color="000000"/>
            </w:tcBorders>
          </w:tcPr>
          <w:p w14:paraId="250ACF57" w14:textId="6A48E54F"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26 541,1</w:t>
            </w:r>
          </w:p>
        </w:tc>
        <w:tc>
          <w:tcPr>
            <w:tcW w:w="1843" w:type="dxa"/>
            <w:tcBorders>
              <w:top w:val="nil"/>
              <w:left w:val="nil"/>
              <w:bottom w:val="single" w:sz="4" w:space="0" w:color="000000"/>
              <w:right w:val="single" w:sz="4" w:space="0" w:color="000000"/>
            </w:tcBorders>
          </w:tcPr>
          <w:p w14:paraId="2AC0FBC6" w14:textId="403DB200"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25 411,1</w:t>
            </w:r>
          </w:p>
        </w:tc>
        <w:tc>
          <w:tcPr>
            <w:tcW w:w="1222" w:type="dxa"/>
            <w:tcBorders>
              <w:top w:val="nil"/>
              <w:left w:val="nil"/>
              <w:bottom w:val="single" w:sz="4" w:space="0" w:color="000000"/>
              <w:right w:val="single" w:sz="4" w:space="0" w:color="000000"/>
            </w:tcBorders>
          </w:tcPr>
          <w:p w14:paraId="48879320" w14:textId="1EA4266A"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1 130</w:t>
            </w:r>
          </w:p>
        </w:tc>
        <w:tc>
          <w:tcPr>
            <w:tcW w:w="1550" w:type="dxa"/>
            <w:tcBorders>
              <w:top w:val="nil"/>
              <w:left w:val="nil"/>
              <w:bottom w:val="single" w:sz="4" w:space="0" w:color="000000"/>
              <w:right w:val="single" w:sz="4" w:space="0" w:color="000000"/>
            </w:tcBorders>
          </w:tcPr>
          <w:p w14:paraId="1424154F" w14:textId="4D0F9BCB" w:rsidR="00EB75DC" w:rsidRPr="00D45282" w:rsidRDefault="00EB75DC" w:rsidP="00EB75DC">
            <w:pPr>
              <w:spacing w:after="0" w:line="240" w:lineRule="auto"/>
              <w:jc w:val="center"/>
              <w:rPr>
                <w:rFonts w:ascii="Times New Roman" w:hAnsi="Times New Roman" w:cs="Times New Roman"/>
                <w:i/>
                <w:color w:val="000000"/>
              </w:rPr>
            </w:pPr>
            <w:r w:rsidRPr="002E3B1B">
              <w:rPr>
                <w:rFonts w:ascii="Times New Roman" w:hAnsi="Times New Roman" w:cs="Times New Roman"/>
                <w:i/>
              </w:rPr>
              <w:t>95,7</w:t>
            </w:r>
          </w:p>
        </w:tc>
      </w:tr>
      <w:tr w:rsidR="00EB75DC" w:rsidRPr="003633B8" w14:paraId="39270621" w14:textId="77777777" w:rsidTr="007B45FE">
        <w:trPr>
          <w:trHeight w:val="57"/>
        </w:trPr>
        <w:tc>
          <w:tcPr>
            <w:tcW w:w="675" w:type="dxa"/>
            <w:tcBorders>
              <w:top w:val="nil"/>
              <w:left w:val="single" w:sz="4" w:space="0" w:color="000000"/>
              <w:bottom w:val="single" w:sz="4" w:space="0" w:color="000000"/>
              <w:right w:val="single" w:sz="4" w:space="0" w:color="000000"/>
            </w:tcBorders>
            <w:vAlign w:val="center"/>
          </w:tcPr>
          <w:p w14:paraId="56C8B858" w14:textId="0601FCAF"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eastAsia="Batang" w:hAnsi="Times New Roman" w:cs="Times New Roman"/>
                <w:i/>
                <w:lang w:eastAsia="ko-KR"/>
              </w:rPr>
              <w:t>1.1.3</w:t>
            </w:r>
          </w:p>
        </w:tc>
        <w:tc>
          <w:tcPr>
            <w:tcW w:w="3118" w:type="dxa"/>
            <w:tcBorders>
              <w:top w:val="nil"/>
              <w:left w:val="nil"/>
              <w:bottom w:val="single" w:sz="4" w:space="0" w:color="000000"/>
              <w:right w:val="single" w:sz="4" w:space="0" w:color="000000"/>
            </w:tcBorders>
            <w:vAlign w:val="center"/>
          </w:tcPr>
          <w:p w14:paraId="6D54FCC8" w14:textId="565FFA9A" w:rsidR="00EB75DC" w:rsidRPr="00D45282" w:rsidRDefault="00EB75DC" w:rsidP="00EB75DC">
            <w:pPr>
              <w:spacing w:after="0" w:line="240" w:lineRule="auto"/>
              <w:jc w:val="center"/>
              <w:rPr>
                <w:rFonts w:ascii="Times New Roman" w:hAnsi="Times New Roman" w:cs="Times New Roman"/>
                <w:color w:val="000000"/>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417" w:type="dxa"/>
            <w:tcBorders>
              <w:top w:val="nil"/>
              <w:left w:val="nil"/>
              <w:bottom w:val="single" w:sz="4" w:space="0" w:color="000000"/>
              <w:right w:val="single" w:sz="4" w:space="0" w:color="000000"/>
            </w:tcBorders>
          </w:tcPr>
          <w:p w14:paraId="70726550" w14:textId="13C5D947"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i/>
              </w:rPr>
              <w:t>202 796,8</w:t>
            </w:r>
          </w:p>
        </w:tc>
        <w:tc>
          <w:tcPr>
            <w:tcW w:w="1843" w:type="dxa"/>
            <w:tcBorders>
              <w:top w:val="nil"/>
              <w:left w:val="nil"/>
              <w:bottom w:val="single" w:sz="4" w:space="0" w:color="000000"/>
              <w:right w:val="single" w:sz="4" w:space="0" w:color="000000"/>
            </w:tcBorders>
          </w:tcPr>
          <w:p w14:paraId="6FA59430" w14:textId="67E5A64A"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i/>
              </w:rPr>
              <w:t>202 289,6</w:t>
            </w:r>
          </w:p>
        </w:tc>
        <w:tc>
          <w:tcPr>
            <w:tcW w:w="1222" w:type="dxa"/>
            <w:tcBorders>
              <w:top w:val="nil"/>
              <w:left w:val="nil"/>
              <w:bottom w:val="single" w:sz="4" w:space="0" w:color="000000"/>
              <w:right w:val="single" w:sz="4" w:space="0" w:color="000000"/>
            </w:tcBorders>
          </w:tcPr>
          <w:p w14:paraId="3E32E575" w14:textId="7AF03E83"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i/>
              </w:rPr>
              <w:t>507,2</w:t>
            </w:r>
          </w:p>
        </w:tc>
        <w:tc>
          <w:tcPr>
            <w:tcW w:w="1550" w:type="dxa"/>
            <w:tcBorders>
              <w:top w:val="nil"/>
              <w:left w:val="nil"/>
              <w:bottom w:val="single" w:sz="4" w:space="0" w:color="000000"/>
              <w:right w:val="single" w:sz="4" w:space="0" w:color="000000"/>
            </w:tcBorders>
          </w:tcPr>
          <w:p w14:paraId="41998242" w14:textId="72CB7A14"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i/>
              </w:rPr>
              <w:t>99,7</w:t>
            </w:r>
          </w:p>
        </w:tc>
      </w:tr>
      <w:tr w:rsidR="00EB75DC" w:rsidRPr="003633B8" w14:paraId="7C6BEF8E" w14:textId="77777777" w:rsidTr="00194A46">
        <w:trPr>
          <w:trHeight w:val="57"/>
        </w:trPr>
        <w:tc>
          <w:tcPr>
            <w:tcW w:w="675" w:type="dxa"/>
            <w:tcBorders>
              <w:top w:val="nil"/>
              <w:left w:val="single" w:sz="4" w:space="0" w:color="000000"/>
              <w:bottom w:val="single" w:sz="4" w:space="0" w:color="000000"/>
              <w:right w:val="single" w:sz="4" w:space="0" w:color="000000"/>
            </w:tcBorders>
            <w:hideMark/>
          </w:tcPr>
          <w:p w14:paraId="37940068"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1.2</w:t>
            </w:r>
          </w:p>
        </w:tc>
        <w:tc>
          <w:tcPr>
            <w:tcW w:w="3118" w:type="dxa"/>
            <w:tcBorders>
              <w:top w:val="nil"/>
              <w:left w:val="nil"/>
              <w:bottom w:val="single" w:sz="4" w:space="0" w:color="000000"/>
              <w:right w:val="single" w:sz="4" w:space="0" w:color="000000"/>
            </w:tcBorders>
            <w:hideMark/>
          </w:tcPr>
          <w:p w14:paraId="43E069DA"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за счет целевых средств федерального бюджета</w:t>
            </w:r>
          </w:p>
        </w:tc>
        <w:tc>
          <w:tcPr>
            <w:tcW w:w="1417" w:type="dxa"/>
            <w:tcBorders>
              <w:top w:val="nil"/>
              <w:left w:val="nil"/>
              <w:bottom w:val="single" w:sz="4" w:space="0" w:color="000000"/>
              <w:right w:val="single" w:sz="4" w:space="0" w:color="000000"/>
            </w:tcBorders>
            <w:vAlign w:val="center"/>
            <w:hideMark/>
          </w:tcPr>
          <w:p w14:paraId="1349A265" w14:textId="2F5B48D4"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19 758,1</w:t>
            </w:r>
          </w:p>
        </w:tc>
        <w:tc>
          <w:tcPr>
            <w:tcW w:w="1843" w:type="dxa"/>
            <w:tcBorders>
              <w:top w:val="nil"/>
              <w:left w:val="nil"/>
              <w:bottom w:val="single" w:sz="4" w:space="0" w:color="000000"/>
              <w:right w:val="single" w:sz="4" w:space="0" w:color="000000"/>
            </w:tcBorders>
            <w:vAlign w:val="center"/>
            <w:hideMark/>
          </w:tcPr>
          <w:p w14:paraId="0AE7BA23" w14:textId="6012FD20"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19 752,2</w:t>
            </w:r>
          </w:p>
        </w:tc>
        <w:tc>
          <w:tcPr>
            <w:tcW w:w="1222" w:type="dxa"/>
            <w:tcBorders>
              <w:top w:val="nil"/>
              <w:left w:val="nil"/>
              <w:bottom w:val="single" w:sz="4" w:space="0" w:color="000000"/>
              <w:right w:val="single" w:sz="4" w:space="0" w:color="000000"/>
            </w:tcBorders>
            <w:vAlign w:val="center"/>
            <w:hideMark/>
          </w:tcPr>
          <w:p w14:paraId="76DC8217" w14:textId="49AB0F61"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5,9</w:t>
            </w:r>
          </w:p>
        </w:tc>
        <w:tc>
          <w:tcPr>
            <w:tcW w:w="1550" w:type="dxa"/>
            <w:tcBorders>
              <w:top w:val="nil"/>
              <w:left w:val="nil"/>
              <w:bottom w:val="single" w:sz="4" w:space="0" w:color="000000"/>
              <w:right w:val="single" w:sz="4" w:space="0" w:color="000000"/>
            </w:tcBorders>
            <w:vAlign w:val="center"/>
            <w:hideMark/>
          </w:tcPr>
          <w:p w14:paraId="0477A119" w14:textId="5819434C"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100</w:t>
            </w:r>
          </w:p>
        </w:tc>
      </w:tr>
      <w:tr w:rsidR="00EB75DC" w:rsidRPr="003633B8" w14:paraId="1D047B07" w14:textId="77777777" w:rsidTr="00194A46">
        <w:trPr>
          <w:trHeight w:val="57"/>
        </w:trPr>
        <w:tc>
          <w:tcPr>
            <w:tcW w:w="675" w:type="dxa"/>
            <w:tcBorders>
              <w:top w:val="nil"/>
              <w:left w:val="single" w:sz="4" w:space="0" w:color="000000"/>
              <w:bottom w:val="single" w:sz="4" w:space="0" w:color="000000"/>
              <w:right w:val="single" w:sz="4" w:space="0" w:color="000000"/>
            </w:tcBorders>
            <w:hideMark/>
          </w:tcPr>
          <w:p w14:paraId="53D2129F"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2</w:t>
            </w:r>
          </w:p>
        </w:tc>
        <w:tc>
          <w:tcPr>
            <w:tcW w:w="3118" w:type="dxa"/>
            <w:tcBorders>
              <w:top w:val="nil"/>
              <w:left w:val="nil"/>
              <w:bottom w:val="single" w:sz="4" w:space="0" w:color="000000"/>
              <w:right w:val="single" w:sz="4" w:space="0" w:color="000000"/>
            </w:tcBorders>
            <w:hideMark/>
          </w:tcPr>
          <w:p w14:paraId="3D21374D"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17" w:type="dxa"/>
            <w:tcBorders>
              <w:top w:val="nil"/>
              <w:left w:val="nil"/>
              <w:bottom w:val="single" w:sz="4" w:space="0" w:color="000000"/>
              <w:right w:val="single" w:sz="4" w:space="0" w:color="000000"/>
            </w:tcBorders>
            <w:vAlign w:val="center"/>
            <w:hideMark/>
          </w:tcPr>
          <w:p w14:paraId="3E536123" w14:textId="5D1E3C3D"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w:t>
            </w:r>
          </w:p>
        </w:tc>
        <w:tc>
          <w:tcPr>
            <w:tcW w:w="1843" w:type="dxa"/>
            <w:tcBorders>
              <w:top w:val="nil"/>
              <w:left w:val="nil"/>
              <w:bottom w:val="single" w:sz="4" w:space="0" w:color="000000"/>
              <w:right w:val="single" w:sz="4" w:space="0" w:color="000000"/>
            </w:tcBorders>
            <w:vAlign w:val="center"/>
            <w:hideMark/>
          </w:tcPr>
          <w:p w14:paraId="1FC23F3A" w14:textId="6AE95B19"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w:t>
            </w:r>
          </w:p>
        </w:tc>
        <w:tc>
          <w:tcPr>
            <w:tcW w:w="1222" w:type="dxa"/>
            <w:tcBorders>
              <w:top w:val="nil"/>
              <w:left w:val="nil"/>
              <w:bottom w:val="single" w:sz="4" w:space="0" w:color="000000"/>
              <w:right w:val="single" w:sz="4" w:space="0" w:color="000000"/>
            </w:tcBorders>
            <w:vAlign w:val="center"/>
            <w:hideMark/>
          </w:tcPr>
          <w:p w14:paraId="7A0060CB" w14:textId="0881B434"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w:t>
            </w:r>
          </w:p>
        </w:tc>
        <w:tc>
          <w:tcPr>
            <w:tcW w:w="1550" w:type="dxa"/>
            <w:tcBorders>
              <w:top w:val="nil"/>
              <w:left w:val="nil"/>
              <w:bottom w:val="single" w:sz="4" w:space="0" w:color="000000"/>
              <w:right w:val="single" w:sz="4" w:space="0" w:color="000000"/>
            </w:tcBorders>
            <w:vAlign w:val="center"/>
            <w:hideMark/>
          </w:tcPr>
          <w:p w14:paraId="7B8E4BF2" w14:textId="3A20091F"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w:t>
            </w:r>
          </w:p>
        </w:tc>
      </w:tr>
      <w:tr w:rsidR="00EB75DC" w:rsidRPr="003633B8" w14:paraId="4D3CFD53" w14:textId="77777777" w:rsidTr="00194A46">
        <w:trPr>
          <w:trHeight w:val="57"/>
        </w:trPr>
        <w:tc>
          <w:tcPr>
            <w:tcW w:w="675" w:type="dxa"/>
            <w:tcBorders>
              <w:top w:val="nil"/>
              <w:left w:val="single" w:sz="4" w:space="0" w:color="000000"/>
              <w:bottom w:val="single" w:sz="4" w:space="0" w:color="000000"/>
              <w:right w:val="single" w:sz="4" w:space="0" w:color="000000"/>
            </w:tcBorders>
            <w:hideMark/>
          </w:tcPr>
          <w:p w14:paraId="4FF0759D"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3</w:t>
            </w:r>
          </w:p>
        </w:tc>
        <w:tc>
          <w:tcPr>
            <w:tcW w:w="3118" w:type="dxa"/>
            <w:tcBorders>
              <w:top w:val="nil"/>
              <w:left w:val="nil"/>
              <w:bottom w:val="single" w:sz="4" w:space="0" w:color="000000"/>
              <w:right w:val="single" w:sz="4" w:space="0" w:color="000000"/>
            </w:tcBorders>
            <w:hideMark/>
          </w:tcPr>
          <w:p w14:paraId="56DCD91B"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Местные бюджеты</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7181CF2D" w14:textId="0709CE0A"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16 255,8</w:t>
            </w:r>
          </w:p>
        </w:tc>
        <w:tc>
          <w:tcPr>
            <w:tcW w:w="1843" w:type="dxa"/>
            <w:tcBorders>
              <w:top w:val="single" w:sz="4" w:space="0" w:color="000000"/>
              <w:left w:val="nil"/>
              <w:bottom w:val="single" w:sz="4" w:space="0" w:color="000000"/>
              <w:right w:val="single" w:sz="4" w:space="0" w:color="000000"/>
            </w:tcBorders>
            <w:shd w:val="clear" w:color="auto" w:fill="auto"/>
            <w:hideMark/>
          </w:tcPr>
          <w:p w14:paraId="1BF5E08B" w14:textId="0088C95D"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16 105,8</w:t>
            </w:r>
          </w:p>
        </w:tc>
        <w:tc>
          <w:tcPr>
            <w:tcW w:w="1222" w:type="dxa"/>
            <w:tcBorders>
              <w:top w:val="single" w:sz="4" w:space="0" w:color="000000"/>
              <w:left w:val="nil"/>
              <w:bottom w:val="single" w:sz="4" w:space="0" w:color="000000"/>
              <w:right w:val="single" w:sz="4" w:space="0" w:color="000000"/>
            </w:tcBorders>
            <w:shd w:val="clear" w:color="auto" w:fill="auto"/>
            <w:hideMark/>
          </w:tcPr>
          <w:p w14:paraId="42B3FD40" w14:textId="042C2349"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150</w:t>
            </w:r>
            <w:r w:rsidR="00923319">
              <w:rPr>
                <w:rFonts w:ascii="Times New Roman" w:hAnsi="Times New Roman" w:cs="Times New Roman"/>
              </w:rPr>
              <w:t>,0</w:t>
            </w:r>
          </w:p>
        </w:tc>
        <w:tc>
          <w:tcPr>
            <w:tcW w:w="1550" w:type="dxa"/>
            <w:tcBorders>
              <w:top w:val="single" w:sz="4" w:space="0" w:color="000000"/>
              <w:left w:val="nil"/>
              <w:bottom w:val="single" w:sz="4" w:space="0" w:color="000000"/>
              <w:right w:val="single" w:sz="4" w:space="0" w:color="000000"/>
            </w:tcBorders>
            <w:shd w:val="clear" w:color="auto" w:fill="auto"/>
            <w:hideMark/>
          </w:tcPr>
          <w:p w14:paraId="0E076867" w14:textId="3D87247D"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99,1</w:t>
            </w:r>
          </w:p>
        </w:tc>
      </w:tr>
      <w:tr w:rsidR="00EB75DC" w:rsidRPr="003633B8" w14:paraId="2B42B22B" w14:textId="77777777" w:rsidTr="007B45FE">
        <w:trPr>
          <w:trHeight w:val="57"/>
        </w:trPr>
        <w:tc>
          <w:tcPr>
            <w:tcW w:w="675" w:type="dxa"/>
            <w:tcBorders>
              <w:top w:val="nil"/>
              <w:left w:val="single" w:sz="4" w:space="0" w:color="000000"/>
              <w:bottom w:val="single" w:sz="4" w:space="0" w:color="000000"/>
              <w:right w:val="single" w:sz="4" w:space="0" w:color="000000"/>
            </w:tcBorders>
            <w:hideMark/>
          </w:tcPr>
          <w:p w14:paraId="37CF450D"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4</w:t>
            </w:r>
          </w:p>
        </w:tc>
        <w:tc>
          <w:tcPr>
            <w:tcW w:w="3118" w:type="dxa"/>
            <w:tcBorders>
              <w:top w:val="nil"/>
              <w:left w:val="nil"/>
              <w:bottom w:val="single" w:sz="4" w:space="0" w:color="000000"/>
              <w:right w:val="single" w:sz="4" w:space="0" w:color="000000"/>
            </w:tcBorders>
            <w:hideMark/>
          </w:tcPr>
          <w:p w14:paraId="2598CCC8" w14:textId="77777777" w:rsidR="00EB75DC" w:rsidRPr="00D45282" w:rsidRDefault="00EB75DC" w:rsidP="00EB75DC">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Внебюджетные источники</w:t>
            </w:r>
          </w:p>
        </w:tc>
        <w:tc>
          <w:tcPr>
            <w:tcW w:w="1417" w:type="dxa"/>
            <w:tcBorders>
              <w:top w:val="nil"/>
              <w:left w:val="nil"/>
              <w:bottom w:val="single" w:sz="4" w:space="0" w:color="000000"/>
              <w:right w:val="single" w:sz="4" w:space="0" w:color="000000"/>
            </w:tcBorders>
            <w:hideMark/>
          </w:tcPr>
          <w:p w14:paraId="71F4CBF3" w14:textId="14012915"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6 978,0</w:t>
            </w:r>
          </w:p>
        </w:tc>
        <w:tc>
          <w:tcPr>
            <w:tcW w:w="1843" w:type="dxa"/>
            <w:tcBorders>
              <w:top w:val="nil"/>
              <w:left w:val="nil"/>
              <w:bottom w:val="single" w:sz="4" w:space="0" w:color="000000"/>
              <w:right w:val="single" w:sz="4" w:space="0" w:color="000000"/>
            </w:tcBorders>
            <w:hideMark/>
          </w:tcPr>
          <w:p w14:paraId="57412B6D" w14:textId="745BBF44"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0,0</w:t>
            </w:r>
          </w:p>
        </w:tc>
        <w:tc>
          <w:tcPr>
            <w:tcW w:w="1222" w:type="dxa"/>
            <w:tcBorders>
              <w:top w:val="nil"/>
              <w:left w:val="nil"/>
              <w:bottom w:val="single" w:sz="4" w:space="0" w:color="000000"/>
              <w:right w:val="single" w:sz="4" w:space="0" w:color="000000"/>
            </w:tcBorders>
            <w:hideMark/>
          </w:tcPr>
          <w:p w14:paraId="7A2BE211" w14:textId="7C43C2F9"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6 978,0</w:t>
            </w:r>
          </w:p>
        </w:tc>
        <w:tc>
          <w:tcPr>
            <w:tcW w:w="1550" w:type="dxa"/>
            <w:tcBorders>
              <w:top w:val="nil"/>
              <w:left w:val="nil"/>
              <w:bottom w:val="single" w:sz="4" w:space="0" w:color="000000"/>
              <w:right w:val="single" w:sz="4" w:space="0" w:color="000000"/>
            </w:tcBorders>
            <w:hideMark/>
          </w:tcPr>
          <w:p w14:paraId="008C8E7B" w14:textId="4A613FA4" w:rsidR="00EB75DC" w:rsidRPr="00D45282" w:rsidRDefault="00EB75DC" w:rsidP="00EB75DC">
            <w:pPr>
              <w:spacing w:after="0" w:line="240" w:lineRule="auto"/>
              <w:jc w:val="center"/>
              <w:rPr>
                <w:rFonts w:ascii="Times New Roman" w:hAnsi="Times New Roman" w:cs="Times New Roman"/>
                <w:color w:val="000000"/>
              </w:rPr>
            </w:pPr>
            <w:r w:rsidRPr="002E3B1B">
              <w:rPr>
                <w:rFonts w:ascii="Times New Roman" w:hAnsi="Times New Roman" w:cs="Times New Roman"/>
              </w:rPr>
              <w:t>0,0</w:t>
            </w:r>
          </w:p>
        </w:tc>
      </w:tr>
    </w:tbl>
    <w:p w14:paraId="38B9D8EA" w14:textId="4FFFB05C" w:rsidR="009F0573" w:rsidRDefault="009F0573" w:rsidP="007E6717">
      <w:pPr>
        <w:tabs>
          <w:tab w:val="left" w:pos="993"/>
        </w:tabs>
        <w:spacing w:after="0" w:line="240" w:lineRule="auto"/>
        <w:jc w:val="center"/>
        <w:rPr>
          <w:rFonts w:ascii="Times New Roman" w:hAnsi="Times New Roman" w:cs="Times New Roman"/>
          <w:b/>
          <w:bCs/>
          <w:sz w:val="26"/>
          <w:szCs w:val="26"/>
          <w:highlight w:val="yellow"/>
          <w:lang w:eastAsia="x-none"/>
        </w:rPr>
      </w:pPr>
    </w:p>
    <w:p w14:paraId="4072CD60" w14:textId="77777777" w:rsidR="00E14D21" w:rsidRDefault="00E14D21" w:rsidP="007E6717">
      <w:pPr>
        <w:tabs>
          <w:tab w:val="left" w:pos="993"/>
        </w:tabs>
        <w:spacing w:after="0" w:line="240" w:lineRule="auto"/>
        <w:jc w:val="center"/>
        <w:rPr>
          <w:rFonts w:ascii="Times New Roman" w:hAnsi="Times New Roman" w:cs="Times New Roman"/>
          <w:b/>
          <w:bCs/>
          <w:sz w:val="26"/>
          <w:szCs w:val="26"/>
          <w:highlight w:val="yellow"/>
          <w:lang w:eastAsia="x-none"/>
        </w:rPr>
      </w:pPr>
    </w:p>
    <w:p w14:paraId="4CC35E50" w14:textId="0E667AB9" w:rsidR="00E147F2" w:rsidRPr="00886CB2" w:rsidRDefault="00E147F2" w:rsidP="005C60DB">
      <w:pPr>
        <w:pStyle w:val="a6"/>
        <w:numPr>
          <w:ilvl w:val="1"/>
          <w:numId w:val="106"/>
        </w:numPr>
        <w:tabs>
          <w:tab w:val="left" w:pos="993"/>
        </w:tabs>
        <w:spacing w:after="0" w:line="240" w:lineRule="auto"/>
        <w:jc w:val="center"/>
        <w:rPr>
          <w:rFonts w:ascii="Times New Roman" w:hAnsi="Times New Roman" w:cs="Times New Roman"/>
          <w:b/>
          <w:sz w:val="26"/>
          <w:szCs w:val="26"/>
        </w:rPr>
      </w:pPr>
      <w:r w:rsidRPr="00886CB2">
        <w:rPr>
          <w:rFonts w:ascii="Times New Roman" w:hAnsi="Times New Roman" w:cs="Times New Roman"/>
          <w:b/>
          <w:sz w:val="26"/>
          <w:szCs w:val="26"/>
        </w:rPr>
        <w:t>Достигнутые показатели цели ГП за 201</w:t>
      </w:r>
      <w:r w:rsidR="00EC4680" w:rsidRPr="00886CB2">
        <w:rPr>
          <w:rFonts w:ascii="Times New Roman" w:hAnsi="Times New Roman" w:cs="Times New Roman"/>
          <w:b/>
          <w:sz w:val="26"/>
          <w:szCs w:val="26"/>
        </w:rPr>
        <w:t>9</w:t>
      </w:r>
      <w:r w:rsidRPr="00886CB2">
        <w:rPr>
          <w:rFonts w:ascii="Times New Roman" w:hAnsi="Times New Roman" w:cs="Times New Roman"/>
          <w:b/>
          <w:sz w:val="26"/>
          <w:szCs w:val="26"/>
        </w:rPr>
        <w:t xml:space="preserve"> год</w:t>
      </w:r>
    </w:p>
    <w:tbl>
      <w:tblPr>
        <w:tblW w:w="9923" w:type="dxa"/>
        <w:tblInd w:w="108" w:type="dxa"/>
        <w:tblLayout w:type="fixed"/>
        <w:tblLook w:val="04A0" w:firstRow="1" w:lastRow="0" w:firstColumn="1" w:lastColumn="0" w:noHBand="0" w:noVBand="1"/>
      </w:tblPr>
      <w:tblGrid>
        <w:gridCol w:w="426"/>
        <w:gridCol w:w="2126"/>
        <w:gridCol w:w="1701"/>
        <w:gridCol w:w="850"/>
        <w:gridCol w:w="851"/>
        <w:gridCol w:w="850"/>
        <w:gridCol w:w="1134"/>
        <w:gridCol w:w="1985"/>
      </w:tblGrid>
      <w:tr w:rsidR="00E147F2" w:rsidRPr="00D45282" w14:paraId="0C5C6253" w14:textId="77777777" w:rsidTr="001E414E">
        <w:trPr>
          <w:trHeight w:val="877"/>
          <w:tblHeader/>
        </w:trPr>
        <w:tc>
          <w:tcPr>
            <w:tcW w:w="426" w:type="dxa"/>
            <w:tcBorders>
              <w:top w:val="single" w:sz="4" w:space="0" w:color="000000"/>
              <w:left w:val="single" w:sz="4" w:space="0" w:color="000000"/>
              <w:bottom w:val="single" w:sz="4" w:space="0" w:color="000000"/>
              <w:right w:val="single" w:sz="4" w:space="0" w:color="000000"/>
            </w:tcBorders>
            <w:vAlign w:val="center"/>
            <w:hideMark/>
          </w:tcPr>
          <w:p w14:paraId="7E06085D" w14:textId="77777777" w:rsidR="00E147F2" w:rsidRPr="00D45282" w:rsidRDefault="00E147F2"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w:t>
            </w:r>
            <w:r w:rsidRPr="00D45282">
              <w:rPr>
                <w:rFonts w:ascii="Times New Roman" w:hAnsi="Times New Roman" w:cs="Times New Roman"/>
                <w:bCs/>
                <w:color w:val="000000"/>
              </w:rPr>
              <w:br/>
            </w:r>
            <w:proofErr w:type="gramStart"/>
            <w:r w:rsidRPr="00D45282">
              <w:rPr>
                <w:rFonts w:ascii="Times New Roman" w:hAnsi="Times New Roman" w:cs="Times New Roman"/>
                <w:bCs/>
                <w:color w:val="000000"/>
              </w:rPr>
              <w:t>п</w:t>
            </w:r>
            <w:proofErr w:type="gramEnd"/>
            <w:r w:rsidRPr="00D45282">
              <w:rPr>
                <w:rFonts w:ascii="Times New Roman" w:hAnsi="Times New Roman" w:cs="Times New Roman"/>
                <w:bCs/>
                <w:color w:val="000000"/>
              </w:rPr>
              <w:t>/п</w:t>
            </w:r>
          </w:p>
        </w:tc>
        <w:tc>
          <w:tcPr>
            <w:tcW w:w="2126" w:type="dxa"/>
            <w:tcBorders>
              <w:top w:val="single" w:sz="4" w:space="0" w:color="000000"/>
              <w:left w:val="nil"/>
              <w:bottom w:val="single" w:sz="4" w:space="0" w:color="000000"/>
              <w:right w:val="single" w:sz="4" w:space="0" w:color="000000"/>
            </w:tcBorders>
            <w:vAlign w:val="center"/>
            <w:hideMark/>
          </w:tcPr>
          <w:p w14:paraId="487BC7CE" w14:textId="77777777" w:rsidR="00E147F2" w:rsidRPr="00D45282" w:rsidRDefault="00E147F2"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tcPr>
          <w:p w14:paraId="4FACF297" w14:textId="77777777" w:rsidR="00E147F2" w:rsidRPr="00D45282" w:rsidRDefault="00E147F2" w:rsidP="007E6717">
            <w:pPr>
              <w:spacing w:after="0" w:line="240" w:lineRule="auto"/>
              <w:jc w:val="center"/>
              <w:rPr>
                <w:rFonts w:ascii="Times New Roman" w:hAnsi="Times New Roman" w:cs="Times New Roman"/>
                <w:bCs/>
                <w:color w:val="000000"/>
              </w:rPr>
            </w:pPr>
            <w:proofErr w:type="gramStart"/>
            <w:r w:rsidRPr="00D45282">
              <w:rPr>
                <w:rFonts w:ascii="Times New Roman" w:hAnsi="Times New Roman" w:cs="Times New Roman"/>
                <w:bCs/>
                <w:color w:val="000000"/>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14:paraId="38E37302" w14:textId="77777777" w:rsidR="00E147F2" w:rsidRPr="00D45282" w:rsidRDefault="00E147F2"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14:paraId="08BFD9A3" w14:textId="4E819C28" w:rsidR="00E147F2" w:rsidRPr="00D45282" w:rsidRDefault="00E147F2" w:rsidP="00EC4680">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 xml:space="preserve">План </w:t>
            </w:r>
            <w:r w:rsidRPr="00D45282">
              <w:rPr>
                <w:rFonts w:ascii="Times New Roman" w:hAnsi="Times New Roman" w:cs="Times New Roman"/>
                <w:bCs/>
                <w:color w:val="000000"/>
              </w:rPr>
              <w:br/>
              <w:t>201</w:t>
            </w:r>
            <w:r w:rsidR="00EC4680" w:rsidRPr="00D45282">
              <w:rPr>
                <w:rFonts w:ascii="Times New Roman" w:hAnsi="Times New Roman" w:cs="Times New Roman"/>
                <w:bCs/>
                <w:color w:val="000000"/>
              </w:rPr>
              <w:t>9</w:t>
            </w:r>
            <w:r w:rsidRPr="00D45282">
              <w:rPr>
                <w:rFonts w:ascii="Times New Roman" w:hAnsi="Times New Roman" w:cs="Times New Roman"/>
                <w:bCs/>
                <w:color w:val="000000"/>
              </w:rPr>
              <w:t xml:space="preserve"> год</w:t>
            </w:r>
          </w:p>
        </w:tc>
        <w:tc>
          <w:tcPr>
            <w:tcW w:w="850" w:type="dxa"/>
            <w:tcBorders>
              <w:top w:val="single" w:sz="4" w:space="0" w:color="000000"/>
              <w:left w:val="nil"/>
              <w:bottom w:val="single" w:sz="4" w:space="0" w:color="000000"/>
              <w:right w:val="single" w:sz="4" w:space="0" w:color="000000"/>
            </w:tcBorders>
            <w:vAlign w:val="center"/>
            <w:hideMark/>
          </w:tcPr>
          <w:p w14:paraId="430D07C0" w14:textId="5E363476" w:rsidR="00E147F2" w:rsidRPr="00D45282" w:rsidRDefault="00E147F2" w:rsidP="00EC4680">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Факт</w:t>
            </w:r>
            <w:r w:rsidRPr="00D45282">
              <w:rPr>
                <w:rFonts w:ascii="Times New Roman" w:hAnsi="Times New Roman" w:cs="Times New Roman"/>
                <w:bCs/>
                <w:color w:val="000000"/>
              </w:rPr>
              <w:br/>
              <w:t xml:space="preserve"> 201</w:t>
            </w:r>
            <w:r w:rsidR="00EC4680" w:rsidRPr="00D45282">
              <w:rPr>
                <w:rFonts w:ascii="Times New Roman" w:hAnsi="Times New Roman" w:cs="Times New Roman"/>
                <w:bCs/>
                <w:color w:val="000000"/>
              </w:rPr>
              <w:t>9</w:t>
            </w:r>
            <w:r w:rsidRPr="00D45282">
              <w:rPr>
                <w:rFonts w:ascii="Times New Roman" w:hAnsi="Times New Roman" w:cs="Times New Roman"/>
                <w:bCs/>
                <w:color w:val="000000"/>
              </w:rPr>
              <w:t xml:space="preserve"> год</w:t>
            </w:r>
          </w:p>
        </w:tc>
        <w:tc>
          <w:tcPr>
            <w:tcW w:w="1134" w:type="dxa"/>
            <w:tcBorders>
              <w:top w:val="single" w:sz="4" w:space="0" w:color="000000"/>
              <w:left w:val="nil"/>
              <w:bottom w:val="single" w:sz="4" w:space="0" w:color="000000"/>
              <w:right w:val="single" w:sz="4" w:space="0" w:color="000000"/>
            </w:tcBorders>
            <w:vAlign w:val="center"/>
            <w:hideMark/>
          </w:tcPr>
          <w:p w14:paraId="65EF19CE" w14:textId="77777777" w:rsidR="00E147F2" w:rsidRPr="00D45282" w:rsidRDefault="00E147F2" w:rsidP="007E6717">
            <w:pPr>
              <w:spacing w:after="0" w:line="240" w:lineRule="auto"/>
              <w:jc w:val="center"/>
              <w:rPr>
                <w:rFonts w:ascii="Times New Roman" w:hAnsi="Times New Roman" w:cs="Times New Roman"/>
                <w:bCs/>
                <w:color w:val="000000"/>
              </w:rPr>
            </w:pPr>
            <w:r w:rsidRPr="00D45282">
              <w:rPr>
                <w:rFonts w:ascii="Times New Roman" w:hAnsi="Times New Roman" w:cs="Times New Roman"/>
                <w:bCs/>
                <w:color w:val="000000"/>
              </w:rPr>
              <w:t xml:space="preserve">Процент выполнения </w:t>
            </w:r>
            <w:r w:rsidRPr="00D45282">
              <w:rPr>
                <w:rFonts w:ascii="Times New Roman" w:hAnsi="Times New Roman" w:cs="Times New Roman"/>
                <w:bCs/>
                <w:color w:val="000000"/>
              </w:rPr>
              <w:br/>
              <w:t>(</w:t>
            </w:r>
            <w:proofErr w:type="gramStart"/>
            <w:r w:rsidRPr="00D45282">
              <w:rPr>
                <w:rFonts w:ascii="Times New Roman" w:hAnsi="Times New Roman" w:cs="Times New Roman"/>
                <w:bCs/>
                <w:color w:val="000000"/>
              </w:rPr>
              <w:t>в</w:t>
            </w:r>
            <w:proofErr w:type="gramEnd"/>
            <w:r w:rsidRPr="00D45282">
              <w:rPr>
                <w:rFonts w:ascii="Times New Roman" w:hAnsi="Times New Roman" w:cs="Times New Roman"/>
                <w:bCs/>
                <w:color w:val="000000"/>
              </w:rPr>
              <w:t xml:space="preserve"> %)</w:t>
            </w:r>
          </w:p>
        </w:tc>
        <w:tc>
          <w:tcPr>
            <w:tcW w:w="1985" w:type="dxa"/>
            <w:tcBorders>
              <w:top w:val="single" w:sz="4" w:space="0" w:color="000000"/>
              <w:left w:val="nil"/>
              <w:bottom w:val="single" w:sz="4" w:space="0" w:color="000000"/>
              <w:right w:val="single" w:sz="4" w:space="0" w:color="000000"/>
            </w:tcBorders>
            <w:vAlign w:val="center"/>
            <w:hideMark/>
          </w:tcPr>
          <w:p w14:paraId="20BDD180" w14:textId="77777777" w:rsidR="00D65F47" w:rsidRPr="00D45282" w:rsidRDefault="00D65F47" w:rsidP="00D65F47">
            <w:pPr>
              <w:spacing w:after="0" w:line="240" w:lineRule="auto"/>
              <w:contextualSpacing/>
              <w:jc w:val="center"/>
              <w:rPr>
                <w:rFonts w:ascii="Times New Roman" w:eastAsia="Times New Roman" w:hAnsi="Times New Roman" w:cs="Times New Roman"/>
                <w:bCs/>
                <w:color w:val="000000"/>
                <w:lang w:eastAsia="ru-RU"/>
              </w:rPr>
            </w:pPr>
            <w:r w:rsidRPr="00D45282">
              <w:rPr>
                <w:rFonts w:ascii="Times New Roman" w:eastAsia="Times New Roman" w:hAnsi="Times New Roman" w:cs="Times New Roman"/>
                <w:bCs/>
                <w:color w:val="000000"/>
                <w:lang w:eastAsia="ru-RU"/>
              </w:rPr>
              <w:t>Достигнут/</w:t>
            </w:r>
          </w:p>
          <w:p w14:paraId="2D1AD0ED" w14:textId="77777777" w:rsidR="00D65F47" w:rsidRPr="00D45282" w:rsidRDefault="00D65F47" w:rsidP="00D65F47">
            <w:pPr>
              <w:spacing w:after="0" w:line="240" w:lineRule="auto"/>
              <w:contextualSpacing/>
              <w:jc w:val="center"/>
              <w:rPr>
                <w:rFonts w:ascii="Times New Roman" w:eastAsia="Times New Roman" w:hAnsi="Times New Roman" w:cs="Times New Roman"/>
                <w:bCs/>
                <w:color w:val="000000"/>
                <w:lang w:eastAsia="ru-RU"/>
              </w:rPr>
            </w:pPr>
            <w:r w:rsidRPr="00D45282">
              <w:rPr>
                <w:rFonts w:ascii="Times New Roman" w:eastAsia="Times New Roman" w:hAnsi="Times New Roman" w:cs="Times New Roman"/>
                <w:bCs/>
                <w:color w:val="000000"/>
                <w:lang w:eastAsia="ru-RU"/>
              </w:rPr>
              <w:t>Не достигнут</w:t>
            </w:r>
          </w:p>
          <w:p w14:paraId="78CDDB20" w14:textId="77777777" w:rsidR="00E147F2" w:rsidRPr="00D45282" w:rsidRDefault="00D65F47" w:rsidP="00D65F47">
            <w:pPr>
              <w:spacing w:after="0" w:line="240" w:lineRule="auto"/>
              <w:jc w:val="center"/>
              <w:rPr>
                <w:rFonts w:ascii="Times New Roman" w:hAnsi="Times New Roman" w:cs="Times New Roman"/>
                <w:bCs/>
                <w:color w:val="000000"/>
              </w:rPr>
            </w:pPr>
            <w:r w:rsidRPr="00D45282">
              <w:rPr>
                <w:rFonts w:ascii="Times New Roman" w:eastAsia="Times New Roman" w:hAnsi="Times New Roman" w:cs="Times New Roman"/>
                <w:bCs/>
                <w:color w:val="000000"/>
                <w:lang w:eastAsia="ru-RU"/>
              </w:rPr>
              <w:t>(причины)</w:t>
            </w:r>
          </w:p>
        </w:tc>
      </w:tr>
      <w:tr w:rsidR="00EB75DC" w:rsidRPr="00D45282" w14:paraId="63A13AB3" w14:textId="77777777" w:rsidTr="001E414E">
        <w:trPr>
          <w:trHeight w:val="713"/>
        </w:trPr>
        <w:tc>
          <w:tcPr>
            <w:tcW w:w="426" w:type="dxa"/>
            <w:tcBorders>
              <w:top w:val="nil"/>
              <w:left w:val="single" w:sz="4" w:space="0" w:color="000000"/>
              <w:bottom w:val="single" w:sz="4" w:space="0" w:color="000000"/>
              <w:right w:val="single" w:sz="4" w:space="0" w:color="000000"/>
            </w:tcBorders>
            <w:vAlign w:val="center"/>
            <w:hideMark/>
          </w:tcPr>
          <w:p w14:paraId="4F34BBD4" w14:textId="77777777" w:rsidR="00EB75DC" w:rsidRPr="00D45282" w:rsidRDefault="00EB75DC" w:rsidP="00D45282">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1</w:t>
            </w:r>
          </w:p>
        </w:tc>
        <w:tc>
          <w:tcPr>
            <w:tcW w:w="2126" w:type="dxa"/>
            <w:tcBorders>
              <w:top w:val="nil"/>
              <w:left w:val="nil"/>
              <w:bottom w:val="single" w:sz="4" w:space="0" w:color="000000"/>
              <w:right w:val="single" w:sz="4" w:space="0" w:color="auto"/>
            </w:tcBorders>
            <w:vAlign w:val="center"/>
            <w:hideMark/>
          </w:tcPr>
          <w:p w14:paraId="35169E44" w14:textId="77777777" w:rsidR="00EB75DC" w:rsidRPr="00D45282" w:rsidRDefault="00EB75DC" w:rsidP="00D45282">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Доля населения, систематически занимающегося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14:paraId="3FC25FE9" w14:textId="77777777" w:rsidR="00EB75DC" w:rsidRPr="00D45282" w:rsidRDefault="00EB75DC" w:rsidP="00D45282">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14:paraId="1EE632E1" w14:textId="77777777" w:rsidR="00EB75DC" w:rsidRPr="00D45282" w:rsidRDefault="00EB75DC" w:rsidP="00D45282">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w:t>
            </w:r>
          </w:p>
        </w:tc>
        <w:tc>
          <w:tcPr>
            <w:tcW w:w="851" w:type="dxa"/>
            <w:tcBorders>
              <w:top w:val="nil"/>
              <w:left w:val="nil"/>
              <w:bottom w:val="single" w:sz="4" w:space="0" w:color="000000"/>
              <w:right w:val="single" w:sz="4" w:space="0" w:color="000000"/>
            </w:tcBorders>
            <w:vAlign w:val="center"/>
            <w:hideMark/>
          </w:tcPr>
          <w:p w14:paraId="003AB54A" w14:textId="7AE6D25B" w:rsidR="00EB75DC" w:rsidRPr="00D45282" w:rsidRDefault="00EB75DC" w:rsidP="00D45282">
            <w:pPr>
              <w:spacing w:after="0" w:line="240" w:lineRule="auto"/>
              <w:jc w:val="center"/>
              <w:rPr>
                <w:rFonts w:ascii="Times New Roman" w:hAnsi="Times New Roman" w:cs="Times New Roman"/>
                <w:color w:val="000000"/>
              </w:rPr>
            </w:pPr>
            <w:r w:rsidRPr="002E3B1B">
              <w:rPr>
                <w:rFonts w:ascii="Times New Roman" w:hAnsi="Times New Roman" w:cs="Times New Roman"/>
              </w:rPr>
              <w:t>27,5</w:t>
            </w:r>
          </w:p>
        </w:tc>
        <w:tc>
          <w:tcPr>
            <w:tcW w:w="850" w:type="dxa"/>
            <w:tcBorders>
              <w:top w:val="nil"/>
              <w:left w:val="nil"/>
              <w:bottom w:val="single" w:sz="4" w:space="0" w:color="000000"/>
              <w:right w:val="single" w:sz="4" w:space="0" w:color="000000"/>
            </w:tcBorders>
            <w:vAlign w:val="center"/>
            <w:hideMark/>
          </w:tcPr>
          <w:p w14:paraId="6749794C" w14:textId="7A69A10E" w:rsidR="00EB75DC" w:rsidRPr="00D45282" w:rsidRDefault="00EB75DC" w:rsidP="00D45282">
            <w:pPr>
              <w:spacing w:after="0" w:line="240" w:lineRule="auto"/>
              <w:jc w:val="center"/>
              <w:rPr>
                <w:rFonts w:ascii="Times New Roman" w:hAnsi="Times New Roman" w:cs="Times New Roman"/>
                <w:color w:val="000000"/>
              </w:rPr>
            </w:pPr>
            <w:r w:rsidRPr="002E3B1B">
              <w:rPr>
                <w:rFonts w:ascii="Times New Roman" w:hAnsi="Times New Roman" w:cs="Times New Roman"/>
              </w:rPr>
              <w:t>39,7</w:t>
            </w:r>
          </w:p>
        </w:tc>
        <w:tc>
          <w:tcPr>
            <w:tcW w:w="1134" w:type="dxa"/>
            <w:tcBorders>
              <w:top w:val="nil"/>
              <w:left w:val="nil"/>
              <w:bottom w:val="single" w:sz="4" w:space="0" w:color="000000"/>
              <w:right w:val="single" w:sz="4" w:space="0" w:color="000000"/>
            </w:tcBorders>
            <w:vAlign w:val="center"/>
            <w:hideMark/>
          </w:tcPr>
          <w:p w14:paraId="08BF5944" w14:textId="63531B02" w:rsidR="00EB75DC" w:rsidRPr="00D45282" w:rsidRDefault="00EB75DC" w:rsidP="00D45282">
            <w:pPr>
              <w:spacing w:after="0" w:line="240" w:lineRule="auto"/>
              <w:jc w:val="center"/>
              <w:rPr>
                <w:rFonts w:ascii="Times New Roman" w:hAnsi="Times New Roman" w:cs="Times New Roman"/>
                <w:color w:val="000000"/>
              </w:rPr>
            </w:pPr>
            <w:r w:rsidRPr="002E3B1B">
              <w:rPr>
                <w:rFonts w:ascii="Times New Roman" w:hAnsi="Times New Roman" w:cs="Times New Roman"/>
              </w:rPr>
              <w:t>131,3</w:t>
            </w:r>
          </w:p>
        </w:tc>
        <w:tc>
          <w:tcPr>
            <w:tcW w:w="1985" w:type="dxa"/>
            <w:tcBorders>
              <w:top w:val="nil"/>
              <w:left w:val="nil"/>
              <w:bottom w:val="single" w:sz="4" w:space="0" w:color="000000"/>
              <w:right w:val="single" w:sz="4" w:space="0" w:color="000000"/>
            </w:tcBorders>
            <w:vAlign w:val="center"/>
            <w:hideMark/>
          </w:tcPr>
          <w:p w14:paraId="2FD042D9" w14:textId="5FFB9EFE" w:rsidR="00EB75DC" w:rsidRPr="00D45282" w:rsidRDefault="00EB75DC" w:rsidP="00D45282">
            <w:pPr>
              <w:spacing w:after="0" w:line="240" w:lineRule="auto"/>
              <w:jc w:val="center"/>
              <w:rPr>
                <w:rFonts w:ascii="Times New Roman" w:hAnsi="Times New Roman" w:cs="Times New Roman"/>
                <w:color w:val="000000"/>
              </w:rPr>
            </w:pPr>
            <w:r w:rsidRPr="002E3B1B">
              <w:rPr>
                <w:rFonts w:ascii="Times New Roman" w:hAnsi="Times New Roman" w:cs="Times New Roman"/>
              </w:rPr>
              <w:t>Достигнут</w:t>
            </w:r>
          </w:p>
        </w:tc>
      </w:tr>
      <w:tr w:rsidR="00EB75DC" w:rsidRPr="003633B8" w14:paraId="3AE0DAED" w14:textId="77777777" w:rsidTr="001E414E">
        <w:trPr>
          <w:trHeight w:val="836"/>
        </w:trPr>
        <w:tc>
          <w:tcPr>
            <w:tcW w:w="426" w:type="dxa"/>
            <w:tcBorders>
              <w:top w:val="nil"/>
              <w:left w:val="single" w:sz="4" w:space="0" w:color="000000"/>
              <w:bottom w:val="single" w:sz="4" w:space="0" w:color="000000"/>
              <w:right w:val="single" w:sz="4" w:space="0" w:color="000000"/>
            </w:tcBorders>
            <w:vAlign w:val="center"/>
            <w:hideMark/>
          </w:tcPr>
          <w:p w14:paraId="3B55C3E3" w14:textId="77777777" w:rsidR="00EB75DC" w:rsidRPr="00D45282" w:rsidRDefault="00EB75DC" w:rsidP="00D45282">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2</w:t>
            </w:r>
          </w:p>
        </w:tc>
        <w:tc>
          <w:tcPr>
            <w:tcW w:w="2126" w:type="dxa"/>
            <w:tcBorders>
              <w:top w:val="nil"/>
              <w:left w:val="nil"/>
              <w:bottom w:val="single" w:sz="4" w:space="0" w:color="000000"/>
              <w:right w:val="single" w:sz="4" w:space="0" w:color="auto"/>
            </w:tcBorders>
            <w:vAlign w:val="center"/>
            <w:hideMark/>
          </w:tcPr>
          <w:p w14:paraId="6448B3A7" w14:textId="77777777" w:rsidR="00EB75DC" w:rsidRPr="00D45282" w:rsidRDefault="00EB75DC" w:rsidP="00D45282">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Удельный вес молодежи (14-30 лет) с активной гражданской позицией в общей численности населения данной возрастной группы</w:t>
            </w:r>
          </w:p>
        </w:tc>
        <w:tc>
          <w:tcPr>
            <w:tcW w:w="1701" w:type="dxa"/>
            <w:tcBorders>
              <w:top w:val="single" w:sz="4" w:space="0" w:color="auto"/>
              <w:left w:val="single" w:sz="4" w:space="0" w:color="auto"/>
              <w:bottom w:val="single" w:sz="4" w:space="0" w:color="auto"/>
              <w:right w:val="single" w:sz="4" w:space="0" w:color="auto"/>
            </w:tcBorders>
            <w:vAlign w:val="center"/>
          </w:tcPr>
          <w:p w14:paraId="542105DA" w14:textId="77777777" w:rsidR="00EB75DC" w:rsidRPr="00D45282" w:rsidRDefault="00EB75DC" w:rsidP="00D45282">
            <w:pPr>
              <w:spacing w:after="0" w:line="240" w:lineRule="auto"/>
              <w:jc w:val="center"/>
              <w:rPr>
                <w:rFonts w:ascii="Times New Roman" w:hAnsi="Times New Roman" w:cs="Times New Roman"/>
              </w:rPr>
            </w:pPr>
            <w:r w:rsidRPr="00D45282">
              <w:rPr>
                <w:rFonts w:ascii="Times New Roman" w:hAnsi="Times New Roman" w:cs="Times New Roman"/>
                <w:color w:val="000000"/>
              </w:rPr>
              <w:t>Департамент по молодежной политике, физической культуре и спорту Томской области</w:t>
            </w:r>
          </w:p>
          <w:p w14:paraId="11EA6386" w14:textId="77777777" w:rsidR="00EB75DC" w:rsidRPr="00D45282" w:rsidRDefault="00EB75DC" w:rsidP="00D45282">
            <w:pPr>
              <w:spacing w:after="0" w:line="240" w:lineRule="auto"/>
              <w:jc w:val="center"/>
              <w:rPr>
                <w:rFonts w:ascii="Times New Roman" w:hAnsi="Times New Roman" w:cs="Times New Roman"/>
                <w:color w:val="000000"/>
              </w:rPr>
            </w:pPr>
          </w:p>
        </w:tc>
        <w:tc>
          <w:tcPr>
            <w:tcW w:w="850" w:type="dxa"/>
            <w:tcBorders>
              <w:top w:val="nil"/>
              <w:left w:val="single" w:sz="4" w:space="0" w:color="auto"/>
              <w:bottom w:val="single" w:sz="4" w:space="0" w:color="000000"/>
              <w:right w:val="single" w:sz="4" w:space="0" w:color="000000"/>
            </w:tcBorders>
            <w:vAlign w:val="center"/>
            <w:hideMark/>
          </w:tcPr>
          <w:p w14:paraId="67F8D1A9" w14:textId="77777777" w:rsidR="00EB75DC" w:rsidRPr="00D45282" w:rsidRDefault="00EB75DC" w:rsidP="00D45282">
            <w:pPr>
              <w:spacing w:after="0" w:line="240" w:lineRule="auto"/>
              <w:jc w:val="center"/>
              <w:rPr>
                <w:rFonts w:ascii="Times New Roman" w:hAnsi="Times New Roman" w:cs="Times New Roman"/>
                <w:color w:val="000000"/>
              </w:rPr>
            </w:pPr>
            <w:r w:rsidRPr="00D45282">
              <w:rPr>
                <w:rFonts w:ascii="Times New Roman" w:hAnsi="Times New Roman" w:cs="Times New Roman"/>
                <w:color w:val="000000"/>
              </w:rPr>
              <w:t>%</w:t>
            </w:r>
          </w:p>
        </w:tc>
        <w:tc>
          <w:tcPr>
            <w:tcW w:w="851" w:type="dxa"/>
            <w:tcBorders>
              <w:top w:val="nil"/>
              <w:left w:val="nil"/>
              <w:bottom w:val="single" w:sz="4" w:space="0" w:color="000000"/>
              <w:right w:val="single" w:sz="4" w:space="0" w:color="000000"/>
            </w:tcBorders>
            <w:vAlign w:val="center"/>
            <w:hideMark/>
          </w:tcPr>
          <w:p w14:paraId="4F903342" w14:textId="0DE015F1" w:rsidR="00EB75DC" w:rsidRPr="00D45282" w:rsidRDefault="00EB75DC" w:rsidP="00D45282">
            <w:pPr>
              <w:spacing w:after="0" w:line="240" w:lineRule="auto"/>
              <w:jc w:val="center"/>
              <w:rPr>
                <w:rFonts w:ascii="Times New Roman" w:hAnsi="Times New Roman" w:cs="Times New Roman"/>
                <w:color w:val="000000"/>
              </w:rPr>
            </w:pPr>
            <w:r w:rsidRPr="002E3B1B">
              <w:rPr>
                <w:rFonts w:ascii="Times New Roman" w:hAnsi="Times New Roman" w:cs="Times New Roman"/>
              </w:rPr>
              <w:t>49,0</w:t>
            </w:r>
          </w:p>
        </w:tc>
        <w:tc>
          <w:tcPr>
            <w:tcW w:w="850" w:type="dxa"/>
            <w:tcBorders>
              <w:top w:val="nil"/>
              <w:left w:val="nil"/>
              <w:bottom w:val="single" w:sz="4" w:space="0" w:color="000000"/>
              <w:right w:val="single" w:sz="4" w:space="0" w:color="000000"/>
            </w:tcBorders>
            <w:vAlign w:val="center"/>
            <w:hideMark/>
          </w:tcPr>
          <w:p w14:paraId="6A0B5646" w14:textId="3CCDCADC" w:rsidR="00EB75DC" w:rsidRPr="00D45282" w:rsidRDefault="00EB75DC" w:rsidP="00D45282">
            <w:pPr>
              <w:spacing w:after="0" w:line="240" w:lineRule="auto"/>
              <w:jc w:val="center"/>
              <w:rPr>
                <w:rFonts w:ascii="Times New Roman" w:hAnsi="Times New Roman" w:cs="Times New Roman"/>
                <w:color w:val="000000"/>
              </w:rPr>
            </w:pPr>
            <w:r w:rsidRPr="002E3B1B">
              <w:rPr>
                <w:rFonts w:ascii="Times New Roman" w:hAnsi="Times New Roman" w:cs="Times New Roman"/>
              </w:rPr>
              <w:t>49,0</w:t>
            </w:r>
          </w:p>
        </w:tc>
        <w:tc>
          <w:tcPr>
            <w:tcW w:w="1134" w:type="dxa"/>
            <w:tcBorders>
              <w:top w:val="nil"/>
              <w:left w:val="nil"/>
              <w:bottom w:val="single" w:sz="4" w:space="0" w:color="000000"/>
              <w:right w:val="single" w:sz="4" w:space="0" w:color="000000"/>
            </w:tcBorders>
            <w:vAlign w:val="center"/>
            <w:hideMark/>
          </w:tcPr>
          <w:p w14:paraId="4FF99977" w14:textId="27430BC4" w:rsidR="00EB75DC" w:rsidRPr="00D45282" w:rsidRDefault="00EB75DC" w:rsidP="00D45282">
            <w:pPr>
              <w:spacing w:after="0" w:line="240" w:lineRule="auto"/>
              <w:jc w:val="center"/>
              <w:rPr>
                <w:rFonts w:ascii="Times New Roman" w:hAnsi="Times New Roman" w:cs="Times New Roman"/>
                <w:color w:val="000000"/>
              </w:rPr>
            </w:pPr>
            <w:r w:rsidRPr="002E3B1B">
              <w:rPr>
                <w:rFonts w:ascii="Times New Roman" w:hAnsi="Times New Roman" w:cs="Times New Roman"/>
              </w:rPr>
              <w:t>100,0</w:t>
            </w:r>
          </w:p>
        </w:tc>
        <w:tc>
          <w:tcPr>
            <w:tcW w:w="1985" w:type="dxa"/>
            <w:tcBorders>
              <w:top w:val="nil"/>
              <w:left w:val="nil"/>
              <w:bottom w:val="single" w:sz="4" w:space="0" w:color="000000"/>
              <w:right w:val="single" w:sz="4" w:space="0" w:color="000000"/>
            </w:tcBorders>
            <w:vAlign w:val="center"/>
            <w:hideMark/>
          </w:tcPr>
          <w:p w14:paraId="3581427F" w14:textId="446FFD3F" w:rsidR="00EB75DC" w:rsidRPr="00D45282" w:rsidRDefault="00EB75DC" w:rsidP="00D45282">
            <w:pPr>
              <w:spacing w:after="0" w:line="240" w:lineRule="auto"/>
              <w:jc w:val="center"/>
              <w:rPr>
                <w:rFonts w:ascii="Times New Roman" w:hAnsi="Times New Roman" w:cs="Times New Roman"/>
                <w:color w:val="000000"/>
                <w:lang w:val="x-none"/>
              </w:rPr>
            </w:pPr>
            <w:r w:rsidRPr="002E3B1B">
              <w:rPr>
                <w:rFonts w:ascii="Times New Roman" w:hAnsi="Times New Roman" w:cs="Times New Roman"/>
              </w:rPr>
              <w:t>Достигнут</w:t>
            </w:r>
          </w:p>
        </w:tc>
      </w:tr>
    </w:tbl>
    <w:p w14:paraId="5F3B994D" w14:textId="77777777" w:rsidR="00E147F2" w:rsidRDefault="00E147F2" w:rsidP="007E6717">
      <w:pPr>
        <w:pStyle w:val="a6"/>
        <w:keepNext/>
        <w:tabs>
          <w:tab w:val="left" w:pos="993"/>
        </w:tabs>
        <w:spacing w:after="0" w:line="240" w:lineRule="auto"/>
        <w:ind w:left="1080"/>
        <w:jc w:val="center"/>
        <w:rPr>
          <w:rFonts w:ascii="Times New Roman" w:hAnsi="Times New Roman" w:cs="Times New Roman"/>
          <w:b/>
          <w:highlight w:val="yellow"/>
        </w:rPr>
      </w:pPr>
    </w:p>
    <w:p w14:paraId="40270480" w14:textId="77777777" w:rsidR="0025396F" w:rsidRPr="0025396F" w:rsidRDefault="0025396F" w:rsidP="007E6717">
      <w:pPr>
        <w:pStyle w:val="a6"/>
        <w:keepNext/>
        <w:tabs>
          <w:tab w:val="left" w:pos="993"/>
        </w:tabs>
        <w:spacing w:after="0" w:line="240" w:lineRule="auto"/>
        <w:ind w:left="1080"/>
        <w:jc w:val="center"/>
        <w:rPr>
          <w:rFonts w:ascii="Times New Roman" w:hAnsi="Times New Roman" w:cs="Times New Roman"/>
          <w:b/>
          <w:highlight w:val="yellow"/>
        </w:rPr>
      </w:pPr>
    </w:p>
    <w:p w14:paraId="0C750BB2" w14:textId="0DCB3B8E" w:rsidR="00406355" w:rsidRPr="00D45282" w:rsidRDefault="00406355" w:rsidP="005C60DB">
      <w:pPr>
        <w:pStyle w:val="a8"/>
        <w:numPr>
          <w:ilvl w:val="1"/>
          <w:numId w:val="106"/>
        </w:numPr>
        <w:ind w:left="0" w:firstLine="0"/>
        <w:jc w:val="center"/>
        <w:rPr>
          <w:b/>
        </w:rPr>
      </w:pPr>
      <w:r w:rsidRPr="00D45282">
        <w:rPr>
          <w:b/>
        </w:rPr>
        <w:t>Сведения о достижении значений целевых показателей по сравнен</w:t>
      </w:r>
      <w:r w:rsidR="00886CB2">
        <w:rPr>
          <w:b/>
        </w:rPr>
        <w:t>ию с прошлым годом</w:t>
      </w:r>
    </w:p>
    <w:p w14:paraId="5903FC76" w14:textId="77777777" w:rsidR="00EB75DC" w:rsidRPr="002E3B1B" w:rsidRDefault="00EB75DC" w:rsidP="00EB75DC">
      <w:pPr>
        <w:pStyle w:val="a8"/>
        <w:tabs>
          <w:tab w:val="left" w:pos="993"/>
        </w:tabs>
        <w:ind w:firstLine="709"/>
        <w:rPr>
          <w:rFonts w:eastAsia="Calibri"/>
          <w:bCs/>
          <w:lang w:val="ru-RU" w:eastAsia="en-US"/>
        </w:rPr>
      </w:pPr>
      <w:r w:rsidRPr="002E3B1B">
        <w:rPr>
          <w:rFonts w:eastAsia="Calibri"/>
          <w:bCs/>
          <w:lang w:val="ru-RU" w:eastAsia="en-US"/>
        </w:rPr>
        <w:t>По итогам 2019 года наблюдается положительная динамика по всем целевым показателям программы:</w:t>
      </w:r>
    </w:p>
    <w:p w14:paraId="08F92CFD" w14:textId="28CA56FF" w:rsidR="00EB75DC" w:rsidRPr="002E3B1B" w:rsidRDefault="00EB75DC" w:rsidP="00D122FE">
      <w:pPr>
        <w:pStyle w:val="a8"/>
        <w:numPr>
          <w:ilvl w:val="0"/>
          <w:numId w:val="19"/>
        </w:numPr>
        <w:tabs>
          <w:tab w:val="left" w:pos="993"/>
        </w:tabs>
        <w:ind w:left="0" w:firstLine="709"/>
        <w:rPr>
          <w:lang w:val="ru-RU"/>
        </w:rPr>
      </w:pPr>
      <w:r w:rsidRPr="002E3B1B">
        <w:rPr>
          <w:rFonts w:eastAsia="Calibri"/>
          <w:lang w:val="ru-RU" w:eastAsia="en-US"/>
        </w:rPr>
        <w:t xml:space="preserve">Доля населения систематически </w:t>
      </w:r>
      <w:proofErr w:type="gramStart"/>
      <w:r w:rsidRPr="002E3B1B">
        <w:rPr>
          <w:rFonts w:eastAsia="Calibri"/>
          <w:lang w:val="ru-RU" w:eastAsia="en-US"/>
        </w:rPr>
        <w:t>занимающихся</w:t>
      </w:r>
      <w:proofErr w:type="gramEnd"/>
      <w:r w:rsidRPr="002E3B1B">
        <w:rPr>
          <w:rFonts w:eastAsia="Calibri"/>
          <w:lang w:val="ru-RU" w:eastAsia="en-US"/>
        </w:rPr>
        <w:t xml:space="preserve"> физкультурой и спортом выросла с 36,1% в 2018 году до 39,7% в 2019 году (план 2019 – 27,5%). Рост показателя обусловлен </w:t>
      </w:r>
      <w:r w:rsidRPr="002E3B1B">
        <w:t>увеличение</w:t>
      </w:r>
      <w:r w:rsidRPr="002E3B1B">
        <w:rPr>
          <w:lang w:val="ru-RU"/>
        </w:rPr>
        <w:t>м</w:t>
      </w:r>
      <w:r w:rsidRPr="002E3B1B">
        <w:t xml:space="preserve"> объемов субсидий из областного бюджета местным бюджетам на исполнение полномочий органов местного самоуправления в сфере физической культуры и спорта, а также эффективн</w:t>
      </w:r>
      <w:r w:rsidRPr="002E3B1B">
        <w:rPr>
          <w:lang w:val="ru-RU"/>
        </w:rPr>
        <w:t>ой</w:t>
      </w:r>
      <w:r w:rsidRPr="002E3B1B">
        <w:t xml:space="preserve"> работ</w:t>
      </w:r>
      <w:r w:rsidRPr="002E3B1B">
        <w:rPr>
          <w:lang w:val="ru-RU"/>
        </w:rPr>
        <w:t>ой</w:t>
      </w:r>
      <w:r w:rsidRPr="002E3B1B">
        <w:t xml:space="preserve"> по пропаганде физической культуры и спорта. </w:t>
      </w:r>
      <w:r w:rsidRPr="002E3B1B">
        <w:rPr>
          <w:lang w:val="ru-RU"/>
        </w:rPr>
        <w:t>Кроме того, в отчетном году увеличилось</w:t>
      </w:r>
      <w:r w:rsidRPr="002E3B1B">
        <w:t xml:space="preserve"> количество </w:t>
      </w:r>
      <w:r w:rsidRPr="002E3B1B">
        <w:rPr>
          <w:lang w:val="ru-RU"/>
        </w:rPr>
        <w:t xml:space="preserve">созданных </w:t>
      </w:r>
      <w:r w:rsidRPr="002E3B1B">
        <w:t xml:space="preserve">спортивных сооружений, </w:t>
      </w:r>
      <w:r w:rsidRPr="002E3B1B">
        <w:rPr>
          <w:lang w:val="ru-RU"/>
        </w:rPr>
        <w:t>число</w:t>
      </w:r>
      <w:r w:rsidRPr="002E3B1B">
        <w:t xml:space="preserve"> занимающихся в системе дополнительного образования</w:t>
      </w:r>
      <w:r w:rsidRPr="002E3B1B">
        <w:rPr>
          <w:lang w:val="ru-RU"/>
        </w:rPr>
        <w:t xml:space="preserve"> и</w:t>
      </w:r>
      <w:r w:rsidRPr="002E3B1B">
        <w:t xml:space="preserve"> количество коммерческих </w:t>
      </w:r>
      <w:proofErr w:type="gramStart"/>
      <w:r w:rsidRPr="002E3B1B">
        <w:t>фитнес-клубов</w:t>
      </w:r>
      <w:proofErr w:type="gramEnd"/>
      <w:r w:rsidRPr="002E3B1B">
        <w:rPr>
          <w:rFonts w:eastAsia="Calibri"/>
          <w:lang w:val="ru-RU" w:eastAsia="en-US"/>
        </w:rPr>
        <w:t>;</w:t>
      </w:r>
    </w:p>
    <w:p w14:paraId="5A3F8B86" w14:textId="0B2E726C" w:rsidR="00EB75DC" w:rsidRPr="002E3B1B" w:rsidRDefault="00EB75DC" w:rsidP="00D122FE">
      <w:pPr>
        <w:pStyle w:val="a8"/>
        <w:numPr>
          <w:ilvl w:val="0"/>
          <w:numId w:val="19"/>
        </w:numPr>
        <w:tabs>
          <w:tab w:val="left" w:pos="993"/>
        </w:tabs>
        <w:ind w:left="0" w:firstLine="709"/>
        <w:rPr>
          <w:rFonts w:eastAsia="Calibri"/>
          <w:lang w:val="ru-RU" w:eastAsia="en-US"/>
        </w:rPr>
      </w:pPr>
      <w:r w:rsidRPr="002E3B1B">
        <w:rPr>
          <w:rFonts w:eastAsia="Calibri"/>
          <w:lang w:val="ru-RU" w:eastAsia="en-US"/>
        </w:rPr>
        <w:t xml:space="preserve">Удельный вес молодежи (14 </w:t>
      </w:r>
      <w:r w:rsidRPr="00EB75DC">
        <w:rPr>
          <w:rFonts w:eastAsia="Calibri"/>
          <w:lang w:val="ru-RU" w:eastAsia="en-US"/>
        </w:rPr>
        <w:t>–</w:t>
      </w:r>
      <w:r w:rsidRPr="002E3B1B">
        <w:rPr>
          <w:rFonts w:eastAsia="Calibri"/>
          <w:lang w:val="ru-RU" w:eastAsia="en-US"/>
        </w:rPr>
        <w:t xml:space="preserve"> 30 лет) с активной гражданской позицией в общей численности населения данной возрастной группы увеличился с 48,0% в 2018 году до 49,0% в 2019 году (план 2019 – 49,0%), за счет </w:t>
      </w:r>
      <w:r w:rsidRPr="002E3B1B">
        <w:t>реализаци</w:t>
      </w:r>
      <w:r w:rsidRPr="002E3B1B">
        <w:rPr>
          <w:lang w:val="ru-RU"/>
        </w:rPr>
        <w:t>и</w:t>
      </w:r>
      <w:r w:rsidRPr="002E3B1B">
        <w:t xml:space="preserve"> регионального проекта «Социальная активность», а именно значительно</w:t>
      </w:r>
      <w:r w:rsidRPr="002E3B1B">
        <w:rPr>
          <w:lang w:val="ru-RU"/>
        </w:rPr>
        <w:t>го</w:t>
      </w:r>
      <w:r w:rsidRPr="002E3B1B">
        <w:t xml:space="preserve"> увеличени</w:t>
      </w:r>
      <w:r w:rsidRPr="002E3B1B">
        <w:rPr>
          <w:lang w:val="ru-RU"/>
        </w:rPr>
        <w:t xml:space="preserve">я </w:t>
      </w:r>
      <w:r w:rsidRPr="002E3B1B">
        <w:t>числа волонтёров (более чем на 10 000 человек).</w:t>
      </w:r>
    </w:p>
    <w:p w14:paraId="64432CF6" w14:textId="77777777" w:rsidR="00727432" w:rsidRDefault="00727432" w:rsidP="00727432">
      <w:pPr>
        <w:pStyle w:val="a8"/>
        <w:tabs>
          <w:tab w:val="left" w:pos="993"/>
        </w:tabs>
        <w:ind w:left="709" w:firstLine="0"/>
        <w:rPr>
          <w:rFonts w:eastAsia="Calibri"/>
          <w:highlight w:val="yellow"/>
          <w:lang w:val="ru-RU" w:eastAsia="en-US"/>
        </w:rPr>
      </w:pPr>
    </w:p>
    <w:p w14:paraId="33E488B4" w14:textId="77777777" w:rsidR="0025396F" w:rsidRPr="003633B8" w:rsidRDefault="0025396F" w:rsidP="00727432">
      <w:pPr>
        <w:pStyle w:val="a8"/>
        <w:tabs>
          <w:tab w:val="left" w:pos="993"/>
        </w:tabs>
        <w:ind w:left="709" w:firstLine="0"/>
        <w:rPr>
          <w:rFonts w:eastAsia="Calibri"/>
          <w:highlight w:val="yellow"/>
          <w:lang w:val="ru-RU" w:eastAsia="en-US"/>
        </w:rPr>
      </w:pPr>
    </w:p>
    <w:p w14:paraId="0020B635" w14:textId="19E21444" w:rsidR="00406355" w:rsidRPr="00D45282" w:rsidRDefault="00194A46" w:rsidP="005C60DB">
      <w:pPr>
        <w:pStyle w:val="a8"/>
        <w:numPr>
          <w:ilvl w:val="1"/>
          <w:numId w:val="106"/>
        </w:numPr>
        <w:tabs>
          <w:tab w:val="left" w:pos="0"/>
        </w:tabs>
        <w:ind w:left="0" w:firstLine="0"/>
        <w:jc w:val="center"/>
        <w:rPr>
          <w:b/>
          <w:lang w:val="ru-RU"/>
        </w:rPr>
      </w:pPr>
      <w:r w:rsidRPr="00D45282">
        <w:rPr>
          <w:b/>
        </w:rPr>
        <w:t>Основные результаты реализации государственной программы</w:t>
      </w:r>
    </w:p>
    <w:p w14:paraId="01FAC4C2" w14:textId="77777777" w:rsidR="00406355" w:rsidRPr="00D45282" w:rsidRDefault="00406355" w:rsidP="00643436">
      <w:pPr>
        <w:pStyle w:val="a8"/>
        <w:tabs>
          <w:tab w:val="left" w:pos="993"/>
        </w:tabs>
        <w:ind w:firstLine="709"/>
        <w:rPr>
          <w:b/>
          <w:i/>
          <w:lang w:val="ru-RU"/>
        </w:rPr>
      </w:pPr>
      <w:r w:rsidRPr="00D45282">
        <w:rPr>
          <w:b/>
          <w:i/>
          <w:lang w:val="ru-RU"/>
        </w:rPr>
        <w:t>Подпрограмма 1. «Развитие физической культуры и массового спорта»</w:t>
      </w:r>
    </w:p>
    <w:p w14:paraId="5C7C536C" w14:textId="77777777" w:rsidR="00EB75DC" w:rsidRPr="006303AE" w:rsidRDefault="00EB75DC" w:rsidP="00EB75DC">
      <w:pPr>
        <w:tabs>
          <w:tab w:val="left" w:pos="993"/>
        </w:tabs>
        <w:spacing w:after="0" w:line="240" w:lineRule="auto"/>
        <w:ind w:firstLine="709"/>
        <w:jc w:val="both"/>
        <w:rPr>
          <w:rFonts w:ascii="Times New Roman" w:eastAsia="Calibri" w:hAnsi="Times New Roman" w:cs="Times New Roman"/>
          <w:sz w:val="26"/>
          <w:szCs w:val="26"/>
        </w:rPr>
      </w:pPr>
      <w:r w:rsidRPr="006303AE">
        <w:rPr>
          <w:rFonts w:ascii="Times New Roman" w:eastAsia="Calibri" w:hAnsi="Times New Roman" w:cs="Times New Roman"/>
          <w:sz w:val="26"/>
          <w:szCs w:val="26"/>
        </w:rPr>
        <w:t>В 2019 году выполнены все целевые показатели подпрограммы:</w:t>
      </w:r>
    </w:p>
    <w:p w14:paraId="28993E63" w14:textId="4E061ACE" w:rsidR="00EB75DC" w:rsidRPr="006303AE" w:rsidRDefault="00EB75DC" w:rsidP="00EB75DC">
      <w:pPr>
        <w:tabs>
          <w:tab w:val="left" w:pos="993"/>
        </w:tabs>
        <w:spacing w:after="0" w:line="240" w:lineRule="auto"/>
        <w:ind w:firstLine="709"/>
        <w:jc w:val="both"/>
        <w:rPr>
          <w:rFonts w:ascii="Times New Roman" w:eastAsia="Calibri" w:hAnsi="Times New Roman" w:cs="Times New Roman"/>
          <w:sz w:val="26"/>
          <w:szCs w:val="26"/>
        </w:rPr>
      </w:pPr>
      <w:proofErr w:type="gramStart"/>
      <w:r w:rsidRPr="006303AE">
        <w:rPr>
          <w:rFonts w:ascii="Times New Roman" w:eastAsia="Calibri" w:hAnsi="Times New Roman" w:cs="Times New Roman"/>
          <w:sz w:val="26"/>
          <w:szCs w:val="26"/>
        </w:rPr>
        <w:t xml:space="preserve">Доля населения, занятого в экономике, занимающегося физической культурой и спортом, в общей численности населения, занятого в экономике, превысила запланированный уровень на 5,8 п.п. и достигла значения 24,9% в 2019 году (план – 19,1%) благодаря </w:t>
      </w:r>
      <w:r w:rsidRPr="006303AE">
        <w:rPr>
          <w:rFonts w:ascii="Times New Roman" w:eastAsia="Times New Roman" w:hAnsi="Times New Roman" w:cs="Times New Roman"/>
          <w:sz w:val="26"/>
          <w:szCs w:val="26"/>
          <w:lang w:val="x-none" w:eastAsia="x-none"/>
        </w:rPr>
        <w:t>эффектив</w:t>
      </w:r>
      <w:r w:rsidRPr="006303AE">
        <w:rPr>
          <w:rFonts w:ascii="Times New Roman" w:eastAsia="Times New Roman" w:hAnsi="Times New Roman" w:cs="Times New Roman"/>
          <w:sz w:val="26"/>
          <w:szCs w:val="26"/>
          <w:lang w:eastAsia="x-none"/>
        </w:rPr>
        <w:t>ной</w:t>
      </w:r>
      <w:r w:rsidRPr="006303AE">
        <w:rPr>
          <w:rFonts w:ascii="Times New Roman" w:eastAsia="Times New Roman" w:hAnsi="Times New Roman" w:cs="Times New Roman"/>
          <w:sz w:val="26"/>
          <w:szCs w:val="26"/>
          <w:lang w:val="x-none" w:eastAsia="x-none"/>
        </w:rPr>
        <w:t xml:space="preserve"> работ</w:t>
      </w:r>
      <w:r w:rsidRPr="006303AE">
        <w:rPr>
          <w:rFonts w:ascii="Times New Roman" w:eastAsia="Times New Roman" w:hAnsi="Times New Roman" w:cs="Times New Roman"/>
          <w:sz w:val="26"/>
          <w:szCs w:val="26"/>
          <w:lang w:eastAsia="x-none"/>
        </w:rPr>
        <w:t>е</w:t>
      </w:r>
      <w:r w:rsidRPr="006303AE">
        <w:rPr>
          <w:rFonts w:ascii="Times New Roman" w:eastAsia="Times New Roman" w:hAnsi="Times New Roman" w:cs="Times New Roman"/>
          <w:sz w:val="26"/>
          <w:szCs w:val="26"/>
          <w:lang w:val="x-none" w:eastAsia="x-none"/>
        </w:rPr>
        <w:t xml:space="preserve"> по пропаганде физической культуры и спорта, проведен</w:t>
      </w:r>
      <w:r w:rsidRPr="006303AE">
        <w:rPr>
          <w:rFonts w:ascii="Times New Roman" w:eastAsia="Times New Roman" w:hAnsi="Times New Roman" w:cs="Times New Roman"/>
          <w:sz w:val="26"/>
          <w:szCs w:val="26"/>
          <w:lang w:eastAsia="x-none"/>
        </w:rPr>
        <w:t>ию</w:t>
      </w:r>
      <w:r w:rsidRPr="006303AE">
        <w:rPr>
          <w:rFonts w:ascii="Times New Roman" w:eastAsia="Times New Roman" w:hAnsi="Times New Roman" w:cs="Times New Roman"/>
          <w:sz w:val="26"/>
          <w:szCs w:val="26"/>
          <w:lang w:val="x-none" w:eastAsia="x-none"/>
        </w:rPr>
        <w:t xml:space="preserve"> отраслевых спартакиад</w:t>
      </w:r>
      <w:r w:rsidRPr="006303AE">
        <w:rPr>
          <w:rFonts w:ascii="Times New Roman" w:eastAsia="Times New Roman" w:hAnsi="Times New Roman" w:cs="Times New Roman"/>
          <w:sz w:val="26"/>
          <w:szCs w:val="26"/>
          <w:lang w:eastAsia="x-none"/>
        </w:rPr>
        <w:t xml:space="preserve"> и </w:t>
      </w:r>
      <w:r w:rsidRPr="006303AE">
        <w:rPr>
          <w:rFonts w:ascii="Times New Roman" w:eastAsia="Times New Roman" w:hAnsi="Times New Roman" w:cs="Times New Roman"/>
          <w:sz w:val="26"/>
          <w:szCs w:val="26"/>
          <w:lang w:val="x-none" w:eastAsia="x-none"/>
        </w:rPr>
        <w:t>увеличению количеств</w:t>
      </w:r>
      <w:r w:rsidRPr="006303AE">
        <w:rPr>
          <w:rFonts w:ascii="Times New Roman" w:eastAsia="Times New Roman" w:hAnsi="Times New Roman" w:cs="Times New Roman"/>
          <w:sz w:val="26"/>
          <w:szCs w:val="26"/>
          <w:lang w:eastAsia="x-none"/>
        </w:rPr>
        <w:t>а</w:t>
      </w:r>
      <w:r w:rsidRPr="006303AE">
        <w:rPr>
          <w:rFonts w:ascii="Times New Roman" w:eastAsia="Times New Roman" w:hAnsi="Times New Roman" w:cs="Times New Roman"/>
          <w:sz w:val="26"/>
          <w:szCs w:val="26"/>
          <w:lang w:val="x-none" w:eastAsia="x-none"/>
        </w:rPr>
        <w:t xml:space="preserve"> занимающихся данной категории населения в коммерческих фитнес-клубах</w:t>
      </w:r>
      <w:r w:rsidRPr="006303AE">
        <w:rPr>
          <w:rFonts w:ascii="Times New Roman" w:eastAsia="Calibri" w:hAnsi="Times New Roman" w:cs="Times New Roman"/>
          <w:sz w:val="26"/>
          <w:szCs w:val="26"/>
        </w:rPr>
        <w:t>.</w:t>
      </w:r>
      <w:proofErr w:type="gramEnd"/>
    </w:p>
    <w:p w14:paraId="19FB21E0" w14:textId="476D521B" w:rsidR="00EB75DC" w:rsidRPr="006303AE" w:rsidRDefault="00EB75DC" w:rsidP="00EB75DC">
      <w:pPr>
        <w:tabs>
          <w:tab w:val="left" w:pos="993"/>
        </w:tabs>
        <w:spacing w:after="0" w:line="240" w:lineRule="auto"/>
        <w:ind w:firstLine="709"/>
        <w:jc w:val="both"/>
        <w:rPr>
          <w:rFonts w:ascii="Times New Roman" w:eastAsia="Calibri" w:hAnsi="Times New Roman" w:cs="Times New Roman"/>
          <w:sz w:val="26"/>
          <w:szCs w:val="26"/>
        </w:rPr>
      </w:pPr>
      <w:proofErr w:type="gramStart"/>
      <w:r w:rsidRPr="006303AE">
        <w:rPr>
          <w:rFonts w:ascii="Times New Roman" w:eastAsia="Calibri" w:hAnsi="Times New Roman" w:cs="Times New Roman"/>
          <w:sz w:val="26"/>
          <w:szCs w:val="26"/>
        </w:rPr>
        <w:t xml:space="preserve">Доля учащихся и студентов, систематически занимающихся физической культурой и спортом, в общей численности учащихся и студентов, превысила плановое значение на 25,6 п.п. в 2019 году (факт </w:t>
      </w:r>
      <w:r w:rsidR="00923319" w:rsidRPr="006303AE">
        <w:rPr>
          <w:rFonts w:ascii="Times New Roman" w:eastAsia="Calibri" w:hAnsi="Times New Roman" w:cs="Times New Roman"/>
          <w:sz w:val="26"/>
          <w:szCs w:val="26"/>
        </w:rPr>
        <w:t>–</w:t>
      </w:r>
      <w:r w:rsidRPr="006303AE">
        <w:rPr>
          <w:rFonts w:ascii="Times New Roman" w:eastAsia="Calibri" w:hAnsi="Times New Roman" w:cs="Times New Roman"/>
          <w:sz w:val="26"/>
          <w:szCs w:val="26"/>
        </w:rPr>
        <w:t xml:space="preserve"> 96,9%, план </w:t>
      </w:r>
      <w:r w:rsidR="00923319" w:rsidRPr="006303AE">
        <w:rPr>
          <w:rFonts w:ascii="Times New Roman" w:eastAsia="Calibri" w:hAnsi="Times New Roman" w:cs="Times New Roman"/>
          <w:sz w:val="26"/>
          <w:szCs w:val="26"/>
        </w:rPr>
        <w:t>–</w:t>
      </w:r>
      <w:r w:rsidRPr="006303AE">
        <w:rPr>
          <w:rFonts w:ascii="Times New Roman" w:eastAsia="Calibri" w:hAnsi="Times New Roman" w:cs="Times New Roman"/>
          <w:sz w:val="26"/>
          <w:szCs w:val="26"/>
        </w:rPr>
        <w:t xml:space="preserve"> 71,3%) за счет </w:t>
      </w:r>
      <w:r w:rsidRPr="006303AE">
        <w:rPr>
          <w:rFonts w:ascii="Times New Roman" w:eastAsia="Times New Roman" w:hAnsi="Times New Roman" w:cs="Times New Roman"/>
          <w:sz w:val="26"/>
          <w:szCs w:val="26"/>
          <w:lang w:val="x-none" w:eastAsia="x-none"/>
        </w:rPr>
        <w:t>увеличени</w:t>
      </w:r>
      <w:r w:rsidRPr="006303AE">
        <w:rPr>
          <w:rFonts w:ascii="Times New Roman" w:eastAsia="Times New Roman" w:hAnsi="Times New Roman" w:cs="Times New Roman"/>
          <w:sz w:val="26"/>
          <w:szCs w:val="26"/>
          <w:lang w:eastAsia="x-none"/>
        </w:rPr>
        <w:t>я</w:t>
      </w:r>
      <w:r w:rsidRPr="006303AE">
        <w:rPr>
          <w:rFonts w:ascii="Times New Roman" w:eastAsia="Times New Roman" w:hAnsi="Times New Roman" w:cs="Times New Roman"/>
          <w:sz w:val="26"/>
          <w:szCs w:val="26"/>
          <w:lang w:val="x-none" w:eastAsia="x-none"/>
        </w:rPr>
        <w:t xml:space="preserve"> количества занимающихся в системе дополнительного образования</w:t>
      </w:r>
      <w:r w:rsidRPr="006303AE">
        <w:rPr>
          <w:rFonts w:ascii="Times New Roman" w:eastAsia="Times New Roman" w:hAnsi="Times New Roman" w:cs="Times New Roman"/>
          <w:sz w:val="26"/>
          <w:szCs w:val="26"/>
          <w:lang w:eastAsia="x-none"/>
        </w:rPr>
        <w:t xml:space="preserve">, а также увеличения </w:t>
      </w:r>
      <w:r w:rsidRPr="006303AE">
        <w:rPr>
          <w:rFonts w:ascii="Times New Roman" w:eastAsia="Times New Roman" w:hAnsi="Times New Roman" w:cs="Times New Roman"/>
          <w:sz w:val="26"/>
          <w:szCs w:val="26"/>
          <w:lang w:val="x-none" w:eastAsia="x-none"/>
        </w:rPr>
        <w:t>объемов субсидий из областного бюджета местным бюджетам на исполнение полномочий органов местного самоуправления в сфере физической культуры и</w:t>
      </w:r>
      <w:proofErr w:type="gramEnd"/>
      <w:r w:rsidRPr="006303AE">
        <w:rPr>
          <w:rFonts w:ascii="Times New Roman" w:eastAsia="Times New Roman" w:hAnsi="Times New Roman" w:cs="Times New Roman"/>
          <w:sz w:val="26"/>
          <w:szCs w:val="26"/>
          <w:lang w:val="x-none" w:eastAsia="x-none"/>
        </w:rPr>
        <w:t xml:space="preserve"> спорта</w:t>
      </w:r>
      <w:r w:rsidRPr="006303AE">
        <w:rPr>
          <w:rFonts w:ascii="Times New Roman" w:eastAsia="Times New Roman" w:hAnsi="Times New Roman" w:cs="Times New Roman"/>
          <w:sz w:val="26"/>
          <w:szCs w:val="26"/>
          <w:lang w:eastAsia="x-none"/>
        </w:rPr>
        <w:t xml:space="preserve"> и </w:t>
      </w:r>
      <w:r w:rsidRPr="006303AE">
        <w:rPr>
          <w:rFonts w:ascii="Times New Roman" w:eastAsia="Times New Roman" w:hAnsi="Times New Roman" w:cs="Times New Roman"/>
          <w:sz w:val="26"/>
          <w:szCs w:val="26"/>
          <w:lang w:val="x-none" w:eastAsia="x-none"/>
        </w:rPr>
        <w:t>объемов финансирования на проведение региональной универсиады.</w:t>
      </w:r>
    </w:p>
    <w:p w14:paraId="524F53E8" w14:textId="076BBE06" w:rsidR="00EB75DC" w:rsidRPr="006303AE" w:rsidRDefault="00EB75DC" w:rsidP="00EB75DC">
      <w:pPr>
        <w:tabs>
          <w:tab w:val="left" w:pos="993"/>
        </w:tabs>
        <w:spacing w:after="0" w:line="240" w:lineRule="auto"/>
        <w:ind w:firstLine="709"/>
        <w:jc w:val="both"/>
        <w:rPr>
          <w:rFonts w:ascii="Times New Roman" w:eastAsia="Calibri" w:hAnsi="Times New Roman" w:cs="Times New Roman"/>
          <w:sz w:val="26"/>
          <w:szCs w:val="26"/>
        </w:rPr>
      </w:pPr>
      <w:proofErr w:type="gramStart"/>
      <w:r w:rsidRPr="006303AE">
        <w:rPr>
          <w:rFonts w:ascii="Times New Roman" w:eastAsia="Calibri" w:hAnsi="Times New Roman" w:cs="Times New Roman"/>
          <w:sz w:val="26"/>
          <w:szCs w:val="26"/>
        </w:rPr>
        <w:t xml:space="preserve">Доля лиц с ограниченными возможностями здоровья и инвалидов, систематически занимающихся физической культурой и спортом, в общей численности данной категории населения, увеличилась фактически по сравнению с плановым значением на 0,9 п.п. в 2019 году (факт </w:t>
      </w:r>
      <w:r w:rsidR="00923319" w:rsidRPr="006303AE">
        <w:rPr>
          <w:rFonts w:ascii="Times New Roman" w:eastAsia="Calibri" w:hAnsi="Times New Roman" w:cs="Times New Roman"/>
          <w:sz w:val="26"/>
          <w:szCs w:val="26"/>
        </w:rPr>
        <w:t xml:space="preserve">– </w:t>
      </w:r>
      <w:r w:rsidRPr="006303AE">
        <w:rPr>
          <w:rFonts w:ascii="Times New Roman" w:eastAsia="Calibri" w:hAnsi="Times New Roman" w:cs="Times New Roman"/>
          <w:sz w:val="26"/>
          <w:szCs w:val="26"/>
        </w:rPr>
        <w:t xml:space="preserve">10,7%, план </w:t>
      </w:r>
      <w:r w:rsidR="00923319" w:rsidRPr="006303AE">
        <w:rPr>
          <w:rFonts w:ascii="Times New Roman" w:eastAsia="Calibri" w:hAnsi="Times New Roman" w:cs="Times New Roman"/>
          <w:sz w:val="26"/>
          <w:szCs w:val="26"/>
        </w:rPr>
        <w:t>–</w:t>
      </w:r>
      <w:r w:rsidRPr="006303AE">
        <w:rPr>
          <w:rFonts w:ascii="Times New Roman" w:eastAsia="Calibri" w:hAnsi="Times New Roman" w:cs="Times New Roman"/>
          <w:sz w:val="26"/>
          <w:szCs w:val="26"/>
        </w:rPr>
        <w:t xml:space="preserve"> 9,8%), что обусловлено увеличением количества спортивных сооружений, доступных для данной категории граждан, эффективной работой инструкторов по спорту с данной категорией населения.</w:t>
      </w:r>
      <w:proofErr w:type="gramEnd"/>
    </w:p>
    <w:p w14:paraId="4852DAB3" w14:textId="77806008" w:rsidR="00EB75DC" w:rsidRPr="006303AE" w:rsidRDefault="00EB75DC" w:rsidP="00EB75DC">
      <w:pPr>
        <w:tabs>
          <w:tab w:val="left" w:pos="993"/>
        </w:tabs>
        <w:spacing w:after="0" w:line="240" w:lineRule="auto"/>
        <w:ind w:firstLine="709"/>
        <w:jc w:val="both"/>
        <w:rPr>
          <w:rFonts w:ascii="Times New Roman" w:eastAsia="Calibri" w:hAnsi="Times New Roman" w:cs="Times New Roman"/>
          <w:sz w:val="26"/>
          <w:szCs w:val="26"/>
          <w:lang w:val="x-none" w:eastAsia="x-none"/>
        </w:rPr>
      </w:pPr>
      <w:r w:rsidRPr="006303AE">
        <w:rPr>
          <w:rFonts w:ascii="Times New Roman" w:eastAsia="Calibri" w:hAnsi="Times New Roman" w:cs="Times New Roman"/>
          <w:sz w:val="26"/>
          <w:szCs w:val="26"/>
          <w:lang w:val="x-none" w:eastAsia="x-none"/>
        </w:rPr>
        <w:t>Количество муниципальных центров тестирования по выполнению нормативов испытаний (тестов) Всероссийского физкультурно-спортивного комплекса «Готов к труду и обороне» (</w:t>
      </w:r>
      <w:r w:rsidRPr="006303AE">
        <w:rPr>
          <w:rFonts w:ascii="Times New Roman" w:eastAsia="Calibri" w:hAnsi="Times New Roman" w:cs="Times New Roman"/>
          <w:sz w:val="26"/>
          <w:szCs w:val="26"/>
          <w:lang w:eastAsia="x-none"/>
        </w:rPr>
        <w:t xml:space="preserve">далее </w:t>
      </w:r>
      <w:r w:rsidR="00B46A3C" w:rsidRPr="006303AE">
        <w:rPr>
          <w:rFonts w:ascii="Times New Roman" w:eastAsia="Calibri" w:hAnsi="Times New Roman" w:cs="Times New Roman"/>
          <w:sz w:val="26"/>
          <w:szCs w:val="26"/>
        </w:rPr>
        <w:t>–</w:t>
      </w:r>
      <w:r w:rsidRPr="006303AE">
        <w:rPr>
          <w:rFonts w:ascii="Times New Roman" w:eastAsia="Calibri" w:hAnsi="Times New Roman" w:cs="Times New Roman"/>
          <w:sz w:val="26"/>
          <w:szCs w:val="26"/>
          <w:lang w:eastAsia="x-none"/>
        </w:rPr>
        <w:t xml:space="preserve"> </w:t>
      </w:r>
      <w:r w:rsidRPr="006303AE">
        <w:rPr>
          <w:rFonts w:ascii="Times New Roman" w:eastAsia="Calibri" w:hAnsi="Times New Roman" w:cs="Times New Roman"/>
          <w:sz w:val="26"/>
          <w:szCs w:val="26"/>
          <w:lang w:val="x-none" w:eastAsia="x-none"/>
        </w:rPr>
        <w:t>ВФСК ГТО), оборудованных малой спортивной площадкой, в 2019 г</w:t>
      </w:r>
      <w:r w:rsidRPr="006303AE">
        <w:rPr>
          <w:rFonts w:ascii="Times New Roman" w:eastAsia="Calibri" w:hAnsi="Times New Roman" w:cs="Times New Roman"/>
          <w:sz w:val="26"/>
          <w:szCs w:val="26"/>
          <w:lang w:eastAsia="x-none"/>
        </w:rPr>
        <w:t>оду</w:t>
      </w:r>
      <w:r w:rsidRPr="006303AE">
        <w:rPr>
          <w:rFonts w:ascii="Times New Roman" w:eastAsia="Calibri" w:hAnsi="Times New Roman" w:cs="Times New Roman"/>
          <w:sz w:val="26"/>
          <w:szCs w:val="26"/>
          <w:lang w:val="x-none" w:eastAsia="x-none"/>
        </w:rPr>
        <w:t xml:space="preserve"> составило 7 ед</w:t>
      </w:r>
      <w:r w:rsidRPr="006303AE">
        <w:rPr>
          <w:rFonts w:ascii="Times New Roman" w:eastAsia="Calibri" w:hAnsi="Times New Roman" w:cs="Times New Roman"/>
          <w:sz w:val="26"/>
          <w:szCs w:val="26"/>
          <w:lang w:eastAsia="x-none"/>
        </w:rPr>
        <w:t>иниц, что соответствует плановому значению.</w:t>
      </w:r>
    </w:p>
    <w:p w14:paraId="2D9CE2B0" w14:textId="77777777" w:rsidR="00EB75DC" w:rsidRPr="006303AE" w:rsidRDefault="00EB75DC" w:rsidP="00EB75DC">
      <w:pPr>
        <w:tabs>
          <w:tab w:val="left" w:pos="993"/>
        </w:tabs>
        <w:spacing w:after="0" w:line="240" w:lineRule="auto"/>
        <w:ind w:firstLine="709"/>
        <w:jc w:val="both"/>
        <w:rPr>
          <w:rFonts w:ascii="Times New Roman" w:eastAsia="Calibri" w:hAnsi="Times New Roman" w:cs="Times New Roman"/>
          <w:sz w:val="26"/>
          <w:szCs w:val="26"/>
        </w:rPr>
      </w:pPr>
      <w:r w:rsidRPr="006303AE">
        <w:rPr>
          <w:rFonts w:ascii="Times New Roman" w:eastAsia="Calibri" w:hAnsi="Times New Roman" w:cs="Times New Roman"/>
          <w:sz w:val="26"/>
          <w:szCs w:val="26"/>
        </w:rPr>
        <w:t>Финансирование данной подпрограммы за счет всех источников в 2019 году составило 115 520 тыс. рублей.</w:t>
      </w:r>
    </w:p>
    <w:p w14:paraId="76B155B9" w14:textId="28FA87D6" w:rsidR="00EB75DC" w:rsidRPr="006303AE" w:rsidRDefault="00EE7807" w:rsidP="00EE7807">
      <w:pPr>
        <w:spacing w:after="0" w:line="240" w:lineRule="auto"/>
        <w:ind w:firstLine="709"/>
        <w:jc w:val="both"/>
        <w:rPr>
          <w:rFonts w:ascii="Times New Roman" w:hAnsi="Times New Roman" w:cs="Times New Roman"/>
          <w:i/>
          <w:sz w:val="26"/>
          <w:szCs w:val="26"/>
        </w:rPr>
      </w:pPr>
      <w:r w:rsidRPr="006303AE">
        <w:rPr>
          <w:rFonts w:ascii="Times New Roman" w:hAnsi="Times New Roman" w:cs="Times New Roman"/>
          <w:sz w:val="26"/>
          <w:szCs w:val="26"/>
        </w:rPr>
        <w:t xml:space="preserve">В рамках </w:t>
      </w:r>
      <w:r w:rsidRPr="006303AE">
        <w:rPr>
          <w:rFonts w:ascii="Times New Roman" w:hAnsi="Times New Roman" w:cs="Times New Roman"/>
          <w:i/>
          <w:sz w:val="26"/>
          <w:szCs w:val="26"/>
        </w:rPr>
        <w:t xml:space="preserve">основного мероприятия, направленного на реализацию регионального проекта </w:t>
      </w:r>
      <w:r w:rsidR="00EB75DC" w:rsidRPr="006303AE">
        <w:rPr>
          <w:rFonts w:ascii="Times New Roman" w:hAnsi="Times New Roman" w:cs="Times New Roman"/>
          <w:i/>
          <w:sz w:val="26"/>
          <w:szCs w:val="26"/>
        </w:rPr>
        <w:t>«Спорт</w:t>
      </w:r>
      <w:r w:rsidR="00B46A3C" w:rsidRPr="006303AE">
        <w:rPr>
          <w:rFonts w:ascii="Times New Roman" w:hAnsi="Times New Roman" w:cs="Times New Roman"/>
          <w:i/>
          <w:sz w:val="26"/>
          <w:szCs w:val="26"/>
        </w:rPr>
        <w:t xml:space="preserve"> -</w:t>
      </w:r>
      <w:r w:rsidR="00EB75DC" w:rsidRPr="006303AE">
        <w:rPr>
          <w:rFonts w:ascii="Times New Roman" w:hAnsi="Times New Roman" w:cs="Times New Roman"/>
          <w:i/>
          <w:sz w:val="26"/>
          <w:szCs w:val="26"/>
        </w:rPr>
        <w:t xml:space="preserve"> норма жизни»:</w:t>
      </w:r>
    </w:p>
    <w:p w14:paraId="0C32879B" w14:textId="2F02B13B" w:rsidR="00EB75DC" w:rsidRPr="006303AE" w:rsidRDefault="00EB75DC" w:rsidP="005C60DB">
      <w:pPr>
        <w:numPr>
          <w:ilvl w:val="0"/>
          <w:numId w:val="103"/>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6303AE">
        <w:rPr>
          <w:rFonts w:ascii="Times New Roman" w:eastAsia="Times New Roman" w:hAnsi="Times New Roman" w:cs="Times New Roman"/>
          <w:sz w:val="26"/>
          <w:szCs w:val="26"/>
          <w:lang w:val="x-none" w:eastAsia="x-none"/>
        </w:rPr>
        <w:t>создан</w:t>
      </w:r>
      <w:r w:rsidRPr="006303AE">
        <w:rPr>
          <w:rFonts w:ascii="Times New Roman" w:eastAsia="Times New Roman" w:hAnsi="Times New Roman" w:cs="Times New Roman"/>
          <w:sz w:val="26"/>
          <w:szCs w:val="26"/>
          <w:lang w:eastAsia="x-none"/>
        </w:rPr>
        <w:t>о</w:t>
      </w:r>
      <w:r w:rsidRPr="006303AE">
        <w:rPr>
          <w:rFonts w:ascii="Times New Roman" w:eastAsia="Times New Roman" w:hAnsi="Times New Roman" w:cs="Times New Roman"/>
          <w:sz w:val="26"/>
          <w:szCs w:val="26"/>
          <w:lang w:val="x-none" w:eastAsia="x-none"/>
        </w:rPr>
        <w:t xml:space="preserve"> 7 спортивных площадок для муниципальных центров тестирования Всероссийского физкультурно-спортивного комплекса «Готов к труду и обороне»</w:t>
      </w:r>
      <w:r w:rsidRPr="006303AE">
        <w:rPr>
          <w:rFonts w:ascii="Times New Roman" w:eastAsia="Times New Roman" w:hAnsi="Times New Roman" w:cs="Times New Roman"/>
          <w:sz w:val="26"/>
          <w:szCs w:val="26"/>
          <w:lang w:eastAsia="x-none"/>
        </w:rPr>
        <w:t xml:space="preserve"> в 7-ми муниципальных образованиях</w:t>
      </w:r>
      <w:r w:rsidRPr="006303AE">
        <w:rPr>
          <w:rFonts w:ascii="Times New Roman" w:eastAsia="Times New Roman" w:hAnsi="Times New Roman" w:cs="Times New Roman"/>
          <w:sz w:val="26"/>
          <w:szCs w:val="26"/>
          <w:lang w:val="x-none" w:eastAsia="x-none"/>
        </w:rPr>
        <w:t xml:space="preserve"> (г.</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Томск, г.</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Северск, г.</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Асино, г.</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Стрежевой, г.</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Колпашево, п.</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Зональная станция Томского района, с.</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Кожевниково Кожевниковского района)</w:t>
      </w:r>
      <w:r w:rsidRPr="006303AE">
        <w:rPr>
          <w:rFonts w:ascii="Times New Roman" w:eastAsia="Times New Roman" w:hAnsi="Times New Roman" w:cs="Times New Roman"/>
          <w:sz w:val="26"/>
          <w:szCs w:val="26"/>
          <w:lang w:eastAsia="x-none"/>
        </w:rPr>
        <w:t>, что в полном объеме с</w:t>
      </w:r>
      <w:r w:rsidR="00B46A3C" w:rsidRPr="006303AE">
        <w:rPr>
          <w:rFonts w:ascii="Times New Roman" w:eastAsia="Times New Roman" w:hAnsi="Times New Roman" w:cs="Times New Roman"/>
          <w:sz w:val="26"/>
          <w:szCs w:val="26"/>
          <w:lang w:eastAsia="x-none"/>
        </w:rPr>
        <w:t>оответствует плановому значению;</w:t>
      </w:r>
    </w:p>
    <w:p w14:paraId="09890048" w14:textId="77777777" w:rsidR="00EB75DC" w:rsidRPr="006303AE" w:rsidRDefault="00EB75DC" w:rsidP="005C60DB">
      <w:pPr>
        <w:numPr>
          <w:ilvl w:val="0"/>
          <w:numId w:val="103"/>
        </w:numPr>
        <w:tabs>
          <w:tab w:val="left" w:pos="0"/>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6303AE">
        <w:rPr>
          <w:rFonts w:ascii="Times New Roman" w:eastAsia="Times New Roman" w:hAnsi="Times New Roman" w:cs="Times New Roman"/>
          <w:sz w:val="26"/>
          <w:szCs w:val="26"/>
          <w:lang w:val="x-none" w:eastAsia="x-none"/>
        </w:rPr>
        <w:t>установлен</w:t>
      </w:r>
      <w:r w:rsidRPr="006303AE">
        <w:rPr>
          <w:rFonts w:ascii="Times New Roman" w:eastAsia="Times New Roman" w:hAnsi="Times New Roman" w:cs="Times New Roman"/>
          <w:sz w:val="26"/>
          <w:szCs w:val="26"/>
          <w:lang w:eastAsia="x-none"/>
        </w:rPr>
        <w:t>о</w:t>
      </w:r>
      <w:r w:rsidRPr="006303AE">
        <w:rPr>
          <w:rFonts w:ascii="Times New Roman" w:eastAsia="Times New Roman" w:hAnsi="Times New Roman" w:cs="Times New Roman"/>
          <w:sz w:val="26"/>
          <w:szCs w:val="26"/>
          <w:lang w:val="x-none" w:eastAsia="x-none"/>
        </w:rPr>
        <w:t xml:space="preserve"> 60 малобюджетных спортивных площадок для общей физической подготовки, в </w:t>
      </w:r>
      <w:r w:rsidRPr="006303AE">
        <w:rPr>
          <w:rFonts w:ascii="Times New Roman" w:eastAsia="Times New Roman" w:hAnsi="Times New Roman" w:cs="Times New Roman"/>
          <w:sz w:val="26"/>
          <w:szCs w:val="26"/>
          <w:lang w:eastAsia="x-none"/>
        </w:rPr>
        <w:t>т.ч.</w:t>
      </w:r>
      <w:r w:rsidRPr="006303AE">
        <w:rPr>
          <w:rFonts w:ascii="Times New Roman" w:eastAsia="Times New Roman" w:hAnsi="Times New Roman" w:cs="Times New Roman"/>
          <w:sz w:val="26"/>
          <w:szCs w:val="26"/>
          <w:lang w:val="x-none" w:eastAsia="x-none"/>
        </w:rPr>
        <w:t xml:space="preserve"> для подготовки к сдаче норм ГТО в 18 муниципальных образованиях Томской области</w:t>
      </w:r>
      <w:r w:rsidRPr="006303AE">
        <w:rPr>
          <w:rFonts w:ascii="Times New Roman" w:eastAsia="Times New Roman" w:hAnsi="Times New Roman" w:cs="Times New Roman"/>
          <w:sz w:val="26"/>
          <w:szCs w:val="26"/>
          <w:lang w:eastAsia="x-none"/>
        </w:rPr>
        <w:t xml:space="preserve"> (план – 60 площадок)</w:t>
      </w:r>
      <w:r w:rsidRPr="006303AE">
        <w:rPr>
          <w:rFonts w:ascii="Times New Roman" w:eastAsia="Times New Roman" w:hAnsi="Times New Roman" w:cs="Times New Roman"/>
          <w:sz w:val="26"/>
          <w:szCs w:val="26"/>
          <w:lang w:val="x-none" w:eastAsia="x-none"/>
        </w:rPr>
        <w:t xml:space="preserve">; </w:t>
      </w:r>
    </w:p>
    <w:p w14:paraId="67DC7BC2" w14:textId="77777777" w:rsidR="00EB75DC" w:rsidRPr="006303AE" w:rsidRDefault="00EB75DC" w:rsidP="005C60DB">
      <w:pPr>
        <w:numPr>
          <w:ilvl w:val="0"/>
          <w:numId w:val="103"/>
        </w:numPr>
        <w:tabs>
          <w:tab w:val="left" w:pos="0"/>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6303AE">
        <w:rPr>
          <w:rFonts w:ascii="Times New Roman" w:eastAsia="Times New Roman" w:hAnsi="Times New Roman" w:cs="Times New Roman"/>
          <w:sz w:val="26"/>
          <w:szCs w:val="26"/>
          <w:lang w:val="x-none" w:eastAsia="x-none"/>
        </w:rPr>
        <w:t>во всех муниципальных образованиях пров</w:t>
      </w:r>
      <w:r w:rsidRPr="006303AE">
        <w:rPr>
          <w:rFonts w:ascii="Times New Roman" w:eastAsia="Times New Roman" w:hAnsi="Times New Roman" w:cs="Times New Roman"/>
          <w:sz w:val="26"/>
          <w:szCs w:val="26"/>
          <w:lang w:eastAsia="x-none"/>
        </w:rPr>
        <w:t>едены</w:t>
      </w:r>
      <w:r w:rsidRPr="006303AE">
        <w:rPr>
          <w:rFonts w:ascii="Times New Roman" w:eastAsia="Times New Roman" w:hAnsi="Times New Roman" w:cs="Times New Roman"/>
          <w:sz w:val="26"/>
          <w:szCs w:val="26"/>
          <w:lang w:val="x-none" w:eastAsia="x-none"/>
        </w:rPr>
        <w:t xml:space="preserve"> занятия по месту жительства 449 инструкторов по спорту для 26 377 человек</w:t>
      </w:r>
      <w:r w:rsidRPr="006303AE">
        <w:rPr>
          <w:rFonts w:ascii="Times New Roman" w:eastAsia="Times New Roman" w:hAnsi="Times New Roman" w:cs="Times New Roman"/>
          <w:sz w:val="26"/>
          <w:szCs w:val="26"/>
          <w:lang w:eastAsia="x-none"/>
        </w:rPr>
        <w:t xml:space="preserve"> (план – 25 700 человек)</w:t>
      </w:r>
      <w:r w:rsidRPr="006303AE">
        <w:rPr>
          <w:rFonts w:ascii="Times New Roman" w:eastAsia="Times New Roman" w:hAnsi="Times New Roman" w:cs="Times New Roman"/>
          <w:sz w:val="26"/>
          <w:szCs w:val="26"/>
          <w:lang w:val="x-none" w:eastAsia="x-none"/>
        </w:rPr>
        <w:t>.</w:t>
      </w:r>
    </w:p>
    <w:p w14:paraId="1084A4C3" w14:textId="7A935C91" w:rsidR="00EB75DC" w:rsidRDefault="00EB75DC" w:rsidP="00EB75DC">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6303AE">
        <w:rPr>
          <w:rFonts w:ascii="Times New Roman" w:eastAsia="Times New Roman" w:hAnsi="Times New Roman" w:cs="Times New Roman"/>
          <w:sz w:val="26"/>
          <w:szCs w:val="26"/>
          <w:lang w:val="x-none" w:eastAsia="x-none"/>
        </w:rPr>
        <w:t xml:space="preserve">В рамках </w:t>
      </w:r>
      <w:r w:rsidRPr="006303AE">
        <w:rPr>
          <w:rFonts w:ascii="Times New Roman" w:eastAsia="Times New Roman" w:hAnsi="Times New Roman" w:cs="Times New Roman"/>
          <w:i/>
          <w:sz w:val="26"/>
          <w:szCs w:val="26"/>
          <w:lang w:val="x-none" w:eastAsia="x-none"/>
        </w:rPr>
        <w:t>ВЦП</w:t>
      </w:r>
      <w:r w:rsidRPr="006303AE">
        <w:rPr>
          <w:rFonts w:ascii="Times New Roman" w:eastAsia="Times New Roman" w:hAnsi="Times New Roman" w:cs="Times New Roman"/>
          <w:i/>
          <w:sz w:val="26"/>
          <w:szCs w:val="26"/>
          <w:lang w:eastAsia="x-none"/>
        </w:rPr>
        <w:t xml:space="preserve"> «Создание благоприятных условий для увеличения охвата населения спортом и физической культурой»</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eastAsia="ru-RU"/>
        </w:rPr>
        <w:t>проведено 86 официальных региональных, межрегиональных и всероссийских физкультурных (физкультурно-оздоровительных) мероприятий (план – 87 единиц).</w:t>
      </w:r>
      <w:r w:rsidRPr="006303AE">
        <w:rPr>
          <w:rFonts w:ascii="Times New Roman" w:eastAsia="Times New Roman" w:hAnsi="Times New Roman" w:cs="Times New Roman"/>
          <w:sz w:val="26"/>
          <w:szCs w:val="26"/>
          <w:lang w:val="x-none" w:eastAsia="x-none"/>
        </w:rPr>
        <w:t xml:space="preserve"> </w:t>
      </w:r>
      <w:r w:rsidRPr="006303AE">
        <w:rPr>
          <w:rFonts w:ascii="Times New Roman" w:eastAsia="Times New Roman" w:hAnsi="Times New Roman" w:cs="Times New Roman"/>
          <w:sz w:val="26"/>
          <w:szCs w:val="26"/>
          <w:lang w:eastAsia="ru-RU"/>
        </w:rPr>
        <w:t xml:space="preserve">Не проводилось первенство Томской области </w:t>
      </w:r>
      <w:proofErr w:type="gramStart"/>
      <w:r w:rsidRPr="006303AE">
        <w:rPr>
          <w:rFonts w:ascii="Times New Roman" w:eastAsia="Times New Roman" w:hAnsi="Times New Roman" w:cs="Times New Roman"/>
          <w:sz w:val="26"/>
          <w:szCs w:val="26"/>
          <w:lang w:eastAsia="ru-RU"/>
        </w:rPr>
        <w:t>по волейболу среди ВУЗов в связи с ограничительными мероприятиями по проведению</w:t>
      </w:r>
      <w:proofErr w:type="gramEnd"/>
      <w:r w:rsidRPr="006303AE">
        <w:rPr>
          <w:rFonts w:ascii="Times New Roman" w:eastAsia="Times New Roman" w:hAnsi="Times New Roman" w:cs="Times New Roman"/>
          <w:sz w:val="26"/>
          <w:szCs w:val="26"/>
          <w:lang w:eastAsia="ru-RU"/>
        </w:rPr>
        <w:t xml:space="preserve"> массовых физкультурных и спортивных мероприятий, согласно </w:t>
      </w:r>
      <w:r w:rsidR="00B46A3C" w:rsidRPr="006303AE">
        <w:rPr>
          <w:rFonts w:ascii="Times New Roman" w:eastAsia="Times New Roman" w:hAnsi="Times New Roman" w:cs="Times New Roman"/>
          <w:sz w:val="26"/>
          <w:szCs w:val="26"/>
          <w:lang w:eastAsia="ru-RU"/>
        </w:rPr>
        <w:t>Постановлению,</w:t>
      </w:r>
      <w:r w:rsidRPr="006303AE">
        <w:rPr>
          <w:rFonts w:ascii="Times New Roman" w:eastAsia="Times New Roman" w:hAnsi="Times New Roman" w:cs="Times New Roman"/>
          <w:sz w:val="26"/>
          <w:szCs w:val="26"/>
          <w:lang w:eastAsia="ru-RU"/>
        </w:rPr>
        <w:t xml:space="preserve"> Главного государственного санитарного врача по Томской области от 21.01.2019 № 1 «</w:t>
      </w:r>
      <w:r w:rsidRPr="006303AE">
        <w:rPr>
          <w:rFonts w:ascii="Times New Roman" w:eastAsia="Times New Roman" w:hAnsi="Times New Roman" w:cs="Times New Roman"/>
          <w:sz w:val="26"/>
          <w:szCs w:val="26"/>
          <w:lang w:val="x-none" w:eastAsia="x-none"/>
        </w:rPr>
        <w:t>О мерах по снижению заболеваемости гриппом и другими острыми респираторными вирусными инфекциями в Томской области</w:t>
      </w:r>
      <w:r w:rsidRPr="006303AE">
        <w:rPr>
          <w:rFonts w:ascii="Times New Roman" w:eastAsia="Times New Roman" w:hAnsi="Times New Roman" w:cs="Times New Roman"/>
          <w:sz w:val="26"/>
          <w:szCs w:val="26"/>
          <w:lang w:eastAsia="x-none"/>
        </w:rPr>
        <w:t>»</w:t>
      </w:r>
      <w:r w:rsidRPr="006303AE">
        <w:rPr>
          <w:rFonts w:ascii="Times New Roman" w:eastAsia="Times New Roman" w:hAnsi="Times New Roman" w:cs="Times New Roman"/>
          <w:sz w:val="26"/>
          <w:szCs w:val="26"/>
          <w:lang w:eastAsia="ru-RU"/>
        </w:rPr>
        <w:t>.</w:t>
      </w:r>
    </w:p>
    <w:p w14:paraId="615D31F0" w14:textId="77777777" w:rsidR="0025396F" w:rsidRPr="006303AE" w:rsidRDefault="0025396F" w:rsidP="00EB75DC">
      <w:pPr>
        <w:tabs>
          <w:tab w:val="left" w:pos="993"/>
        </w:tabs>
        <w:spacing w:after="0" w:line="240" w:lineRule="auto"/>
        <w:ind w:firstLine="709"/>
        <w:jc w:val="both"/>
        <w:rPr>
          <w:rFonts w:ascii="Times New Roman" w:eastAsia="Times New Roman" w:hAnsi="Times New Roman" w:cs="Times New Roman"/>
          <w:sz w:val="26"/>
          <w:szCs w:val="26"/>
          <w:lang w:eastAsia="ru-RU"/>
        </w:rPr>
      </w:pPr>
    </w:p>
    <w:p w14:paraId="7B351E09" w14:textId="77777777" w:rsidR="00406355" w:rsidRPr="006303AE" w:rsidRDefault="00406355" w:rsidP="00643436">
      <w:pPr>
        <w:pStyle w:val="a8"/>
        <w:tabs>
          <w:tab w:val="left" w:pos="993"/>
        </w:tabs>
        <w:ind w:firstLine="709"/>
        <w:rPr>
          <w:b/>
          <w:i/>
          <w:lang w:val="ru-RU"/>
        </w:rPr>
      </w:pPr>
      <w:r w:rsidRPr="006303AE">
        <w:rPr>
          <w:b/>
          <w:i/>
          <w:lang w:val="ru-RU"/>
        </w:rPr>
        <w:t>Подпрограмма 2</w:t>
      </w:r>
      <w:r w:rsidR="009F0573" w:rsidRPr="006303AE">
        <w:rPr>
          <w:b/>
          <w:i/>
          <w:lang w:val="ru-RU"/>
        </w:rPr>
        <w:t>.</w:t>
      </w:r>
      <w:r w:rsidRPr="006303AE">
        <w:rPr>
          <w:b/>
          <w:i/>
          <w:lang w:val="ru-RU"/>
        </w:rPr>
        <w:t xml:space="preserve"> «Развитие спорта высших достижений и системы подготовки спортивного резерва»</w:t>
      </w:r>
    </w:p>
    <w:p w14:paraId="7FF618E0" w14:textId="38C21A29" w:rsidR="00EB75DC" w:rsidRPr="006303AE" w:rsidRDefault="00EB75DC" w:rsidP="00EB75DC">
      <w:pPr>
        <w:tabs>
          <w:tab w:val="left" w:pos="993"/>
        </w:tabs>
        <w:spacing w:after="0" w:line="240" w:lineRule="auto"/>
        <w:ind w:firstLine="709"/>
        <w:jc w:val="both"/>
        <w:rPr>
          <w:rFonts w:ascii="Times New Roman" w:eastAsia="Times New Roman" w:hAnsi="Times New Roman" w:cs="Times New Roman"/>
          <w:sz w:val="26"/>
          <w:szCs w:val="26"/>
          <w:lang w:eastAsia="x-none"/>
        </w:rPr>
      </w:pPr>
      <w:r w:rsidRPr="006303AE">
        <w:rPr>
          <w:rFonts w:ascii="Times New Roman" w:eastAsia="Times New Roman" w:hAnsi="Times New Roman" w:cs="Times New Roman"/>
          <w:sz w:val="26"/>
          <w:szCs w:val="26"/>
          <w:lang w:eastAsia="x-none"/>
        </w:rPr>
        <w:t>Численность</w:t>
      </w:r>
      <w:r w:rsidRPr="006303AE">
        <w:rPr>
          <w:rFonts w:ascii="Times New Roman" w:eastAsia="Times New Roman" w:hAnsi="Times New Roman" w:cs="Times New Roman"/>
          <w:sz w:val="26"/>
          <w:szCs w:val="26"/>
          <w:lang w:val="x-none" w:eastAsia="x-none"/>
        </w:rPr>
        <w:t xml:space="preserve"> спортсменов Томской области, включенных в список кандидатов в спортивные сборные команды Российской Федерации, увеличилась </w:t>
      </w:r>
      <w:r w:rsidRPr="006303AE">
        <w:rPr>
          <w:rFonts w:ascii="Times New Roman" w:eastAsia="Times New Roman" w:hAnsi="Times New Roman" w:cs="Times New Roman"/>
          <w:sz w:val="26"/>
          <w:szCs w:val="26"/>
          <w:lang w:eastAsia="x-none"/>
        </w:rPr>
        <w:t xml:space="preserve">на 39 человек по сравнению с плановым значением </w:t>
      </w:r>
      <w:r w:rsidRPr="006303AE">
        <w:rPr>
          <w:rFonts w:ascii="Times New Roman" w:eastAsia="Times New Roman" w:hAnsi="Times New Roman" w:cs="Times New Roman"/>
          <w:sz w:val="26"/>
          <w:szCs w:val="26"/>
          <w:lang w:val="x-none" w:eastAsia="x-none"/>
        </w:rPr>
        <w:t>в 201</w:t>
      </w:r>
      <w:r w:rsidRPr="006303AE">
        <w:rPr>
          <w:rFonts w:ascii="Times New Roman" w:eastAsia="Times New Roman" w:hAnsi="Times New Roman" w:cs="Times New Roman"/>
          <w:sz w:val="26"/>
          <w:szCs w:val="26"/>
          <w:lang w:eastAsia="x-none"/>
        </w:rPr>
        <w:t>9</w:t>
      </w:r>
      <w:r w:rsidRPr="006303AE">
        <w:rPr>
          <w:rFonts w:ascii="Times New Roman" w:eastAsia="Times New Roman" w:hAnsi="Times New Roman" w:cs="Times New Roman"/>
          <w:sz w:val="26"/>
          <w:szCs w:val="26"/>
          <w:lang w:val="x-none" w:eastAsia="x-none"/>
        </w:rPr>
        <w:t xml:space="preserve"> году</w:t>
      </w:r>
      <w:r w:rsidRPr="006303AE">
        <w:rPr>
          <w:rFonts w:ascii="Times New Roman" w:eastAsia="Times New Roman" w:hAnsi="Times New Roman" w:cs="Times New Roman"/>
          <w:sz w:val="26"/>
          <w:szCs w:val="26"/>
          <w:lang w:eastAsia="x-none"/>
        </w:rPr>
        <w:t xml:space="preserve"> (факт – </w:t>
      </w:r>
      <w:r w:rsidRPr="006303AE">
        <w:rPr>
          <w:rFonts w:ascii="Times New Roman" w:eastAsia="Times New Roman" w:hAnsi="Times New Roman" w:cs="Times New Roman"/>
          <w:sz w:val="26"/>
          <w:szCs w:val="26"/>
          <w:lang w:val="x-none" w:eastAsia="x-none"/>
        </w:rPr>
        <w:t>12</w:t>
      </w:r>
      <w:r w:rsidRPr="006303AE">
        <w:rPr>
          <w:rFonts w:ascii="Times New Roman" w:eastAsia="Times New Roman" w:hAnsi="Times New Roman" w:cs="Times New Roman"/>
          <w:sz w:val="26"/>
          <w:szCs w:val="26"/>
          <w:lang w:eastAsia="x-none"/>
        </w:rPr>
        <w:t>9</w:t>
      </w:r>
      <w:r w:rsidRPr="006303AE">
        <w:rPr>
          <w:rFonts w:ascii="Times New Roman" w:eastAsia="Times New Roman" w:hAnsi="Times New Roman" w:cs="Times New Roman"/>
          <w:sz w:val="26"/>
          <w:szCs w:val="26"/>
          <w:lang w:val="x-none" w:eastAsia="x-none"/>
        </w:rPr>
        <w:t xml:space="preserve"> человек</w:t>
      </w:r>
      <w:r w:rsidRPr="006303AE">
        <w:rPr>
          <w:rFonts w:ascii="Times New Roman" w:eastAsia="Times New Roman" w:hAnsi="Times New Roman" w:cs="Times New Roman"/>
          <w:sz w:val="26"/>
          <w:szCs w:val="26"/>
          <w:lang w:eastAsia="x-none"/>
        </w:rPr>
        <w:t>, план – 90 человек). Положительной тенденции показателя способствовало проведение всероссийских и международных соревнований на территории региона и привлечению большего числа спортсменов Томской области. Кроме того, за счет увеличения регионального финансирования подпрограммы удалось повысить качество подготовки спортсменов. Прирост показателя обеспечили следующие виды спорта: альпинизм на 6 человек, киокусинкай на 3 человека, конькобежный спорт - на 2 человека, фристайл на 7 человек.</w:t>
      </w:r>
    </w:p>
    <w:p w14:paraId="1F2551AC" w14:textId="77777777" w:rsidR="00EB75DC" w:rsidRPr="006303AE" w:rsidRDefault="00EB75DC" w:rsidP="00EB75DC">
      <w:pPr>
        <w:tabs>
          <w:tab w:val="left" w:pos="993"/>
        </w:tabs>
        <w:spacing w:after="0" w:line="240" w:lineRule="auto"/>
        <w:ind w:firstLine="709"/>
        <w:jc w:val="both"/>
        <w:rPr>
          <w:rFonts w:ascii="Times New Roman" w:eastAsia="Times New Roman" w:hAnsi="Times New Roman" w:cs="Times New Roman"/>
          <w:sz w:val="26"/>
          <w:szCs w:val="26"/>
          <w:lang w:eastAsia="x-none"/>
        </w:rPr>
      </w:pPr>
      <w:proofErr w:type="gramStart"/>
      <w:r w:rsidRPr="006303AE">
        <w:rPr>
          <w:rFonts w:ascii="Times New Roman" w:eastAsia="Times New Roman" w:hAnsi="Times New Roman" w:cs="Times New Roman"/>
          <w:sz w:val="26"/>
          <w:szCs w:val="26"/>
          <w:lang w:eastAsia="x-none"/>
        </w:rPr>
        <w:t>Доля</w:t>
      </w:r>
      <w:r w:rsidRPr="006303AE">
        <w:rPr>
          <w:rFonts w:ascii="Times New Roman" w:eastAsia="Times New Roman" w:hAnsi="Times New Roman" w:cs="Times New Roman"/>
          <w:sz w:val="26"/>
          <w:szCs w:val="26"/>
          <w:lang w:val="x-none" w:eastAsia="x-none"/>
        </w:rPr>
        <w:t xml:space="preserve"> занимающихся по программам спортивной подготовки в организациях ведомственной принадлежности физической культуры и спорта в общем количестве занимающихся в организациях ведомственной принадлежности физической культуры и спорта в Томской области в 2019 году составила 46</w:t>
      </w:r>
      <w:r w:rsidRPr="006303AE">
        <w:rPr>
          <w:rFonts w:ascii="Times New Roman" w:eastAsia="Times New Roman" w:hAnsi="Times New Roman" w:cs="Times New Roman"/>
          <w:sz w:val="26"/>
          <w:szCs w:val="26"/>
          <w:lang w:eastAsia="x-none"/>
        </w:rPr>
        <w:t>,0 </w:t>
      </w:r>
      <w:r w:rsidRPr="006303AE">
        <w:rPr>
          <w:rFonts w:ascii="Times New Roman" w:eastAsia="Times New Roman" w:hAnsi="Times New Roman" w:cs="Times New Roman"/>
          <w:sz w:val="26"/>
          <w:szCs w:val="26"/>
          <w:lang w:val="x-none" w:eastAsia="x-none"/>
        </w:rPr>
        <w:t>% (план – 43</w:t>
      </w:r>
      <w:r w:rsidRPr="006303AE">
        <w:rPr>
          <w:rFonts w:ascii="Times New Roman" w:eastAsia="Times New Roman" w:hAnsi="Times New Roman" w:cs="Times New Roman"/>
          <w:sz w:val="26"/>
          <w:szCs w:val="26"/>
          <w:lang w:eastAsia="x-none"/>
        </w:rPr>
        <w:t>,0</w:t>
      </w:r>
      <w:r w:rsidRPr="006303AE">
        <w:rPr>
          <w:rFonts w:ascii="Times New Roman" w:eastAsia="Times New Roman" w:hAnsi="Times New Roman" w:cs="Times New Roman"/>
          <w:sz w:val="26"/>
          <w:szCs w:val="26"/>
          <w:lang w:val="x-none" w:eastAsia="x-none"/>
        </w:rPr>
        <w:t>%)</w:t>
      </w:r>
      <w:r w:rsidRPr="006303AE">
        <w:rPr>
          <w:rFonts w:ascii="Times New Roman" w:eastAsia="Times New Roman" w:hAnsi="Times New Roman" w:cs="Times New Roman"/>
          <w:sz w:val="26"/>
          <w:szCs w:val="26"/>
          <w:lang w:eastAsia="x-none"/>
        </w:rPr>
        <w:t>.</w:t>
      </w:r>
      <w:proofErr w:type="gramEnd"/>
      <w:r w:rsidRPr="006303AE">
        <w:rPr>
          <w:rFonts w:ascii="Times New Roman" w:eastAsia="Times New Roman" w:hAnsi="Times New Roman" w:cs="Times New Roman"/>
          <w:sz w:val="26"/>
          <w:szCs w:val="26"/>
          <w:lang w:eastAsia="x-none"/>
        </w:rPr>
        <w:t xml:space="preserve"> Превышению фактического значения показателя </w:t>
      </w:r>
      <w:r w:rsidRPr="006303AE">
        <w:rPr>
          <w:rFonts w:ascii="Times New Roman" w:eastAsia="Times New Roman" w:hAnsi="Times New Roman" w:cs="Times New Roman"/>
          <w:sz w:val="26"/>
          <w:szCs w:val="26"/>
          <w:lang w:val="x-none" w:eastAsia="x-none"/>
        </w:rPr>
        <w:t>способствовало повышение уровня материально-технического оснащения спортивной подготовки в муниципальных детско-юношеск</w:t>
      </w:r>
      <w:r w:rsidRPr="006303AE">
        <w:rPr>
          <w:rFonts w:ascii="Times New Roman" w:eastAsia="Times New Roman" w:hAnsi="Times New Roman" w:cs="Times New Roman"/>
          <w:sz w:val="26"/>
          <w:szCs w:val="26"/>
          <w:lang w:eastAsia="x-none"/>
        </w:rPr>
        <w:t>их</w:t>
      </w:r>
      <w:r w:rsidRPr="006303AE">
        <w:rPr>
          <w:rFonts w:ascii="Times New Roman" w:eastAsia="Times New Roman" w:hAnsi="Times New Roman" w:cs="Times New Roman"/>
          <w:sz w:val="26"/>
          <w:szCs w:val="26"/>
          <w:lang w:val="x-none" w:eastAsia="x-none"/>
        </w:rPr>
        <w:t xml:space="preserve"> </w:t>
      </w:r>
      <w:r w:rsidRPr="006303AE">
        <w:rPr>
          <w:rFonts w:ascii="Times New Roman" w:eastAsia="Times New Roman" w:hAnsi="Times New Roman" w:cs="Times New Roman"/>
          <w:sz w:val="26"/>
          <w:szCs w:val="26"/>
          <w:lang w:eastAsia="x-none"/>
        </w:rPr>
        <w:t>спортивных</w:t>
      </w:r>
      <w:r w:rsidRPr="006303AE">
        <w:rPr>
          <w:rFonts w:ascii="Times New Roman" w:eastAsia="Times New Roman" w:hAnsi="Times New Roman" w:cs="Times New Roman"/>
          <w:sz w:val="26"/>
          <w:szCs w:val="26"/>
          <w:lang w:val="x-none" w:eastAsia="x-none"/>
        </w:rPr>
        <w:t xml:space="preserve"> школа</w:t>
      </w:r>
      <w:r w:rsidRPr="006303AE">
        <w:rPr>
          <w:rFonts w:ascii="Times New Roman" w:eastAsia="Times New Roman" w:hAnsi="Times New Roman" w:cs="Times New Roman"/>
          <w:sz w:val="26"/>
          <w:szCs w:val="26"/>
          <w:lang w:eastAsia="x-none"/>
        </w:rPr>
        <w:t xml:space="preserve">х (далее – </w:t>
      </w:r>
      <w:r w:rsidRPr="006303AE">
        <w:rPr>
          <w:rFonts w:ascii="Times New Roman" w:eastAsia="Times New Roman" w:hAnsi="Times New Roman" w:cs="Times New Roman"/>
          <w:sz w:val="26"/>
          <w:szCs w:val="26"/>
          <w:lang w:val="x-none" w:eastAsia="x-none"/>
        </w:rPr>
        <w:t>ДЮСШ</w:t>
      </w:r>
      <w:r w:rsidRPr="006303AE">
        <w:rPr>
          <w:rFonts w:ascii="Times New Roman" w:eastAsia="Times New Roman" w:hAnsi="Times New Roman" w:cs="Times New Roman"/>
          <w:sz w:val="26"/>
          <w:szCs w:val="26"/>
          <w:lang w:eastAsia="x-none"/>
        </w:rPr>
        <w:t>)</w:t>
      </w:r>
      <w:r w:rsidRPr="006303AE">
        <w:rPr>
          <w:rFonts w:ascii="Times New Roman" w:eastAsia="Times New Roman" w:hAnsi="Times New Roman" w:cs="Times New Roman"/>
          <w:sz w:val="26"/>
          <w:szCs w:val="26"/>
          <w:lang w:val="x-none" w:eastAsia="x-none"/>
        </w:rPr>
        <w:t>. Наличие качественного спортивного инвентаря, оборудования, экипировки позволило увеличить число занимающихся по программам спортивной подготовки.</w:t>
      </w:r>
    </w:p>
    <w:p w14:paraId="75BAF68B" w14:textId="77777777" w:rsidR="00EB75DC" w:rsidRPr="006303AE" w:rsidRDefault="00EB75DC" w:rsidP="00EB75DC">
      <w:pPr>
        <w:tabs>
          <w:tab w:val="left" w:pos="993"/>
        </w:tabs>
        <w:spacing w:after="0" w:line="240" w:lineRule="auto"/>
        <w:ind w:firstLine="709"/>
        <w:jc w:val="both"/>
        <w:rPr>
          <w:rFonts w:ascii="Times New Roman" w:eastAsia="Times New Roman" w:hAnsi="Times New Roman" w:cs="Times New Roman"/>
          <w:sz w:val="26"/>
          <w:szCs w:val="26"/>
          <w:lang w:eastAsia="x-none"/>
        </w:rPr>
      </w:pPr>
      <w:r w:rsidRPr="006303AE">
        <w:rPr>
          <w:rFonts w:ascii="Times New Roman" w:eastAsia="Times New Roman" w:hAnsi="Times New Roman" w:cs="Times New Roman"/>
          <w:sz w:val="26"/>
          <w:szCs w:val="26"/>
          <w:lang w:eastAsia="x-none"/>
        </w:rPr>
        <w:t>Финансирование данной подпрограммы за счет всех источников в 2019 году составило 449 767,4 тыс. рублей.</w:t>
      </w:r>
    </w:p>
    <w:p w14:paraId="20912224" w14:textId="2D6CFBCF" w:rsidR="00EB75DC" w:rsidRPr="006303AE" w:rsidRDefault="00EB75DC" w:rsidP="00EB75DC">
      <w:pPr>
        <w:tabs>
          <w:tab w:val="left" w:pos="993"/>
        </w:tabs>
        <w:spacing w:after="0" w:line="240" w:lineRule="auto"/>
        <w:ind w:firstLine="709"/>
        <w:jc w:val="both"/>
        <w:rPr>
          <w:rFonts w:ascii="Times New Roman" w:eastAsia="Times New Roman" w:hAnsi="Times New Roman" w:cs="Times New Roman"/>
          <w:i/>
          <w:sz w:val="26"/>
          <w:szCs w:val="26"/>
          <w:lang w:eastAsia="x-none"/>
        </w:rPr>
      </w:pPr>
      <w:r w:rsidRPr="006303AE">
        <w:rPr>
          <w:rFonts w:ascii="Times New Roman" w:eastAsia="Times New Roman" w:hAnsi="Times New Roman" w:cs="Times New Roman"/>
          <w:iCs/>
          <w:sz w:val="26"/>
          <w:szCs w:val="26"/>
          <w:lang w:val="x-none" w:eastAsia="x-none"/>
        </w:rPr>
        <w:t>В рамках</w:t>
      </w:r>
      <w:r w:rsidRPr="006303AE">
        <w:rPr>
          <w:rFonts w:ascii="Times New Roman" w:eastAsia="Times New Roman" w:hAnsi="Times New Roman" w:cs="Times New Roman"/>
          <w:i/>
          <w:iCs/>
          <w:sz w:val="26"/>
          <w:szCs w:val="26"/>
          <w:lang w:val="x-none" w:eastAsia="x-none"/>
        </w:rPr>
        <w:t xml:space="preserve"> основного мероприятия, направленного на реализацию регионального проекта</w:t>
      </w:r>
      <w:r w:rsidRPr="006303AE">
        <w:rPr>
          <w:rFonts w:ascii="Times New Roman" w:eastAsia="Times New Roman" w:hAnsi="Times New Roman" w:cs="Times New Roman"/>
          <w:i/>
          <w:iCs/>
          <w:sz w:val="26"/>
          <w:szCs w:val="26"/>
          <w:lang w:eastAsia="x-none"/>
        </w:rPr>
        <w:t xml:space="preserve"> </w:t>
      </w:r>
      <w:r w:rsidRPr="006303AE">
        <w:rPr>
          <w:rFonts w:ascii="Times New Roman" w:eastAsia="Times New Roman" w:hAnsi="Times New Roman" w:cs="Times New Roman"/>
          <w:i/>
          <w:sz w:val="26"/>
          <w:szCs w:val="26"/>
          <w:lang w:val="x-none" w:eastAsia="x-none"/>
        </w:rPr>
        <w:t>«Спорт</w:t>
      </w:r>
      <w:r w:rsidR="00B46A3C" w:rsidRPr="006303AE">
        <w:rPr>
          <w:rFonts w:ascii="Times New Roman" w:eastAsia="Times New Roman" w:hAnsi="Times New Roman" w:cs="Times New Roman"/>
          <w:i/>
          <w:sz w:val="26"/>
          <w:szCs w:val="26"/>
          <w:lang w:eastAsia="x-none"/>
        </w:rPr>
        <w:t xml:space="preserve"> -</w:t>
      </w:r>
      <w:r w:rsidRPr="006303AE">
        <w:rPr>
          <w:rFonts w:ascii="Times New Roman" w:eastAsia="Times New Roman" w:hAnsi="Times New Roman" w:cs="Times New Roman"/>
          <w:i/>
          <w:sz w:val="26"/>
          <w:szCs w:val="26"/>
          <w:lang w:val="x-none" w:eastAsia="x-none"/>
        </w:rPr>
        <w:t xml:space="preserve"> норма жизни»</w:t>
      </w:r>
      <w:r w:rsidRPr="006303AE">
        <w:rPr>
          <w:rFonts w:ascii="Times New Roman" w:eastAsia="Times New Roman" w:hAnsi="Times New Roman" w:cs="Times New Roman"/>
          <w:i/>
          <w:sz w:val="26"/>
          <w:szCs w:val="26"/>
          <w:lang w:eastAsia="x-none"/>
        </w:rPr>
        <w:t>:</w:t>
      </w:r>
    </w:p>
    <w:p w14:paraId="7AD78B6D" w14:textId="77777777" w:rsidR="00EB75DC" w:rsidRPr="006303AE" w:rsidRDefault="00EB75DC" w:rsidP="005C60DB">
      <w:pPr>
        <w:numPr>
          <w:ilvl w:val="0"/>
          <w:numId w:val="158"/>
        </w:numPr>
        <w:tabs>
          <w:tab w:val="left" w:pos="993"/>
        </w:tabs>
        <w:spacing w:after="0" w:line="240" w:lineRule="auto"/>
        <w:ind w:left="0" w:firstLine="709"/>
        <w:jc w:val="both"/>
        <w:rPr>
          <w:rFonts w:ascii="Times New Roman" w:eastAsia="Times New Roman" w:hAnsi="Times New Roman" w:cs="Times New Roman"/>
          <w:i/>
          <w:sz w:val="26"/>
          <w:szCs w:val="26"/>
          <w:lang w:val="x-none" w:eastAsia="x-none"/>
        </w:rPr>
      </w:pPr>
      <w:r w:rsidRPr="006303AE">
        <w:rPr>
          <w:rFonts w:ascii="Times New Roman" w:eastAsia="Times New Roman" w:hAnsi="Times New Roman" w:cs="Times New Roman"/>
          <w:sz w:val="26"/>
          <w:szCs w:val="26"/>
          <w:lang w:val="x-none" w:eastAsia="x-none"/>
        </w:rPr>
        <w:t>в 43 спортивные школы</w:t>
      </w:r>
      <w:r w:rsidRPr="006303AE">
        <w:rPr>
          <w:rFonts w:ascii="Times New Roman" w:eastAsia="Times New Roman" w:hAnsi="Times New Roman" w:cs="Times New Roman"/>
          <w:sz w:val="26"/>
          <w:szCs w:val="26"/>
          <w:lang w:eastAsia="x-none"/>
        </w:rPr>
        <w:t xml:space="preserve"> приобретен спортивный </w:t>
      </w:r>
      <w:r w:rsidRPr="006303AE">
        <w:rPr>
          <w:rFonts w:ascii="Times New Roman" w:eastAsia="Times New Roman" w:hAnsi="Times New Roman" w:cs="Times New Roman"/>
          <w:sz w:val="26"/>
          <w:szCs w:val="26"/>
          <w:lang w:val="x-none" w:eastAsia="x-none"/>
        </w:rPr>
        <w:t>инвентар</w:t>
      </w:r>
      <w:r w:rsidRPr="006303AE">
        <w:rPr>
          <w:rFonts w:ascii="Times New Roman" w:eastAsia="Times New Roman" w:hAnsi="Times New Roman" w:cs="Times New Roman"/>
          <w:sz w:val="26"/>
          <w:szCs w:val="26"/>
          <w:lang w:eastAsia="x-none"/>
        </w:rPr>
        <w:t xml:space="preserve">ь, </w:t>
      </w:r>
      <w:r w:rsidRPr="006303AE">
        <w:rPr>
          <w:rFonts w:ascii="Times New Roman" w:eastAsia="Times New Roman" w:hAnsi="Times New Roman" w:cs="Times New Roman"/>
          <w:sz w:val="26"/>
          <w:szCs w:val="26"/>
          <w:lang w:val="x-none" w:eastAsia="x-none"/>
        </w:rPr>
        <w:t>оборудовани</w:t>
      </w:r>
      <w:r w:rsidRPr="006303AE">
        <w:rPr>
          <w:rFonts w:ascii="Times New Roman" w:eastAsia="Times New Roman" w:hAnsi="Times New Roman" w:cs="Times New Roman"/>
          <w:sz w:val="26"/>
          <w:szCs w:val="26"/>
          <w:lang w:eastAsia="x-none"/>
        </w:rPr>
        <w:t>е и</w:t>
      </w:r>
      <w:r w:rsidRPr="006303AE">
        <w:rPr>
          <w:rFonts w:ascii="Times New Roman" w:eastAsia="Times New Roman" w:hAnsi="Times New Roman" w:cs="Times New Roman"/>
          <w:sz w:val="26"/>
          <w:szCs w:val="26"/>
          <w:lang w:val="x-none" w:eastAsia="x-none"/>
        </w:rPr>
        <w:t xml:space="preserve"> экипировк</w:t>
      </w:r>
      <w:r w:rsidRPr="006303AE">
        <w:rPr>
          <w:rFonts w:ascii="Times New Roman" w:eastAsia="Times New Roman" w:hAnsi="Times New Roman" w:cs="Times New Roman"/>
          <w:sz w:val="26"/>
          <w:szCs w:val="26"/>
          <w:lang w:eastAsia="x-none"/>
        </w:rPr>
        <w:t>а</w:t>
      </w:r>
      <w:r w:rsidRPr="006303AE">
        <w:rPr>
          <w:rFonts w:ascii="Times New Roman" w:eastAsia="Times New Roman" w:hAnsi="Times New Roman" w:cs="Times New Roman"/>
          <w:sz w:val="26"/>
          <w:szCs w:val="26"/>
          <w:lang w:val="x-none" w:eastAsia="x-none"/>
        </w:rPr>
        <w:t xml:space="preserve"> в соответствии с Федеральными стандартами спортивной подготовки</w:t>
      </w:r>
      <w:r w:rsidRPr="006303AE">
        <w:rPr>
          <w:rFonts w:ascii="Times New Roman" w:eastAsia="Times New Roman" w:hAnsi="Times New Roman" w:cs="Times New Roman"/>
          <w:sz w:val="26"/>
          <w:szCs w:val="26"/>
          <w:lang w:eastAsia="x-none"/>
        </w:rPr>
        <w:t xml:space="preserve"> (план – 44 спортивных организации)</w:t>
      </w:r>
      <w:r w:rsidRPr="006303AE">
        <w:rPr>
          <w:rFonts w:ascii="Times New Roman" w:eastAsia="Times New Roman" w:hAnsi="Times New Roman" w:cs="Times New Roman"/>
          <w:sz w:val="26"/>
          <w:szCs w:val="26"/>
          <w:lang w:val="x-none" w:eastAsia="x-none"/>
        </w:rPr>
        <w:t xml:space="preserve">. </w:t>
      </w:r>
      <w:r w:rsidRPr="006303AE">
        <w:rPr>
          <w:rFonts w:ascii="Times New Roman" w:eastAsia="Times New Roman" w:hAnsi="Times New Roman" w:cs="Times New Roman"/>
          <w:sz w:val="26"/>
          <w:szCs w:val="26"/>
          <w:lang w:eastAsia="x-none"/>
        </w:rPr>
        <w:t>Неисполнение связано с реорганизацией двух спортивных учреждений, путем присоединения ДЮСШ «Светленская» к ДЮСШ «Кедр».</w:t>
      </w:r>
    </w:p>
    <w:p w14:paraId="3A0CD853" w14:textId="77777777" w:rsidR="00EB75DC" w:rsidRPr="006303AE" w:rsidRDefault="00EB75DC" w:rsidP="00EB75DC">
      <w:pPr>
        <w:tabs>
          <w:tab w:val="left" w:pos="993"/>
        </w:tabs>
        <w:spacing w:after="0" w:line="240" w:lineRule="auto"/>
        <w:ind w:firstLine="709"/>
        <w:jc w:val="both"/>
        <w:rPr>
          <w:rFonts w:ascii="Times New Roman" w:eastAsia="Times New Roman" w:hAnsi="Times New Roman" w:cs="Times New Roman"/>
          <w:i/>
          <w:sz w:val="26"/>
          <w:szCs w:val="26"/>
          <w:lang w:eastAsia="x-none"/>
        </w:rPr>
      </w:pPr>
      <w:r w:rsidRPr="006303AE">
        <w:rPr>
          <w:rFonts w:ascii="Times New Roman" w:eastAsia="Times New Roman" w:hAnsi="Times New Roman" w:cs="Times New Roman"/>
          <w:sz w:val="26"/>
          <w:szCs w:val="26"/>
          <w:lang w:eastAsia="x-none"/>
        </w:rPr>
        <w:t xml:space="preserve">В рамках </w:t>
      </w:r>
      <w:r w:rsidRPr="006303AE">
        <w:rPr>
          <w:rFonts w:ascii="Times New Roman" w:eastAsia="Times New Roman" w:hAnsi="Times New Roman" w:cs="Times New Roman"/>
          <w:i/>
          <w:sz w:val="26"/>
          <w:szCs w:val="26"/>
          <w:lang w:eastAsia="x-none"/>
        </w:rPr>
        <w:t>основного мероприятия «Проведение капитального ремонта областных объектов недвижимого имущества (в том числе разработка проектной документации)»:</w:t>
      </w:r>
    </w:p>
    <w:p w14:paraId="19D3A838" w14:textId="77777777" w:rsidR="00EB75DC" w:rsidRPr="006303AE" w:rsidRDefault="00EB75DC" w:rsidP="005C60DB">
      <w:pPr>
        <w:numPr>
          <w:ilvl w:val="0"/>
          <w:numId w:val="157"/>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6303AE">
        <w:rPr>
          <w:rFonts w:ascii="Times New Roman" w:eastAsia="Times New Roman" w:hAnsi="Times New Roman" w:cs="Times New Roman"/>
          <w:sz w:val="26"/>
          <w:szCs w:val="26"/>
          <w:lang w:eastAsia="x-none"/>
        </w:rPr>
        <w:t>не проведен капитальный ремонт 2-х областных спортивных объектов (в том числе разработка ПСД):</w:t>
      </w:r>
      <w:r w:rsidRPr="006303AE">
        <w:rPr>
          <w:rFonts w:ascii="Times New Roman" w:eastAsia="Calibri" w:hAnsi="Times New Roman" w:cs="Times New Roman"/>
          <w:bCs/>
          <w:sz w:val="26"/>
          <w:szCs w:val="26"/>
          <w:lang w:val="x-none" w:eastAsia="x-none"/>
        </w:rPr>
        <w:t xml:space="preserve"> </w:t>
      </w:r>
      <w:r w:rsidRPr="006303AE">
        <w:rPr>
          <w:rFonts w:ascii="Times New Roman" w:eastAsia="Times New Roman" w:hAnsi="Times New Roman" w:cs="Times New Roman"/>
          <w:sz w:val="26"/>
          <w:szCs w:val="26"/>
          <w:lang w:val="x-none" w:eastAsia="x-none"/>
        </w:rPr>
        <w:t>спортивн</w:t>
      </w:r>
      <w:r w:rsidRPr="006303AE">
        <w:rPr>
          <w:rFonts w:ascii="Times New Roman" w:eastAsia="Times New Roman" w:hAnsi="Times New Roman" w:cs="Times New Roman"/>
          <w:sz w:val="26"/>
          <w:szCs w:val="26"/>
          <w:lang w:eastAsia="x-none"/>
        </w:rPr>
        <w:t>ый</w:t>
      </w:r>
      <w:r w:rsidRPr="006303AE">
        <w:rPr>
          <w:rFonts w:ascii="Times New Roman" w:eastAsia="Times New Roman" w:hAnsi="Times New Roman" w:cs="Times New Roman"/>
          <w:sz w:val="26"/>
          <w:szCs w:val="26"/>
          <w:lang w:val="x-none" w:eastAsia="x-none"/>
        </w:rPr>
        <w:t xml:space="preserve"> комплекс с катком «Кристалл»</w:t>
      </w:r>
      <w:r w:rsidRPr="006303AE">
        <w:rPr>
          <w:rFonts w:ascii="Times New Roman" w:eastAsia="Times New Roman" w:hAnsi="Times New Roman" w:cs="Times New Roman"/>
          <w:sz w:val="26"/>
          <w:szCs w:val="26"/>
          <w:lang w:eastAsia="x-none"/>
        </w:rPr>
        <w:t xml:space="preserve"> в </w:t>
      </w:r>
      <w:r w:rsidRPr="006303AE">
        <w:rPr>
          <w:rFonts w:ascii="Times New Roman" w:eastAsia="Times New Roman" w:hAnsi="Times New Roman" w:cs="Times New Roman"/>
          <w:sz w:val="26"/>
          <w:szCs w:val="26"/>
          <w:lang w:val="x-none" w:eastAsia="x-none"/>
        </w:rPr>
        <w:t>г. Томск</w:t>
      </w:r>
      <w:r w:rsidRPr="006303AE">
        <w:rPr>
          <w:rFonts w:ascii="Times New Roman" w:eastAsia="Times New Roman" w:hAnsi="Times New Roman" w:cs="Times New Roman"/>
          <w:sz w:val="26"/>
          <w:szCs w:val="26"/>
          <w:lang w:eastAsia="x-none"/>
        </w:rPr>
        <w:t xml:space="preserve"> и </w:t>
      </w:r>
      <w:r w:rsidRPr="006303AE">
        <w:rPr>
          <w:rFonts w:ascii="Times New Roman" w:eastAsia="Times New Roman" w:hAnsi="Times New Roman" w:cs="Times New Roman"/>
          <w:sz w:val="26"/>
          <w:szCs w:val="26"/>
          <w:lang w:val="x-none" w:eastAsia="x-none"/>
        </w:rPr>
        <w:t>спортивн</w:t>
      </w:r>
      <w:r w:rsidRPr="006303AE">
        <w:rPr>
          <w:rFonts w:ascii="Times New Roman" w:eastAsia="Times New Roman" w:hAnsi="Times New Roman" w:cs="Times New Roman"/>
          <w:sz w:val="26"/>
          <w:szCs w:val="26"/>
          <w:lang w:eastAsia="x-none"/>
        </w:rPr>
        <w:t>ый</w:t>
      </w:r>
      <w:r w:rsidRPr="006303AE">
        <w:rPr>
          <w:rFonts w:ascii="Times New Roman" w:eastAsia="Times New Roman" w:hAnsi="Times New Roman" w:cs="Times New Roman"/>
          <w:sz w:val="26"/>
          <w:szCs w:val="26"/>
          <w:lang w:val="x-none" w:eastAsia="x-none"/>
        </w:rPr>
        <w:t xml:space="preserve"> комплекс «Старт» </w:t>
      </w:r>
      <w:r w:rsidRPr="006303AE">
        <w:rPr>
          <w:rFonts w:ascii="Times New Roman" w:eastAsia="Times New Roman" w:hAnsi="Times New Roman" w:cs="Times New Roman"/>
          <w:sz w:val="26"/>
          <w:szCs w:val="26"/>
          <w:lang w:eastAsia="x-none"/>
        </w:rPr>
        <w:t>в</w:t>
      </w:r>
      <w:r w:rsidRPr="006303AE">
        <w:rPr>
          <w:rFonts w:ascii="Times New Roman" w:eastAsia="Times New Roman" w:hAnsi="Times New Roman" w:cs="Times New Roman"/>
          <w:sz w:val="26"/>
          <w:szCs w:val="26"/>
          <w:lang w:val="x-none" w:eastAsia="x-none"/>
        </w:rPr>
        <w:t xml:space="preserve"> г. Томск</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 xml:space="preserve">Причиной невыполнения </w:t>
      </w:r>
      <w:r w:rsidRPr="006303AE">
        <w:rPr>
          <w:rFonts w:ascii="Times New Roman" w:eastAsia="Times New Roman" w:hAnsi="Times New Roman" w:cs="Times New Roman"/>
          <w:sz w:val="26"/>
          <w:szCs w:val="26"/>
          <w:lang w:eastAsia="x-none"/>
        </w:rPr>
        <w:t>является</w:t>
      </w:r>
      <w:r w:rsidRPr="006303AE">
        <w:rPr>
          <w:rFonts w:ascii="Times New Roman" w:eastAsia="Times New Roman" w:hAnsi="Times New Roman" w:cs="Times New Roman"/>
          <w:sz w:val="26"/>
          <w:szCs w:val="26"/>
          <w:lang w:val="x-none" w:eastAsia="x-none"/>
        </w:rPr>
        <w:t xml:space="preserve"> нарушение сроков </w:t>
      </w:r>
      <w:r w:rsidRPr="006303AE">
        <w:rPr>
          <w:rFonts w:ascii="Times New Roman" w:eastAsia="Times New Roman" w:hAnsi="Times New Roman" w:cs="Times New Roman"/>
          <w:sz w:val="26"/>
          <w:szCs w:val="26"/>
          <w:lang w:eastAsia="x-none"/>
        </w:rPr>
        <w:t>исполнения</w:t>
      </w:r>
      <w:r w:rsidRPr="006303AE">
        <w:rPr>
          <w:rFonts w:ascii="Times New Roman" w:eastAsia="Times New Roman" w:hAnsi="Times New Roman" w:cs="Times New Roman"/>
          <w:sz w:val="26"/>
          <w:szCs w:val="26"/>
          <w:lang w:val="x-none" w:eastAsia="x-none"/>
        </w:rPr>
        <w:t xml:space="preserve"> работ проектными организациями, с которыми «Облстройзаказчик» по результатам конкурсных процедур заключил государственные контракты на разработку </w:t>
      </w:r>
      <w:r w:rsidRPr="006303AE">
        <w:rPr>
          <w:rFonts w:ascii="Times New Roman" w:eastAsia="Times New Roman" w:hAnsi="Times New Roman" w:cs="Times New Roman"/>
          <w:sz w:val="26"/>
          <w:szCs w:val="26"/>
          <w:lang w:eastAsia="x-none"/>
        </w:rPr>
        <w:t>ПСД</w:t>
      </w:r>
      <w:r w:rsidRPr="006303AE">
        <w:rPr>
          <w:rFonts w:ascii="Times New Roman" w:eastAsia="Times New Roman" w:hAnsi="Times New Roman" w:cs="Times New Roman"/>
          <w:sz w:val="26"/>
          <w:szCs w:val="26"/>
          <w:lang w:val="x-none" w:eastAsia="x-none"/>
        </w:rPr>
        <w:t>.</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 xml:space="preserve">Проектные работы </w:t>
      </w:r>
      <w:r w:rsidRPr="006303AE">
        <w:rPr>
          <w:rFonts w:ascii="Times New Roman" w:eastAsia="Times New Roman" w:hAnsi="Times New Roman" w:cs="Times New Roman"/>
          <w:sz w:val="26"/>
          <w:szCs w:val="26"/>
          <w:lang w:eastAsia="x-none"/>
        </w:rPr>
        <w:t>по</w:t>
      </w:r>
      <w:r w:rsidRPr="006303AE">
        <w:rPr>
          <w:rFonts w:ascii="Times New Roman" w:eastAsia="Times New Roman" w:hAnsi="Times New Roman" w:cs="Times New Roman"/>
          <w:sz w:val="26"/>
          <w:szCs w:val="26"/>
          <w:lang w:val="x-none" w:eastAsia="x-none"/>
        </w:rPr>
        <w:t xml:space="preserve"> данны</w:t>
      </w:r>
      <w:r w:rsidRPr="006303AE">
        <w:rPr>
          <w:rFonts w:ascii="Times New Roman" w:eastAsia="Times New Roman" w:hAnsi="Times New Roman" w:cs="Times New Roman"/>
          <w:sz w:val="26"/>
          <w:szCs w:val="26"/>
          <w:lang w:eastAsia="x-none"/>
        </w:rPr>
        <w:t>м</w:t>
      </w:r>
      <w:r w:rsidRPr="006303AE">
        <w:rPr>
          <w:rFonts w:ascii="Times New Roman" w:eastAsia="Times New Roman" w:hAnsi="Times New Roman" w:cs="Times New Roman"/>
          <w:sz w:val="26"/>
          <w:szCs w:val="26"/>
          <w:lang w:val="x-none" w:eastAsia="x-none"/>
        </w:rPr>
        <w:t xml:space="preserve"> объекта</w:t>
      </w:r>
      <w:r w:rsidRPr="006303AE">
        <w:rPr>
          <w:rFonts w:ascii="Times New Roman" w:eastAsia="Times New Roman" w:hAnsi="Times New Roman" w:cs="Times New Roman"/>
          <w:sz w:val="26"/>
          <w:szCs w:val="26"/>
          <w:lang w:eastAsia="x-none"/>
        </w:rPr>
        <w:t>м</w:t>
      </w:r>
      <w:r w:rsidRPr="006303AE">
        <w:rPr>
          <w:rFonts w:ascii="Times New Roman" w:eastAsia="Times New Roman" w:hAnsi="Times New Roman" w:cs="Times New Roman"/>
          <w:sz w:val="26"/>
          <w:szCs w:val="26"/>
          <w:lang w:val="x-none" w:eastAsia="x-none"/>
        </w:rPr>
        <w:t xml:space="preserve"> продолжаются в 2020 году.</w:t>
      </w:r>
    </w:p>
    <w:p w14:paraId="67E92B6E" w14:textId="5C9BD674" w:rsidR="00EB75DC" w:rsidRPr="006303AE" w:rsidRDefault="00EB75DC" w:rsidP="00EB75DC">
      <w:pPr>
        <w:tabs>
          <w:tab w:val="left" w:pos="993"/>
        </w:tabs>
        <w:spacing w:after="0" w:line="240" w:lineRule="auto"/>
        <w:ind w:firstLine="709"/>
        <w:jc w:val="both"/>
        <w:rPr>
          <w:rFonts w:ascii="Times New Roman" w:eastAsia="Times New Roman" w:hAnsi="Times New Roman" w:cs="Times New Roman"/>
          <w:sz w:val="26"/>
          <w:szCs w:val="26"/>
          <w:lang w:eastAsia="x-none"/>
        </w:rPr>
      </w:pPr>
      <w:r w:rsidRPr="006303AE">
        <w:rPr>
          <w:rFonts w:ascii="Times New Roman" w:eastAsia="Times New Roman" w:hAnsi="Times New Roman" w:cs="Times New Roman"/>
          <w:sz w:val="26"/>
          <w:szCs w:val="26"/>
          <w:lang w:val="x-none" w:eastAsia="x-none"/>
        </w:rPr>
        <w:t>В рамках</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i/>
          <w:sz w:val="26"/>
          <w:szCs w:val="26"/>
          <w:lang w:eastAsia="x-none"/>
        </w:rPr>
        <w:t xml:space="preserve">ВЦП «Совершенствование системы подготовки спортсменов высокого класса и создание условий, направленных на увеличение числа перспективных спортсменов» </w:t>
      </w:r>
      <w:r w:rsidRPr="006303AE">
        <w:rPr>
          <w:rFonts w:ascii="Times New Roman" w:eastAsia="Times New Roman" w:hAnsi="Times New Roman" w:cs="Times New Roman"/>
          <w:sz w:val="26"/>
          <w:szCs w:val="26"/>
          <w:lang w:eastAsia="x-none"/>
        </w:rPr>
        <w:t xml:space="preserve">спортсменами Томской области завоевана </w:t>
      </w:r>
      <w:r w:rsidRPr="006303AE">
        <w:rPr>
          <w:rFonts w:ascii="Times New Roman" w:eastAsia="Times New Roman" w:hAnsi="Times New Roman" w:cs="Times New Roman"/>
          <w:sz w:val="26"/>
          <w:szCs w:val="26"/>
          <w:lang w:val="x-none" w:eastAsia="x-none"/>
        </w:rPr>
        <w:t>1</w:t>
      </w:r>
      <w:r w:rsidRPr="006303AE">
        <w:rPr>
          <w:rFonts w:ascii="Times New Roman" w:eastAsia="Times New Roman" w:hAnsi="Times New Roman" w:cs="Times New Roman"/>
          <w:sz w:val="26"/>
          <w:szCs w:val="26"/>
          <w:lang w:eastAsia="x-none"/>
        </w:rPr>
        <w:t> </w:t>
      </w:r>
      <w:r w:rsidRPr="006303AE">
        <w:rPr>
          <w:rFonts w:ascii="Times New Roman" w:eastAsia="Times New Roman" w:hAnsi="Times New Roman" w:cs="Times New Roman"/>
          <w:sz w:val="26"/>
          <w:szCs w:val="26"/>
          <w:lang w:val="x-none" w:eastAsia="x-none"/>
        </w:rPr>
        <w:t>0</w:t>
      </w:r>
      <w:r w:rsidRPr="006303AE">
        <w:rPr>
          <w:rFonts w:ascii="Times New Roman" w:eastAsia="Times New Roman" w:hAnsi="Times New Roman" w:cs="Times New Roman"/>
          <w:sz w:val="26"/>
          <w:szCs w:val="26"/>
          <w:lang w:eastAsia="x-none"/>
        </w:rPr>
        <w:t>57 медалей на официальных всероссийских и международных соревнованиях (план – 950 медалей).</w:t>
      </w:r>
    </w:p>
    <w:p w14:paraId="773418EA" w14:textId="4AC33508" w:rsidR="00EB75DC" w:rsidRPr="006303AE" w:rsidRDefault="00EB75DC" w:rsidP="005C60DB">
      <w:pPr>
        <w:numPr>
          <w:ilvl w:val="0"/>
          <w:numId w:val="157"/>
        </w:numPr>
        <w:tabs>
          <w:tab w:val="left" w:pos="993"/>
        </w:tabs>
        <w:spacing w:after="0" w:line="240" w:lineRule="auto"/>
        <w:ind w:left="0" w:firstLine="709"/>
        <w:jc w:val="both"/>
        <w:rPr>
          <w:rFonts w:ascii="Times New Roman" w:eastAsia="Times New Roman" w:hAnsi="Times New Roman" w:cs="Times New Roman"/>
          <w:sz w:val="26"/>
          <w:szCs w:val="26"/>
          <w:lang w:eastAsia="x-none"/>
        </w:rPr>
      </w:pPr>
      <w:r w:rsidRPr="006303AE">
        <w:rPr>
          <w:rFonts w:ascii="Times New Roman" w:eastAsia="Times New Roman" w:hAnsi="Times New Roman" w:cs="Times New Roman"/>
          <w:sz w:val="26"/>
          <w:szCs w:val="26"/>
          <w:lang w:val="x-none" w:eastAsia="x-none"/>
        </w:rPr>
        <w:t xml:space="preserve">25,4% </w:t>
      </w:r>
      <w:r w:rsidRPr="006303AE">
        <w:rPr>
          <w:rFonts w:ascii="Times New Roman" w:eastAsia="Times New Roman" w:hAnsi="Times New Roman" w:cs="Times New Roman"/>
          <w:sz w:val="26"/>
          <w:szCs w:val="26"/>
          <w:lang w:eastAsia="x-none"/>
        </w:rPr>
        <w:t>составила доля</w:t>
      </w:r>
      <w:r w:rsidRPr="006303AE">
        <w:rPr>
          <w:rFonts w:ascii="Times New Roman" w:eastAsia="Times New Roman" w:hAnsi="Times New Roman" w:cs="Times New Roman"/>
          <w:sz w:val="26"/>
          <w:szCs w:val="26"/>
          <w:lang w:val="x-none" w:eastAsia="x-none"/>
        </w:rPr>
        <w:t xml:space="preserve"> занимающихся на этапе высшего спортивного мастерства в организациях, осуществляющих спортивную подготовку, в общем количестве занимающихся на этапе спортивного совершенствования в организациях, осуществляющих спортивную подготовку</w:t>
      </w:r>
      <w:r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 xml:space="preserve">план </w:t>
      </w:r>
      <w:r w:rsidRPr="006303AE">
        <w:rPr>
          <w:rFonts w:ascii="Times New Roman" w:eastAsia="Times New Roman" w:hAnsi="Times New Roman" w:cs="Times New Roman"/>
          <w:sz w:val="26"/>
          <w:szCs w:val="26"/>
          <w:lang w:eastAsia="x-none"/>
        </w:rPr>
        <w:t>–</w:t>
      </w:r>
      <w:r w:rsidR="00B46A3C" w:rsidRPr="006303AE">
        <w:rPr>
          <w:rFonts w:ascii="Times New Roman" w:eastAsia="Times New Roman" w:hAnsi="Times New Roman" w:cs="Times New Roman"/>
          <w:sz w:val="26"/>
          <w:szCs w:val="26"/>
          <w:lang w:eastAsia="x-none"/>
        </w:rPr>
        <w:t xml:space="preserve"> </w:t>
      </w:r>
      <w:r w:rsidRPr="006303AE">
        <w:rPr>
          <w:rFonts w:ascii="Times New Roman" w:eastAsia="Times New Roman" w:hAnsi="Times New Roman" w:cs="Times New Roman"/>
          <w:sz w:val="26"/>
          <w:szCs w:val="26"/>
          <w:lang w:val="x-none" w:eastAsia="x-none"/>
        </w:rPr>
        <w:t>24,5%</w:t>
      </w:r>
      <w:r w:rsidRPr="006303AE">
        <w:rPr>
          <w:rFonts w:ascii="Times New Roman" w:eastAsia="Times New Roman" w:hAnsi="Times New Roman" w:cs="Times New Roman"/>
          <w:sz w:val="26"/>
          <w:szCs w:val="26"/>
          <w:lang w:eastAsia="x-none"/>
        </w:rPr>
        <w:t>).</w:t>
      </w:r>
    </w:p>
    <w:p w14:paraId="24ACAFD0" w14:textId="586581F1" w:rsidR="00EB75DC" w:rsidRDefault="00B46A3C" w:rsidP="005C60DB">
      <w:pPr>
        <w:numPr>
          <w:ilvl w:val="0"/>
          <w:numId w:val="157"/>
        </w:numPr>
        <w:tabs>
          <w:tab w:val="left" w:pos="993"/>
        </w:tabs>
        <w:spacing w:after="0" w:line="240" w:lineRule="auto"/>
        <w:ind w:left="0" w:firstLine="709"/>
        <w:jc w:val="both"/>
        <w:rPr>
          <w:rFonts w:ascii="Times New Roman" w:eastAsia="Times New Roman" w:hAnsi="Times New Roman" w:cs="Times New Roman"/>
          <w:sz w:val="26"/>
          <w:szCs w:val="26"/>
          <w:lang w:eastAsia="x-none"/>
        </w:rPr>
      </w:pPr>
      <w:r w:rsidRPr="006303AE">
        <w:rPr>
          <w:rFonts w:ascii="Times New Roman" w:eastAsia="Times New Roman" w:hAnsi="Times New Roman" w:cs="Times New Roman"/>
          <w:sz w:val="26"/>
          <w:szCs w:val="26"/>
          <w:lang w:eastAsia="x-none"/>
        </w:rPr>
        <w:t>100,0</w:t>
      </w:r>
      <w:r w:rsidR="00EB75DC" w:rsidRPr="006303AE">
        <w:rPr>
          <w:rFonts w:ascii="Times New Roman" w:eastAsia="Times New Roman" w:hAnsi="Times New Roman" w:cs="Times New Roman"/>
          <w:sz w:val="26"/>
          <w:szCs w:val="26"/>
          <w:lang w:eastAsia="x-none"/>
        </w:rPr>
        <w:t xml:space="preserve">% </w:t>
      </w:r>
      <w:r w:rsidR="00EB75DC" w:rsidRPr="006303AE">
        <w:rPr>
          <w:rFonts w:ascii="Times New Roman" w:eastAsia="Times New Roman" w:hAnsi="Times New Roman" w:cs="Times New Roman"/>
          <w:sz w:val="26"/>
          <w:szCs w:val="26"/>
          <w:lang w:val="x-none" w:eastAsia="x-none"/>
        </w:rPr>
        <w:t>организаций, оказываю</w:t>
      </w:r>
      <w:r w:rsidR="00EB75DC" w:rsidRPr="006303AE">
        <w:rPr>
          <w:rFonts w:ascii="Times New Roman" w:eastAsia="Times New Roman" w:hAnsi="Times New Roman" w:cs="Times New Roman"/>
          <w:sz w:val="26"/>
          <w:szCs w:val="26"/>
          <w:lang w:eastAsia="x-none"/>
        </w:rPr>
        <w:t>т</w:t>
      </w:r>
      <w:r w:rsidR="00EB75DC" w:rsidRPr="006303AE">
        <w:rPr>
          <w:rFonts w:ascii="Times New Roman" w:eastAsia="Times New Roman" w:hAnsi="Times New Roman" w:cs="Times New Roman"/>
          <w:sz w:val="26"/>
          <w:szCs w:val="26"/>
          <w:lang w:val="x-none" w:eastAsia="x-none"/>
        </w:rPr>
        <w:t xml:space="preserve"> услуги по спортивной подготовке в соответствии с федеральными стандартами спортивной подготовки, в общем количестве организаций в сфере физической культуры и спорта, в </w:t>
      </w:r>
      <w:r w:rsidR="00EB75DC" w:rsidRPr="006303AE">
        <w:rPr>
          <w:rFonts w:ascii="Times New Roman" w:eastAsia="Times New Roman" w:hAnsi="Times New Roman" w:cs="Times New Roman"/>
          <w:sz w:val="26"/>
          <w:szCs w:val="26"/>
          <w:lang w:eastAsia="x-none"/>
        </w:rPr>
        <w:t>т.ч.</w:t>
      </w:r>
      <w:r w:rsidR="00EB75DC" w:rsidRPr="006303AE">
        <w:rPr>
          <w:rFonts w:ascii="Times New Roman" w:eastAsia="Times New Roman" w:hAnsi="Times New Roman" w:cs="Times New Roman"/>
          <w:sz w:val="26"/>
          <w:szCs w:val="26"/>
          <w:lang w:val="x-none" w:eastAsia="x-none"/>
        </w:rPr>
        <w:t xml:space="preserve"> для лиц с ограниченными возможностями здоровья и инвалидов</w:t>
      </w:r>
      <w:r w:rsidR="00EB75DC" w:rsidRPr="006303AE">
        <w:rPr>
          <w:rFonts w:ascii="Times New Roman" w:eastAsia="Times New Roman" w:hAnsi="Times New Roman" w:cs="Times New Roman"/>
          <w:sz w:val="26"/>
          <w:szCs w:val="26"/>
          <w:lang w:eastAsia="x-none"/>
        </w:rPr>
        <w:t xml:space="preserve"> (</w:t>
      </w:r>
      <w:r w:rsidR="00EB75DC" w:rsidRPr="006303AE">
        <w:rPr>
          <w:rFonts w:ascii="Times New Roman" w:eastAsia="Times New Roman" w:hAnsi="Times New Roman" w:cs="Times New Roman"/>
          <w:sz w:val="26"/>
          <w:szCs w:val="26"/>
          <w:lang w:val="x-none" w:eastAsia="x-none"/>
        </w:rPr>
        <w:t xml:space="preserve">плане </w:t>
      </w:r>
      <w:r w:rsidR="00EB75DC" w:rsidRPr="006303AE">
        <w:rPr>
          <w:rFonts w:ascii="Times New Roman" w:eastAsia="Times New Roman" w:hAnsi="Times New Roman" w:cs="Times New Roman"/>
          <w:sz w:val="26"/>
          <w:szCs w:val="26"/>
          <w:lang w:eastAsia="x-none"/>
        </w:rPr>
        <w:t xml:space="preserve">– </w:t>
      </w:r>
      <w:r w:rsidR="00EB75DC" w:rsidRPr="006303AE">
        <w:rPr>
          <w:rFonts w:ascii="Times New Roman" w:eastAsia="Times New Roman" w:hAnsi="Times New Roman" w:cs="Times New Roman"/>
          <w:sz w:val="26"/>
          <w:szCs w:val="26"/>
          <w:lang w:val="x-none" w:eastAsia="x-none"/>
        </w:rPr>
        <w:t>95</w:t>
      </w:r>
      <w:r w:rsidRPr="006303AE">
        <w:rPr>
          <w:rFonts w:ascii="Times New Roman" w:eastAsia="Times New Roman" w:hAnsi="Times New Roman" w:cs="Times New Roman"/>
          <w:sz w:val="26"/>
          <w:szCs w:val="26"/>
          <w:lang w:eastAsia="x-none"/>
        </w:rPr>
        <w:t>,0</w:t>
      </w:r>
      <w:r w:rsidR="00EB75DC" w:rsidRPr="006303AE">
        <w:rPr>
          <w:rFonts w:ascii="Times New Roman" w:eastAsia="Times New Roman" w:hAnsi="Times New Roman" w:cs="Times New Roman"/>
          <w:sz w:val="26"/>
          <w:szCs w:val="26"/>
          <w:lang w:val="x-none" w:eastAsia="x-none"/>
        </w:rPr>
        <w:t>%</w:t>
      </w:r>
      <w:r w:rsidR="00EB75DC" w:rsidRPr="006303AE">
        <w:rPr>
          <w:rFonts w:ascii="Times New Roman" w:eastAsia="Times New Roman" w:hAnsi="Times New Roman" w:cs="Times New Roman"/>
          <w:sz w:val="26"/>
          <w:szCs w:val="26"/>
          <w:lang w:eastAsia="x-none"/>
        </w:rPr>
        <w:t>).</w:t>
      </w:r>
    </w:p>
    <w:p w14:paraId="4F51A824" w14:textId="77777777" w:rsidR="0025396F" w:rsidRPr="006303AE" w:rsidRDefault="0025396F" w:rsidP="0025396F">
      <w:pPr>
        <w:tabs>
          <w:tab w:val="left" w:pos="993"/>
        </w:tabs>
        <w:spacing w:after="0" w:line="240" w:lineRule="auto"/>
        <w:ind w:left="709"/>
        <w:jc w:val="both"/>
        <w:rPr>
          <w:rFonts w:ascii="Times New Roman" w:eastAsia="Times New Roman" w:hAnsi="Times New Roman" w:cs="Times New Roman"/>
          <w:sz w:val="26"/>
          <w:szCs w:val="26"/>
          <w:lang w:eastAsia="x-none"/>
        </w:rPr>
      </w:pPr>
    </w:p>
    <w:p w14:paraId="5FBD32E4" w14:textId="77777777" w:rsidR="00406355" w:rsidRPr="006303AE" w:rsidRDefault="00406355" w:rsidP="00643436">
      <w:pPr>
        <w:pStyle w:val="a8"/>
        <w:tabs>
          <w:tab w:val="left" w:pos="993"/>
        </w:tabs>
        <w:ind w:firstLine="709"/>
        <w:rPr>
          <w:b/>
          <w:i/>
          <w:lang w:val="ru-RU"/>
        </w:rPr>
      </w:pPr>
      <w:r w:rsidRPr="006303AE">
        <w:rPr>
          <w:b/>
          <w:i/>
          <w:lang w:val="ru-RU"/>
        </w:rPr>
        <w:t>Подпрограмма 3. «Расширение сети спортивных сооружений»</w:t>
      </w:r>
    </w:p>
    <w:p w14:paraId="1C0192D3" w14:textId="5A155A89" w:rsidR="00EB75DC" w:rsidRPr="006303AE" w:rsidRDefault="00EB75DC" w:rsidP="00EB75DC">
      <w:pPr>
        <w:tabs>
          <w:tab w:val="left" w:pos="993"/>
        </w:tabs>
        <w:spacing w:after="0" w:line="240" w:lineRule="auto"/>
        <w:ind w:firstLine="709"/>
        <w:jc w:val="both"/>
        <w:rPr>
          <w:rFonts w:ascii="Times New Roman" w:eastAsia="Calibri" w:hAnsi="Times New Roman" w:cs="Times New Roman"/>
          <w:bCs/>
          <w:sz w:val="26"/>
          <w:szCs w:val="26"/>
        </w:rPr>
      </w:pPr>
      <w:r w:rsidRPr="006303AE">
        <w:rPr>
          <w:rFonts w:ascii="Times New Roman" w:eastAsia="Calibri" w:hAnsi="Times New Roman" w:cs="Times New Roman"/>
          <w:bCs/>
          <w:sz w:val="26"/>
          <w:szCs w:val="26"/>
        </w:rPr>
        <w:t>Уровень обеспеченности населения, проживающего на территории Томской области, спортивными сооружениями, исходя из единовременной пропускной способности объектов спорта, в 2019 году составил 54,0% (план – 53,4%).</w:t>
      </w:r>
    </w:p>
    <w:p w14:paraId="036A663F" w14:textId="77777777" w:rsidR="00EB75DC" w:rsidRPr="006303AE" w:rsidRDefault="00EB75DC" w:rsidP="00EB75DC">
      <w:pPr>
        <w:tabs>
          <w:tab w:val="left" w:pos="993"/>
        </w:tabs>
        <w:spacing w:after="0" w:line="240" w:lineRule="auto"/>
        <w:ind w:firstLine="709"/>
        <w:jc w:val="both"/>
        <w:rPr>
          <w:rFonts w:ascii="Times New Roman" w:eastAsia="Calibri" w:hAnsi="Times New Roman" w:cs="Times New Roman"/>
          <w:bCs/>
          <w:sz w:val="26"/>
          <w:szCs w:val="26"/>
        </w:rPr>
      </w:pPr>
      <w:r w:rsidRPr="006303AE">
        <w:rPr>
          <w:rFonts w:ascii="Times New Roman" w:eastAsia="Calibri" w:hAnsi="Times New Roman" w:cs="Times New Roman"/>
          <w:bCs/>
          <w:sz w:val="26"/>
          <w:szCs w:val="26"/>
        </w:rPr>
        <w:t>Финансирование данной подпрограммы за счет всех источников в 2019 году составило 106 650,4 тыс. рублей.</w:t>
      </w:r>
    </w:p>
    <w:p w14:paraId="23E13E34" w14:textId="17E95504" w:rsidR="00EB75DC" w:rsidRPr="006303AE" w:rsidRDefault="00EB75DC" w:rsidP="00EB75DC">
      <w:pPr>
        <w:tabs>
          <w:tab w:val="left" w:pos="993"/>
        </w:tabs>
        <w:spacing w:after="0" w:line="240" w:lineRule="auto"/>
        <w:ind w:firstLine="709"/>
        <w:jc w:val="both"/>
        <w:rPr>
          <w:rFonts w:ascii="Times New Roman" w:eastAsia="Times New Roman" w:hAnsi="Times New Roman" w:cs="Times New Roman"/>
          <w:i/>
          <w:sz w:val="26"/>
          <w:szCs w:val="26"/>
          <w:lang w:eastAsia="x-none"/>
        </w:rPr>
      </w:pPr>
      <w:r w:rsidRPr="006303AE">
        <w:rPr>
          <w:rFonts w:ascii="Times New Roman" w:eastAsia="Times New Roman" w:hAnsi="Times New Roman" w:cs="Times New Roman"/>
          <w:iCs/>
          <w:sz w:val="26"/>
          <w:szCs w:val="26"/>
          <w:lang w:val="x-none" w:eastAsia="x-none"/>
        </w:rPr>
        <w:t>В рамках</w:t>
      </w:r>
      <w:r w:rsidRPr="006303AE">
        <w:rPr>
          <w:rFonts w:ascii="Times New Roman" w:eastAsia="Times New Roman" w:hAnsi="Times New Roman" w:cs="Times New Roman"/>
          <w:i/>
          <w:iCs/>
          <w:sz w:val="26"/>
          <w:szCs w:val="26"/>
          <w:lang w:val="x-none" w:eastAsia="x-none"/>
        </w:rPr>
        <w:t xml:space="preserve"> основного мероприятия, направленного на реализацию регионального проекта</w:t>
      </w:r>
      <w:r w:rsidRPr="006303AE">
        <w:rPr>
          <w:rFonts w:ascii="Times New Roman" w:eastAsia="Times New Roman" w:hAnsi="Times New Roman" w:cs="Times New Roman"/>
          <w:i/>
          <w:iCs/>
          <w:sz w:val="26"/>
          <w:szCs w:val="26"/>
          <w:lang w:eastAsia="x-none"/>
        </w:rPr>
        <w:t xml:space="preserve"> </w:t>
      </w:r>
      <w:r w:rsidRPr="006303AE">
        <w:rPr>
          <w:rFonts w:ascii="Times New Roman" w:eastAsia="Times New Roman" w:hAnsi="Times New Roman" w:cs="Times New Roman"/>
          <w:i/>
          <w:sz w:val="26"/>
          <w:szCs w:val="26"/>
          <w:lang w:val="x-none" w:eastAsia="x-none"/>
        </w:rPr>
        <w:t>«Спорт</w:t>
      </w:r>
      <w:r w:rsidR="00B46A3C" w:rsidRPr="006303AE">
        <w:rPr>
          <w:rFonts w:ascii="Times New Roman" w:eastAsia="Times New Roman" w:hAnsi="Times New Roman" w:cs="Times New Roman"/>
          <w:i/>
          <w:sz w:val="26"/>
          <w:szCs w:val="26"/>
          <w:lang w:eastAsia="x-none"/>
        </w:rPr>
        <w:t xml:space="preserve"> -</w:t>
      </w:r>
      <w:r w:rsidRPr="006303AE">
        <w:rPr>
          <w:rFonts w:ascii="Times New Roman" w:eastAsia="Times New Roman" w:hAnsi="Times New Roman" w:cs="Times New Roman"/>
          <w:i/>
          <w:sz w:val="26"/>
          <w:szCs w:val="26"/>
          <w:lang w:val="x-none" w:eastAsia="x-none"/>
        </w:rPr>
        <w:t xml:space="preserve"> норма жизни»</w:t>
      </w:r>
      <w:r w:rsidRPr="006303AE">
        <w:rPr>
          <w:rFonts w:ascii="Times New Roman" w:eastAsia="Times New Roman" w:hAnsi="Times New Roman" w:cs="Times New Roman"/>
          <w:i/>
          <w:sz w:val="26"/>
          <w:szCs w:val="26"/>
          <w:lang w:eastAsia="x-none"/>
        </w:rPr>
        <w:t>:</w:t>
      </w:r>
    </w:p>
    <w:p w14:paraId="131C1707" w14:textId="77777777" w:rsidR="00EB75DC" w:rsidRPr="006303AE" w:rsidRDefault="00EB75DC" w:rsidP="005C60DB">
      <w:pPr>
        <w:numPr>
          <w:ilvl w:val="0"/>
          <w:numId w:val="103"/>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6303AE">
        <w:rPr>
          <w:rFonts w:ascii="Times New Roman" w:eastAsia="Times New Roman" w:hAnsi="Times New Roman" w:cs="Times New Roman"/>
          <w:sz w:val="26"/>
          <w:szCs w:val="26"/>
          <w:lang w:eastAsia="x-none"/>
        </w:rPr>
        <w:t>Выполнен</w:t>
      </w:r>
      <w:r w:rsidRPr="006303AE">
        <w:rPr>
          <w:rFonts w:ascii="Times New Roman" w:eastAsia="Times New Roman" w:hAnsi="Times New Roman" w:cs="Times New Roman"/>
          <w:sz w:val="26"/>
          <w:szCs w:val="26"/>
          <w:lang w:val="x-none" w:eastAsia="x-none"/>
        </w:rPr>
        <w:t xml:space="preserve"> капитальный ремонт на 5-ти муниципальных объектах спорта: стадион «Кедр» в Кривошеинско</w:t>
      </w:r>
      <w:r w:rsidRPr="006303AE">
        <w:rPr>
          <w:rFonts w:ascii="Times New Roman" w:eastAsia="Times New Roman" w:hAnsi="Times New Roman" w:cs="Times New Roman"/>
          <w:sz w:val="26"/>
          <w:szCs w:val="26"/>
          <w:lang w:eastAsia="x-none"/>
        </w:rPr>
        <w:t>м</w:t>
      </w:r>
      <w:r w:rsidRPr="006303AE">
        <w:rPr>
          <w:rFonts w:ascii="Times New Roman" w:eastAsia="Times New Roman" w:hAnsi="Times New Roman" w:cs="Times New Roman"/>
          <w:sz w:val="26"/>
          <w:szCs w:val="26"/>
          <w:lang w:val="x-none" w:eastAsia="x-none"/>
        </w:rPr>
        <w:t xml:space="preserve"> район</w:t>
      </w:r>
      <w:r w:rsidRPr="006303AE">
        <w:rPr>
          <w:rFonts w:ascii="Times New Roman" w:eastAsia="Times New Roman" w:hAnsi="Times New Roman" w:cs="Times New Roman"/>
          <w:sz w:val="26"/>
          <w:szCs w:val="26"/>
          <w:lang w:eastAsia="x-none"/>
        </w:rPr>
        <w:t>е</w:t>
      </w:r>
      <w:r w:rsidRPr="006303AE">
        <w:rPr>
          <w:rFonts w:ascii="Times New Roman" w:eastAsia="Times New Roman" w:hAnsi="Times New Roman" w:cs="Times New Roman"/>
          <w:sz w:val="26"/>
          <w:szCs w:val="26"/>
          <w:lang w:val="x-none" w:eastAsia="x-none"/>
        </w:rPr>
        <w:t>, легкоатлетический манеж спортивного комплекса «Юность» ДЮСШ №1 в Асиновско</w:t>
      </w:r>
      <w:r w:rsidRPr="006303AE">
        <w:rPr>
          <w:rFonts w:ascii="Times New Roman" w:eastAsia="Times New Roman" w:hAnsi="Times New Roman" w:cs="Times New Roman"/>
          <w:sz w:val="26"/>
          <w:szCs w:val="26"/>
          <w:lang w:eastAsia="x-none"/>
        </w:rPr>
        <w:t>м</w:t>
      </w:r>
      <w:r w:rsidRPr="006303AE">
        <w:rPr>
          <w:rFonts w:ascii="Times New Roman" w:eastAsia="Times New Roman" w:hAnsi="Times New Roman" w:cs="Times New Roman"/>
          <w:sz w:val="26"/>
          <w:szCs w:val="26"/>
          <w:lang w:val="x-none" w:eastAsia="x-none"/>
        </w:rPr>
        <w:t xml:space="preserve"> район</w:t>
      </w:r>
      <w:r w:rsidRPr="006303AE">
        <w:rPr>
          <w:rFonts w:ascii="Times New Roman" w:eastAsia="Times New Roman" w:hAnsi="Times New Roman" w:cs="Times New Roman"/>
          <w:sz w:val="26"/>
          <w:szCs w:val="26"/>
          <w:lang w:eastAsia="x-none"/>
        </w:rPr>
        <w:t>е</w:t>
      </w:r>
      <w:r w:rsidRPr="006303AE">
        <w:rPr>
          <w:rFonts w:ascii="Times New Roman" w:eastAsia="Times New Roman" w:hAnsi="Times New Roman" w:cs="Times New Roman"/>
          <w:sz w:val="26"/>
          <w:szCs w:val="26"/>
          <w:lang w:val="x-none" w:eastAsia="x-none"/>
        </w:rPr>
        <w:t>, трибуны стадиона спортивно-оздоровительного центра «Колос» в Кожевниковско</w:t>
      </w:r>
      <w:r w:rsidRPr="006303AE">
        <w:rPr>
          <w:rFonts w:ascii="Times New Roman" w:eastAsia="Times New Roman" w:hAnsi="Times New Roman" w:cs="Times New Roman"/>
          <w:sz w:val="26"/>
          <w:szCs w:val="26"/>
          <w:lang w:eastAsia="x-none"/>
        </w:rPr>
        <w:t>м</w:t>
      </w:r>
      <w:r w:rsidRPr="006303AE">
        <w:rPr>
          <w:rFonts w:ascii="Times New Roman" w:eastAsia="Times New Roman" w:hAnsi="Times New Roman" w:cs="Times New Roman"/>
          <w:sz w:val="26"/>
          <w:szCs w:val="26"/>
          <w:lang w:val="x-none" w:eastAsia="x-none"/>
        </w:rPr>
        <w:t xml:space="preserve"> район</w:t>
      </w:r>
      <w:r w:rsidRPr="006303AE">
        <w:rPr>
          <w:rFonts w:ascii="Times New Roman" w:eastAsia="Times New Roman" w:hAnsi="Times New Roman" w:cs="Times New Roman"/>
          <w:sz w:val="26"/>
          <w:szCs w:val="26"/>
          <w:lang w:eastAsia="x-none"/>
        </w:rPr>
        <w:t>е</w:t>
      </w:r>
      <w:r w:rsidRPr="006303AE">
        <w:rPr>
          <w:rFonts w:ascii="Times New Roman" w:eastAsia="Times New Roman" w:hAnsi="Times New Roman" w:cs="Times New Roman"/>
          <w:sz w:val="26"/>
          <w:szCs w:val="26"/>
          <w:lang w:val="x-none" w:eastAsia="x-none"/>
        </w:rPr>
        <w:t>, освещение лыжной трассы и хоккейная коробка в Бакчарско</w:t>
      </w:r>
      <w:r w:rsidRPr="006303AE">
        <w:rPr>
          <w:rFonts w:ascii="Times New Roman" w:eastAsia="Times New Roman" w:hAnsi="Times New Roman" w:cs="Times New Roman"/>
          <w:sz w:val="26"/>
          <w:szCs w:val="26"/>
          <w:lang w:eastAsia="x-none"/>
        </w:rPr>
        <w:t>м</w:t>
      </w:r>
      <w:r w:rsidRPr="006303AE">
        <w:rPr>
          <w:rFonts w:ascii="Times New Roman" w:eastAsia="Times New Roman" w:hAnsi="Times New Roman" w:cs="Times New Roman"/>
          <w:sz w:val="26"/>
          <w:szCs w:val="26"/>
          <w:lang w:val="x-none" w:eastAsia="x-none"/>
        </w:rPr>
        <w:t xml:space="preserve"> район</w:t>
      </w:r>
      <w:r w:rsidRPr="006303AE">
        <w:rPr>
          <w:rFonts w:ascii="Times New Roman" w:eastAsia="Times New Roman" w:hAnsi="Times New Roman" w:cs="Times New Roman"/>
          <w:sz w:val="26"/>
          <w:szCs w:val="26"/>
          <w:lang w:eastAsia="x-none"/>
        </w:rPr>
        <w:t>е (план – 7 объектов)</w:t>
      </w:r>
      <w:r w:rsidRPr="006303AE">
        <w:rPr>
          <w:rFonts w:ascii="Times New Roman" w:eastAsia="Times New Roman" w:hAnsi="Times New Roman" w:cs="Times New Roman"/>
          <w:sz w:val="26"/>
          <w:szCs w:val="26"/>
          <w:lang w:val="x-none" w:eastAsia="x-none"/>
        </w:rPr>
        <w:t>. В 2019 году начался масштабный комплексный ремонт стадионов в Молчановском и Александровском районах</w:t>
      </w:r>
      <w:r w:rsidRPr="006303AE">
        <w:rPr>
          <w:rFonts w:ascii="Times New Roman" w:eastAsia="Times New Roman" w:hAnsi="Times New Roman" w:cs="Times New Roman"/>
          <w:sz w:val="26"/>
          <w:szCs w:val="26"/>
          <w:lang w:eastAsia="x-none"/>
        </w:rPr>
        <w:t>, однако сложные погодные условия и нарушение сроков</w:t>
      </w:r>
      <w:r w:rsidRPr="006303AE">
        <w:rPr>
          <w:rFonts w:ascii="Times New Roman" w:eastAsia="Times New Roman" w:hAnsi="Times New Roman" w:cs="Times New Roman"/>
          <w:sz w:val="26"/>
          <w:szCs w:val="26"/>
          <w:lang w:val="x-none" w:eastAsia="x-none"/>
        </w:rPr>
        <w:t xml:space="preserve"> </w:t>
      </w:r>
      <w:r w:rsidRPr="006303AE">
        <w:rPr>
          <w:rFonts w:ascii="Times New Roman" w:eastAsia="Times New Roman" w:hAnsi="Times New Roman" w:cs="Times New Roman"/>
          <w:sz w:val="26"/>
          <w:szCs w:val="26"/>
          <w:lang w:eastAsia="x-none"/>
        </w:rPr>
        <w:t>проведения конкурсных процедур и заключения контрактов не позволило в срок завершить реализацию мероприятий (плановый срок окончания работ</w:t>
      </w:r>
      <w:r w:rsidRPr="006303AE">
        <w:rPr>
          <w:rFonts w:ascii="Times New Roman" w:eastAsia="Times New Roman" w:hAnsi="Times New Roman" w:cs="Times New Roman"/>
          <w:sz w:val="26"/>
          <w:szCs w:val="26"/>
          <w:lang w:val="x-none" w:eastAsia="x-none"/>
        </w:rPr>
        <w:t xml:space="preserve"> 2020 год</w:t>
      </w:r>
      <w:r w:rsidRPr="006303AE">
        <w:rPr>
          <w:rFonts w:ascii="Times New Roman" w:eastAsia="Times New Roman" w:hAnsi="Times New Roman" w:cs="Times New Roman"/>
          <w:sz w:val="26"/>
          <w:szCs w:val="26"/>
          <w:lang w:eastAsia="x-none"/>
        </w:rPr>
        <w:t>).</w:t>
      </w:r>
    </w:p>
    <w:p w14:paraId="37AC1B9E" w14:textId="77777777" w:rsidR="00EB75DC" w:rsidRPr="006303AE" w:rsidRDefault="00EB75DC" w:rsidP="005C60DB">
      <w:pPr>
        <w:numPr>
          <w:ilvl w:val="0"/>
          <w:numId w:val="103"/>
        </w:numPr>
        <w:tabs>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6303AE">
        <w:rPr>
          <w:rFonts w:ascii="Times New Roman" w:eastAsia="Times New Roman" w:hAnsi="Times New Roman" w:cs="Times New Roman"/>
          <w:sz w:val="26"/>
          <w:szCs w:val="26"/>
          <w:lang w:eastAsia="x-none"/>
        </w:rPr>
        <w:t>Построены</w:t>
      </w:r>
      <w:r w:rsidRPr="006303AE">
        <w:rPr>
          <w:rFonts w:ascii="Times New Roman" w:eastAsia="Times New Roman" w:hAnsi="Times New Roman" w:cs="Times New Roman"/>
          <w:sz w:val="26"/>
          <w:szCs w:val="26"/>
          <w:lang w:val="x-none" w:eastAsia="x-none"/>
        </w:rPr>
        <w:t xml:space="preserve"> 5 универсальных спортивных площадок: в с</w:t>
      </w:r>
      <w:proofErr w:type="gramStart"/>
      <w:r w:rsidRPr="006303AE">
        <w:rPr>
          <w:rFonts w:ascii="Times New Roman" w:eastAsia="Times New Roman" w:hAnsi="Times New Roman" w:cs="Times New Roman"/>
          <w:sz w:val="26"/>
          <w:szCs w:val="26"/>
          <w:lang w:val="x-none" w:eastAsia="x-none"/>
        </w:rPr>
        <w:t>.В</w:t>
      </w:r>
      <w:proofErr w:type="gramEnd"/>
      <w:r w:rsidRPr="006303AE">
        <w:rPr>
          <w:rFonts w:ascii="Times New Roman" w:eastAsia="Times New Roman" w:hAnsi="Times New Roman" w:cs="Times New Roman"/>
          <w:sz w:val="26"/>
          <w:szCs w:val="26"/>
          <w:lang w:val="x-none" w:eastAsia="x-none"/>
        </w:rPr>
        <w:t>олодино Кривошеинского района, в с.Пудино г.Кедрового, в с.Межениновка и п.Синий Утес Томского района, хоккейная коробка - в п.Аэропорт Томского района</w:t>
      </w:r>
      <w:r w:rsidRPr="006303AE">
        <w:rPr>
          <w:rFonts w:ascii="Times New Roman" w:eastAsia="Times New Roman" w:hAnsi="Times New Roman" w:cs="Times New Roman"/>
          <w:sz w:val="26"/>
          <w:szCs w:val="26"/>
          <w:lang w:eastAsia="x-none"/>
        </w:rPr>
        <w:t xml:space="preserve"> (план – 5 площадок)</w:t>
      </w:r>
      <w:r w:rsidRPr="006303AE">
        <w:rPr>
          <w:rFonts w:ascii="Times New Roman" w:eastAsia="Times New Roman" w:hAnsi="Times New Roman" w:cs="Times New Roman"/>
          <w:sz w:val="26"/>
          <w:szCs w:val="26"/>
          <w:lang w:val="x-none" w:eastAsia="x-none"/>
        </w:rPr>
        <w:t>.</w:t>
      </w:r>
    </w:p>
    <w:p w14:paraId="4FD6C3ED" w14:textId="65BB4729" w:rsidR="00EB75DC" w:rsidRPr="006303AE" w:rsidRDefault="00EB75DC" w:rsidP="00B46A3C">
      <w:pPr>
        <w:tabs>
          <w:tab w:val="left" w:pos="993"/>
        </w:tabs>
        <w:spacing w:after="0" w:line="240" w:lineRule="auto"/>
        <w:ind w:firstLine="709"/>
        <w:jc w:val="both"/>
        <w:rPr>
          <w:rFonts w:ascii="Times New Roman" w:eastAsia="Calibri" w:hAnsi="Times New Roman" w:cs="Times New Roman"/>
          <w:bCs/>
          <w:sz w:val="26"/>
          <w:szCs w:val="26"/>
          <w:lang w:val="x-none" w:eastAsia="x-none"/>
        </w:rPr>
      </w:pPr>
      <w:r w:rsidRPr="006303AE">
        <w:rPr>
          <w:rFonts w:ascii="Times New Roman" w:eastAsia="Times New Roman" w:hAnsi="Times New Roman" w:cs="Times New Roman"/>
          <w:sz w:val="26"/>
          <w:szCs w:val="26"/>
          <w:lang w:val="x-none" w:eastAsia="x-none"/>
        </w:rPr>
        <w:t xml:space="preserve">В </w:t>
      </w:r>
      <w:r w:rsidRPr="006303AE">
        <w:rPr>
          <w:rFonts w:ascii="Times New Roman" w:eastAsia="Times New Roman" w:hAnsi="Times New Roman" w:cs="Times New Roman"/>
          <w:sz w:val="26"/>
          <w:szCs w:val="26"/>
          <w:lang w:eastAsia="x-none"/>
        </w:rPr>
        <w:t xml:space="preserve">рамках </w:t>
      </w:r>
      <w:r w:rsidRPr="006303AE">
        <w:rPr>
          <w:rFonts w:ascii="Times New Roman" w:eastAsia="Times New Roman" w:hAnsi="Times New Roman" w:cs="Times New Roman"/>
          <w:i/>
          <w:sz w:val="26"/>
          <w:szCs w:val="26"/>
          <w:lang w:eastAsia="x-none"/>
        </w:rPr>
        <w:t xml:space="preserve">основного мероприятия </w:t>
      </w:r>
      <w:r w:rsidRPr="006303AE">
        <w:rPr>
          <w:rFonts w:ascii="Times New Roman" w:eastAsia="Calibri" w:hAnsi="Times New Roman" w:cs="Times New Roman"/>
          <w:bCs/>
          <w:i/>
          <w:sz w:val="26"/>
          <w:szCs w:val="26"/>
        </w:rPr>
        <w:t>«Развитие материально-технической базы для занятий спортом, физической культурой по месту жительства и в образовательных учреждениях»</w:t>
      </w:r>
      <w:r w:rsidR="00B46A3C" w:rsidRPr="006303AE">
        <w:rPr>
          <w:rFonts w:ascii="Times New Roman" w:eastAsia="Calibri" w:hAnsi="Times New Roman" w:cs="Times New Roman"/>
          <w:bCs/>
          <w:i/>
          <w:sz w:val="26"/>
          <w:szCs w:val="26"/>
        </w:rPr>
        <w:t xml:space="preserve"> </w:t>
      </w:r>
      <w:r w:rsidR="00B46A3C" w:rsidRPr="006303AE">
        <w:rPr>
          <w:rFonts w:ascii="Times New Roman" w:eastAsia="Calibri" w:hAnsi="Times New Roman" w:cs="Times New Roman"/>
          <w:bCs/>
          <w:sz w:val="26"/>
          <w:szCs w:val="26"/>
        </w:rPr>
        <w:t>п</w:t>
      </w:r>
      <w:r w:rsidRPr="006303AE">
        <w:rPr>
          <w:rFonts w:ascii="Times New Roman" w:eastAsia="Calibri" w:hAnsi="Times New Roman" w:cs="Times New Roman"/>
          <w:bCs/>
          <w:sz w:val="26"/>
          <w:szCs w:val="26"/>
          <w:lang w:eastAsia="x-none"/>
        </w:rPr>
        <w:t>роведена</w:t>
      </w:r>
      <w:r w:rsidRPr="006303AE">
        <w:rPr>
          <w:rFonts w:ascii="Times New Roman" w:eastAsia="Calibri" w:hAnsi="Times New Roman" w:cs="Times New Roman"/>
          <w:bCs/>
          <w:sz w:val="26"/>
          <w:szCs w:val="26"/>
          <w:lang w:val="x-none" w:eastAsia="x-none"/>
        </w:rPr>
        <w:t xml:space="preserve"> реконструкци</w:t>
      </w:r>
      <w:r w:rsidRPr="006303AE">
        <w:rPr>
          <w:rFonts w:ascii="Times New Roman" w:eastAsia="Calibri" w:hAnsi="Times New Roman" w:cs="Times New Roman"/>
          <w:bCs/>
          <w:sz w:val="26"/>
          <w:szCs w:val="26"/>
          <w:lang w:eastAsia="x-none"/>
        </w:rPr>
        <w:t>я</w:t>
      </w:r>
      <w:r w:rsidRPr="006303AE">
        <w:rPr>
          <w:rFonts w:ascii="Times New Roman" w:eastAsia="Calibri" w:hAnsi="Times New Roman" w:cs="Times New Roman"/>
          <w:bCs/>
          <w:sz w:val="26"/>
          <w:szCs w:val="26"/>
          <w:lang w:val="x-none" w:eastAsia="x-none"/>
        </w:rPr>
        <w:t xml:space="preserve"> стадиона «Юность» в с.Каргасок Каргасокского района. В 2019 году на стадионе </w:t>
      </w:r>
      <w:r w:rsidR="00B46A3C" w:rsidRPr="006303AE">
        <w:rPr>
          <w:rFonts w:ascii="Times New Roman" w:eastAsia="Calibri" w:hAnsi="Times New Roman" w:cs="Times New Roman"/>
          <w:bCs/>
          <w:sz w:val="26"/>
          <w:szCs w:val="26"/>
          <w:lang w:eastAsia="x-none"/>
        </w:rPr>
        <w:t>введено</w:t>
      </w:r>
      <w:r w:rsidRPr="006303AE">
        <w:rPr>
          <w:rFonts w:ascii="Times New Roman" w:eastAsia="Calibri" w:hAnsi="Times New Roman" w:cs="Times New Roman"/>
          <w:bCs/>
          <w:sz w:val="26"/>
          <w:szCs w:val="26"/>
          <w:lang w:val="x-none" w:eastAsia="x-none"/>
        </w:rPr>
        <w:t xml:space="preserve"> в эксплуатацию новое тренировочное поле для игры в мини-футбол, построен холодный склад для инвентаря и оборудования, завершены работы по благоустройству территории стадиона. </w:t>
      </w:r>
    </w:p>
    <w:p w14:paraId="665DE34D" w14:textId="77777777" w:rsidR="00406355" w:rsidRPr="006303AE" w:rsidRDefault="00406355" w:rsidP="00643436">
      <w:pPr>
        <w:pStyle w:val="a8"/>
        <w:tabs>
          <w:tab w:val="left" w:pos="993"/>
        </w:tabs>
        <w:ind w:firstLine="709"/>
        <w:rPr>
          <w:b/>
          <w:i/>
          <w:lang w:val="ru-RU"/>
        </w:rPr>
      </w:pPr>
      <w:r w:rsidRPr="006303AE">
        <w:rPr>
          <w:b/>
          <w:i/>
          <w:lang w:val="ru-RU"/>
        </w:rPr>
        <w:t>Подпрограмма 4. «Создание условий для развития эффективной молодежной политики в Томской области»</w:t>
      </w:r>
    </w:p>
    <w:p w14:paraId="6E047927" w14:textId="4FF64564" w:rsidR="00EB75DC" w:rsidRPr="006303AE" w:rsidRDefault="00EB75DC" w:rsidP="00EB75D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6303AE">
        <w:rPr>
          <w:rFonts w:ascii="Times New Roman" w:eastAsia="Calibri" w:hAnsi="Times New Roman" w:cs="Times New Roman"/>
          <w:bCs/>
          <w:sz w:val="26"/>
          <w:szCs w:val="26"/>
        </w:rPr>
        <w:t>Доля молодежи (14 - 30 лет), положительно оценивающей возможности для развития и самореализации в регионе, д</w:t>
      </w:r>
      <w:r w:rsidR="00B46A3C" w:rsidRPr="006303AE">
        <w:rPr>
          <w:rFonts w:ascii="Times New Roman" w:eastAsia="Calibri" w:hAnsi="Times New Roman" w:cs="Times New Roman"/>
          <w:bCs/>
          <w:sz w:val="26"/>
          <w:szCs w:val="26"/>
        </w:rPr>
        <w:t>остигла планового значения 44,0</w:t>
      </w:r>
      <w:r w:rsidRPr="006303AE">
        <w:rPr>
          <w:rFonts w:ascii="Times New Roman" w:eastAsia="Calibri" w:hAnsi="Times New Roman" w:cs="Times New Roman"/>
          <w:bCs/>
          <w:sz w:val="26"/>
          <w:szCs w:val="26"/>
        </w:rPr>
        <w:t>% за счет роста</w:t>
      </w:r>
      <w:r w:rsidRPr="006303AE">
        <w:rPr>
          <w:rFonts w:ascii="Times New Roman" w:eastAsia="Times New Roman" w:hAnsi="Times New Roman" w:cs="Times New Roman"/>
          <w:sz w:val="26"/>
          <w:szCs w:val="26"/>
          <w:lang w:eastAsia="ru-RU"/>
        </w:rPr>
        <w:t xml:space="preserve"> числа участников межмуниципальных молодёжных программ. </w:t>
      </w:r>
    </w:p>
    <w:p w14:paraId="3CA8B94A" w14:textId="35BA4209" w:rsidR="00EB75DC" w:rsidRPr="006303AE" w:rsidRDefault="00EB75DC" w:rsidP="00EB75D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sidRPr="006303AE">
        <w:rPr>
          <w:rFonts w:ascii="Times New Roman" w:eastAsia="Times New Roman" w:hAnsi="Times New Roman" w:cs="Times New Roman"/>
          <w:sz w:val="26"/>
          <w:szCs w:val="26"/>
          <w:lang w:eastAsia="x-none"/>
        </w:rPr>
        <w:t>Доля молодежи, задействованной в мероприятиях по вовлечению в творческую деятельность, составила 30,0%, что также соответствует плановому значению.</w:t>
      </w:r>
    </w:p>
    <w:p w14:paraId="2FD929EB" w14:textId="77777777" w:rsidR="00EB75DC" w:rsidRPr="006303AE" w:rsidRDefault="00EB75DC" w:rsidP="00EB75DC">
      <w:pPr>
        <w:tabs>
          <w:tab w:val="left" w:pos="993"/>
        </w:tabs>
        <w:spacing w:after="0" w:line="240" w:lineRule="auto"/>
        <w:ind w:firstLine="709"/>
        <w:jc w:val="both"/>
        <w:rPr>
          <w:rFonts w:ascii="Times New Roman" w:eastAsia="Calibri" w:hAnsi="Times New Roman" w:cs="Times New Roman"/>
          <w:bCs/>
          <w:sz w:val="26"/>
          <w:szCs w:val="26"/>
        </w:rPr>
      </w:pPr>
      <w:r w:rsidRPr="006303AE">
        <w:rPr>
          <w:rFonts w:ascii="Times New Roman" w:eastAsia="Calibri" w:hAnsi="Times New Roman" w:cs="Times New Roman"/>
          <w:bCs/>
          <w:sz w:val="26"/>
          <w:szCs w:val="26"/>
        </w:rPr>
        <w:t>Финансирование данной подпрограммы за счет всех источников в 2019 году составило 30 610,2 тыс. рублей.</w:t>
      </w:r>
    </w:p>
    <w:p w14:paraId="3929F4A3" w14:textId="4215127E" w:rsidR="00EB75DC" w:rsidRPr="00EB75DC" w:rsidRDefault="00EB75DC" w:rsidP="00EB75D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sidRPr="006303AE">
        <w:rPr>
          <w:rFonts w:ascii="Times New Roman" w:eastAsia="Times New Roman" w:hAnsi="Times New Roman" w:cs="Times New Roman"/>
          <w:sz w:val="26"/>
          <w:szCs w:val="26"/>
          <w:lang w:eastAsia="x-none"/>
        </w:rPr>
        <w:t xml:space="preserve">В рамках </w:t>
      </w:r>
      <w:r w:rsidRPr="006303AE">
        <w:rPr>
          <w:rFonts w:ascii="Times New Roman" w:eastAsia="Times New Roman" w:hAnsi="Times New Roman" w:cs="Times New Roman"/>
          <w:i/>
          <w:sz w:val="26"/>
          <w:szCs w:val="26"/>
          <w:lang w:eastAsia="x-none"/>
        </w:rPr>
        <w:t xml:space="preserve">ВЦП «Развитие и реализация потенциала молодежи в интересах области» </w:t>
      </w:r>
      <w:r w:rsidRPr="006303AE">
        <w:rPr>
          <w:rFonts w:ascii="Times New Roman" w:eastAsia="Times New Roman" w:hAnsi="Times New Roman" w:cs="Times New Roman"/>
          <w:sz w:val="26"/>
          <w:szCs w:val="26"/>
          <w:lang w:eastAsia="x-none"/>
        </w:rPr>
        <w:t>удельный вес молодежи (14-30 лет) – участников молодежных социальных проектов и мероприятий, составил 27,0%, что соответствует плану</w:t>
      </w:r>
      <w:r w:rsidRPr="00EB75DC">
        <w:rPr>
          <w:rFonts w:ascii="Times New Roman" w:eastAsia="Times New Roman" w:hAnsi="Times New Roman" w:cs="Times New Roman"/>
          <w:sz w:val="26"/>
          <w:szCs w:val="26"/>
          <w:lang w:eastAsia="x-none"/>
        </w:rPr>
        <w:t>.</w:t>
      </w:r>
    </w:p>
    <w:p w14:paraId="3723F1B4" w14:textId="77777777" w:rsidR="00AC36BF" w:rsidRPr="003633B8" w:rsidRDefault="00AC36BF" w:rsidP="007E6717">
      <w:pPr>
        <w:autoSpaceDE w:val="0"/>
        <w:autoSpaceDN w:val="0"/>
        <w:adjustRightInd w:val="0"/>
        <w:spacing w:after="0" w:line="240" w:lineRule="auto"/>
        <w:jc w:val="center"/>
        <w:rPr>
          <w:rFonts w:ascii="Times New Roman" w:hAnsi="Times New Roman" w:cs="Times New Roman"/>
          <w:b/>
          <w:bCs/>
          <w:sz w:val="26"/>
          <w:szCs w:val="26"/>
          <w:highlight w:val="yellow"/>
        </w:rPr>
      </w:pPr>
    </w:p>
    <w:p w14:paraId="45C8AB3F" w14:textId="4C78D90C" w:rsidR="00876B27" w:rsidRPr="00821447" w:rsidRDefault="00D43064" w:rsidP="00D43064">
      <w:pPr>
        <w:tabs>
          <w:tab w:val="left" w:pos="284"/>
        </w:tabs>
        <w:autoSpaceDE w:val="0"/>
        <w:autoSpaceDN w:val="0"/>
        <w:adjustRightInd w:val="0"/>
        <w:spacing w:after="0" w:line="240" w:lineRule="auto"/>
        <w:jc w:val="center"/>
        <w:rPr>
          <w:rFonts w:ascii="Times New Roman" w:hAnsi="Times New Roman" w:cs="Times New Roman"/>
          <w:b/>
          <w:bCs/>
          <w:sz w:val="26"/>
          <w:szCs w:val="26"/>
        </w:rPr>
      </w:pPr>
      <w:r w:rsidRPr="00B46A3C">
        <w:rPr>
          <w:rFonts w:ascii="Times New Roman" w:hAnsi="Times New Roman" w:cs="Times New Roman"/>
          <w:b/>
          <w:bCs/>
          <w:sz w:val="26"/>
          <w:szCs w:val="26"/>
        </w:rPr>
        <w:t>9</w:t>
      </w:r>
      <w:r w:rsidR="00876B27" w:rsidRPr="00B46A3C">
        <w:rPr>
          <w:rFonts w:ascii="Times New Roman" w:hAnsi="Times New Roman" w:cs="Times New Roman"/>
          <w:b/>
          <w:bCs/>
          <w:sz w:val="26"/>
          <w:szCs w:val="26"/>
        </w:rPr>
        <w:t>. ГП «Развитие образования в Томской области»</w:t>
      </w:r>
    </w:p>
    <w:p w14:paraId="3E5E7770" w14:textId="77777777" w:rsidR="00876B27" w:rsidRPr="00821447" w:rsidRDefault="00876B27" w:rsidP="007E6717">
      <w:pPr>
        <w:autoSpaceDE w:val="0"/>
        <w:autoSpaceDN w:val="0"/>
        <w:adjustRightInd w:val="0"/>
        <w:spacing w:after="0" w:line="240" w:lineRule="auto"/>
        <w:ind w:left="1080"/>
        <w:jc w:val="center"/>
        <w:rPr>
          <w:rFonts w:ascii="Times New Roman" w:hAnsi="Times New Roman" w:cs="Times New Roman"/>
          <w:b/>
          <w:bCs/>
          <w:sz w:val="26"/>
          <w:szCs w:val="26"/>
        </w:rPr>
      </w:pPr>
    </w:p>
    <w:p w14:paraId="4918DE93" w14:textId="51E3AC2A" w:rsidR="00876B27" w:rsidRPr="00821447" w:rsidRDefault="00876B27" w:rsidP="007E6717">
      <w:pPr>
        <w:autoSpaceDE w:val="0"/>
        <w:autoSpaceDN w:val="0"/>
        <w:adjustRightInd w:val="0"/>
        <w:spacing w:after="0" w:line="240" w:lineRule="auto"/>
        <w:jc w:val="center"/>
        <w:rPr>
          <w:rFonts w:ascii="Times New Roman" w:hAnsi="Times New Roman" w:cs="Times New Roman"/>
          <w:bCs/>
          <w:sz w:val="26"/>
          <w:szCs w:val="26"/>
        </w:rPr>
      </w:pPr>
      <w:r w:rsidRPr="00821447">
        <w:rPr>
          <w:rFonts w:ascii="Times New Roman" w:hAnsi="Times New Roman" w:cs="Times New Roman"/>
          <w:b/>
          <w:bCs/>
          <w:sz w:val="26"/>
          <w:szCs w:val="26"/>
        </w:rPr>
        <w:t xml:space="preserve">Цель ГП - </w:t>
      </w:r>
      <w:r w:rsidRPr="00821447">
        <w:rPr>
          <w:rFonts w:ascii="Times New Roman" w:hAnsi="Times New Roman" w:cs="Times New Roman"/>
          <w:bCs/>
          <w:sz w:val="26"/>
          <w:szCs w:val="26"/>
        </w:rPr>
        <w:t>содействие повышению качества образования в Томской области</w:t>
      </w:r>
    </w:p>
    <w:p w14:paraId="47F3C06E" w14:textId="77777777" w:rsidR="006303AE" w:rsidRDefault="006303AE" w:rsidP="007E6717">
      <w:pPr>
        <w:autoSpaceDE w:val="0"/>
        <w:autoSpaceDN w:val="0"/>
        <w:adjustRightInd w:val="0"/>
        <w:spacing w:after="0" w:line="240" w:lineRule="auto"/>
        <w:jc w:val="center"/>
        <w:rPr>
          <w:rFonts w:ascii="Times New Roman" w:hAnsi="Times New Roman" w:cs="Times New Roman"/>
          <w:b/>
          <w:bCs/>
          <w:sz w:val="26"/>
          <w:szCs w:val="26"/>
        </w:rPr>
      </w:pPr>
    </w:p>
    <w:p w14:paraId="0879F158" w14:textId="5FE92797" w:rsidR="00876B27" w:rsidRPr="00821447" w:rsidRDefault="00D43064" w:rsidP="007E6717">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9</w:t>
      </w:r>
      <w:r w:rsidR="00876B27" w:rsidRPr="00821447">
        <w:rPr>
          <w:rFonts w:ascii="Times New Roman" w:hAnsi="Times New Roman" w:cs="Times New Roman"/>
          <w:b/>
          <w:bCs/>
          <w:sz w:val="26"/>
          <w:szCs w:val="26"/>
        </w:rPr>
        <w:t>.1</w:t>
      </w:r>
      <w:r>
        <w:rPr>
          <w:rFonts w:ascii="Times New Roman" w:hAnsi="Times New Roman" w:cs="Times New Roman"/>
          <w:b/>
          <w:bCs/>
          <w:sz w:val="26"/>
          <w:szCs w:val="26"/>
        </w:rPr>
        <w:t>.</w:t>
      </w:r>
      <w:r w:rsidR="00876B27" w:rsidRPr="00821447">
        <w:rPr>
          <w:rFonts w:ascii="Times New Roman" w:hAnsi="Times New Roman" w:cs="Times New Roman"/>
          <w:b/>
          <w:bCs/>
          <w:sz w:val="26"/>
          <w:szCs w:val="26"/>
        </w:rPr>
        <w:t xml:space="preserve"> 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119"/>
        <w:gridCol w:w="1842"/>
        <w:gridCol w:w="1417"/>
        <w:gridCol w:w="1503"/>
        <w:gridCol w:w="1240"/>
      </w:tblGrid>
      <w:tr w:rsidR="00876B27" w:rsidRPr="003633B8" w14:paraId="40C14052"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92C6A13"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 xml:space="preserve">.№ </w:t>
            </w:r>
            <w:proofErr w:type="gramStart"/>
            <w:r w:rsidRPr="00821447">
              <w:rPr>
                <w:rFonts w:ascii="Times New Roman" w:eastAsia="Batang" w:hAnsi="Times New Roman" w:cs="Times New Roman"/>
                <w:bCs/>
                <w:lang w:eastAsia="ko-KR"/>
              </w:rPr>
              <w:t>п</w:t>
            </w:r>
            <w:proofErr w:type="gramEnd"/>
            <w:r w:rsidRPr="00821447">
              <w:rPr>
                <w:rFonts w:ascii="Times New Roman" w:eastAsia="Batang" w:hAnsi="Times New Roman" w:cs="Times New Roman"/>
                <w:bCs/>
                <w:lang w:eastAsia="ko-KR"/>
              </w:rPr>
              <w:t>/п</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7EE4214"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Источники финансирования</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1A69D7AE" w14:textId="51BF00BB"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План на 201</w:t>
            </w:r>
            <w:r w:rsidR="00821447" w:rsidRPr="00821447">
              <w:rPr>
                <w:rFonts w:ascii="Times New Roman" w:eastAsia="Batang" w:hAnsi="Times New Roman" w:cs="Times New Roman"/>
                <w:bCs/>
                <w:lang w:eastAsia="ko-KR"/>
              </w:rPr>
              <w:t>9</w:t>
            </w:r>
            <w:r w:rsidRPr="00821447">
              <w:rPr>
                <w:rFonts w:ascii="Times New Roman" w:eastAsia="Batang" w:hAnsi="Times New Roman" w:cs="Times New Roman"/>
                <w:bCs/>
                <w:lang w:eastAsia="ko-KR"/>
              </w:rPr>
              <w:t xml:space="preserve"> год</w:t>
            </w:r>
          </w:p>
          <w:p w14:paraId="6983DC97"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(тыс. рублей)</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02B27768"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Профинансировано</w:t>
            </w:r>
          </w:p>
          <w:p w14:paraId="139B8F80" w14:textId="3C791C13"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по состоянию на 31.12.201</w:t>
            </w:r>
            <w:r w:rsidR="00821447" w:rsidRPr="00821447">
              <w:rPr>
                <w:rFonts w:ascii="Times New Roman" w:eastAsia="Batang" w:hAnsi="Times New Roman" w:cs="Times New Roman"/>
                <w:bCs/>
                <w:lang w:eastAsia="ko-KR"/>
              </w:rPr>
              <w:t>9</w:t>
            </w:r>
          </w:p>
          <w:p w14:paraId="51DCD640"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(тыс. рублей)</w:t>
            </w:r>
          </w:p>
        </w:tc>
        <w:tc>
          <w:tcPr>
            <w:tcW w:w="1503" w:type="dxa"/>
            <w:tcBorders>
              <w:top w:val="single" w:sz="4" w:space="0" w:color="auto"/>
              <w:left w:val="single" w:sz="4" w:space="0" w:color="auto"/>
              <w:bottom w:val="single" w:sz="4" w:space="0" w:color="auto"/>
              <w:right w:val="single" w:sz="4" w:space="0" w:color="auto"/>
            </w:tcBorders>
            <w:vAlign w:val="center"/>
          </w:tcPr>
          <w:p w14:paraId="2014414D"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 xml:space="preserve">Отклонение финансирования </w:t>
            </w:r>
            <w:r w:rsidRPr="00821447">
              <w:rPr>
                <w:rFonts w:ascii="Times New Roman" w:eastAsia="Batang" w:hAnsi="Times New Roman" w:cs="Times New Roman"/>
                <w:bCs/>
                <w:lang w:eastAsia="ko-KR"/>
              </w:rPr>
              <w:br/>
              <w:t>(тыс. рублей)</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419D79A"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Процент исполнения</w:t>
            </w:r>
          </w:p>
          <w:p w14:paraId="2E71045D"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(в %)</w:t>
            </w:r>
          </w:p>
        </w:tc>
      </w:tr>
      <w:tr w:rsidR="00876B27" w:rsidRPr="003633B8" w14:paraId="4A02ECC3"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0CD7024"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1</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7453F38F"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2</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3B3B706"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3081479C"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4</w:t>
            </w:r>
          </w:p>
        </w:tc>
        <w:tc>
          <w:tcPr>
            <w:tcW w:w="1503" w:type="dxa"/>
            <w:tcBorders>
              <w:top w:val="single" w:sz="4" w:space="0" w:color="auto"/>
              <w:left w:val="single" w:sz="4" w:space="0" w:color="auto"/>
              <w:bottom w:val="single" w:sz="4" w:space="0" w:color="auto"/>
              <w:right w:val="single" w:sz="4" w:space="0" w:color="auto"/>
            </w:tcBorders>
            <w:vAlign w:val="center"/>
          </w:tcPr>
          <w:p w14:paraId="6AA4EAC2"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5</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3CF126E" w14:textId="77777777" w:rsidR="00876B27" w:rsidRPr="00821447" w:rsidRDefault="00876B2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6</w:t>
            </w:r>
          </w:p>
        </w:tc>
      </w:tr>
      <w:tr w:rsidR="00821447" w:rsidRPr="003633B8" w14:paraId="519656A8"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D41D6C5" w14:textId="77777777" w:rsidR="00821447" w:rsidRPr="00821447" w:rsidRDefault="00821447" w:rsidP="007E6717">
            <w:pPr>
              <w:spacing w:after="0" w:line="240" w:lineRule="auto"/>
              <w:jc w:val="center"/>
              <w:rPr>
                <w:rFonts w:ascii="Times New Roman" w:eastAsia="Batang" w:hAnsi="Times New Roman" w:cs="Times New Roman"/>
                <w:bCs/>
                <w:lang w:eastAsia="ko-KR"/>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11D92CEB" w14:textId="77777777" w:rsidR="00821447" w:rsidRPr="00821447" w:rsidRDefault="00821447" w:rsidP="007E6717">
            <w:pPr>
              <w:spacing w:after="0" w:line="240" w:lineRule="auto"/>
              <w:jc w:val="center"/>
              <w:rPr>
                <w:rFonts w:ascii="Times New Roman" w:eastAsia="Batang" w:hAnsi="Times New Roman" w:cs="Times New Roman"/>
                <w:b/>
                <w:bCs/>
                <w:lang w:eastAsia="ko-KR"/>
              </w:rPr>
            </w:pPr>
            <w:r w:rsidRPr="00821447">
              <w:rPr>
                <w:rFonts w:ascii="Times New Roman" w:eastAsia="Batang" w:hAnsi="Times New Roman" w:cs="Times New Roman"/>
                <w:b/>
                <w:bCs/>
                <w:lang w:eastAsia="ko-KR"/>
              </w:rPr>
              <w:t>Объем ассигнований - всего</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39CF5D5" w14:textId="7E317152" w:rsidR="00821447" w:rsidRPr="00821447" w:rsidRDefault="00821447" w:rsidP="007E6717">
            <w:pPr>
              <w:spacing w:after="0" w:line="240" w:lineRule="auto"/>
              <w:jc w:val="center"/>
              <w:rPr>
                <w:rFonts w:ascii="Times New Roman" w:hAnsi="Times New Roman" w:cs="Times New Roman"/>
                <w:b/>
                <w:color w:val="000000"/>
              </w:rPr>
            </w:pPr>
            <w:r w:rsidRPr="00E046F7">
              <w:rPr>
                <w:rFonts w:ascii="Times New Roman" w:hAnsi="Times New Roman" w:cs="Times New Roman"/>
                <w:b/>
              </w:rPr>
              <w:t>18 537 574,6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78FCAA3" w14:textId="19519632" w:rsidR="00821447" w:rsidRPr="00821447" w:rsidRDefault="00821447" w:rsidP="007E6717">
            <w:pPr>
              <w:spacing w:after="0" w:line="240" w:lineRule="auto"/>
              <w:jc w:val="center"/>
              <w:rPr>
                <w:rFonts w:ascii="Times New Roman" w:hAnsi="Times New Roman" w:cs="Times New Roman"/>
                <w:b/>
                <w:color w:val="000000"/>
              </w:rPr>
            </w:pPr>
            <w:r w:rsidRPr="00E046F7">
              <w:rPr>
                <w:rFonts w:ascii="Times New Roman" w:hAnsi="Times New Roman" w:cs="Times New Roman"/>
                <w:b/>
              </w:rPr>
              <w:t>18 182 478,2</w:t>
            </w:r>
          </w:p>
        </w:tc>
        <w:tc>
          <w:tcPr>
            <w:tcW w:w="1503" w:type="dxa"/>
            <w:tcBorders>
              <w:top w:val="single" w:sz="4" w:space="0" w:color="auto"/>
              <w:left w:val="single" w:sz="4" w:space="0" w:color="auto"/>
              <w:bottom w:val="single" w:sz="4" w:space="0" w:color="auto"/>
              <w:right w:val="single" w:sz="4" w:space="0" w:color="auto"/>
            </w:tcBorders>
            <w:vAlign w:val="center"/>
          </w:tcPr>
          <w:p w14:paraId="725DBC62" w14:textId="779697DC" w:rsidR="00821447" w:rsidRPr="00821447" w:rsidRDefault="00821447" w:rsidP="007E6717">
            <w:pPr>
              <w:spacing w:after="0" w:line="240" w:lineRule="auto"/>
              <w:jc w:val="center"/>
              <w:rPr>
                <w:rFonts w:ascii="Times New Roman" w:hAnsi="Times New Roman" w:cs="Times New Roman"/>
                <w:b/>
                <w:color w:val="000000"/>
              </w:rPr>
            </w:pPr>
            <w:r w:rsidRPr="00E046F7">
              <w:rPr>
                <w:rFonts w:ascii="Times New Roman" w:hAnsi="Times New Roman" w:cs="Times New Roman"/>
                <w:b/>
              </w:rPr>
              <w:t>355 096,4</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110EE65" w14:textId="0760BA6A" w:rsidR="00821447" w:rsidRPr="00821447" w:rsidRDefault="00821447" w:rsidP="007E6717">
            <w:pPr>
              <w:spacing w:after="0" w:line="240" w:lineRule="auto"/>
              <w:jc w:val="center"/>
              <w:rPr>
                <w:rFonts w:ascii="Times New Roman" w:hAnsi="Times New Roman" w:cs="Times New Roman"/>
                <w:b/>
                <w:color w:val="000000"/>
              </w:rPr>
            </w:pPr>
            <w:r w:rsidRPr="00E046F7">
              <w:rPr>
                <w:rFonts w:ascii="Times New Roman" w:hAnsi="Times New Roman" w:cs="Times New Roman"/>
                <w:b/>
              </w:rPr>
              <w:t>98,1</w:t>
            </w:r>
          </w:p>
        </w:tc>
      </w:tr>
      <w:tr w:rsidR="00821447" w:rsidRPr="003633B8" w14:paraId="60218CED" w14:textId="77777777" w:rsidTr="001C279E">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F874D31" w14:textId="77777777" w:rsidR="00821447" w:rsidRPr="00821447" w:rsidRDefault="0082144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1</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4A90254" w14:textId="77777777" w:rsidR="00821447" w:rsidRPr="00821447" w:rsidRDefault="0082144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Областной бюджет, всего</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14:paraId="72CB2CD3" w14:textId="2F04C88E"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18 440 725,2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14:paraId="77839276" w14:textId="2DF838A1"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18 096 536,1</w:t>
            </w:r>
          </w:p>
        </w:tc>
        <w:tc>
          <w:tcPr>
            <w:tcW w:w="1503" w:type="dxa"/>
            <w:tcBorders>
              <w:top w:val="single" w:sz="4" w:space="0" w:color="auto"/>
              <w:left w:val="single" w:sz="4" w:space="0" w:color="auto"/>
              <w:bottom w:val="single" w:sz="4" w:space="0" w:color="auto"/>
              <w:right w:val="single" w:sz="4" w:space="0" w:color="auto"/>
            </w:tcBorders>
          </w:tcPr>
          <w:p w14:paraId="0D96A3CB" w14:textId="14EBDD2F"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344 189,1</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tcPr>
          <w:p w14:paraId="67165E03" w14:textId="528AD601"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98,1</w:t>
            </w:r>
          </w:p>
        </w:tc>
      </w:tr>
      <w:tr w:rsidR="00821447" w:rsidRPr="003633B8" w14:paraId="56E99F7F" w14:textId="77777777" w:rsidTr="001C279E">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2285943" w14:textId="77777777" w:rsidR="00821447" w:rsidRPr="00821447" w:rsidRDefault="0082144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1.1</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0F507CD" w14:textId="77777777" w:rsidR="00821447" w:rsidRPr="00821447" w:rsidRDefault="0082144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В том числе за счет собственных доходов областного бюджета</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14:paraId="3339209D" w14:textId="584EA5B9"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17 645 808,9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14:paraId="31A4E90C" w14:textId="7F5F6FD4"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17 490 388,5</w:t>
            </w:r>
          </w:p>
        </w:tc>
        <w:tc>
          <w:tcPr>
            <w:tcW w:w="1503" w:type="dxa"/>
            <w:tcBorders>
              <w:top w:val="single" w:sz="4" w:space="0" w:color="auto"/>
              <w:left w:val="single" w:sz="4" w:space="0" w:color="auto"/>
              <w:bottom w:val="single" w:sz="4" w:space="0" w:color="auto"/>
              <w:right w:val="single" w:sz="4" w:space="0" w:color="auto"/>
            </w:tcBorders>
          </w:tcPr>
          <w:p w14:paraId="1E8D4C2D" w14:textId="6866836E"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155 420,4</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tcPr>
          <w:p w14:paraId="2DB01385" w14:textId="3626494E" w:rsidR="00821447" w:rsidRPr="00821447" w:rsidRDefault="00821447"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99,1</w:t>
            </w:r>
          </w:p>
        </w:tc>
      </w:tr>
      <w:tr w:rsidR="00821447" w:rsidRPr="003633B8" w14:paraId="4C5CB6C2"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B989E3B" w14:textId="77777777" w:rsidR="00821447" w:rsidRPr="00821447" w:rsidRDefault="00821447" w:rsidP="007E6717">
            <w:pPr>
              <w:spacing w:after="0" w:line="240" w:lineRule="auto"/>
              <w:jc w:val="center"/>
              <w:rPr>
                <w:rFonts w:ascii="Times New Roman" w:eastAsia="Batang" w:hAnsi="Times New Roman" w:cs="Times New Roman"/>
                <w:bCs/>
                <w:lang w:eastAsia="ko-KR"/>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08FB2823" w14:textId="77777777" w:rsidR="00821447" w:rsidRPr="00821447" w:rsidRDefault="00821447"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Из них на реализацию:</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63F6D01" w14:textId="77777777" w:rsidR="00821447" w:rsidRPr="00821447" w:rsidRDefault="00821447" w:rsidP="007E6717">
            <w:pPr>
              <w:spacing w:after="0" w:line="240" w:lineRule="auto"/>
              <w:jc w:val="center"/>
              <w:rPr>
                <w:rFonts w:ascii="Times New Roman" w:hAnsi="Times New Roman" w:cs="Times New Roman"/>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A45923B" w14:textId="77777777" w:rsidR="00821447" w:rsidRPr="00821447" w:rsidRDefault="00821447" w:rsidP="007E6717">
            <w:pPr>
              <w:spacing w:after="0" w:line="240" w:lineRule="auto"/>
              <w:jc w:val="center"/>
              <w:rPr>
                <w:rFonts w:ascii="Times New Roman" w:hAnsi="Times New Roman" w:cs="Times New Roman"/>
                <w:color w:val="000000"/>
              </w:rPr>
            </w:pPr>
          </w:p>
        </w:tc>
        <w:tc>
          <w:tcPr>
            <w:tcW w:w="1503" w:type="dxa"/>
            <w:tcBorders>
              <w:top w:val="single" w:sz="4" w:space="0" w:color="auto"/>
              <w:left w:val="single" w:sz="4" w:space="0" w:color="auto"/>
              <w:bottom w:val="single" w:sz="4" w:space="0" w:color="auto"/>
              <w:right w:val="single" w:sz="4" w:space="0" w:color="auto"/>
            </w:tcBorders>
            <w:vAlign w:val="center"/>
          </w:tcPr>
          <w:p w14:paraId="0A07DD98" w14:textId="77777777" w:rsidR="00821447" w:rsidRPr="00821447" w:rsidRDefault="00821447" w:rsidP="007E6717">
            <w:pPr>
              <w:spacing w:after="0" w:line="240" w:lineRule="auto"/>
              <w:jc w:val="center"/>
              <w:rPr>
                <w:rFonts w:ascii="Times New Roman" w:hAnsi="Times New Roman" w:cs="Times New Roman"/>
                <w:color w:val="000000"/>
              </w:rPr>
            </w:pP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ACCC2DE" w14:textId="77777777" w:rsidR="00821447" w:rsidRPr="00821447" w:rsidRDefault="00821447" w:rsidP="007E6717">
            <w:pPr>
              <w:spacing w:after="0" w:line="240" w:lineRule="auto"/>
              <w:jc w:val="center"/>
              <w:rPr>
                <w:rFonts w:ascii="Times New Roman" w:hAnsi="Times New Roman" w:cs="Times New Roman"/>
                <w:color w:val="000000"/>
              </w:rPr>
            </w:pPr>
          </w:p>
        </w:tc>
      </w:tr>
      <w:tr w:rsidR="00821447" w:rsidRPr="003633B8" w14:paraId="63E8E7BF"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BDC10E9" w14:textId="77777777" w:rsidR="00821447" w:rsidRPr="00821447" w:rsidRDefault="00821447" w:rsidP="007E6717">
            <w:pPr>
              <w:spacing w:after="0" w:line="240" w:lineRule="auto"/>
              <w:jc w:val="center"/>
              <w:rPr>
                <w:rFonts w:ascii="Times New Roman" w:eastAsia="Batang" w:hAnsi="Times New Roman" w:cs="Times New Roman"/>
                <w:bCs/>
                <w:i/>
                <w:lang w:eastAsia="ko-KR"/>
              </w:rPr>
            </w:pPr>
            <w:r w:rsidRPr="00821447">
              <w:rPr>
                <w:rFonts w:ascii="Times New Roman" w:eastAsia="Batang" w:hAnsi="Times New Roman" w:cs="Times New Roman"/>
                <w:bCs/>
                <w:i/>
                <w:lang w:eastAsia="ko-KR"/>
              </w:rPr>
              <w:t>1.1.1</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4818BB7" w14:textId="77777777" w:rsidR="00821447" w:rsidRPr="00821447" w:rsidRDefault="00821447" w:rsidP="007E6717">
            <w:pPr>
              <w:spacing w:after="0" w:line="240" w:lineRule="auto"/>
              <w:jc w:val="center"/>
              <w:rPr>
                <w:rFonts w:ascii="Times New Roman" w:eastAsia="Batang" w:hAnsi="Times New Roman" w:cs="Times New Roman"/>
                <w:bCs/>
                <w:i/>
                <w:lang w:eastAsia="ko-KR"/>
              </w:rPr>
            </w:pPr>
            <w:r w:rsidRPr="00821447">
              <w:rPr>
                <w:rFonts w:ascii="Times New Roman" w:eastAsia="Batang" w:hAnsi="Times New Roman" w:cs="Times New Roman"/>
                <w:bCs/>
                <w:i/>
                <w:lang w:eastAsia="ko-KR"/>
              </w:rPr>
              <w:t>Ведомственных целевых программ</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8D9D9D9" w14:textId="569EE0D2" w:rsidR="00821447" w:rsidRPr="00821447" w:rsidRDefault="00821447" w:rsidP="007E6717">
            <w:pPr>
              <w:spacing w:after="0" w:line="240" w:lineRule="auto"/>
              <w:jc w:val="center"/>
              <w:rPr>
                <w:rFonts w:ascii="Times New Roman" w:hAnsi="Times New Roman" w:cs="Times New Roman"/>
                <w:i/>
                <w:color w:val="000000"/>
              </w:rPr>
            </w:pPr>
            <w:r w:rsidRPr="00134422">
              <w:rPr>
                <w:rFonts w:ascii="Times New Roman" w:hAnsi="Times New Roman" w:cs="Times New Roman"/>
                <w:i/>
              </w:rPr>
              <w:t>16 360 450,9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38874907" w14:textId="7D66E2CB" w:rsidR="00821447" w:rsidRPr="00821447" w:rsidRDefault="00821447" w:rsidP="007E6717">
            <w:pPr>
              <w:spacing w:after="0" w:line="240" w:lineRule="auto"/>
              <w:jc w:val="center"/>
              <w:rPr>
                <w:rFonts w:ascii="Times New Roman" w:hAnsi="Times New Roman" w:cs="Times New Roman"/>
                <w:i/>
                <w:color w:val="000000"/>
              </w:rPr>
            </w:pPr>
            <w:r w:rsidRPr="00134422">
              <w:rPr>
                <w:rFonts w:ascii="Times New Roman" w:hAnsi="Times New Roman" w:cs="Times New Roman"/>
                <w:i/>
              </w:rPr>
              <w:t>16 307 249,5</w:t>
            </w:r>
          </w:p>
        </w:tc>
        <w:tc>
          <w:tcPr>
            <w:tcW w:w="1503" w:type="dxa"/>
            <w:tcBorders>
              <w:top w:val="single" w:sz="4" w:space="0" w:color="auto"/>
              <w:left w:val="single" w:sz="4" w:space="0" w:color="auto"/>
              <w:bottom w:val="single" w:sz="4" w:space="0" w:color="auto"/>
              <w:right w:val="single" w:sz="4" w:space="0" w:color="auto"/>
            </w:tcBorders>
            <w:vAlign w:val="center"/>
          </w:tcPr>
          <w:p w14:paraId="39095A4D" w14:textId="7446CF59" w:rsidR="00821447" w:rsidRPr="00821447" w:rsidRDefault="00821447" w:rsidP="007E6717">
            <w:pPr>
              <w:spacing w:after="0" w:line="240" w:lineRule="auto"/>
              <w:jc w:val="center"/>
              <w:rPr>
                <w:rFonts w:ascii="Times New Roman" w:hAnsi="Times New Roman" w:cs="Times New Roman"/>
                <w:i/>
                <w:color w:val="000000"/>
              </w:rPr>
            </w:pPr>
            <w:r w:rsidRPr="00134422">
              <w:rPr>
                <w:rFonts w:ascii="Times New Roman" w:hAnsi="Times New Roman" w:cs="Times New Roman"/>
                <w:i/>
              </w:rPr>
              <w:t>53 201,4</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6D9FDC3" w14:textId="607D5788" w:rsidR="00821447" w:rsidRPr="00821447" w:rsidRDefault="00821447" w:rsidP="007E6717">
            <w:pPr>
              <w:spacing w:after="0" w:line="240" w:lineRule="auto"/>
              <w:jc w:val="center"/>
              <w:rPr>
                <w:rFonts w:ascii="Times New Roman" w:hAnsi="Times New Roman" w:cs="Times New Roman"/>
                <w:i/>
                <w:color w:val="000000"/>
              </w:rPr>
            </w:pPr>
            <w:r w:rsidRPr="00134422">
              <w:rPr>
                <w:rFonts w:ascii="Times New Roman" w:hAnsi="Times New Roman" w:cs="Times New Roman"/>
                <w:i/>
              </w:rPr>
              <w:t>99,7</w:t>
            </w:r>
          </w:p>
        </w:tc>
      </w:tr>
      <w:tr w:rsidR="004E336B" w:rsidRPr="003633B8" w14:paraId="0B9B824A"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90F7648" w14:textId="3473AD73" w:rsidR="004E336B" w:rsidRPr="00821447" w:rsidRDefault="004E336B" w:rsidP="007E6717">
            <w:pPr>
              <w:spacing w:after="0" w:line="240" w:lineRule="auto"/>
              <w:jc w:val="center"/>
              <w:rPr>
                <w:rFonts w:ascii="Times New Roman" w:eastAsia="Batang" w:hAnsi="Times New Roman" w:cs="Times New Roman"/>
                <w:bCs/>
                <w:i/>
                <w:lang w:eastAsia="ko-KR"/>
              </w:rPr>
            </w:pPr>
            <w:r w:rsidRPr="004E336B">
              <w:rPr>
                <w:rFonts w:ascii="Times New Roman" w:eastAsia="Batang" w:hAnsi="Times New Roman" w:cs="Times New Roman"/>
                <w:i/>
                <w:lang w:eastAsia="ko-KR"/>
              </w:rPr>
              <w:t>1.1.2</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1399793" w14:textId="158AF743" w:rsidR="004E336B" w:rsidRPr="00821447" w:rsidRDefault="004E336B" w:rsidP="007E6717">
            <w:pPr>
              <w:spacing w:after="0" w:line="240" w:lineRule="auto"/>
              <w:jc w:val="center"/>
              <w:rPr>
                <w:rFonts w:ascii="Times New Roman" w:eastAsia="Batang" w:hAnsi="Times New Roman" w:cs="Times New Roman"/>
                <w:bCs/>
                <w:i/>
                <w:lang w:eastAsia="ko-KR"/>
              </w:rPr>
            </w:pPr>
            <w:r w:rsidRPr="004E336B">
              <w:rPr>
                <w:rFonts w:ascii="Times New Roman" w:eastAsia="Batang" w:hAnsi="Times New Roman" w:cs="Times New Roman"/>
                <w:i/>
                <w:lang w:eastAsia="ko-KR"/>
              </w:rPr>
              <w:t>Основных мероприятий</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7978C022" w14:textId="1BAE481E" w:rsidR="004E336B" w:rsidRPr="00821447" w:rsidRDefault="004E336B" w:rsidP="007E6717">
            <w:pPr>
              <w:spacing w:after="0" w:line="240" w:lineRule="auto"/>
              <w:jc w:val="center"/>
              <w:rPr>
                <w:rFonts w:ascii="Times New Roman" w:hAnsi="Times New Roman" w:cs="Times New Roman"/>
                <w:i/>
                <w:color w:val="000000"/>
              </w:rPr>
            </w:pPr>
            <w:r>
              <w:rPr>
                <w:rFonts w:ascii="Times New Roman" w:hAnsi="Times New Roman" w:cs="Times New Roman"/>
                <w:i/>
              </w:rPr>
              <w:t>529 201,2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86FE179" w14:textId="20B5D928" w:rsidR="004E336B" w:rsidRPr="00821447" w:rsidRDefault="004E336B" w:rsidP="007E6717">
            <w:pPr>
              <w:spacing w:after="0" w:line="240" w:lineRule="auto"/>
              <w:jc w:val="center"/>
              <w:rPr>
                <w:rFonts w:ascii="Times New Roman" w:hAnsi="Times New Roman" w:cs="Times New Roman"/>
                <w:i/>
                <w:color w:val="000000"/>
              </w:rPr>
            </w:pPr>
            <w:r>
              <w:rPr>
                <w:rFonts w:ascii="Times New Roman" w:hAnsi="Times New Roman" w:cs="Times New Roman"/>
                <w:i/>
              </w:rPr>
              <w:t>528 005,9</w:t>
            </w:r>
          </w:p>
        </w:tc>
        <w:tc>
          <w:tcPr>
            <w:tcW w:w="1503" w:type="dxa"/>
            <w:tcBorders>
              <w:top w:val="single" w:sz="4" w:space="0" w:color="auto"/>
              <w:left w:val="single" w:sz="4" w:space="0" w:color="auto"/>
              <w:bottom w:val="single" w:sz="4" w:space="0" w:color="auto"/>
              <w:right w:val="single" w:sz="4" w:space="0" w:color="auto"/>
            </w:tcBorders>
            <w:vAlign w:val="center"/>
          </w:tcPr>
          <w:p w14:paraId="6729A204" w14:textId="0FE0F6A6" w:rsidR="004E336B" w:rsidRPr="00821447" w:rsidRDefault="004E336B" w:rsidP="007E6717">
            <w:pPr>
              <w:spacing w:after="0" w:line="240" w:lineRule="auto"/>
              <w:jc w:val="center"/>
              <w:rPr>
                <w:rFonts w:ascii="Times New Roman" w:hAnsi="Times New Roman" w:cs="Times New Roman"/>
                <w:i/>
                <w:color w:val="000000"/>
              </w:rPr>
            </w:pPr>
            <w:r>
              <w:rPr>
                <w:rFonts w:ascii="Times New Roman" w:hAnsi="Times New Roman" w:cs="Times New Roman"/>
                <w:i/>
              </w:rPr>
              <w:t>1 195,3</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3396319" w14:textId="2543BBEA" w:rsidR="004E336B" w:rsidRPr="00821447" w:rsidRDefault="004E336B" w:rsidP="007E6717">
            <w:pPr>
              <w:spacing w:after="0" w:line="240" w:lineRule="auto"/>
              <w:jc w:val="center"/>
              <w:rPr>
                <w:rFonts w:ascii="Times New Roman" w:hAnsi="Times New Roman" w:cs="Times New Roman"/>
                <w:i/>
                <w:color w:val="000000"/>
              </w:rPr>
            </w:pPr>
            <w:r>
              <w:rPr>
                <w:rFonts w:ascii="Times New Roman" w:hAnsi="Times New Roman" w:cs="Times New Roman"/>
                <w:i/>
              </w:rPr>
              <w:t>99,8</w:t>
            </w:r>
          </w:p>
        </w:tc>
      </w:tr>
      <w:tr w:rsidR="004E336B" w:rsidRPr="003633B8" w14:paraId="449ECABA"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C5AFADF" w14:textId="0F3C912C" w:rsidR="004E336B" w:rsidRPr="00821447" w:rsidRDefault="004E336B" w:rsidP="007E6717">
            <w:pPr>
              <w:spacing w:after="0" w:line="240" w:lineRule="auto"/>
              <w:jc w:val="center"/>
              <w:rPr>
                <w:rFonts w:ascii="Times New Roman" w:eastAsia="Batang" w:hAnsi="Times New Roman" w:cs="Times New Roman"/>
                <w:bCs/>
                <w:lang w:eastAsia="ko-KR"/>
              </w:rPr>
            </w:pPr>
            <w:r w:rsidRPr="004E336B">
              <w:rPr>
                <w:rFonts w:ascii="Times New Roman" w:eastAsia="Batang" w:hAnsi="Times New Roman" w:cs="Times New Roman"/>
                <w:i/>
                <w:lang w:eastAsia="ko-KR"/>
              </w:rPr>
              <w:t>1.1.3</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79571CFE" w14:textId="038D6EE9" w:rsidR="004E336B" w:rsidRPr="003D4373" w:rsidRDefault="00A015CC" w:rsidP="007E6717">
            <w:pPr>
              <w:spacing w:after="0" w:line="240" w:lineRule="auto"/>
              <w:jc w:val="center"/>
              <w:rPr>
                <w:rFonts w:ascii="Times New Roman" w:eastAsia="Batang" w:hAnsi="Times New Roman" w:cs="Times New Roman"/>
                <w:bCs/>
                <w:i/>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1E003057" w14:textId="328CBBBA" w:rsidR="004E336B" w:rsidRPr="00821447" w:rsidRDefault="004E336B" w:rsidP="007E6717">
            <w:pPr>
              <w:spacing w:after="0" w:line="240" w:lineRule="auto"/>
              <w:jc w:val="center"/>
              <w:rPr>
                <w:rFonts w:ascii="Times New Roman" w:hAnsi="Times New Roman" w:cs="Times New Roman"/>
                <w:color w:val="000000"/>
              </w:rPr>
            </w:pPr>
            <w:r>
              <w:rPr>
                <w:rFonts w:ascii="Times New Roman" w:hAnsi="Times New Roman" w:cs="Times New Roman"/>
                <w:i/>
              </w:rPr>
              <w:t>705 457,2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084B3B06" w14:textId="5C0A9F7E" w:rsidR="004E336B" w:rsidRPr="00821447" w:rsidRDefault="004E336B" w:rsidP="007E6717">
            <w:pPr>
              <w:spacing w:after="0" w:line="240" w:lineRule="auto"/>
              <w:jc w:val="center"/>
              <w:rPr>
                <w:rFonts w:ascii="Times New Roman" w:hAnsi="Times New Roman" w:cs="Times New Roman"/>
                <w:color w:val="000000"/>
              </w:rPr>
            </w:pPr>
            <w:r>
              <w:rPr>
                <w:rFonts w:ascii="Times New Roman" w:hAnsi="Times New Roman" w:cs="Times New Roman"/>
                <w:i/>
              </w:rPr>
              <w:t>605 177,4</w:t>
            </w:r>
          </w:p>
        </w:tc>
        <w:tc>
          <w:tcPr>
            <w:tcW w:w="1503" w:type="dxa"/>
            <w:tcBorders>
              <w:top w:val="single" w:sz="4" w:space="0" w:color="auto"/>
              <w:left w:val="single" w:sz="4" w:space="0" w:color="auto"/>
              <w:bottom w:val="single" w:sz="4" w:space="0" w:color="auto"/>
              <w:right w:val="single" w:sz="4" w:space="0" w:color="auto"/>
            </w:tcBorders>
            <w:vAlign w:val="center"/>
          </w:tcPr>
          <w:p w14:paraId="4923F83F" w14:textId="1E958535" w:rsidR="004E336B" w:rsidRPr="00821447" w:rsidRDefault="004E336B" w:rsidP="007E6717">
            <w:pPr>
              <w:spacing w:after="0" w:line="240" w:lineRule="auto"/>
              <w:jc w:val="center"/>
              <w:rPr>
                <w:rFonts w:ascii="Times New Roman" w:hAnsi="Times New Roman" w:cs="Times New Roman"/>
                <w:color w:val="000000"/>
              </w:rPr>
            </w:pPr>
            <w:r>
              <w:rPr>
                <w:rFonts w:ascii="Times New Roman" w:hAnsi="Times New Roman" w:cs="Times New Roman"/>
                <w:i/>
              </w:rPr>
              <w:t>100 279,8</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3F76308" w14:textId="69241353" w:rsidR="004E336B" w:rsidRPr="00821447" w:rsidRDefault="004E336B" w:rsidP="007E6717">
            <w:pPr>
              <w:spacing w:after="0" w:line="240" w:lineRule="auto"/>
              <w:jc w:val="center"/>
              <w:rPr>
                <w:rFonts w:ascii="Times New Roman" w:hAnsi="Times New Roman" w:cs="Times New Roman"/>
                <w:color w:val="000000"/>
              </w:rPr>
            </w:pPr>
            <w:r>
              <w:rPr>
                <w:rFonts w:ascii="Times New Roman" w:hAnsi="Times New Roman" w:cs="Times New Roman"/>
                <w:i/>
              </w:rPr>
              <w:t>85,8</w:t>
            </w:r>
          </w:p>
        </w:tc>
      </w:tr>
      <w:tr w:rsidR="004E336B" w:rsidRPr="003633B8" w14:paraId="223E49A7" w14:textId="77777777" w:rsidTr="001C279E">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7E1F9F1"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1.2</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33E8111"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за счет целевых средств федерального бюджета</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14:paraId="6FEA664E" w14:textId="13A5EE83" w:rsidR="004E336B" w:rsidRPr="00821447" w:rsidRDefault="004E336B"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794 916,3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14:paraId="0E63A537" w14:textId="459A781E" w:rsidR="004E336B" w:rsidRPr="00821447" w:rsidRDefault="004E336B"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606 147,6</w:t>
            </w:r>
          </w:p>
        </w:tc>
        <w:tc>
          <w:tcPr>
            <w:tcW w:w="1503" w:type="dxa"/>
            <w:tcBorders>
              <w:top w:val="single" w:sz="4" w:space="0" w:color="auto"/>
              <w:left w:val="single" w:sz="4" w:space="0" w:color="auto"/>
              <w:bottom w:val="single" w:sz="4" w:space="0" w:color="auto"/>
              <w:right w:val="single" w:sz="4" w:space="0" w:color="auto"/>
            </w:tcBorders>
          </w:tcPr>
          <w:p w14:paraId="1FC5F198" w14:textId="3F297485" w:rsidR="004E336B" w:rsidRPr="00821447" w:rsidRDefault="004E336B"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188 768,7</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tcPr>
          <w:p w14:paraId="07D21A0E" w14:textId="0F57A92D" w:rsidR="004E336B" w:rsidRPr="00821447" w:rsidRDefault="004E336B" w:rsidP="007E6717">
            <w:pPr>
              <w:spacing w:after="0" w:line="240" w:lineRule="auto"/>
              <w:jc w:val="center"/>
              <w:rPr>
                <w:rFonts w:ascii="Times New Roman" w:hAnsi="Times New Roman" w:cs="Times New Roman"/>
                <w:color w:val="000000"/>
              </w:rPr>
            </w:pPr>
            <w:r w:rsidRPr="00134422">
              <w:rPr>
                <w:rFonts w:ascii="Times New Roman" w:hAnsi="Times New Roman" w:cs="Times New Roman"/>
              </w:rPr>
              <w:t>76,3</w:t>
            </w:r>
          </w:p>
        </w:tc>
      </w:tr>
      <w:tr w:rsidR="004E336B" w:rsidRPr="003633B8" w14:paraId="1B69B7D7"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A9C58D8"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2</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6B0933C1"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B13526C" w14:textId="77777777" w:rsidR="004E336B" w:rsidRPr="00821447" w:rsidRDefault="004E336B" w:rsidP="007E6717">
            <w:pPr>
              <w:spacing w:after="0" w:line="240" w:lineRule="auto"/>
              <w:jc w:val="center"/>
              <w:rPr>
                <w:rFonts w:ascii="Times New Roman" w:hAnsi="Times New Roman" w:cs="Times New Roman"/>
                <w:color w:val="000000"/>
              </w:rPr>
            </w:pPr>
            <w:r w:rsidRPr="00821447">
              <w:rPr>
                <w:rFonts w:ascii="Times New Roman" w:hAnsi="Times New Roman" w:cs="Times New Roman"/>
                <w:color w:val="000000"/>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0F4DD4E0" w14:textId="77777777" w:rsidR="004E336B" w:rsidRPr="00821447" w:rsidRDefault="004E336B" w:rsidP="007E6717">
            <w:pPr>
              <w:spacing w:after="0" w:line="240" w:lineRule="auto"/>
              <w:jc w:val="center"/>
              <w:rPr>
                <w:rFonts w:ascii="Times New Roman" w:hAnsi="Times New Roman" w:cs="Times New Roman"/>
                <w:color w:val="000000"/>
              </w:rPr>
            </w:pPr>
            <w:r w:rsidRPr="00821447">
              <w:rPr>
                <w:rFonts w:ascii="Times New Roman" w:hAnsi="Times New Roman" w:cs="Times New Roman"/>
                <w:color w:val="000000"/>
              </w:rPr>
              <w:t>-</w:t>
            </w:r>
          </w:p>
        </w:tc>
        <w:tc>
          <w:tcPr>
            <w:tcW w:w="1503" w:type="dxa"/>
            <w:tcBorders>
              <w:top w:val="single" w:sz="4" w:space="0" w:color="auto"/>
              <w:left w:val="single" w:sz="4" w:space="0" w:color="auto"/>
              <w:bottom w:val="single" w:sz="4" w:space="0" w:color="auto"/>
              <w:right w:val="single" w:sz="4" w:space="0" w:color="auto"/>
            </w:tcBorders>
            <w:vAlign w:val="center"/>
          </w:tcPr>
          <w:p w14:paraId="37EC4E79" w14:textId="77777777" w:rsidR="004E336B" w:rsidRPr="00821447" w:rsidRDefault="004E336B" w:rsidP="007E6717">
            <w:pPr>
              <w:spacing w:after="0" w:line="240" w:lineRule="auto"/>
              <w:jc w:val="center"/>
              <w:rPr>
                <w:rFonts w:ascii="Times New Roman" w:hAnsi="Times New Roman" w:cs="Times New Roman"/>
                <w:color w:val="000000"/>
              </w:rPr>
            </w:pPr>
            <w:r w:rsidRPr="00821447">
              <w:rPr>
                <w:rFonts w:ascii="Times New Roman" w:hAnsi="Times New Roman" w:cs="Times New Roman"/>
                <w:color w:val="000000"/>
              </w:rPr>
              <w:t>-</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F8B3B2A" w14:textId="77777777" w:rsidR="004E336B" w:rsidRPr="00821447" w:rsidRDefault="004E336B" w:rsidP="007E6717">
            <w:pPr>
              <w:spacing w:after="0" w:line="240" w:lineRule="auto"/>
              <w:jc w:val="center"/>
              <w:rPr>
                <w:rFonts w:ascii="Times New Roman" w:hAnsi="Times New Roman" w:cs="Times New Roman"/>
                <w:color w:val="000000"/>
              </w:rPr>
            </w:pPr>
            <w:r w:rsidRPr="00821447">
              <w:rPr>
                <w:rFonts w:ascii="Times New Roman" w:hAnsi="Times New Roman" w:cs="Times New Roman"/>
                <w:color w:val="000000"/>
              </w:rPr>
              <w:t>-</w:t>
            </w:r>
          </w:p>
        </w:tc>
      </w:tr>
      <w:tr w:rsidR="004E336B" w:rsidRPr="003633B8" w14:paraId="18023EC8"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1BE7711"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3</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2EA9759"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Местные бюджеты</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3CBD18CF" w14:textId="5B863313"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76 006,6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3D6D911F" w14:textId="42B82F66"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66 517,5</w:t>
            </w:r>
          </w:p>
        </w:tc>
        <w:tc>
          <w:tcPr>
            <w:tcW w:w="1503" w:type="dxa"/>
            <w:tcBorders>
              <w:top w:val="single" w:sz="4" w:space="0" w:color="auto"/>
              <w:left w:val="single" w:sz="4" w:space="0" w:color="auto"/>
              <w:bottom w:val="single" w:sz="4" w:space="0" w:color="auto"/>
              <w:right w:val="single" w:sz="4" w:space="0" w:color="auto"/>
            </w:tcBorders>
            <w:vAlign w:val="center"/>
          </w:tcPr>
          <w:p w14:paraId="2F651686" w14:textId="125E45DD"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9 489,1</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41DD85D" w14:textId="482BE01D"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87,5</w:t>
            </w:r>
          </w:p>
        </w:tc>
      </w:tr>
      <w:tr w:rsidR="004E336B" w:rsidRPr="003633B8" w14:paraId="500C4474" w14:textId="77777777" w:rsidTr="00876B27">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92F2DB7"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4</w:t>
            </w:r>
          </w:p>
        </w:tc>
        <w:tc>
          <w:tcPr>
            <w:tcW w:w="3119"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11F97BA8" w14:textId="77777777" w:rsidR="004E336B" w:rsidRPr="00821447" w:rsidRDefault="004E336B" w:rsidP="007E6717">
            <w:pPr>
              <w:spacing w:after="0" w:line="240" w:lineRule="auto"/>
              <w:jc w:val="center"/>
              <w:rPr>
                <w:rFonts w:ascii="Times New Roman" w:eastAsia="Batang" w:hAnsi="Times New Roman" w:cs="Times New Roman"/>
                <w:bCs/>
                <w:lang w:eastAsia="ko-KR"/>
              </w:rPr>
            </w:pPr>
            <w:r w:rsidRPr="00821447">
              <w:rPr>
                <w:rFonts w:ascii="Times New Roman" w:eastAsia="Batang" w:hAnsi="Times New Roman" w:cs="Times New Roman"/>
                <w:bCs/>
                <w:lang w:eastAsia="ko-KR"/>
              </w:rPr>
              <w:t>Внебюджетные источники</w:t>
            </w: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B099C06" w14:textId="2E87A84E"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20 842,8</w:t>
            </w: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AB34A4D" w14:textId="1C35FA5A"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19 424,6</w:t>
            </w:r>
          </w:p>
        </w:tc>
        <w:tc>
          <w:tcPr>
            <w:tcW w:w="1503" w:type="dxa"/>
            <w:tcBorders>
              <w:top w:val="single" w:sz="4" w:space="0" w:color="auto"/>
              <w:left w:val="single" w:sz="4" w:space="0" w:color="auto"/>
              <w:bottom w:val="single" w:sz="4" w:space="0" w:color="auto"/>
              <w:right w:val="single" w:sz="4" w:space="0" w:color="auto"/>
            </w:tcBorders>
            <w:vAlign w:val="center"/>
          </w:tcPr>
          <w:p w14:paraId="3B3647AF" w14:textId="6183EBC9"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1 418,2</w:t>
            </w:r>
          </w:p>
        </w:tc>
        <w:tc>
          <w:tcPr>
            <w:tcW w:w="12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C68EB01" w14:textId="2804FE0E" w:rsidR="004E336B" w:rsidRPr="00821447" w:rsidRDefault="004E336B" w:rsidP="007E6717">
            <w:pPr>
              <w:spacing w:after="0" w:line="240" w:lineRule="auto"/>
              <w:jc w:val="center"/>
              <w:rPr>
                <w:rFonts w:ascii="Times New Roman" w:hAnsi="Times New Roman" w:cs="Times New Roman"/>
                <w:color w:val="000000"/>
              </w:rPr>
            </w:pPr>
            <w:r w:rsidRPr="00E046F7">
              <w:rPr>
                <w:rFonts w:ascii="Times New Roman" w:hAnsi="Times New Roman" w:cs="Times New Roman"/>
              </w:rPr>
              <w:t>93,2</w:t>
            </w:r>
          </w:p>
        </w:tc>
      </w:tr>
    </w:tbl>
    <w:p w14:paraId="01AAEDBC" w14:textId="77777777" w:rsidR="00876B27" w:rsidRDefault="00876B27" w:rsidP="007E6717">
      <w:pPr>
        <w:pStyle w:val="a8"/>
        <w:ind w:firstLine="0"/>
        <w:jc w:val="center"/>
        <w:rPr>
          <w:b/>
          <w:highlight w:val="yellow"/>
          <w:lang w:val="ru-RU"/>
        </w:rPr>
      </w:pPr>
    </w:p>
    <w:p w14:paraId="156F05BD" w14:textId="66F5CD1D" w:rsidR="00876B27" w:rsidRPr="009E3025" w:rsidRDefault="00D43064" w:rsidP="007E6717">
      <w:pPr>
        <w:pStyle w:val="a8"/>
        <w:ind w:firstLine="0"/>
        <w:jc w:val="center"/>
        <w:rPr>
          <w:b/>
        </w:rPr>
      </w:pPr>
      <w:r>
        <w:rPr>
          <w:b/>
          <w:lang w:val="ru-RU"/>
        </w:rPr>
        <w:t>9</w:t>
      </w:r>
      <w:r w:rsidR="00876B27" w:rsidRPr="009E3025">
        <w:rPr>
          <w:b/>
        </w:rPr>
        <w:t>.2</w:t>
      </w:r>
      <w:r>
        <w:rPr>
          <w:b/>
          <w:lang w:val="ru-RU"/>
        </w:rPr>
        <w:t>.</w:t>
      </w:r>
      <w:r w:rsidR="00876B27" w:rsidRPr="009E3025">
        <w:rPr>
          <w:b/>
        </w:rPr>
        <w:t xml:space="preserve"> Достигнутые показатели цели ГП за 201</w:t>
      </w:r>
      <w:r w:rsidR="009E3025">
        <w:rPr>
          <w:b/>
          <w:lang w:val="ru-RU"/>
        </w:rPr>
        <w:t>9</w:t>
      </w:r>
      <w:r w:rsidR="00876B27" w:rsidRPr="009E3025">
        <w:rPr>
          <w:b/>
        </w:rPr>
        <w:t xml:space="preserve"> год</w:t>
      </w:r>
    </w:p>
    <w:tbl>
      <w:tblPr>
        <w:tblW w:w="10065" w:type="dxa"/>
        <w:tblInd w:w="-34" w:type="dxa"/>
        <w:tblLayout w:type="fixed"/>
        <w:tblLook w:val="0000" w:firstRow="0" w:lastRow="0" w:firstColumn="0" w:lastColumn="0" w:noHBand="0" w:noVBand="0"/>
      </w:tblPr>
      <w:tblGrid>
        <w:gridCol w:w="568"/>
        <w:gridCol w:w="2976"/>
        <w:gridCol w:w="1276"/>
        <w:gridCol w:w="851"/>
        <w:gridCol w:w="850"/>
        <w:gridCol w:w="851"/>
        <w:gridCol w:w="1134"/>
        <w:gridCol w:w="1559"/>
      </w:tblGrid>
      <w:tr w:rsidR="00876B27" w:rsidRPr="009E3025" w14:paraId="0E193B9C" w14:textId="77777777" w:rsidTr="0054092F">
        <w:trPr>
          <w:trHeight w:val="906"/>
          <w:tblHeader/>
        </w:trPr>
        <w:tc>
          <w:tcPr>
            <w:tcW w:w="568" w:type="dxa"/>
            <w:tcBorders>
              <w:top w:val="single" w:sz="4" w:space="0" w:color="000000"/>
              <w:left w:val="single" w:sz="4" w:space="0" w:color="000000"/>
              <w:bottom w:val="single" w:sz="4" w:space="0" w:color="000000"/>
            </w:tcBorders>
            <w:shd w:val="clear" w:color="auto" w:fill="auto"/>
            <w:vAlign w:val="center"/>
          </w:tcPr>
          <w:p w14:paraId="5F3BDF3B" w14:textId="77777777" w:rsidR="00876B27" w:rsidRPr="009E3025"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w:t>
            </w:r>
            <w:r w:rsidRPr="009E3025">
              <w:rPr>
                <w:rFonts w:ascii="Times New Roman" w:eastAsia="Times New Roman" w:hAnsi="Times New Roman" w:cs="Times New Roman"/>
                <w:bCs/>
                <w:color w:val="000000"/>
                <w:lang w:eastAsia="ru-RU"/>
              </w:rPr>
              <w:br/>
            </w:r>
            <w:proofErr w:type="gramStart"/>
            <w:r w:rsidRPr="009E3025">
              <w:rPr>
                <w:rFonts w:ascii="Times New Roman" w:eastAsia="Times New Roman" w:hAnsi="Times New Roman" w:cs="Times New Roman"/>
                <w:bCs/>
                <w:color w:val="000000"/>
                <w:lang w:eastAsia="ru-RU"/>
              </w:rPr>
              <w:t>п</w:t>
            </w:r>
            <w:proofErr w:type="gramEnd"/>
            <w:r w:rsidRPr="009E3025">
              <w:rPr>
                <w:rFonts w:ascii="Times New Roman" w:eastAsia="Times New Roman" w:hAnsi="Times New Roman" w:cs="Times New Roman"/>
                <w:bCs/>
                <w:color w:val="000000"/>
                <w:lang w:eastAsia="ru-RU"/>
              </w:rPr>
              <w:t>/п</w:t>
            </w:r>
          </w:p>
        </w:tc>
        <w:tc>
          <w:tcPr>
            <w:tcW w:w="2976" w:type="dxa"/>
            <w:tcBorders>
              <w:top w:val="single" w:sz="4" w:space="0" w:color="000000"/>
              <w:left w:val="single" w:sz="4" w:space="0" w:color="000000"/>
              <w:bottom w:val="single" w:sz="4" w:space="0" w:color="000000"/>
            </w:tcBorders>
            <w:shd w:val="clear" w:color="auto" w:fill="auto"/>
            <w:vAlign w:val="center"/>
          </w:tcPr>
          <w:p w14:paraId="16EFB46D" w14:textId="77777777" w:rsidR="00876B27" w:rsidRPr="009E3025"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14:paraId="04E972D9" w14:textId="77777777" w:rsidR="00876B27" w:rsidRPr="009E3025" w:rsidRDefault="00876B27" w:rsidP="007E6717">
            <w:pPr>
              <w:spacing w:after="0" w:line="240" w:lineRule="auto"/>
              <w:contextualSpacing/>
              <w:jc w:val="center"/>
              <w:rPr>
                <w:rFonts w:ascii="Times New Roman" w:eastAsia="Times New Roman" w:hAnsi="Times New Roman" w:cs="Times New Roman"/>
                <w:bCs/>
                <w:color w:val="000000"/>
                <w:lang w:eastAsia="ru-RU"/>
              </w:rPr>
            </w:pPr>
            <w:proofErr w:type="gramStart"/>
            <w:r w:rsidRPr="009E3025">
              <w:rPr>
                <w:rFonts w:ascii="Times New Roman" w:eastAsia="Times New Roman" w:hAnsi="Times New Roman" w:cs="Times New Roman"/>
                <w:bCs/>
                <w:color w:val="000000"/>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14:paraId="0AE7999F" w14:textId="77777777" w:rsidR="00876B27" w:rsidRPr="009E3025"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14:paraId="71FD115F" w14:textId="1F384615" w:rsidR="00876B27" w:rsidRPr="009E3025" w:rsidRDefault="00876B27" w:rsidP="009E3025">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 xml:space="preserve">План </w:t>
            </w:r>
            <w:r w:rsidRPr="009E3025">
              <w:rPr>
                <w:rFonts w:ascii="Times New Roman" w:eastAsia="Times New Roman" w:hAnsi="Times New Roman" w:cs="Times New Roman"/>
                <w:bCs/>
                <w:color w:val="000000"/>
                <w:lang w:eastAsia="ru-RU"/>
              </w:rPr>
              <w:br/>
              <w:t>201</w:t>
            </w:r>
            <w:r w:rsidR="009E3025">
              <w:rPr>
                <w:rFonts w:ascii="Times New Roman" w:eastAsia="Times New Roman" w:hAnsi="Times New Roman" w:cs="Times New Roman"/>
                <w:bCs/>
                <w:color w:val="000000"/>
                <w:lang w:eastAsia="ru-RU"/>
              </w:rPr>
              <w:t>9</w:t>
            </w:r>
            <w:r w:rsidRPr="009E3025">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14905496" w14:textId="35BF925F" w:rsidR="00876B27" w:rsidRPr="009E3025" w:rsidRDefault="00876B27" w:rsidP="00CD2E28">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Факт</w:t>
            </w:r>
            <w:r w:rsidRPr="009E3025">
              <w:rPr>
                <w:rFonts w:ascii="Times New Roman" w:eastAsia="Times New Roman" w:hAnsi="Times New Roman" w:cs="Times New Roman"/>
                <w:bCs/>
                <w:color w:val="000000"/>
                <w:lang w:eastAsia="ru-RU"/>
              </w:rPr>
              <w:br/>
              <w:t xml:space="preserve"> 201</w:t>
            </w:r>
            <w:r w:rsidR="00CD2E28">
              <w:rPr>
                <w:rFonts w:ascii="Times New Roman" w:eastAsia="Times New Roman" w:hAnsi="Times New Roman" w:cs="Times New Roman"/>
                <w:bCs/>
                <w:color w:val="000000"/>
                <w:lang w:eastAsia="ru-RU"/>
              </w:rPr>
              <w:t>9</w:t>
            </w:r>
            <w:r w:rsidRPr="009E3025">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0009C7B4" w14:textId="77777777" w:rsidR="00876B27" w:rsidRPr="009E3025"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 xml:space="preserve">Процент выполнения </w:t>
            </w:r>
            <w:r w:rsidRPr="009E3025">
              <w:rPr>
                <w:rFonts w:ascii="Times New Roman" w:eastAsia="Times New Roman" w:hAnsi="Times New Roman" w:cs="Times New Roman"/>
                <w:bCs/>
                <w:color w:val="000000"/>
                <w:lang w:eastAsia="ru-RU"/>
              </w:rPr>
              <w:br/>
              <w:t>(</w:t>
            </w:r>
            <w:proofErr w:type="gramStart"/>
            <w:r w:rsidRPr="009E3025">
              <w:rPr>
                <w:rFonts w:ascii="Times New Roman" w:eastAsia="Times New Roman" w:hAnsi="Times New Roman" w:cs="Times New Roman"/>
                <w:bCs/>
                <w:color w:val="000000"/>
                <w:lang w:eastAsia="ru-RU"/>
              </w:rPr>
              <w:t>в</w:t>
            </w:r>
            <w:proofErr w:type="gramEnd"/>
            <w:r w:rsidRPr="009E3025">
              <w:rPr>
                <w:rFonts w:ascii="Times New Roman" w:eastAsia="Times New Roman" w:hAnsi="Times New Roman" w:cs="Times New Roman"/>
                <w:bCs/>
                <w:color w:val="000000"/>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EE344" w14:textId="77777777" w:rsidR="00876B27" w:rsidRPr="009E3025"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Достигнут/</w:t>
            </w:r>
          </w:p>
          <w:p w14:paraId="11A154E4" w14:textId="77777777" w:rsidR="00876B27" w:rsidRPr="009E3025"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Не достигнут</w:t>
            </w:r>
          </w:p>
          <w:p w14:paraId="75425DE6" w14:textId="77777777" w:rsidR="00876B27" w:rsidRPr="009E3025" w:rsidRDefault="00876B27" w:rsidP="007E6717">
            <w:pPr>
              <w:spacing w:after="0" w:line="240" w:lineRule="auto"/>
              <w:contextualSpacing/>
              <w:jc w:val="center"/>
              <w:rPr>
                <w:rFonts w:ascii="Times New Roman" w:eastAsia="Times New Roman" w:hAnsi="Times New Roman" w:cs="Times New Roman"/>
                <w:lang w:eastAsia="ru-RU"/>
              </w:rPr>
            </w:pPr>
            <w:r w:rsidRPr="009E3025">
              <w:rPr>
                <w:rFonts w:ascii="Times New Roman" w:eastAsia="Times New Roman" w:hAnsi="Times New Roman" w:cs="Times New Roman"/>
                <w:bCs/>
                <w:color w:val="000000"/>
                <w:lang w:eastAsia="ru-RU"/>
              </w:rPr>
              <w:t>(причины)</w:t>
            </w:r>
          </w:p>
        </w:tc>
      </w:tr>
      <w:tr w:rsidR="00ED1FFD" w:rsidRPr="009E3025" w14:paraId="3281B298" w14:textId="77777777" w:rsidTr="0054092F">
        <w:trPr>
          <w:trHeight w:val="521"/>
        </w:trPr>
        <w:tc>
          <w:tcPr>
            <w:tcW w:w="568" w:type="dxa"/>
            <w:tcBorders>
              <w:top w:val="single" w:sz="4" w:space="0" w:color="000000"/>
              <w:left w:val="single" w:sz="4" w:space="0" w:color="000000"/>
              <w:bottom w:val="single" w:sz="4" w:space="0" w:color="000000"/>
            </w:tcBorders>
            <w:shd w:val="clear" w:color="auto" w:fill="auto"/>
            <w:vAlign w:val="center"/>
          </w:tcPr>
          <w:p w14:paraId="79108518"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1</w:t>
            </w:r>
          </w:p>
        </w:tc>
        <w:tc>
          <w:tcPr>
            <w:tcW w:w="2976" w:type="dxa"/>
            <w:tcBorders>
              <w:top w:val="single" w:sz="4" w:space="0" w:color="000000"/>
              <w:left w:val="single" w:sz="4" w:space="0" w:color="000000"/>
              <w:bottom w:val="single" w:sz="4" w:space="0" w:color="000000"/>
            </w:tcBorders>
            <w:shd w:val="clear" w:color="auto" w:fill="auto"/>
            <w:vAlign w:val="center"/>
          </w:tcPr>
          <w:p w14:paraId="09CED71E" w14:textId="77777777" w:rsidR="00ED1FFD" w:rsidRPr="009E3025" w:rsidRDefault="00ED1FFD" w:rsidP="007E6717">
            <w:pPr>
              <w:autoSpaceDE w:val="0"/>
              <w:autoSpaceDN w:val="0"/>
              <w:adjustRightInd w:val="0"/>
              <w:spacing w:after="0" w:line="240" w:lineRule="auto"/>
              <w:jc w:val="center"/>
              <w:rPr>
                <w:rFonts w:ascii="Times New Roman" w:hAnsi="Times New Roman" w:cs="Times New Roman"/>
                <w:bCs/>
              </w:rPr>
            </w:pPr>
            <w:r w:rsidRPr="009E3025">
              <w:rPr>
                <w:rFonts w:ascii="Times New Roman" w:hAnsi="Times New Roman" w:cs="Times New Roman"/>
                <w:bCs/>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F1F54DE"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Департамент общего образования Томской области</w:t>
            </w:r>
          </w:p>
          <w:p w14:paraId="5007A09D"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p>
        </w:tc>
        <w:tc>
          <w:tcPr>
            <w:tcW w:w="851" w:type="dxa"/>
            <w:tcBorders>
              <w:top w:val="single" w:sz="4" w:space="0" w:color="000000"/>
              <w:left w:val="single" w:sz="4" w:space="0" w:color="000000"/>
              <w:bottom w:val="single" w:sz="4" w:space="0" w:color="000000"/>
            </w:tcBorders>
            <w:shd w:val="clear" w:color="auto" w:fill="auto"/>
            <w:vAlign w:val="center"/>
          </w:tcPr>
          <w:p w14:paraId="4FA98A51"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362C12C1" w14:textId="190BCA07" w:rsidR="00ED1FFD" w:rsidRPr="009E3025" w:rsidRDefault="00ED1FFD" w:rsidP="00425C5D">
            <w:pPr>
              <w:pStyle w:val="afe"/>
              <w:jc w:val="center"/>
            </w:pPr>
            <w:r w:rsidRPr="002E3B1B">
              <w:rPr>
                <w:rFonts w:ascii="Times New Roman" w:hAnsi="Times New Roman" w:cs="Times New Roman"/>
              </w:rPr>
              <w:t>1,60</w:t>
            </w:r>
          </w:p>
        </w:tc>
        <w:tc>
          <w:tcPr>
            <w:tcW w:w="851" w:type="dxa"/>
            <w:tcBorders>
              <w:top w:val="single" w:sz="4" w:space="0" w:color="000000"/>
              <w:left w:val="single" w:sz="4" w:space="0" w:color="000000"/>
              <w:bottom w:val="single" w:sz="4" w:space="0" w:color="000000"/>
            </w:tcBorders>
            <w:shd w:val="clear" w:color="auto" w:fill="auto"/>
            <w:vAlign w:val="center"/>
          </w:tcPr>
          <w:p w14:paraId="53D83AF9" w14:textId="0D7730EC" w:rsidR="00ED1FFD" w:rsidRPr="009E3025" w:rsidRDefault="00ED1FFD" w:rsidP="00425C5D">
            <w:pPr>
              <w:pStyle w:val="afe"/>
              <w:jc w:val="center"/>
            </w:pPr>
            <w:r w:rsidRPr="002E3B1B">
              <w:rPr>
                <w:rFonts w:ascii="Times New Roman" w:hAnsi="Times New Roman" w:cs="Times New Roman"/>
              </w:rPr>
              <w:t>1,00</w:t>
            </w:r>
          </w:p>
        </w:tc>
        <w:tc>
          <w:tcPr>
            <w:tcW w:w="1134" w:type="dxa"/>
            <w:tcBorders>
              <w:top w:val="single" w:sz="4" w:space="0" w:color="000000"/>
              <w:left w:val="single" w:sz="4" w:space="0" w:color="000000"/>
              <w:bottom w:val="single" w:sz="4" w:space="0" w:color="000000"/>
            </w:tcBorders>
            <w:shd w:val="clear" w:color="auto" w:fill="auto"/>
            <w:vAlign w:val="center"/>
          </w:tcPr>
          <w:p w14:paraId="295B3987" w14:textId="01F5A530" w:rsidR="00ED1FFD" w:rsidRPr="009E3025" w:rsidRDefault="00ED1FFD" w:rsidP="007E6717">
            <w:pPr>
              <w:pStyle w:val="afe"/>
              <w:jc w:val="center"/>
              <w:rPr>
                <w:rFonts w:ascii="Times New Roman" w:eastAsia="Times New Roman" w:hAnsi="Times New Roman" w:cs="Times New Roman"/>
                <w:bCs/>
                <w:lang w:eastAsia="ru-RU"/>
              </w:rPr>
            </w:pPr>
            <w:r w:rsidRPr="002E3B1B">
              <w:rPr>
                <w:rFonts w:ascii="Times New Roman" w:hAnsi="Times New Roman" w:cs="Times New Roman"/>
              </w:rPr>
              <w:t>160,0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AA611" w14:textId="62002590"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2E3B1B">
              <w:rPr>
                <w:rFonts w:ascii="Times New Roman" w:eastAsia="Times New Roman" w:hAnsi="Times New Roman" w:cs="Times New Roman"/>
                <w:bCs/>
                <w:lang w:eastAsia="ru-RU"/>
              </w:rPr>
              <w:t>Достигнут</w:t>
            </w:r>
          </w:p>
        </w:tc>
      </w:tr>
      <w:tr w:rsidR="00ED1FFD" w:rsidRPr="009E3025" w14:paraId="51622BCA" w14:textId="77777777" w:rsidTr="0054092F">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34AD3195" w14:textId="77777777" w:rsidR="00ED1FFD" w:rsidRPr="009E3025" w:rsidRDefault="00ED1FFD" w:rsidP="007E6717">
            <w:pPr>
              <w:pStyle w:val="afe"/>
              <w:jc w:val="center"/>
              <w:rPr>
                <w:rFonts w:ascii="Times New Roman" w:hAnsi="Times New Roman" w:cs="Times New Roman"/>
                <w:lang w:eastAsia="ru-RU"/>
              </w:rPr>
            </w:pPr>
            <w:r w:rsidRPr="009E3025">
              <w:rPr>
                <w:rFonts w:ascii="Times New Roman" w:hAnsi="Times New Roman" w:cs="Times New Roman"/>
                <w:lang w:eastAsia="ru-RU"/>
              </w:rPr>
              <w:t>2</w:t>
            </w:r>
          </w:p>
        </w:tc>
        <w:tc>
          <w:tcPr>
            <w:tcW w:w="2976" w:type="dxa"/>
            <w:tcBorders>
              <w:top w:val="single" w:sz="4" w:space="0" w:color="000000"/>
              <w:left w:val="single" w:sz="4" w:space="0" w:color="000000"/>
              <w:bottom w:val="single" w:sz="4" w:space="0" w:color="000000"/>
            </w:tcBorders>
            <w:shd w:val="clear" w:color="auto" w:fill="auto"/>
            <w:vAlign w:val="center"/>
          </w:tcPr>
          <w:p w14:paraId="7353FC17" w14:textId="77777777" w:rsidR="00ED1FFD" w:rsidRPr="009E3025" w:rsidRDefault="00ED1FFD" w:rsidP="007E6717">
            <w:pPr>
              <w:pStyle w:val="afe"/>
              <w:jc w:val="center"/>
              <w:rPr>
                <w:rFonts w:ascii="Times New Roman" w:hAnsi="Times New Roman" w:cs="Times New Roman"/>
                <w:lang w:eastAsia="ru-RU"/>
              </w:rPr>
            </w:pPr>
            <w:r w:rsidRPr="009E3025">
              <w:rPr>
                <w:rFonts w:ascii="Times New Roman" w:hAnsi="Times New Roman" w:cs="Times New Roman"/>
                <w:lang w:eastAsia="ru-RU"/>
              </w:rPr>
              <w:t>Отношение среднего балла единого государственного экзамена (в расчете на 2 обязательных предмета) в 10 процентах общеобразовательных организаций с лучшими результатами единого государственного экзамена к среднему баллу единого государственного экзамена (в расчете на 2 обязательных предмета) в 10 процентах общеобразовательных организаций с худшими результатами единого государственного экзамена</w:t>
            </w:r>
          </w:p>
        </w:tc>
        <w:tc>
          <w:tcPr>
            <w:tcW w:w="1276" w:type="dxa"/>
            <w:tcBorders>
              <w:top w:val="single" w:sz="4" w:space="0" w:color="000000"/>
              <w:left w:val="single" w:sz="4" w:space="0" w:color="000000"/>
              <w:bottom w:val="single" w:sz="4" w:space="0" w:color="000000"/>
              <w:right w:val="single" w:sz="4" w:space="0" w:color="000000"/>
            </w:tcBorders>
            <w:vAlign w:val="center"/>
          </w:tcPr>
          <w:p w14:paraId="77FAEBD3" w14:textId="77777777" w:rsidR="00ED1FFD" w:rsidRPr="009E3025" w:rsidRDefault="00ED1FFD" w:rsidP="007E6717">
            <w:pPr>
              <w:pStyle w:val="afe"/>
              <w:jc w:val="center"/>
              <w:rPr>
                <w:rFonts w:ascii="Times New Roman" w:hAnsi="Times New Roman" w:cs="Times New Roman"/>
                <w:lang w:eastAsia="ru-RU"/>
              </w:rPr>
            </w:pPr>
            <w:r w:rsidRPr="009E3025">
              <w:rPr>
                <w:rFonts w:ascii="Times New Roman" w:hAnsi="Times New Roman" w:cs="Times New Roman"/>
                <w:lang w:eastAsia="ru-RU"/>
              </w:rPr>
              <w:t>Департамент общего образования Томской области</w:t>
            </w:r>
          </w:p>
          <w:p w14:paraId="7035E606" w14:textId="77777777" w:rsidR="00ED1FFD" w:rsidRPr="009E3025" w:rsidRDefault="00ED1FFD" w:rsidP="007E6717">
            <w:pPr>
              <w:pStyle w:val="afe"/>
              <w:jc w:val="center"/>
              <w:rPr>
                <w:rFonts w:ascii="Times New Roman" w:hAnsi="Times New Roman" w:cs="Times New Roman"/>
                <w:lang w:eastAsia="ru-RU"/>
              </w:rPr>
            </w:pPr>
          </w:p>
        </w:tc>
        <w:tc>
          <w:tcPr>
            <w:tcW w:w="851" w:type="dxa"/>
            <w:tcBorders>
              <w:top w:val="single" w:sz="4" w:space="0" w:color="000000"/>
              <w:left w:val="single" w:sz="4" w:space="0" w:color="000000"/>
              <w:bottom w:val="single" w:sz="4" w:space="0" w:color="000000"/>
            </w:tcBorders>
            <w:shd w:val="clear" w:color="auto" w:fill="auto"/>
            <w:vAlign w:val="center"/>
          </w:tcPr>
          <w:p w14:paraId="5EC6756E" w14:textId="77777777" w:rsidR="00ED1FFD" w:rsidRPr="009E3025" w:rsidRDefault="00ED1FFD" w:rsidP="007E6717">
            <w:pPr>
              <w:pStyle w:val="afe"/>
              <w:jc w:val="center"/>
              <w:rPr>
                <w:rFonts w:ascii="Times New Roman" w:hAnsi="Times New Roman" w:cs="Times New Roman"/>
                <w:lang w:eastAsia="ru-RU"/>
              </w:rPr>
            </w:pPr>
            <w:r w:rsidRPr="009E3025">
              <w:rPr>
                <w:rFonts w:ascii="Times New Roman" w:hAnsi="Times New Roman" w:cs="Times New Roman"/>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7E93E389" w14:textId="3F8C9C58" w:rsidR="00ED1FFD" w:rsidRPr="009E3025" w:rsidRDefault="00ED1FFD" w:rsidP="007E6717">
            <w:pPr>
              <w:pStyle w:val="afe"/>
              <w:jc w:val="center"/>
              <w:rPr>
                <w:rFonts w:ascii="Times New Roman" w:hAnsi="Times New Roman" w:cs="Times New Roman"/>
              </w:rPr>
            </w:pPr>
            <w:r w:rsidRPr="002E3B1B">
              <w:rPr>
                <w:rFonts w:ascii="Times New Roman" w:hAnsi="Times New Roman" w:cs="Times New Roman"/>
              </w:rPr>
              <w:t>1,57</w:t>
            </w:r>
          </w:p>
        </w:tc>
        <w:tc>
          <w:tcPr>
            <w:tcW w:w="851" w:type="dxa"/>
            <w:tcBorders>
              <w:top w:val="single" w:sz="4" w:space="0" w:color="000000"/>
              <w:left w:val="single" w:sz="4" w:space="0" w:color="000000"/>
              <w:bottom w:val="single" w:sz="4" w:space="0" w:color="000000"/>
            </w:tcBorders>
            <w:shd w:val="clear" w:color="auto" w:fill="auto"/>
            <w:vAlign w:val="center"/>
          </w:tcPr>
          <w:p w14:paraId="0A8CF22A" w14:textId="67D78B66" w:rsidR="00ED1FFD" w:rsidRPr="009E3025" w:rsidRDefault="00ED1FFD" w:rsidP="007E6717">
            <w:pPr>
              <w:pStyle w:val="afe"/>
              <w:jc w:val="center"/>
              <w:rPr>
                <w:rFonts w:ascii="Times New Roman" w:hAnsi="Times New Roman" w:cs="Times New Roman"/>
              </w:rPr>
            </w:pPr>
            <w:r w:rsidRPr="002E3B1B">
              <w:rPr>
                <w:rFonts w:ascii="Times New Roman" w:hAnsi="Times New Roman" w:cs="Times New Roman"/>
              </w:rPr>
              <w:t>1,64</w:t>
            </w:r>
          </w:p>
        </w:tc>
        <w:tc>
          <w:tcPr>
            <w:tcW w:w="1134" w:type="dxa"/>
            <w:tcBorders>
              <w:top w:val="single" w:sz="4" w:space="0" w:color="000000"/>
              <w:left w:val="single" w:sz="4" w:space="0" w:color="000000"/>
              <w:bottom w:val="single" w:sz="4" w:space="0" w:color="000000"/>
            </w:tcBorders>
            <w:shd w:val="clear" w:color="auto" w:fill="auto"/>
            <w:vAlign w:val="center"/>
          </w:tcPr>
          <w:p w14:paraId="5C32DE3E" w14:textId="01823208" w:rsidR="00ED1FFD" w:rsidRPr="009E3025" w:rsidRDefault="00ED1FFD" w:rsidP="007E6717">
            <w:pPr>
              <w:pStyle w:val="afe"/>
              <w:jc w:val="center"/>
              <w:rPr>
                <w:rFonts w:ascii="Times New Roman" w:hAnsi="Times New Roman" w:cs="Times New Roman"/>
              </w:rPr>
            </w:pPr>
            <w:r w:rsidRPr="002E3B1B">
              <w:rPr>
                <w:rFonts w:ascii="Times New Roman" w:hAnsi="Times New Roman" w:cs="Times New Roman"/>
              </w:rPr>
              <w:t>95,7</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4D814" w14:textId="1886D2C6" w:rsidR="00ED1FFD" w:rsidRPr="00085B69" w:rsidRDefault="00ED1FFD" w:rsidP="007E6717">
            <w:pPr>
              <w:pStyle w:val="afe"/>
              <w:jc w:val="center"/>
              <w:rPr>
                <w:rFonts w:ascii="Times New Roman" w:hAnsi="Times New Roman" w:cs="Times New Roman"/>
              </w:rPr>
            </w:pPr>
            <w:r w:rsidRPr="002E3B1B">
              <w:rPr>
                <w:rFonts w:ascii="Times New Roman" w:hAnsi="Times New Roman" w:cs="Times New Roman"/>
              </w:rPr>
              <w:t>Не достигнут по причине увеличения числа участников ЕГЭ</w:t>
            </w:r>
            <w:proofErr w:type="gramStart"/>
            <w:r w:rsidRPr="002E3B1B">
              <w:rPr>
                <w:rFonts w:ascii="Times New Roman" w:hAnsi="Times New Roman" w:cs="Times New Roman"/>
              </w:rPr>
              <w:t>,н</w:t>
            </w:r>
            <w:proofErr w:type="gramEnd"/>
            <w:r w:rsidRPr="002E3B1B">
              <w:rPr>
                <w:rFonts w:ascii="Times New Roman" w:hAnsi="Times New Roman" w:cs="Times New Roman"/>
              </w:rPr>
              <w:t>е завершивших обучение и/или не получивших аттестат о среднем общем образовании в предыдущие годы обучения (в т.ч. лиц старше 18 лет)</w:t>
            </w:r>
          </w:p>
        </w:tc>
      </w:tr>
      <w:tr w:rsidR="00ED1FFD" w:rsidRPr="009E3025" w14:paraId="131F2521" w14:textId="77777777" w:rsidTr="0054092F">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3E36CAE3"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3</w:t>
            </w:r>
          </w:p>
        </w:tc>
        <w:tc>
          <w:tcPr>
            <w:tcW w:w="2976" w:type="dxa"/>
            <w:tcBorders>
              <w:top w:val="single" w:sz="4" w:space="0" w:color="000000"/>
              <w:left w:val="single" w:sz="4" w:space="0" w:color="000000"/>
              <w:bottom w:val="single" w:sz="4" w:space="0" w:color="000000"/>
            </w:tcBorders>
            <w:shd w:val="clear" w:color="auto" w:fill="auto"/>
            <w:vAlign w:val="center"/>
          </w:tcPr>
          <w:p w14:paraId="57122C86" w14:textId="77777777" w:rsidR="00ED1FFD" w:rsidRPr="000F5119"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0F5119">
              <w:rPr>
                <w:rFonts w:ascii="Times New Roman" w:eastAsia="Times New Roman" w:hAnsi="Times New Roman" w:cs="Times New Roman"/>
                <w:bCs/>
                <w:color w:val="000000"/>
                <w:lang w:eastAsia="ru-RU"/>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276" w:type="dxa"/>
            <w:tcBorders>
              <w:top w:val="single" w:sz="4" w:space="0" w:color="000000"/>
              <w:left w:val="single" w:sz="4" w:space="0" w:color="000000"/>
              <w:bottom w:val="single" w:sz="4" w:space="0" w:color="000000"/>
              <w:right w:val="single" w:sz="4" w:space="0" w:color="000000"/>
            </w:tcBorders>
            <w:vAlign w:val="center"/>
          </w:tcPr>
          <w:p w14:paraId="6F42E426" w14:textId="77777777" w:rsidR="00ED1FFD" w:rsidRPr="000F5119"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0F5119">
              <w:rPr>
                <w:rFonts w:ascii="Times New Roman" w:eastAsia="Times New Roman" w:hAnsi="Times New Roman" w:cs="Times New Roman"/>
                <w:bCs/>
                <w:color w:val="000000"/>
                <w:lang w:eastAsia="ru-RU"/>
              </w:rPr>
              <w:t>Департамент общего образования Томской области</w:t>
            </w:r>
          </w:p>
          <w:p w14:paraId="74376CFA" w14:textId="77777777" w:rsidR="00ED1FFD" w:rsidRPr="000F5119" w:rsidRDefault="00ED1FFD" w:rsidP="007E6717">
            <w:pPr>
              <w:spacing w:after="0" w:line="240" w:lineRule="auto"/>
              <w:contextualSpacing/>
              <w:jc w:val="center"/>
              <w:rPr>
                <w:rFonts w:ascii="Times New Roman" w:eastAsia="Times New Roman" w:hAnsi="Times New Roman" w:cs="Times New Roman"/>
                <w:bCs/>
                <w:color w:val="000000"/>
                <w:lang w:eastAsia="ru-RU"/>
              </w:rPr>
            </w:pPr>
          </w:p>
        </w:tc>
        <w:tc>
          <w:tcPr>
            <w:tcW w:w="851" w:type="dxa"/>
            <w:tcBorders>
              <w:top w:val="single" w:sz="4" w:space="0" w:color="000000"/>
              <w:left w:val="single" w:sz="4" w:space="0" w:color="000000"/>
              <w:bottom w:val="single" w:sz="4" w:space="0" w:color="000000"/>
            </w:tcBorders>
            <w:shd w:val="clear" w:color="auto" w:fill="auto"/>
            <w:vAlign w:val="center"/>
          </w:tcPr>
          <w:p w14:paraId="0D5CB7AC" w14:textId="73F38371" w:rsidR="00ED1FFD" w:rsidRPr="000F5119" w:rsidRDefault="0054092F" w:rsidP="007E6717">
            <w:pPr>
              <w:spacing w:after="0" w:line="240" w:lineRule="auto"/>
              <w:contextualSpacing/>
              <w:jc w:val="center"/>
              <w:rPr>
                <w:rFonts w:ascii="Times New Roman" w:eastAsia="Times New Roman" w:hAnsi="Times New Roman" w:cs="Times New Roman"/>
                <w:bCs/>
                <w:color w:val="000000"/>
                <w:lang w:eastAsia="ru-RU"/>
              </w:rPr>
            </w:pPr>
            <w:r w:rsidRPr="000F5119">
              <w:rPr>
                <w:rFonts w:ascii="Times New Roman" w:eastAsia="Times New Roman" w:hAnsi="Times New Roman" w:cs="Times New Roman"/>
                <w:bCs/>
                <w:color w:val="000000"/>
                <w:lang w:eastAsia="ru-RU"/>
              </w:rPr>
              <w:t>место</w:t>
            </w:r>
          </w:p>
        </w:tc>
        <w:tc>
          <w:tcPr>
            <w:tcW w:w="850" w:type="dxa"/>
            <w:tcBorders>
              <w:top w:val="single" w:sz="4" w:space="0" w:color="000000"/>
              <w:left w:val="single" w:sz="4" w:space="0" w:color="000000"/>
              <w:bottom w:val="single" w:sz="4" w:space="0" w:color="000000"/>
            </w:tcBorders>
            <w:shd w:val="clear" w:color="auto" w:fill="auto"/>
            <w:vAlign w:val="center"/>
          </w:tcPr>
          <w:p w14:paraId="38FEF6E9" w14:textId="3D2684F4" w:rsidR="00ED1FFD" w:rsidRPr="000F5119" w:rsidRDefault="00ED1FFD" w:rsidP="007E6717">
            <w:pPr>
              <w:pStyle w:val="afe"/>
              <w:jc w:val="center"/>
            </w:pPr>
            <w:r w:rsidRPr="000F5119">
              <w:rPr>
                <w:rFonts w:ascii="Times New Roman" w:hAnsi="Times New Roman" w:cs="Times New Roman"/>
              </w:rPr>
              <w:t>710</w:t>
            </w:r>
          </w:p>
        </w:tc>
        <w:tc>
          <w:tcPr>
            <w:tcW w:w="851" w:type="dxa"/>
            <w:tcBorders>
              <w:top w:val="single" w:sz="4" w:space="0" w:color="000000"/>
              <w:left w:val="single" w:sz="4" w:space="0" w:color="000000"/>
              <w:bottom w:val="single" w:sz="4" w:space="0" w:color="000000"/>
            </w:tcBorders>
            <w:shd w:val="clear" w:color="auto" w:fill="auto"/>
            <w:vAlign w:val="center"/>
          </w:tcPr>
          <w:p w14:paraId="28530FAE" w14:textId="3F1BF664" w:rsidR="00ED1FFD" w:rsidRPr="000F5119" w:rsidRDefault="00ED1FFD" w:rsidP="007E6717">
            <w:pPr>
              <w:pStyle w:val="afe"/>
              <w:jc w:val="center"/>
            </w:pPr>
            <w:r w:rsidRPr="000F5119">
              <w:rPr>
                <w:rFonts w:ascii="Times New Roman" w:hAnsi="Times New Roman" w:cs="Times New Roman"/>
              </w:rPr>
              <w:t>710</w:t>
            </w:r>
          </w:p>
        </w:tc>
        <w:tc>
          <w:tcPr>
            <w:tcW w:w="1134" w:type="dxa"/>
            <w:tcBorders>
              <w:top w:val="single" w:sz="4" w:space="0" w:color="000000"/>
              <w:left w:val="single" w:sz="4" w:space="0" w:color="000000"/>
              <w:bottom w:val="single" w:sz="4" w:space="0" w:color="000000"/>
            </w:tcBorders>
            <w:shd w:val="clear" w:color="auto" w:fill="auto"/>
            <w:vAlign w:val="center"/>
          </w:tcPr>
          <w:p w14:paraId="158D412F" w14:textId="534C52DC" w:rsidR="00ED1FFD" w:rsidRPr="000F5119"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0F5119">
              <w:rPr>
                <w:rFonts w:ascii="Times New Roman" w:eastAsia="Times New Roman" w:hAnsi="Times New Roman" w:cs="Times New Roman"/>
                <w:bCs/>
                <w:lang w:eastAsia="ru-RU"/>
              </w:rPr>
              <w:t>100,0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A59AD" w14:textId="3562587A"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2E3B1B">
              <w:rPr>
                <w:rFonts w:ascii="Times New Roman" w:eastAsia="Times New Roman" w:hAnsi="Times New Roman" w:cs="Times New Roman"/>
                <w:bCs/>
                <w:lang w:eastAsia="ru-RU"/>
              </w:rPr>
              <w:t>Достигнут</w:t>
            </w:r>
          </w:p>
        </w:tc>
      </w:tr>
      <w:tr w:rsidR="00ED1FFD" w:rsidRPr="009E3025" w14:paraId="477664AB" w14:textId="77777777" w:rsidTr="0054092F">
        <w:trPr>
          <w:trHeight w:val="906"/>
        </w:trPr>
        <w:tc>
          <w:tcPr>
            <w:tcW w:w="568" w:type="dxa"/>
            <w:tcBorders>
              <w:top w:val="single" w:sz="4" w:space="0" w:color="000000"/>
              <w:left w:val="single" w:sz="4" w:space="0" w:color="000000"/>
              <w:bottom w:val="single" w:sz="4" w:space="0" w:color="000000"/>
            </w:tcBorders>
            <w:shd w:val="clear" w:color="auto" w:fill="auto"/>
            <w:vAlign w:val="center"/>
          </w:tcPr>
          <w:p w14:paraId="2CE03051"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4</w:t>
            </w:r>
          </w:p>
        </w:tc>
        <w:tc>
          <w:tcPr>
            <w:tcW w:w="2976" w:type="dxa"/>
            <w:tcBorders>
              <w:top w:val="single" w:sz="4" w:space="0" w:color="000000"/>
              <w:left w:val="single" w:sz="4" w:space="0" w:color="000000"/>
              <w:bottom w:val="single" w:sz="4" w:space="0" w:color="000000"/>
            </w:tcBorders>
            <w:shd w:val="clear" w:color="auto" w:fill="auto"/>
            <w:vAlign w:val="center"/>
          </w:tcPr>
          <w:p w14:paraId="2FAA5849"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Доля выпускников образовательных организаций профессионального образования, трудоустроившихся по специальности, %</w:t>
            </w:r>
          </w:p>
          <w:p w14:paraId="3509BF96"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07B9E1"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Департамент профессионального образования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0D72C528"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07024FE6" w14:textId="425B2008" w:rsidR="00ED1FFD" w:rsidRPr="009E3025" w:rsidRDefault="00ED1FFD" w:rsidP="007E6717">
            <w:pPr>
              <w:pStyle w:val="afe"/>
              <w:jc w:val="center"/>
              <w:rPr>
                <w:rFonts w:ascii="Times New Roman" w:hAnsi="Times New Roman" w:cs="Times New Roman"/>
              </w:rPr>
            </w:pPr>
            <w:r w:rsidRPr="002E3B1B">
              <w:rPr>
                <w:rFonts w:ascii="Times New Roman" w:hAnsi="Times New Roman" w:cs="Times New Roman"/>
              </w:rPr>
              <w:t>67,0</w:t>
            </w:r>
          </w:p>
        </w:tc>
        <w:tc>
          <w:tcPr>
            <w:tcW w:w="851" w:type="dxa"/>
            <w:tcBorders>
              <w:top w:val="single" w:sz="4" w:space="0" w:color="000000"/>
              <w:left w:val="single" w:sz="4" w:space="0" w:color="000000"/>
              <w:bottom w:val="single" w:sz="4" w:space="0" w:color="000000"/>
            </w:tcBorders>
            <w:shd w:val="clear" w:color="auto" w:fill="auto"/>
            <w:vAlign w:val="center"/>
          </w:tcPr>
          <w:p w14:paraId="7EBFDF27" w14:textId="44A273C9" w:rsidR="00ED1FFD" w:rsidRPr="009E3025" w:rsidRDefault="00ED1FFD" w:rsidP="007E6717">
            <w:pPr>
              <w:pStyle w:val="afe"/>
              <w:jc w:val="center"/>
              <w:rPr>
                <w:rFonts w:ascii="Times New Roman" w:hAnsi="Times New Roman" w:cs="Times New Roman"/>
              </w:rPr>
            </w:pPr>
            <w:r w:rsidRPr="002E3B1B">
              <w:rPr>
                <w:rFonts w:ascii="Times New Roman" w:hAnsi="Times New Roman" w:cs="Times New Roman"/>
              </w:rPr>
              <w:t>71,0</w:t>
            </w:r>
          </w:p>
        </w:tc>
        <w:tc>
          <w:tcPr>
            <w:tcW w:w="1134" w:type="dxa"/>
            <w:tcBorders>
              <w:top w:val="single" w:sz="4" w:space="0" w:color="000000"/>
              <w:left w:val="single" w:sz="4" w:space="0" w:color="000000"/>
              <w:bottom w:val="single" w:sz="4" w:space="0" w:color="000000"/>
            </w:tcBorders>
            <w:shd w:val="clear" w:color="auto" w:fill="auto"/>
            <w:vAlign w:val="center"/>
          </w:tcPr>
          <w:p w14:paraId="21E0C8A4" w14:textId="779A88C9"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2E3B1B">
              <w:rPr>
                <w:rFonts w:ascii="Times New Roman" w:eastAsia="Times New Roman" w:hAnsi="Times New Roman" w:cs="Times New Roman"/>
                <w:bCs/>
                <w:lang w:eastAsia="ru-RU"/>
              </w:rPr>
              <w:t>105,9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DFD97" w14:textId="53AC8EC5"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2E3B1B">
              <w:rPr>
                <w:rFonts w:ascii="Times New Roman" w:eastAsia="Times New Roman" w:hAnsi="Times New Roman" w:cs="Times New Roman"/>
                <w:bCs/>
                <w:lang w:eastAsia="ru-RU"/>
              </w:rPr>
              <w:t>Достигнут</w:t>
            </w:r>
          </w:p>
        </w:tc>
      </w:tr>
      <w:tr w:rsidR="00ED1FFD" w:rsidRPr="003633B8" w14:paraId="63BA64F9" w14:textId="77777777" w:rsidTr="0054092F">
        <w:trPr>
          <w:trHeight w:val="393"/>
        </w:trPr>
        <w:tc>
          <w:tcPr>
            <w:tcW w:w="568" w:type="dxa"/>
            <w:tcBorders>
              <w:top w:val="single" w:sz="4" w:space="0" w:color="000000"/>
              <w:left w:val="single" w:sz="4" w:space="0" w:color="000000"/>
              <w:bottom w:val="single" w:sz="4" w:space="0" w:color="000000"/>
            </w:tcBorders>
            <w:shd w:val="clear" w:color="auto" w:fill="auto"/>
            <w:vAlign w:val="center"/>
          </w:tcPr>
          <w:p w14:paraId="2400D3A8"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5</w:t>
            </w:r>
          </w:p>
        </w:tc>
        <w:tc>
          <w:tcPr>
            <w:tcW w:w="2976" w:type="dxa"/>
            <w:tcBorders>
              <w:top w:val="single" w:sz="4" w:space="0" w:color="000000"/>
              <w:left w:val="single" w:sz="4" w:space="0" w:color="000000"/>
              <w:bottom w:val="single" w:sz="4" w:space="0" w:color="000000"/>
            </w:tcBorders>
            <w:shd w:val="clear" w:color="auto" w:fill="auto"/>
            <w:vAlign w:val="center"/>
          </w:tcPr>
          <w:p w14:paraId="4EC49E36"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Функционирование образовательных организаций (ИП) в соответствии с действующим законодательством РФ в сфере образования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67F650B6"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Комитет по контролю, надзору и лицензированию в сфере образования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6F8340D0" w14:textId="77777777"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9E3025">
              <w:rPr>
                <w:rFonts w:ascii="Times New Roman" w:eastAsia="Times New Roman" w:hAnsi="Times New Roman" w:cs="Times New Roman"/>
                <w:bCs/>
                <w:color w:val="000000"/>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195A5E95" w14:textId="4BEF73D5" w:rsidR="00ED1FFD" w:rsidRPr="009E3025" w:rsidRDefault="00ED1FFD" w:rsidP="007E6717">
            <w:pPr>
              <w:pStyle w:val="afe"/>
              <w:jc w:val="center"/>
              <w:rPr>
                <w:rFonts w:ascii="Times New Roman" w:hAnsi="Times New Roman" w:cs="Times New Roman"/>
              </w:rPr>
            </w:pPr>
            <w:r w:rsidRPr="002E3B1B">
              <w:rPr>
                <w:rFonts w:ascii="Times New Roman" w:hAnsi="Times New Roman" w:cs="Times New Roman"/>
              </w:rPr>
              <w:t>82,5</w:t>
            </w:r>
          </w:p>
        </w:tc>
        <w:tc>
          <w:tcPr>
            <w:tcW w:w="851" w:type="dxa"/>
            <w:tcBorders>
              <w:top w:val="single" w:sz="4" w:space="0" w:color="000000"/>
              <w:left w:val="single" w:sz="4" w:space="0" w:color="000000"/>
              <w:bottom w:val="single" w:sz="4" w:space="0" w:color="000000"/>
            </w:tcBorders>
            <w:shd w:val="clear" w:color="auto" w:fill="auto"/>
            <w:vAlign w:val="center"/>
          </w:tcPr>
          <w:p w14:paraId="3AEB26B6" w14:textId="5608B4C9" w:rsidR="00ED1FFD" w:rsidRPr="009E3025" w:rsidRDefault="00ED1FFD" w:rsidP="007E6717">
            <w:pPr>
              <w:pStyle w:val="afe"/>
              <w:jc w:val="center"/>
              <w:rPr>
                <w:rFonts w:ascii="Times New Roman" w:hAnsi="Times New Roman" w:cs="Times New Roman"/>
              </w:rPr>
            </w:pPr>
            <w:r w:rsidRPr="002E3B1B">
              <w:rPr>
                <w:rFonts w:ascii="Times New Roman" w:hAnsi="Times New Roman" w:cs="Times New Roman"/>
              </w:rPr>
              <w:t>82,5</w:t>
            </w:r>
          </w:p>
        </w:tc>
        <w:tc>
          <w:tcPr>
            <w:tcW w:w="1134" w:type="dxa"/>
            <w:tcBorders>
              <w:top w:val="single" w:sz="4" w:space="0" w:color="000000"/>
              <w:left w:val="single" w:sz="4" w:space="0" w:color="000000"/>
              <w:bottom w:val="single" w:sz="4" w:space="0" w:color="000000"/>
            </w:tcBorders>
            <w:shd w:val="clear" w:color="auto" w:fill="auto"/>
            <w:vAlign w:val="center"/>
          </w:tcPr>
          <w:p w14:paraId="6A38F0E0" w14:textId="24698685"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2E3B1B">
              <w:rPr>
                <w:rFonts w:ascii="Times New Roman" w:eastAsia="Times New Roman" w:hAnsi="Times New Roman" w:cs="Times New Roman"/>
                <w:bCs/>
                <w:lang w:eastAsia="ru-RU"/>
              </w:rPr>
              <w:t>100,0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DBCA2" w14:textId="4BCCF5B4" w:rsidR="00ED1FFD" w:rsidRPr="009E3025" w:rsidRDefault="00ED1FFD" w:rsidP="007E6717">
            <w:pPr>
              <w:spacing w:after="0" w:line="240" w:lineRule="auto"/>
              <w:contextualSpacing/>
              <w:jc w:val="center"/>
              <w:rPr>
                <w:rFonts w:ascii="Times New Roman" w:eastAsia="Times New Roman" w:hAnsi="Times New Roman" w:cs="Times New Roman"/>
                <w:bCs/>
                <w:color w:val="000000"/>
                <w:lang w:eastAsia="ru-RU"/>
              </w:rPr>
            </w:pPr>
            <w:r w:rsidRPr="002E3B1B">
              <w:rPr>
                <w:rFonts w:ascii="Times New Roman" w:eastAsia="Times New Roman" w:hAnsi="Times New Roman" w:cs="Times New Roman"/>
                <w:bCs/>
                <w:lang w:eastAsia="ru-RU"/>
              </w:rPr>
              <w:t>Достигнут</w:t>
            </w:r>
          </w:p>
        </w:tc>
      </w:tr>
    </w:tbl>
    <w:p w14:paraId="00C0814C" w14:textId="77777777" w:rsidR="00876B27" w:rsidRPr="003633B8" w:rsidRDefault="00876B27" w:rsidP="007E6717">
      <w:pPr>
        <w:pStyle w:val="a8"/>
        <w:ind w:left="1440" w:firstLine="0"/>
        <w:jc w:val="center"/>
        <w:rPr>
          <w:b/>
          <w:sz w:val="24"/>
          <w:szCs w:val="24"/>
          <w:highlight w:val="yellow"/>
        </w:rPr>
      </w:pPr>
    </w:p>
    <w:p w14:paraId="742CF61B" w14:textId="45CFA0AF" w:rsidR="00406355" w:rsidRPr="00BA6E91" w:rsidRDefault="00D43064" w:rsidP="007E6717">
      <w:pPr>
        <w:pStyle w:val="a8"/>
        <w:ind w:firstLine="0"/>
        <w:jc w:val="center"/>
        <w:rPr>
          <w:b/>
        </w:rPr>
      </w:pPr>
      <w:r>
        <w:rPr>
          <w:b/>
          <w:lang w:val="ru-RU"/>
        </w:rPr>
        <w:t>9</w:t>
      </w:r>
      <w:r w:rsidR="00406355" w:rsidRPr="00BA6E91">
        <w:rPr>
          <w:b/>
        </w:rPr>
        <w:t>.3</w:t>
      </w:r>
      <w:r>
        <w:rPr>
          <w:b/>
          <w:lang w:val="ru-RU"/>
        </w:rPr>
        <w:t>.</w:t>
      </w:r>
      <w:r w:rsidR="00406355" w:rsidRPr="00BA6E91">
        <w:rPr>
          <w:b/>
        </w:rPr>
        <w:t xml:space="preserve"> Сведения о достижении значений целевых показателей по сравнению</w:t>
      </w:r>
      <w:r>
        <w:rPr>
          <w:b/>
        </w:rPr>
        <w:t xml:space="preserve"> с прошлым годом</w:t>
      </w:r>
    </w:p>
    <w:p w14:paraId="7EEDBFD0" w14:textId="77777777" w:rsidR="00ED1FFD" w:rsidRPr="00ED1FFD" w:rsidRDefault="00ED1FFD" w:rsidP="00ED1FFD">
      <w:pPr>
        <w:tabs>
          <w:tab w:val="left" w:pos="0"/>
        </w:tabs>
        <w:spacing w:after="0" w:line="240" w:lineRule="auto"/>
        <w:ind w:firstLine="720"/>
        <w:contextualSpacing/>
        <w:jc w:val="both"/>
        <w:rPr>
          <w:rFonts w:ascii="Times New Roman" w:hAnsi="Times New Roman" w:cs="Times New Roman"/>
          <w:sz w:val="26"/>
          <w:szCs w:val="26"/>
        </w:rPr>
      </w:pPr>
      <w:r w:rsidRPr="00ED1FFD">
        <w:rPr>
          <w:rFonts w:ascii="Times New Roman" w:hAnsi="Times New Roman" w:cs="Times New Roman"/>
          <w:sz w:val="26"/>
          <w:szCs w:val="26"/>
        </w:rPr>
        <w:t>Положительная динамика отмечается по следующим целевым показателям государственной программы.</w:t>
      </w:r>
    </w:p>
    <w:p w14:paraId="01E480C2" w14:textId="6B40C16E" w:rsidR="00ED1FFD" w:rsidRPr="00ED1FFD" w:rsidRDefault="00ED1FFD" w:rsidP="00ED1FFD">
      <w:pPr>
        <w:tabs>
          <w:tab w:val="left" w:pos="993"/>
        </w:tabs>
        <w:spacing w:after="0" w:line="240" w:lineRule="auto"/>
        <w:ind w:firstLine="720"/>
        <w:contextualSpacing/>
        <w:jc w:val="both"/>
        <w:rPr>
          <w:rFonts w:ascii="Times New Roman" w:hAnsi="Times New Roman" w:cs="Times New Roman"/>
          <w:sz w:val="26"/>
          <w:szCs w:val="26"/>
        </w:rPr>
      </w:pPr>
      <w:r w:rsidRPr="00ED1FFD">
        <w:rPr>
          <w:rFonts w:ascii="Times New Roman" w:hAnsi="Times New Roman" w:cs="Times New Roman"/>
          <w:sz w:val="26"/>
          <w:szCs w:val="26"/>
        </w:rPr>
        <w:t>Обеспеченность детей дошкольного возраста местами в дошкольных образовательных организациях (от 0 до 7 лет) в 2019 году составила 710 мест на 1</w:t>
      </w:r>
      <w:r w:rsidR="00831091">
        <w:rPr>
          <w:rFonts w:ascii="Times New Roman" w:hAnsi="Times New Roman" w:cs="Times New Roman"/>
          <w:sz w:val="26"/>
          <w:szCs w:val="26"/>
        </w:rPr>
        <w:t xml:space="preserve"> </w:t>
      </w:r>
      <w:r w:rsidRPr="00ED1FFD">
        <w:rPr>
          <w:rFonts w:ascii="Times New Roman" w:hAnsi="Times New Roman" w:cs="Times New Roman"/>
          <w:sz w:val="26"/>
          <w:szCs w:val="26"/>
        </w:rPr>
        <w:t xml:space="preserve">000 детей, что соответствует плановому уровню, и превышает фактическое значение показателя за 2018 год </w:t>
      </w:r>
      <w:proofErr w:type="gramStart"/>
      <w:r w:rsidRPr="00ED1FFD">
        <w:rPr>
          <w:rFonts w:ascii="Times New Roman" w:hAnsi="Times New Roman" w:cs="Times New Roman"/>
          <w:sz w:val="26"/>
          <w:szCs w:val="26"/>
        </w:rPr>
        <w:t>на</w:t>
      </w:r>
      <w:proofErr w:type="gramEnd"/>
      <w:r w:rsidRPr="00ED1FFD">
        <w:rPr>
          <w:rFonts w:ascii="Times New Roman" w:hAnsi="Times New Roman" w:cs="Times New Roman"/>
          <w:sz w:val="26"/>
          <w:szCs w:val="26"/>
        </w:rPr>
        <w:t xml:space="preserve"> 10 </w:t>
      </w:r>
      <w:proofErr w:type="gramStart"/>
      <w:r w:rsidRPr="00ED1FFD">
        <w:rPr>
          <w:rFonts w:ascii="Times New Roman" w:hAnsi="Times New Roman" w:cs="Times New Roman"/>
          <w:sz w:val="26"/>
          <w:szCs w:val="26"/>
        </w:rPr>
        <w:t>единиц</w:t>
      </w:r>
      <w:proofErr w:type="gramEnd"/>
      <w:r w:rsidRPr="00ED1FFD">
        <w:rPr>
          <w:rFonts w:ascii="Times New Roman" w:hAnsi="Times New Roman" w:cs="Times New Roman"/>
          <w:sz w:val="26"/>
          <w:szCs w:val="26"/>
        </w:rPr>
        <w:t xml:space="preserve"> (факт 2018 года – 700 мест).</w:t>
      </w:r>
    </w:p>
    <w:p w14:paraId="362C3F0F" w14:textId="77777777" w:rsidR="00ED1FFD" w:rsidRPr="00ED1FFD" w:rsidRDefault="00ED1FFD" w:rsidP="00ED1FFD">
      <w:pPr>
        <w:tabs>
          <w:tab w:val="left" w:pos="0"/>
          <w:tab w:val="left" w:pos="993"/>
        </w:tabs>
        <w:spacing w:after="0" w:line="240" w:lineRule="auto"/>
        <w:ind w:firstLine="720"/>
        <w:contextualSpacing/>
        <w:jc w:val="both"/>
        <w:rPr>
          <w:rFonts w:ascii="Times New Roman" w:hAnsi="Times New Roman" w:cs="Times New Roman"/>
          <w:sz w:val="26"/>
          <w:szCs w:val="26"/>
        </w:rPr>
      </w:pPr>
      <w:r w:rsidRPr="00ED1FFD">
        <w:rPr>
          <w:rFonts w:ascii="Times New Roman" w:hAnsi="Times New Roman" w:cs="Times New Roman"/>
          <w:sz w:val="26"/>
          <w:szCs w:val="26"/>
        </w:rPr>
        <w:t>Доля функционирующих образовательных организаций (ИП) в соответствии с действующим законодательством РФ в сфере образования в 2019 году составила 82,5%, что соответствует плановому уровню и выше уровня значения показателя в 2018 году – 82,0%.</w:t>
      </w:r>
    </w:p>
    <w:p w14:paraId="5A7BFF36" w14:textId="226C0F37" w:rsidR="00ED1FFD" w:rsidRPr="00ED1FFD" w:rsidRDefault="00ED1FFD" w:rsidP="00ED1FFD">
      <w:pPr>
        <w:tabs>
          <w:tab w:val="left" w:pos="993"/>
        </w:tabs>
        <w:spacing w:after="0" w:line="240" w:lineRule="auto"/>
        <w:ind w:firstLine="720"/>
        <w:contextualSpacing/>
        <w:jc w:val="both"/>
        <w:rPr>
          <w:rFonts w:ascii="Times New Roman" w:hAnsi="Times New Roman" w:cs="Times New Roman"/>
          <w:sz w:val="26"/>
          <w:szCs w:val="26"/>
        </w:rPr>
      </w:pPr>
      <w:r w:rsidRPr="00ED1FFD">
        <w:rPr>
          <w:rFonts w:ascii="Times New Roman" w:hAnsi="Times New Roman" w:cs="Times New Roman"/>
          <w:sz w:val="26"/>
          <w:szCs w:val="26"/>
        </w:rPr>
        <w:t>В 2019 году 71,0% выпускников образовательных организаций профессионального образования трудоустроились по специальности, что превышает плановый уровень на 4</w:t>
      </w:r>
      <w:r w:rsidR="00831091">
        <w:rPr>
          <w:rFonts w:ascii="Times New Roman" w:hAnsi="Times New Roman" w:cs="Times New Roman"/>
          <w:sz w:val="26"/>
          <w:szCs w:val="26"/>
        </w:rPr>
        <w:t>,0</w:t>
      </w:r>
      <w:r w:rsidRPr="00ED1FFD">
        <w:rPr>
          <w:rFonts w:ascii="Times New Roman" w:hAnsi="Times New Roman" w:cs="Times New Roman"/>
          <w:sz w:val="26"/>
          <w:szCs w:val="26"/>
        </w:rPr>
        <w:t>%, а также фактическое значение показателя за аналогичный период прошлого года (2018 год 65,5%).</w:t>
      </w:r>
    </w:p>
    <w:p w14:paraId="61FAA683" w14:textId="1EFF9716" w:rsidR="00ED1FFD" w:rsidRPr="00ED1FFD" w:rsidRDefault="00ED1FFD" w:rsidP="00ED1FFD">
      <w:pPr>
        <w:tabs>
          <w:tab w:val="left" w:pos="993"/>
        </w:tabs>
        <w:spacing w:after="0" w:line="240" w:lineRule="auto"/>
        <w:ind w:firstLine="720"/>
        <w:contextualSpacing/>
        <w:jc w:val="both"/>
        <w:rPr>
          <w:rFonts w:ascii="Times New Roman" w:hAnsi="Times New Roman" w:cs="Times New Roman"/>
          <w:sz w:val="26"/>
          <w:szCs w:val="26"/>
        </w:rPr>
      </w:pPr>
      <w:r w:rsidRPr="00ED1FFD">
        <w:rPr>
          <w:rFonts w:ascii="Times New Roman" w:hAnsi="Times New Roman" w:cs="Times New Roman"/>
          <w:sz w:val="26"/>
          <w:szCs w:val="26"/>
        </w:rPr>
        <w:t>В 2019 году 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составила 1,0 % при плановом уровне 1,6% (факт 2018 года – 0,04 %). Обеспечение возможности более тщательной подготовки к повторному прохождению государственной итоговой аттестации в сентябре прошлого года в дополнительный период позволило улучшить результат по сравнению с планом.</w:t>
      </w:r>
    </w:p>
    <w:p w14:paraId="67D2DF02" w14:textId="26FBE6B7" w:rsidR="00ED1FFD" w:rsidRPr="00ED1FFD" w:rsidRDefault="00ED1FFD" w:rsidP="00ED1FFD">
      <w:pPr>
        <w:tabs>
          <w:tab w:val="left" w:pos="142"/>
          <w:tab w:val="left" w:pos="993"/>
        </w:tabs>
        <w:spacing w:after="0" w:line="240" w:lineRule="auto"/>
        <w:ind w:firstLine="720"/>
        <w:contextualSpacing/>
        <w:jc w:val="both"/>
        <w:rPr>
          <w:rFonts w:ascii="Times New Roman" w:hAnsi="Times New Roman" w:cs="Times New Roman"/>
          <w:sz w:val="26"/>
          <w:szCs w:val="26"/>
        </w:rPr>
      </w:pPr>
      <w:proofErr w:type="gramStart"/>
      <w:r w:rsidRPr="00ED1FFD">
        <w:rPr>
          <w:rFonts w:ascii="Times New Roman" w:hAnsi="Times New Roman" w:cs="Times New Roman"/>
          <w:sz w:val="26"/>
          <w:szCs w:val="26"/>
        </w:rPr>
        <w:t>Отношение среднего балла единого государственного экзамена (в расчете на 2 обязательных предмета) в 10 процентах общеобразовательных организаций с лучшими результатами единого государственного экзамена к среднему баллу единого государственного экзамена (в расчете на 2 обязательных предмета) в 10 процентах общеобразовательных организаций с худшими результатами единого государственного экза</w:t>
      </w:r>
      <w:r w:rsidR="00831091">
        <w:rPr>
          <w:rFonts w:ascii="Times New Roman" w:hAnsi="Times New Roman" w:cs="Times New Roman"/>
          <w:sz w:val="26"/>
          <w:szCs w:val="26"/>
        </w:rPr>
        <w:t>мена в 2019 году составило 1,64</w:t>
      </w:r>
      <w:r w:rsidRPr="00ED1FFD">
        <w:rPr>
          <w:rFonts w:ascii="Times New Roman" w:hAnsi="Times New Roman" w:cs="Times New Roman"/>
          <w:sz w:val="26"/>
          <w:szCs w:val="26"/>
        </w:rPr>
        <w:t>% при плановом уровне 1,57% и фактическим уровнем 2018 года</w:t>
      </w:r>
      <w:proofErr w:type="gramEnd"/>
      <w:r w:rsidRPr="00ED1FFD">
        <w:rPr>
          <w:rFonts w:ascii="Times New Roman" w:hAnsi="Times New Roman" w:cs="Times New Roman"/>
          <w:sz w:val="26"/>
          <w:szCs w:val="26"/>
        </w:rPr>
        <w:t xml:space="preserve"> </w:t>
      </w:r>
      <w:proofErr w:type="gramStart"/>
      <w:r w:rsidRPr="00ED1FFD">
        <w:rPr>
          <w:rFonts w:ascii="Times New Roman" w:hAnsi="Times New Roman" w:cs="Times New Roman"/>
          <w:sz w:val="26"/>
          <w:szCs w:val="26"/>
        </w:rPr>
        <w:t>1,60%. Ухудшение динамики за отчетный период связано с увеличением числа участников ЕГЭ – выпускников очно-заочных отделений образовательных организаций, не завершивших обучение и/или не получивших аттестат о среднем общем образовании в предыдущие годы и проходивших государственную итоговую аттестацию по образовательным программам среднего общего образования в 2019 году (в том числе лиц старше 18 лет).</w:t>
      </w:r>
      <w:proofErr w:type="gramEnd"/>
    </w:p>
    <w:p w14:paraId="0B1AC97F" w14:textId="77777777" w:rsidR="00BA6E91" w:rsidRPr="00BA6E91" w:rsidRDefault="00BA6E91" w:rsidP="00BA6E91">
      <w:pPr>
        <w:tabs>
          <w:tab w:val="left" w:pos="142"/>
          <w:tab w:val="left" w:pos="993"/>
        </w:tabs>
        <w:spacing w:after="0" w:line="240" w:lineRule="auto"/>
        <w:ind w:firstLine="720"/>
        <w:contextualSpacing/>
        <w:jc w:val="both"/>
        <w:rPr>
          <w:rFonts w:ascii="Times New Roman" w:hAnsi="Times New Roman" w:cs="Times New Roman"/>
          <w:sz w:val="26"/>
          <w:szCs w:val="26"/>
        </w:rPr>
      </w:pPr>
    </w:p>
    <w:p w14:paraId="51ABADA6" w14:textId="25910A63" w:rsidR="00406355" w:rsidRPr="00BA6E91" w:rsidRDefault="00D43064" w:rsidP="00D43064">
      <w:pPr>
        <w:pStyle w:val="a8"/>
        <w:tabs>
          <w:tab w:val="left" w:pos="0"/>
        </w:tabs>
        <w:ind w:firstLine="0"/>
        <w:jc w:val="center"/>
        <w:rPr>
          <w:b/>
        </w:rPr>
      </w:pPr>
      <w:r>
        <w:rPr>
          <w:b/>
          <w:lang w:val="ru-RU"/>
        </w:rPr>
        <w:t>9</w:t>
      </w:r>
      <w:r w:rsidR="00406355" w:rsidRPr="00BA6E91">
        <w:rPr>
          <w:b/>
        </w:rPr>
        <w:t>.4</w:t>
      </w:r>
      <w:r>
        <w:rPr>
          <w:b/>
          <w:lang w:val="ru-RU"/>
        </w:rPr>
        <w:t>.</w:t>
      </w:r>
      <w:r w:rsidR="00406355" w:rsidRPr="00BA6E91">
        <w:rPr>
          <w:b/>
        </w:rPr>
        <w:t xml:space="preserve"> </w:t>
      </w:r>
      <w:r w:rsidR="00194A46" w:rsidRPr="00BA6E91">
        <w:rPr>
          <w:b/>
        </w:rPr>
        <w:t>Основные результаты реализации государственной программы</w:t>
      </w:r>
    </w:p>
    <w:p w14:paraId="4231977D" w14:textId="77777777" w:rsidR="00406355" w:rsidRPr="00BA6E91" w:rsidRDefault="00406355" w:rsidP="00643436">
      <w:pPr>
        <w:tabs>
          <w:tab w:val="left" w:pos="993"/>
        </w:tabs>
        <w:spacing w:after="0" w:line="240" w:lineRule="auto"/>
        <w:ind w:firstLine="720"/>
        <w:jc w:val="both"/>
        <w:rPr>
          <w:rFonts w:ascii="Times New Roman" w:hAnsi="Times New Roman" w:cs="Times New Roman"/>
          <w:b/>
          <w:i/>
          <w:sz w:val="26"/>
          <w:szCs w:val="26"/>
        </w:rPr>
      </w:pPr>
      <w:r w:rsidRPr="00BA6E91">
        <w:rPr>
          <w:rFonts w:ascii="Times New Roman" w:hAnsi="Times New Roman" w:cs="Times New Roman"/>
          <w:b/>
          <w:i/>
          <w:sz w:val="26"/>
          <w:szCs w:val="26"/>
        </w:rPr>
        <w:t>Подпрограмма 1. «Развитие дошкольного, общего и дополнительного образования в Томской области»</w:t>
      </w:r>
    </w:p>
    <w:p w14:paraId="4CF805DA"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В 2019 году за счет реализации мероприятий посредством разработки и внедрения инновационных образовательных программ и технологий, а также улучшения материально-технической оснащенности образовательной деятельности общеобразовательных организаций, в целом отмечается положительная динамика в развитии дошкольного, общего и дополнительного образования в Томской области, что характеризуется выполнением плановых значений показателей.</w:t>
      </w:r>
    </w:p>
    <w:p w14:paraId="62055B21" w14:textId="48812D2A" w:rsidR="00ED1FFD" w:rsidRPr="00ED1FFD" w:rsidRDefault="00ED1FFD" w:rsidP="00ED1FFD">
      <w:pPr>
        <w:tabs>
          <w:tab w:val="left" w:pos="993"/>
        </w:tabs>
        <w:suppressAutoHyphen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Доля детей, охваченных образовательными программами дополнительного образования детей, в общей численности детей и молодежи 5 – 18 лет, составила 73,0 % (100</w:t>
      </w:r>
      <w:r w:rsidR="00831091">
        <w:rPr>
          <w:rFonts w:ascii="Times New Roman" w:hAnsi="Times New Roman" w:cs="Times New Roman"/>
          <w:sz w:val="26"/>
          <w:szCs w:val="26"/>
        </w:rPr>
        <w:t>,0</w:t>
      </w:r>
      <w:r w:rsidRPr="00ED1FFD">
        <w:rPr>
          <w:rFonts w:ascii="Times New Roman" w:hAnsi="Times New Roman" w:cs="Times New Roman"/>
          <w:sz w:val="26"/>
          <w:szCs w:val="26"/>
        </w:rPr>
        <w:t>% от плана).</w:t>
      </w:r>
      <w:r w:rsidRPr="00ED1FFD">
        <w:rPr>
          <w:rFonts w:ascii="Times New Roman" w:hAnsi="Times New Roman" w:cs="Times New Roman"/>
          <w:strike/>
          <w:sz w:val="26"/>
          <w:szCs w:val="26"/>
        </w:rPr>
        <w:t xml:space="preserve"> </w:t>
      </w:r>
    </w:p>
    <w:p w14:paraId="0285E027" w14:textId="5E34A0C8" w:rsidR="00ED1FFD" w:rsidRPr="00ED1FFD" w:rsidRDefault="00ED1FFD" w:rsidP="00ED1FFD">
      <w:pPr>
        <w:tabs>
          <w:tab w:val="left" w:pos="993"/>
        </w:tabs>
        <w:suppressAutoHyphens/>
        <w:spacing w:after="0" w:line="240" w:lineRule="auto"/>
        <w:ind w:firstLine="709"/>
        <w:jc w:val="both"/>
        <w:rPr>
          <w:rFonts w:ascii="Times New Roman" w:hAnsi="Times New Roman" w:cs="Times New Roman"/>
          <w:strike/>
          <w:sz w:val="26"/>
          <w:szCs w:val="26"/>
        </w:rPr>
      </w:pPr>
      <w:r w:rsidRPr="00ED1FFD">
        <w:rPr>
          <w:rFonts w:ascii="Times New Roman" w:hAnsi="Times New Roman" w:cs="Times New Roman"/>
          <w:sz w:val="26"/>
          <w:szCs w:val="26"/>
        </w:rPr>
        <w:t>Охват детей формами дошкольного образования в возрасте 1,5 – 7 лет в 2019 году составил 97,0%, что на 22,5% выше установленного плана</w:t>
      </w:r>
      <w:r w:rsidR="00F84384">
        <w:rPr>
          <w:rFonts w:ascii="Times New Roman" w:hAnsi="Times New Roman" w:cs="Times New Roman"/>
          <w:sz w:val="26"/>
          <w:szCs w:val="26"/>
        </w:rPr>
        <w:t xml:space="preserve"> (план – 74,5%)</w:t>
      </w:r>
      <w:r w:rsidRPr="00ED1FFD">
        <w:rPr>
          <w:rFonts w:ascii="Times New Roman" w:hAnsi="Times New Roman" w:cs="Times New Roman"/>
          <w:sz w:val="26"/>
          <w:szCs w:val="26"/>
        </w:rPr>
        <w:t>.</w:t>
      </w:r>
    </w:p>
    <w:p w14:paraId="64F4DF81" w14:textId="1140B837" w:rsidR="00ED1FFD" w:rsidRPr="00ED1FFD" w:rsidRDefault="00ED1FFD" w:rsidP="00ED1FFD">
      <w:pPr>
        <w:tabs>
          <w:tab w:val="left" w:pos="993"/>
        </w:tabs>
        <w:suppressAutoHyphen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Доля обучающихся, которым предоставлены от 80</w:t>
      </w:r>
      <w:r w:rsidR="00831091">
        <w:rPr>
          <w:rFonts w:ascii="Times New Roman" w:hAnsi="Times New Roman" w:cs="Times New Roman"/>
          <w:sz w:val="26"/>
          <w:szCs w:val="26"/>
        </w:rPr>
        <w:t>,0</w:t>
      </w:r>
      <w:r w:rsidRPr="00ED1FFD">
        <w:rPr>
          <w:rFonts w:ascii="Times New Roman" w:hAnsi="Times New Roman" w:cs="Times New Roman"/>
          <w:sz w:val="26"/>
          <w:szCs w:val="26"/>
        </w:rPr>
        <w:t>% до 100</w:t>
      </w:r>
      <w:r w:rsidR="00831091">
        <w:rPr>
          <w:rFonts w:ascii="Times New Roman" w:hAnsi="Times New Roman" w:cs="Times New Roman"/>
          <w:sz w:val="26"/>
          <w:szCs w:val="26"/>
        </w:rPr>
        <w:t>,0</w:t>
      </w:r>
      <w:r w:rsidRPr="00ED1FFD">
        <w:rPr>
          <w:rFonts w:ascii="Times New Roman" w:hAnsi="Times New Roman" w:cs="Times New Roman"/>
          <w:sz w:val="26"/>
          <w:szCs w:val="26"/>
        </w:rPr>
        <w:t xml:space="preserve">% основных видов условий обучения (в общей </w:t>
      </w:r>
      <w:proofErr w:type="gramStart"/>
      <w:r w:rsidRPr="00ED1FFD">
        <w:rPr>
          <w:rFonts w:ascii="Times New Roman" w:hAnsi="Times New Roman" w:cs="Times New Roman"/>
          <w:sz w:val="26"/>
          <w:szCs w:val="26"/>
        </w:rPr>
        <w:t>численности</w:t>
      </w:r>
      <w:proofErr w:type="gramEnd"/>
      <w:r w:rsidRPr="00ED1FFD">
        <w:rPr>
          <w:rFonts w:ascii="Times New Roman" w:hAnsi="Times New Roman" w:cs="Times New Roman"/>
          <w:sz w:val="26"/>
          <w:szCs w:val="26"/>
        </w:rPr>
        <w:t xml:space="preserve"> обучающихся по основным программам общего образования) в 2019 году составила 80,3%, что в полном объеме соответствует плановому значению.</w:t>
      </w:r>
    </w:p>
    <w:p w14:paraId="212F3F92" w14:textId="479F7944" w:rsidR="00ED1FFD" w:rsidRPr="00ED1FFD" w:rsidRDefault="00ED1FFD" w:rsidP="00ED1FFD">
      <w:pPr>
        <w:tabs>
          <w:tab w:val="left" w:pos="993"/>
        </w:tabs>
        <w:suppressAutoHyphen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Значение показателя «участие не менее 20</w:t>
      </w:r>
      <w:r w:rsidR="00831091">
        <w:rPr>
          <w:rFonts w:ascii="Times New Roman" w:hAnsi="Times New Roman" w:cs="Times New Roman"/>
          <w:sz w:val="26"/>
          <w:szCs w:val="26"/>
        </w:rPr>
        <w:t>,0</w:t>
      </w:r>
      <w:r w:rsidRPr="00ED1FFD">
        <w:rPr>
          <w:rFonts w:ascii="Times New Roman" w:hAnsi="Times New Roman" w:cs="Times New Roman"/>
          <w:sz w:val="26"/>
          <w:szCs w:val="26"/>
        </w:rPr>
        <w:t xml:space="preserve">% воспитанников АНО </w:t>
      </w:r>
      <w:proofErr w:type="gramStart"/>
      <w:r w:rsidRPr="00ED1FFD">
        <w:rPr>
          <w:rFonts w:ascii="Times New Roman" w:hAnsi="Times New Roman" w:cs="Times New Roman"/>
          <w:sz w:val="26"/>
          <w:szCs w:val="26"/>
        </w:rPr>
        <w:t>ДО</w:t>
      </w:r>
      <w:proofErr w:type="gramEnd"/>
      <w:r w:rsidRPr="00ED1FFD">
        <w:rPr>
          <w:rFonts w:ascii="Times New Roman" w:hAnsi="Times New Roman" w:cs="Times New Roman"/>
          <w:sz w:val="26"/>
          <w:szCs w:val="26"/>
        </w:rPr>
        <w:t xml:space="preserve"> «</w:t>
      </w:r>
      <w:proofErr w:type="gramStart"/>
      <w:r w:rsidRPr="00ED1FFD">
        <w:rPr>
          <w:rFonts w:ascii="Times New Roman" w:hAnsi="Times New Roman" w:cs="Times New Roman"/>
          <w:sz w:val="26"/>
          <w:szCs w:val="26"/>
        </w:rPr>
        <w:t>Детский</w:t>
      </w:r>
      <w:proofErr w:type="gramEnd"/>
      <w:r w:rsidRPr="00ED1FFD">
        <w:rPr>
          <w:rFonts w:ascii="Times New Roman" w:hAnsi="Times New Roman" w:cs="Times New Roman"/>
          <w:sz w:val="26"/>
          <w:szCs w:val="26"/>
        </w:rPr>
        <w:t xml:space="preserve"> технопарк «Кванториум» в федеральных и международных соревнованиях и олимпиадах естественно-научной и технической направленности» достигнуто в полном объеме.</w:t>
      </w:r>
    </w:p>
    <w:p w14:paraId="2CA67724" w14:textId="77777777" w:rsidR="00ED1FFD" w:rsidRPr="00ED1FFD" w:rsidRDefault="00ED1FFD" w:rsidP="00ED1FFD">
      <w:pPr>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 xml:space="preserve">Финансирование данной подпрограммы за счет всех источников в 2019 году составило </w:t>
      </w:r>
      <w:r w:rsidRPr="00ED1FFD">
        <w:rPr>
          <w:rFonts w:ascii="Times New Roman" w:hAnsi="Times New Roman" w:cs="Times New Roman"/>
          <w:sz w:val="26"/>
          <w:szCs w:val="26"/>
          <w:lang w:eastAsia="ru-RU"/>
        </w:rPr>
        <w:t xml:space="preserve">14 591 745,7 </w:t>
      </w:r>
      <w:r w:rsidRPr="00ED1FFD">
        <w:rPr>
          <w:rFonts w:ascii="Times New Roman" w:hAnsi="Times New Roman" w:cs="Times New Roman"/>
          <w:sz w:val="26"/>
          <w:szCs w:val="26"/>
        </w:rPr>
        <w:t>тыс. рублей.</w:t>
      </w:r>
    </w:p>
    <w:p w14:paraId="09357546" w14:textId="77777777" w:rsidR="00ED1FFD" w:rsidRPr="00ED1FFD" w:rsidRDefault="00ED1FFD" w:rsidP="00ED1FFD">
      <w:pPr>
        <w:tabs>
          <w:tab w:val="left" w:pos="0"/>
          <w:tab w:val="left" w:pos="993"/>
        </w:tabs>
        <w:spacing w:after="0" w:line="240" w:lineRule="auto"/>
        <w:ind w:firstLine="709"/>
        <w:contextualSpacing/>
        <w:jc w:val="both"/>
        <w:rPr>
          <w:rFonts w:ascii="Times New Roman" w:hAnsi="Times New Roman" w:cs="Times New Roman"/>
          <w:i/>
          <w:sz w:val="26"/>
          <w:szCs w:val="26"/>
        </w:rPr>
      </w:pPr>
      <w:r w:rsidRPr="00831091">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«Современная школа»:</w:t>
      </w:r>
    </w:p>
    <w:p w14:paraId="62E0C60F" w14:textId="6D967164" w:rsidR="00ED1FFD" w:rsidRPr="00ED1FFD" w:rsidRDefault="00831091"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r>
        <w:rPr>
          <w:rFonts w:ascii="Times New Roman" w:hAnsi="Times New Roman" w:cs="Times New Roman"/>
          <w:sz w:val="26"/>
          <w:szCs w:val="26"/>
        </w:rPr>
        <w:t>85</w:t>
      </w:r>
      <w:r w:rsidR="00ED1FFD" w:rsidRPr="00ED1FFD">
        <w:rPr>
          <w:rFonts w:ascii="Times New Roman" w:hAnsi="Times New Roman" w:cs="Times New Roman"/>
          <w:sz w:val="26"/>
          <w:szCs w:val="26"/>
        </w:rPr>
        <w:t>% муниципальных образований (17 единиц) Томской области обновили содержание и методы обучения предметной области «Технология» и других предметных областей (100</w:t>
      </w:r>
      <w:r>
        <w:rPr>
          <w:rFonts w:ascii="Times New Roman" w:hAnsi="Times New Roman" w:cs="Times New Roman"/>
          <w:sz w:val="26"/>
          <w:szCs w:val="26"/>
        </w:rPr>
        <w:t>,0</w:t>
      </w:r>
      <w:r w:rsidR="00ED1FFD" w:rsidRPr="00ED1FFD">
        <w:rPr>
          <w:rFonts w:ascii="Times New Roman" w:hAnsi="Times New Roman" w:cs="Times New Roman"/>
          <w:sz w:val="26"/>
          <w:szCs w:val="26"/>
        </w:rPr>
        <w:t>% от плана);</w:t>
      </w:r>
    </w:p>
    <w:p w14:paraId="641B202A" w14:textId="79FF6EF2" w:rsidR="00ED1FFD" w:rsidRPr="00ED1FFD" w:rsidRDefault="00ED1FFD"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proofErr w:type="gramStart"/>
      <w:r w:rsidRPr="00ED1FFD">
        <w:rPr>
          <w:rFonts w:ascii="Times New Roman" w:hAnsi="Times New Roman" w:cs="Times New Roman"/>
          <w:sz w:val="26"/>
          <w:szCs w:val="26"/>
        </w:rPr>
        <w:t>29 сельских школ обновили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(100</w:t>
      </w:r>
      <w:r w:rsidR="00831091">
        <w:rPr>
          <w:rFonts w:ascii="Times New Roman" w:hAnsi="Times New Roman" w:cs="Times New Roman"/>
          <w:sz w:val="26"/>
          <w:szCs w:val="26"/>
        </w:rPr>
        <w:t>,0</w:t>
      </w:r>
      <w:r w:rsidRPr="00ED1FFD">
        <w:rPr>
          <w:rFonts w:ascii="Times New Roman" w:hAnsi="Times New Roman" w:cs="Times New Roman"/>
          <w:sz w:val="26"/>
          <w:szCs w:val="26"/>
        </w:rPr>
        <w:t>% от плана), что позволило открыть 29 центров образования цифрового и гуманитарного профилей «Точка роста» (план – 29 центров), 12,78 тыс. человек обучаются по основным и дополнительным общеобразовательным программам цифрового, естественнонаучного и гуманитарного профилей (план – 12,5 тыс. человек).</w:t>
      </w:r>
      <w:proofErr w:type="gramEnd"/>
    </w:p>
    <w:p w14:paraId="7FADC89D" w14:textId="77777777" w:rsidR="00ED1FFD" w:rsidRPr="00ED1FFD" w:rsidRDefault="00ED1FFD" w:rsidP="00ED1FFD">
      <w:pPr>
        <w:tabs>
          <w:tab w:val="left" w:pos="0"/>
          <w:tab w:val="left" w:pos="993"/>
        </w:tabs>
        <w:spacing w:after="0" w:line="240" w:lineRule="auto"/>
        <w:ind w:firstLine="709"/>
        <w:contextualSpacing/>
        <w:jc w:val="both"/>
        <w:rPr>
          <w:rFonts w:ascii="Times New Roman" w:hAnsi="Times New Roman" w:cs="Times New Roman"/>
          <w:i/>
          <w:sz w:val="26"/>
          <w:szCs w:val="26"/>
        </w:rPr>
      </w:pPr>
      <w:r w:rsidRPr="00831091">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«Цифровая образовательная среда»:</w:t>
      </w:r>
    </w:p>
    <w:p w14:paraId="48F63BAD" w14:textId="77777777" w:rsidR="00ED1FFD" w:rsidRPr="00ED1FFD" w:rsidRDefault="00ED1FFD"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в 14 образовательных организациях, реализующих образовательные программы общего образования и среднего профессионального образования, проведено обновление материально-технической базы в целях внедрения целевой модели цифровой образовательной среды (план – 14 образовательных организации);</w:t>
      </w:r>
    </w:p>
    <w:p w14:paraId="295C3371" w14:textId="3BAC4F78" w:rsidR="00ED1FFD" w:rsidRPr="00ED1FFD" w:rsidRDefault="00ED1FFD"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10</w:t>
      </w:r>
      <w:r w:rsidR="00831091">
        <w:rPr>
          <w:rFonts w:ascii="Times New Roman" w:hAnsi="Times New Roman" w:cs="Times New Roman"/>
          <w:sz w:val="26"/>
          <w:szCs w:val="26"/>
        </w:rPr>
        <w:t>,0</w:t>
      </w:r>
      <w:r w:rsidRPr="00ED1FFD">
        <w:rPr>
          <w:rFonts w:ascii="Times New Roman" w:hAnsi="Times New Roman" w:cs="Times New Roman"/>
          <w:sz w:val="26"/>
          <w:szCs w:val="26"/>
        </w:rPr>
        <w:t>% общеобразовательных организаций Томской области осуществляли образовательную деятельность с использованием информационных систем и ресурсов, разработанных организациями – поставщиками цифрового образовательного контента (ООО «Яндекс», ООО «Учи</w:t>
      </w:r>
      <w:proofErr w:type="gramStart"/>
      <w:r w:rsidRPr="00ED1FFD">
        <w:rPr>
          <w:rFonts w:ascii="Times New Roman" w:hAnsi="Times New Roman" w:cs="Times New Roman"/>
          <w:sz w:val="26"/>
          <w:szCs w:val="26"/>
        </w:rPr>
        <w:t>.р</w:t>
      </w:r>
      <w:proofErr w:type="gramEnd"/>
      <w:r w:rsidRPr="00ED1FFD">
        <w:rPr>
          <w:rFonts w:ascii="Times New Roman" w:hAnsi="Times New Roman" w:cs="Times New Roman"/>
          <w:sz w:val="26"/>
          <w:szCs w:val="26"/>
        </w:rPr>
        <w:t>у», ООО «ЯКласс») единой интеграционной платформы по дистрибуции образовательного контента и формированию индивидуальной траектории развития участников образовательного процесса (план – 10</w:t>
      </w:r>
      <w:r w:rsidR="00831091">
        <w:rPr>
          <w:rFonts w:ascii="Times New Roman" w:hAnsi="Times New Roman" w:cs="Times New Roman"/>
          <w:sz w:val="26"/>
          <w:szCs w:val="26"/>
        </w:rPr>
        <w:t>,0</w:t>
      </w:r>
      <w:r w:rsidRPr="00ED1FFD">
        <w:rPr>
          <w:rFonts w:ascii="Times New Roman" w:hAnsi="Times New Roman" w:cs="Times New Roman"/>
          <w:sz w:val="26"/>
          <w:szCs w:val="26"/>
        </w:rPr>
        <w:t>% общеобразовательных организаций);</w:t>
      </w:r>
    </w:p>
    <w:p w14:paraId="512E367D" w14:textId="77777777" w:rsidR="00ED1FFD" w:rsidRPr="00ED1FFD" w:rsidRDefault="00ED1FFD"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698 педагогов из 12 общеобразовательных организаций Томской области прошли курсы повышения квалификации по теме: «Развитие современных педагогических компетенций в рамках проекта «Цифровая образовательная среда», в т.ч. 248 слушателей прошли обучение с использованием функционала регионального информационного ресурса «одного окна» («Система дистанционного обучения ТОИПКРО»), что в полной мере соответствует плановому значению.</w:t>
      </w:r>
    </w:p>
    <w:p w14:paraId="74ED3B57" w14:textId="77777777" w:rsidR="00ED1FFD" w:rsidRPr="00ED1FFD" w:rsidRDefault="00ED1FFD" w:rsidP="00ED1FFD">
      <w:pPr>
        <w:tabs>
          <w:tab w:val="left" w:pos="0"/>
          <w:tab w:val="left" w:pos="993"/>
        </w:tabs>
        <w:spacing w:after="0" w:line="240" w:lineRule="auto"/>
        <w:ind w:firstLine="709"/>
        <w:contextualSpacing/>
        <w:jc w:val="both"/>
        <w:rPr>
          <w:rFonts w:ascii="Times New Roman" w:hAnsi="Times New Roman" w:cs="Times New Roman"/>
          <w:i/>
          <w:sz w:val="26"/>
          <w:szCs w:val="26"/>
        </w:rPr>
      </w:pPr>
      <w:r w:rsidRPr="00831091">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«Успех каждого ребенка»:</w:t>
      </w:r>
    </w:p>
    <w:p w14:paraId="4C0A61F4" w14:textId="0CA3B00F" w:rsidR="00ED1FFD" w:rsidRPr="00ED1FFD" w:rsidRDefault="00ED1FFD"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внедрена целевая модель развития региональных систем дополнительного образования детей (100</w:t>
      </w:r>
      <w:r w:rsidR="00831091">
        <w:rPr>
          <w:rFonts w:ascii="Times New Roman" w:hAnsi="Times New Roman" w:cs="Times New Roman"/>
          <w:sz w:val="26"/>
          <w:szCs w:val="26"/>
        </w:rPr>
        <w:t>,0</w:t>
      </w:r>
      <w:r w:rsidRPr="00ED1FFD">
        <w:rPr>
          <w:rFonts w:ascii="Times New Roman" w:hAnsi="Times New Roman" w:cs="Times New Roman"/>
          <w:sz w:val="26"/>
          <w:szCs w:val="26"/>
        </w:rPr>
        <w:t>% от плана);</w:t>
      </w:r>
    </w:p>
    <w:p w14:paraId="455CB677" w14:textId="16A46933" w:rsidR="00ED1FFD" w:rsidRPr="00ED1FFD" w:rsidRDefault="00ED1FFD"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 проведена работа по информационно-методическому сопровождению кружкового движения и организовано проведение Олимпиады Национальной технологической инициативы (Олимпиада НТИ) (100</w:t>
      </w:r>
      <w:r w:rsidR="00831091">
        <w:rPr>
          <w:rFonts w:ascii="Times New Roman" w:hAnsi="Times New Roman" w:cs="Times New Roman"/>
          <w:sz w:val="26"/>
          <w:szCs w:val="26"/>
        </w:rPr>
        <w:t>,0</w:t>
      </w:r>
      <w:r w:rsidRPr="00ED1FFD">
        <w:rPr>
          <w:rFonts w:ascii="Times New Roman" w:hAnsi="Times New Roman" w:cs="Times New Roman"/>
          <w:sz w:val="26"/>
          <w:szCs w:val="26"/>
        </w:rPr>
        <w:t>% от плана);</w:t>
      </w:r>
    </w:p>
    <w:p w14:paraId="10D0D17E" w14:textId="71F7AC8A" w:rsidR="00ED1FFD" w:rsidRPr="00ED1FFD" w:rsidRDefault="00ED1FFD" w:rsidP="005C60DB">
      <w:pPr>
        <w:numPr>
          <w:ilvl w:val="0"/>
          <w:numId w:val="81"/>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 реализованы пилотные проекты по обновлению содержания и технологий дополнительного образования по приоритетным направлениям; созданы центры выявления и поддержки одаренных детей (100</w:t>
      </w:r>
      <w:r w:rsidR="00831091">
        <w:rPr>
          <w:rFonts w:ascii="Times New Roman" w:hAnsi="Times New Roman" w:cs="Times New Roman"/>
          <w:sz w:val="26"/>
          <w:szCs w:val="26"/>
        </w:rPr>
        <w:t>,0</w:t>
      </w:r>
      <w:r w:rsidRPr="00ED1FFD">
        <w:rPr>
          <w:rFonts w:ascii="Times New Roman" w:hAnsi="Times New Roman" w:cs="Times New Roman"/>
          <w:sz w:val="26"/>
          <w:szCs w:val="26"/>
        </w:rPr>
        <w:t>% от плана).</w:t>
      </w:r>
    </w:p>
    <w:p w14:paraId="36019595" w14:textId="77777777" w:rsidR="00ED1FFD" w:rsidRPr="00ED1FFD" w:rsidRDefault="00ED1FFD" w:rsidP="00ED1FFD">
      <w:pPr>
        <w:tabs>
          <w:tab w:val="left" w:pos="993"/>
        </w:tabs>
        <w:spacing w:after="0" w:line="240" w:lineRule="auto"/>
        <w:ind w:firstLine="720"/>
        <w:jc w:val="both"/>
        <w:rPr>
          <w:rFonts w:ascii="Times New Roman" w:hAnsi="Times New Roman" w:cs="Times New Roman"/>
          <w:i/>
          <w:sz w:val="26"/>
          <w:szCs w:val="26"/>
        </w:rPr>
      </w:pPr>
      <w:r w:rsidRPr="00831091">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«Кадры для цифровой экономики»:</w:t>
      </w:r>
    </w:p>
    <w:p w14:paraId="75D4418E" w14:textId="77777777" w:rsidR="00ED1FFD" w:rsidRPr="00ED1FFD" w:rsidRDefault="00ED1FFD" w:rsidP="005C60DB">
      <w:pPr>
        <w:numPr>
          <w:ilvl w:val="0"/>
          <w:numId w:val="160"/>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3 организациям дополнительного образования детей и (или) детских объединений на базе школ для углубленного изучения математики и информатики (Гимназия №13, детский технопарк «Кванториум», Томский физико-технический лицей) предоставлены из областного бюджета гранты в форме субсидии на сумму 183,6 тыс. рублей (план – 3 организации);</w:t>
      </w:r>
    </w:p>
    <w:p w14:paraId="6AE3C8EA" w14:textId="77777777" w:rsidR="00ED1FFD" w:rsidRPr="00ED1FFD" w:rsidRDefault="00ED1FFD" w:rsidP="005C60DB">
      <w:pPr>
        <w:numPr>
          <w:ilvl w:val="0"/>
          <w:numId w:val="160"/>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проведены тематические смены в сезонных лагерях для 300 школьников по передовым направлениям дискретной математики, информатики, цифровых технологий (план – 300 школьников);</w:t>
      </w:r>
    </w:p>
    <w:p w14:paraId="3F9F9B3D" w14:textId="77777777" w:rsidR="00ED1FFD" w:rsidRDefault="00ED1FFD" w:rsidP="005C60DB">
      <w:pPr>
        <w:numPr>
          <w:ilvl w:val="0"/>
          <w:numId w:val="160"/>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проведен цикл мероприятий по внедрению междисциплинарного обучения для 136 педагогических работников Томской области (план – 136 педагогических работников).</w:t>
      </w:r>
    </w:p>
    <w:p w14:paraId="69135218" w14:textId="77777777" w:rsidR="00ED1FFD" w:rsidRPr="00ED1FFD" w:rsidRDefault="00ED1FFD" w:rsidP="00ED1FFD">
      <w:pPr>
        <w:tabs>
          <w:tab w:val="left" w:pos="993"/>
        </w:tabs>
        <w:spacing w:after="0" w:line="240" w:lineRule="auto"/>
        <w:ind w:firstLine="709"/>
        <w:jc w:val="both"/>
        <w:rPr>
          <w:rFonts w:ascii="Times New Roman" w:eastAsia="Times New Roman" w:hAnsi="Times New Roman" w:cs="Times New Roman"/>
          <w:i/>
          <w:sz w:val="26"/>
          <w:szCs w:val="26"/>
        </w:rPr>
      </w:pPr>
      <w:r w:rsidRPr="00807CF9">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Pr="00ED1FFD">
        <w:rPr>
          <w:rFonts w:ascii="Times New Roman" w:eastAsia="Times New Roman" w:hAnsi="Times New Roman" w:cs="Times New Roman"/>
          <w:i/>
          <w:sz w:val="26"/>
          <w:szCs w:val="26"/>
        </w:rPr>
        <w:t>«Поддержка семей, имеющих детей»:</w:t>
      </w:r>
    </w:p>
    <w:p w14:paraId="254141E1" w14:textId="77777777" w:rsidR="00ED1FFD" w:rsidRPr="00ED1FFD" w:rsidRDefault="00ED1FFD" w:rsidP="005C60DB">
      <w:pPr>
        <w:numPr>
          <w:ilvl w:val="0"/>
          <w:numId w:val="82"/>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D1FFD">
        <w:rPr>
          <w:rFonts w:ascii="Times New Roman" w:eastAsia="Times New Roman" w:hAnsi="Times New Roman" w:cs="Times New Roman"/>
          <w:sz w:val="26"/>
          <w:szCs w:val="26"/>
        </w:rPr>
        <w:t>оказано 1 197 услуг по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(план – 1 197 единиц).</w:t>
      </w:r>
    </w:p>
    <w:p w14:paraId="53892270" w14:textId="77777777" w:rsidR="00ED1FFD" w:rsidRPr="00ED1FFD" w:rsidRDefault="00ED1FFD" w:rsidP="00ED1FFD">
      <w:pPr>
        <w:tabs>
          <w:tab w:val="left" w:pos="993"/>
        </w:tabs>
        <w:spacing w:after="0" w:line="240" w:lineRule="auto"/>
        <w:ind w:firstLine="709"/>
        <w:jc w:val="both"/>
        <w:rPr>
          <w:rFonts w:ascii="Times New Roman" w:eastAsia="Times New Roman" w:hAnsi="Times New Roman" w:cs="Times New Roman"/>
          <w:i/>
          <w:sz w:val="26"/>
          <w:szCs w:val="26"/>
        </w:rPr>
      </w:pPr>
      <w:r w:rsidRPr="00807CF9">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Pr="00ED1FFD">
        <w:rPr>
          <w:rFonts w:ascii="Times New Roman" w:eastAsia="Times New Roman" w:hAnsi="Times New Roman" w:cs="Times New Roman"/>
          <w:i/>
          <w:sz w:val="26"/>
          <w:szCs w:val="26"/>
        </w:rPr>
        <w:t>«Учитель будущего»:</w:t>
      </w:r>
    </w:p>
    <w:p w14:paraId="3935DF36" w14:textId="77777777" w:rsidR="00807CF9" w:rsidRPr="00807CF9" w:rsidRDefault="00807CF9" w:rsidP="005C60DB">
      <w:pPr>
        <w:numPr>
          <w:ilvl w:val="0"/>
          <w:numId w:val="159"/>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807CF9">
        <w:rPr>
          <w:rFonts w:ascii="Times New Roman" w:eastAsia="Times New Roman" w:hAnsi="Times New Roman" w:cs="Times New Roman"/>
          <w:sz w:val="26"/>
          <w:szCs w:val="26"/>
        </w:rPr>
        <w:t>проводилось планомерное повышение квалификации 231 работника образования (план более 200 учителей);</w:t>
      </w:r>
    </w:p>
    <w:p w14:paraId="62C0E4CB" w14:textId="77777777" w:rsidR="00807CF9" w:rsidRPr="00807CF9" w:rsidRDefault="00807CF9" w:rsidP="005C60DB">
      <w:pPr>
        <w:numPr>
          <w:ilvl w:val="0"/>
          <w:numId w:val="159"/>
        </w:numPr>
        <w:tabs>
          <w:tab w:val="left" w:pos="993"/>
        </w:tabs>
        <w:spacing w:after="0" w:line="240" w:lineRule="auto"/>
        <w:ind w:left="0" w:firstLine="709"/>
        <w:contextualSpacing/>
        <w:jc w:val="both"/>
        <w:rPr>
          <w:rFonts w:ascii="Times New Roman" w:eastAsia="Times New Roman" w:hAnsi="Times New Roman" w:cs="Times New Roman"/>
          <w:sz w:val="26"/>
          <w:szCs w:val="26"/>
        </w:rPr>
      </w:pPr>
      <w:proofErr w:type="gramStart"/>
      <w:r w:rsidRPr="00807CF9">
        <w:rPr>
          <w:rFonts w:ascii="Times New Roman" w:eastAsia="Times New Roman" w:hAnsi="Times New Roman" w:cs="Times New Roman"/>
          <w:sz w:val="26"/>
          <w:szCs w:val="26"/>
        </w:rPr>
        <w:t>осуществлялась работа по подготовке педагогов Томской области к участию в 6 всероссийских конкурсах профессионального педагогического мастерства (план – 6 единиц), в том числе разработан проект дорожной карты по работе с молодыми педагогами (поддержка и сопровождение учителей в возрасте до 35 лет в первые три года работы) (факт – 867 учителей – наставников, план – 800 учителей – наставников).</w:t>
      </w:r>
      <w:proofErr w:type="gramEnd"/>
    </w:p>
    <w:p w14:paraId="61F003A4" w14:textId="225063C3" w:rsidR="00ED1FFD" w:rsidRPr="00ED1FFD" w:rsidRDefault="00831091" w:rsidP="00ED1FFD">
      <w:pPr>
        <w:tabs>
          <w:tab w:val="left" w:pos="993"/>
        </w:tabs>
        <w:spacing w:after="0" w:line="240" w:lineRule="auto"/>
        <w:ind w:firstLine="709"/>
        <w:contextualSpacing/>
        <w:jc w:val="both"/>
        <w:rPr>
          <w:rFonts w:ascii="Times New Roman" w:hAnsi="Times New Roman" w:cs="Times New Roman"/>
          <w:sz w:val="26"/>
          <w:szCs w:val="26"/>
        </w:rPr>
      </w:pPr>
      <w:r w:rsidRPr="00831091">
        <w:rPr>
          <w:rFonts w:ascii="Times New Roman" w:hAnsi="Times New Roman" w:cs="Times New Roman"/>
          <w:sz w:val="26"/>
          <w:szCs w:val="26"/>
        </w:rPr>
        <w:t xml:space="preserve">В рамках реализации </w:t>
      </w:r>
      <w:r w:rsidR="00ED1FFD" w:rsidRPr="00831091">
        <w:rPr>
          <w:rFonts w:ascii="Times New Roman" w:hAnsi="Times New Roman" w:cs="Times New Roman"/>
          <w:i/>
          <w:sz w:val="26"/>
          <w:szCs w:val="26"/>
        </w:rPr>
        <w:t>основного мероприятия</w:t>
      </w:r>
      <w:r w:rsidR="00ED1FFD" w:rsidRPr="00ED1FFD">
        <w:rPr>
          <w:rFonts w:ascii="Times New Roman" w:hAnsi="Times New Roman" w:cs="Times New Roman"/>
          <w:sz w:val="26"/>
          <w:szCs w:val="26"/>
        </w:rPr>
        <w:t xml:space="preserve"> «</w:t>
      </w:r>
      <w:r w:rsidR="00ED1FFD" w:rsidRPr="00ED1FFD">
        <w:rPr>
          <w:rFonts w:ascii="Times New Roman" w:hAnsi="Times New Roman" w:cs="Times New Roman"/>
          <w:i/>
          <w:sz w:val="26"/>
          <w:szCs w:val="26"/>
        </w:rPr>
        <w:t>Модернизация системы дошкольного, общего и дополнительного образования в Томской области</w:t>
      </w:r>
      <w:r w:rsidR="00ED1FFD" w:rsidRPr="00ED1FFD">
        <w:rPr>
          <w:rFonts w:ascii="Times New Roman" w:hAnsi="Times New Roman" w:cs="Times New Roman"/>
          <w:sz w:val="26"/>
          <w:szCs w:val="26"/>
        </w:rPr>
        <w:t>»:</w:t>
      </w:r>
    </w:p>
    <w:p w14:paraId="4FC897BF" w14:textId="77777777" w:rsidR="00ED1FFD" w:rsidRPr="00ED1FFD" w:rsidRDefault="00ED1FFD" w:rsidP="005C60DB">
      <w:pPr>
        <w:numPr>
          <w:ilvl w:val="0"/>
          <w:numId w:val="82"/>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D1FFD">
        <w:rPr>
          <w:rFonts w:ascii="Times New Roman" w:eastAsia="Times New Roman" w:hAnsi="Times New Roman" w:cs="Times New Roman"/>
          <w:sz w:val="26"/>
          <w:szCs w:val="26"/>
        </w:rPr>
        <w:t>предоставлены денежные выплаты 2 669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 (план – 2 752 человека). Финансовое обеспечение затрат осуществляется в заявительной форме.</w:t>
      </w:r>
    </w:p>
    <w:p w14:paraId="5D726D2D" w14:textId="518D5CEF" w:rsidR="00ED1FFD" w:rsidRPr="00ED1FFD" w:rsidRDefault="00831091" w:rsidP="00ED1FFD">
      <w:pPr>
        <w:spacing w:after="0" w:line="240" w:lineRule="auto"/>
        <w:ind w:firstLine="709"/>
        <w:jc w:val="both"/>
        <w:rPr>
          <w:rFonts w:ascii="Times New Roman" w:hAnsi="Times New Roman" w:cs="Times New Roman"/>
          <w:sz w:val="26"/>
          <w:szCs w:val="26"/>
        </w:rPr>
      </w:pPr>
      <w:r w:rsidRPr="00831091">
        <w:rPr>
          <w:rFonts w:ascii="Times New Roman" w:hAnsi="Times New Roman" w:cs="Times New Roman"/>
          <w:sz w:val="26"/>
          <w:szCs w:val="26"/>
        </w:rPr>
        <w:t xml:space="preserve">В рамках реализации </w:t>
      </w:r>
      <w:r w:rsidR="00ED1FFD" w:rsidRPr="00ED1FFD">
        <w:rPr>
          <w:rFonts w:ascii="Times New Roman" w:hAnsi="Times New Roman" w:cs="Times New Roman"/>
          <w:i/>
          <w:sz w:val="26"/>
          <w:szCs w:val="26"/>
        </w:rPr>
        <w:t>основного мероприятия</w:t>
      </w:r>
      <w:r w:rsidR="00ED1FFD" w:rsidRPr="00ED1FFD">
        <w:rPr>
          <w:rFonts w:ascii="Times New Roman" w:hAnsi="Times New Roman" w:cs="Times New Roman"/>
          <w:sz w:val="26"/>
          <w:szCs w:val="26"/>
        </w:rPr>
        <w:t xml:space="preserve"> «</w:t>
      </w:r>
      <w:r w:rsidR="00ED1FFD" w:rsidRPr="00ED1FFD">
        <w:rPr>
          <w:rFonts w:ascii="Times New Roman" w:hAnsi="Times New Roman" w:cs="Times New Roman"/>
          <w:i/>
          <w:sz w:val="26"/>
          <w:szCs w:val="26"/>
        </w:rPr>
        <w:t>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r w:rsidR="00ED1FFD" w:rsidRPr="00ED1FFD">
        <w:rPr>
          <w:rFonts w:ascii="Times New Roman" w:hAnsi="Times New Roman" w:cs="Times New Roman"/>
          <w:sz w:val="26"/>
          <w:szCs w:val="26"/>
        </w:rPr>
        <w:t>»:</w:t>
      </w:r>
    </w:p>
    <w:p w14:paraId="09D33BAE" w14:textId="6D85C257" w:rsidR="00ED1FFD" w:rsidRPr="00ED1FFD" w:rsidRDefault="00F84384" w:rsidP="005C60DB">
      <w:pPr>
        <w:numPr>
          <w:ilvl w:val="0"/>
          <w:numId w:val="161"/>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w:t>
      </w:r>
      <w:r w:rsidR="00ED1FFD" w:rsidRPr="00ED1FFD">
        <w:rPr>
          <w:rFonts w:ascii="Times New Roman" w:eastAsia="Times New Roman" w:hAnsi="Times New Roman" w:cs="Times New Roman"/>
          <w:sz w:val="26"/>
          <w:szCs w:val="26"/>
        </w:rPr>
        <w:t xml:space="preserve">рошли обучение 1 012 школьников в детском технопарке «Кванториум» (план </w:t>
      </w:r>
      <w:r w:rsidR="0086539A" w:rsidRPr="0086539A">
        <w:rPr>
          <w:rFonts w:ascii="Times New Roman" w:eastAsia="Times New Roman" w:hAnsi="Times New Roman" w:cs="Times New Roman"/>
          <w:sz w:val="26"/>
          <w:szCs w:val="26"/>
        </w:rPr>
        <w:t>–</w:t>
      </w:r>
      <w:r w:rsidR="00ED1FFD" w:rsidRPr="00ED1FFD">
        <w:rPr>
          <w:rFonts w:ascii="Times New Roman" w:eastAsia="Times New Roman" w:hAnsi="Times New Roman" w:cs="Times New Roman"/>
          <w:sz w:val="26"/>
          <w:szCs w:val="26"/>
        </w:rPr>
        <w:t xml:space="preserve"> 1 010 человек), 23 группы школьников численностью не менее 3 человек на постоянной основе реализуют инженерные проекты на базе технопарка.</w:t>
      </w:r>
    </w:p>
    <w:p w14:paraId="07A53E02" w14:textId="4C421903" w:rsidR="00ED1FFD" w:rsidRPr="00ED1FFD" w:rsidRDefault="00F84384" w:rsidP="005C60DB">
      <w:pPr>
        <w:numPr>
          <w:ilvl w:val="0"/>
          <w:numId w:val="161"/>
        </w:numPr>
        <w:tabs>
          <w:tab w:val="left" w:pos="993"/>
        </w:tabs>
        <w:spacing w:after="0" w:line="240" w:lineRule="auto"/>
        <w:ind w:left="0" w:firstLine="709"/>
        <w:contextualSpacing/>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О</w:t>
      </w:r>
      <w:r w:rsidR="00ED1FFD" w:rsidRPr="00ED1FFD">
        <w:rPr>
          <w:rFonts w:ascii="Times New Roman" w:eastAsia="Times New Roman" w:hAnsi="Times New Roman" w:cs="Times New Roman"/>
          <w:sz w:val="26"/>
          <w:szCs w:val="26"/>
        </w:rPr>
        <w:t>бучающимися детского технопарка «Кванториум» реализовано 11 заказов реального сектора экономики, в числе которых умное устройство – малые архитектурные формы для городского пространств ООО «Деревенское молочко», макет жилого района по заказу УК коттеджного поселка «Слобода Вольная» и т.д.</w:t>
      </w:r>
      <w:proofErr w:type="gramEnd"/>
    </w:p>
    <w:p w14:paraId="69488441" w14:textId="77777777" w:rsidR="00ED1FFD" w:rsidRPr="00ED1FFD" w:rsidRDefault="00ED1FFD" w:rsidP="005C60DB">
      <w:pPr>
        <w:numPr>
          <w:ilvl w:val="0"/>
          <w:numId w:val="161"/>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D1FFD">
        <w:rPr>
          <w:rFonts w:ascii="Times New Roman" w:eastAsia="Times New Roman" w:hAnsi="Times New Roman" w:cs="Times New Roman"/>
          <w:sz w:val="26"/>
          <w:szCs w:val="26"/>
        </w:rPr>
        <w:t>Продолжает функционировать направление работы - «Кванториум Интернейшнл» (Quantorium International), где проводятся мероприятия с профессионалами из зарубежного мира науки, и реализуется первая программа обучения техническому английскому языку.</w:t>
      </w:r>
    </w:p>
    <w:p w14:paraId="1E068DED" w14:textId="77777777" w:rsidR="00ED1FFD" w:rsidRPr="00ED1FFD" w:rsidRDefault="00ED1FFD" w:rsidP="005C60DB">
      <w:pPr>
        <w:numPr>
          <w:ilvl w:val="0"/>
          <w:numId w:val="161"/>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ED1FFD">
        <w:rPr>
          <w:rFonts w:ascii="Times New Roman" w:eastAsia="Times New Roman" w:hAnsi="Times New Roman" w:cs="Times New Roman"/>
          <w:sz w:val="26"/>
          <w:szCs w:val="26"/>
        </w:rPr>
        <w:t>С 2019 года технопарк принимает участие в экспертизе материалов участников конкурса «Сердце отдаю детям», экспертизе разноуровневых программ дополнительного образования организаций Томской области, экспертизе грантовых заявок по конкурсу Газпромнефть «Родные города».</w:t>
      </w:r>
    </w:p>
    <w:p w14:paraId="7C7F8E8B"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proofErr w:type="gramStart"/>
      <w:r w:rsidRPr="00ED1FFD">
        <w:rPr>
          <w:rFonts w:ascii="Times New Roman" w:hAnsi="Times New Roman" w:cs="Times New Roman"/>
          <w:sz w:val="26"/>
          <w:szCs w:val="26"/>
        </w:rPr>
        <w:t xml:space="preserve">По итогам реализации </w:t>
      </w:r>
      <w:r w:rsidRPr="00ED1FFD">
        <w:rPr>
          <w:rFonts w:ascii="Times New Roman" w:hAnsi="Times New Roman" w:cs="Times New Roman"/>
          <w:i/>
          <w:sz w:val="26"/>
          <w:szCs w:val="26"/>
        </w:rPr>
        <w:t>ВЦП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r w:rsidRPr="00ED1FFD">
        <w:rPr>
          <w:rFonts w:ascii="Times New Roman" w:hAnsi="Times New Roman" w:cs="Times New Roman"/>
          <w:sz w:val="26"/>
          <w:szCs w:val="26"/>
        </w:rPr>
        <w:t xml:space="preserve"> 94,6 % детей прошли обучение по основным общеобразовательным программам, в общей численности детей Томской области от</w:t>
      </w:r>
      <w:proofErr w:type="gramEnd"/>
      <w:r w:rsidRPr="00ED1FFD">
        <w:rPr>
          <w:rFonts w:ascii="Times New Roman" w:hAnsi="Times New Roman" w:cs="Times New Roman"/>
          <w:sz w:val="26"/>
          <w:szCs w:val="26"/>
        </w:rPr>
        <w:t xml:space="preserve"> 7 до 18 лет (план – 94,6 %).</w:t>
      </w:r>
    </w:p>
    <w:p w14:paraId="448C5558" w14:textId="62E364C4" w:rsidR="00ED1FFD" w:rsidRPr="00ED1FFD" w:rsidRDefault="00ED1FFD" w:rsidP="00ED1FFD">
      <w:pPr>
        <w:tabs>
          <w:tab w:val="left" w:pos="993"/>
        </w:tabs>
        <w:spacing w:after="0" w:line="240" w:lineRule="auto"/>
        <w:ind w:firstLine="709"/>
        <w:contextualSpacing/>
        <w:jc w:val="both"/>
        <w:rPr>
          <w:rFonts w:ascii="Times New Roman" w:hAnsi="Times New Roman" w:cs="Times New Roman"/>
          <w:sz w:val="26"/>
          <w:szCs w:val="26"/>
        </w:rPr>
      </w:pPr>
      <w:proofErr w:type="gramStart"/>
      <w:r w:rsidRPr="00ED1FFD">
        <w:rPr>
          <w:rFonts w:ascii="Times New Roman" w:hAnsi="Times New Roman" w:cs="Times New Roman"/>
          <w:sz w:val="26"/>
          <w:szCs w:val="26"/>
        </w:rPr>
        <w:t>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составило 100</w:t>
      </w:r>
      <w:r w:rsidR="0086539A">
        <w:rPr>
          <w:rFonts w:ascii="Times New Roman" w:hAnsi="Times New Roman" w:cs="Times New Roman"/>
          <w:sz w:val="26"/>
          <w:szCs w:val="26"/>
        </w:rPr>
        <w:t>,0</w:t>
      </w:r>
      <w:r w:rsidRPr="00ED1FFD">
        <w:rPr>
          <w:rFonts w:ascii="Times New Roman" w:hAnsi="Times New Roman" w:cs="Times New Roman"/>
          <w:sz w:val="26"/>
          <w:szCs w:val="26"/>
        </w:rPr>
        <w:t>%, что соответствует установленному плану.</w:t>
      </w:r>
      <w:proofErr w:type="gramEnd"/>
    </w:p>
    <w:p w14:paraId="56B2EBB5" w14:textId="73349DED" w:rsidR="00ED1FFD" w:rsidRPr="00ED1FFD" w:rsidRDefault="00ED1FFD" w:rsidP="00ED1FFD">
      <w:pPr>
        <w:tabs>
          <w:tab w:val="left" w:pos="993"/>
        </w:tabs>
        <w:spacing w:after="0" w:line="240" w:lineRule="auto"/>
        <w:ind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По итогам реализации </w:t>
      </w:r>
      <w:r w:rsidRPr="00ED1FFD">
        <w:rPr>
          <w:rFonts w:ascii="Times New Roman" w:hAnsi="Times New Roman" w:cs="Times New Roman"/>
          <w:i/>
          <w:sz w:val="26"/>
          <w:szCs w:val="26"/>
        </w:rPr>
        <w:t>ВЦП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r w:rsidRPr="00ED1FFD">
        <w:rPr>
          <w:rFonts w:ascii="Times New Roman" w:hAnsi="Times New Roman" w:cs="Times New Roman"/>
          <w:sz w:val="26"/>
          <w:szCs w:val="26"/>
        </w:rPr>
        <w:t xml:space="preserve"> удельный вес численности обучающихся по основным общеобразовательным программам, участвующих в олимпиадах и конкурсах различного уровня, в общей </w:t>
      </w:r>
      <w:proofErr w:type="gramStart"/>
      <w:r w:rsidRPr="00ED1FFD">
        <w:rPr>
          <w:rFonts w:ascii="Times New Roman" w:hAnsi="Times New Roman" w:cs="Times New Roman"/>
          <w:sz w:val="26"/>
          <w:szCs w:val="26"/>
        </w:rPr>
        <w:t>численности</w:t>
      </w:r>
      <w:proofErr w:type="gramEnd"/>
      <w:r w:rsidRPr="00ED1FFD">
        <w:rPr>
          <w:rFonts w:ascii="Times New Roman" w:hAnsi="Times New Roman" w:cs="Times New Roman"/>
          <w:sz w:val="26"/>
          <w:szCs w:val="26"/>
        </w:rPr>
        <w:t xml:space="preserve"> обучающихся по основным общеобразовательным программам, составил 46,0% (план – 46,0%).</w:t>
      </w:r>
    </w:p>
    <w:p w14:paraId="29095752" w14:textId="77777777" w:rsidR="00ED1FFD" w:rsidRPr="00ED1FFD" w:rsidRDefault="00ED1FFD" w:rsidP="00ED1FFD">
      <w:pPr>
        <w:tabs>
          <w:tab w:val="left" w:pos="993"/>
        </w:tabs>
        <w:spacing w:after="0" w:line="240" w:lineRule="auto"/>
        <w:ind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По итогам реализации </w:t>
      </w:r>
      <w:r w:rsidRPr="00ED1FFD">
        <w:rPr>
          <w:rFonts w:ascii="Times New Roman" w:hAnsi="Times New Roman" w:cs="Times New Roman"/>
          <w:i/>
          <w:sz w:val="26"/>
          <w:szCs w:val="26"/>
        </w:rPr>
        <w:t>ВЦП «Развитие системы выявления и поддержки детей, проявивших выдающиеся способности»</w:t>
      </w:r>
      <w:r w:rsidRPr="00ED1FFD">
        <w:rPr>
          <w:rFonts w:ascii="Times New Roman" w:hAnsi="Times New Roman" w:cs="Times New Roman"/>
          <w:sz w:val="26"/>
          <w:szCs w:val="26"/>
        </w:rPr>
        <w:t xml:space="preserve"> доля обучающихся Томской области, ставших победителями и призерами в международных конкурсах/олимпиадах математического и </w:t>
      </w:r>
      <w:proofErr w:type="gramStart"/>
      <w:r w:rsidRPr="00ED1FFD">
        <w:rPr>
          <w:rFonts w:ascii="Times New Roman" w:hAnsi="Times New Roman" w:cs="Times New Roman"/>
          <w:sz w:val="26"/>
          <w:szCs w:val="26"/>
        </w:rPr>
        <w:t>естественно-научного</w:t>
      </w:r>
      <w:proofErr w:type="gramEnd"/>
      <w:r w:rsidRPr="00ED1FFD">
        <w:rPr>
          <w:rFonts w:ascii="Times New Roman" w:hAnsi="Times New Roman" w:cs="Times New Roman"/>
          <w:sz w:val="26"/>
          <w:szCs w:val="26"/>
        </w:rPr>
        <w:t xml:space="preserve"> направлениям составила 0,0073 % (план – 0,0073 %).</w:t>
      </w:r>
    </w:p>
    <w:p w14:paraId="0F8B9BC2" w14:textId="74407378" w:rsidR="00ED1FFD" w:rsidRDefault="00ED1FFD" w:rsidP="00ED1FFD">
      <w:pPr>
        <w:tabs>
          <w:tab w:val="left" w:pos="993"/>
        </w:tabs>
        <w:spacing w:after="0" w:line="240" w:lineRule="auto"/>
        <w:ind w:firstLine="720"/>
        <w:jc w:val="both"/>
        <w:rPr>
          <w:rFonts w:ascii="Times New Roman" w:hAnsi="Times New Roman" w:cs="Times New Roman"/>
          <w:sz w:val="26"/>
          <w:szCs w:val="26"/>
        </w:rPr>
      </w:pPr>
      <w:proofErr w:type="gramStart"/>
      <w:r w:rsidRPr="00ED1FFD">
        <w:rPr>
          <w:rFonts w:ascii="Times New Roman" w:hAnsi="Times New Roman" w:cs="Times New Roman"/>
          <w:sz w:val="26"/>
          <w:szCs w:val="26"/>
        </w:rPr>
        <w:t xml:space="preserve">По итогам реализации </w:t>
      </w:r>
      <w:r w:rsidRPr="00ED1FFD">
        <w:rPr>
          <w:rFonts w:ascii="Times New Roman" w:hAnsi="Times New Roman" w:cs="Times New Roman"/>
          <w:i/>
          <w:sz w:val="26"/>
          <w:szCs w:val="26"/>
        </w:rPr>
        <w:t>ВЦП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r w:rsidRPr="00ED1FFD">
        <w:rPr>
          <w:rFonts w:ascii="Times New Roman" w:hAnsi="Times New Roman" w:cs="Times New Roman"/>
          <w:sz w:val="26"/>
          <w:szCs w:val="26"/>
        </w:rPr>
        <w:t xml:space="preserve"> удельный вес численности учителей в возрасте до 35 лет в общей численности учителей общеобразовательных организаций составил 25</w:t>
      </w:r>
      <w:r w:rsidR="0086539A">
        <w:rPr>
          <w:rFonts w:ascii="Times New Roman" w:hAnsi="Times New Roman" w:cs="Times New Roman"/>
          <w:sz w:val="26"/>
          <w:szCs w:val="26"/>
        </w:rPr>
        <w:t>,0</w:t>
      </w:r>
      <w:r w:rsidRPr="00ED1FFD">
        <w:rPr>
          <w:rFonts w:ascii="Times New Roman" w:hAnsi="Times New Roman" w:cs="Times New Roman"/>
          <w:sz w:val="26"/>
          <w:szCs w:val="26"/>
        </w:rPr>
        <w:t>% (план – 25</w:t>
      </w:r>
      <w:r w:rsidR="0086539A">
        <w:rPr>
          <w:rFonts w:ascii="Times New Roman" w:hAnsi="Times New Roman" w:cs="Times New Roman"/>
          <w:sz w:val="26"/>
          <w:szCs w:val="26"/>
        </w:rPr>
        <w:t>,0</w:t>
      </w:r>
      <w:r w:rsidRPr="00ED1FFD">
        <w:rPr>
          <w:rFonts w:ascii="Times New Roman" w:hAnsi="Times New Roman" w:cs="Times New Roman"/>
          <w:sz w:val="26"/>
          <w:szCs w:val="26"/>
        </w:rPr>
        <w:t>%), удельный вес педагогических работников с первой и высшей категорией в организациях общего и дополнительного</w:t>
      </w:r>
      <w:proofErr w:type="gramEnd"/>
      <w:r w:rsidRPr="00ED1FFD">
        <w:rPr>
          <w:rFonts w:ascii="Times New Roman" w:hAnsi="Times New Roman" w:cs="Times New Roman"/>
          <w:sz w:val="26"/>
          <w:szCs w:val="26"/>
        </w:rPr>
        <w:t xml:space="preserve"> образования в общей численности педагогических работников составил 46,2%, что соответствует плановому уровню.</w:t>
      </w:r>
    </w:p>
    <w:p w14:paraId="0260D199" w14:textId="7A5A7754" w:rsidR="007362D2" w:rsidRPr="007C72C8" w:rsidRDefault="007362D2" w:rsidP="00ED1FFD">
      <w:pPr>
        <w:tabs>
          <w:tab w:val="left" w:pos="993"/>
        </w:tabs>
        <w:spacing w:after="0" w:line="240" w:lineRule="auto"/>
        <w:ind w:firstLine="720"/>
        <w:jc w:val="both"/>
        <w:rPr>
          <w:rFonts w:ascii="Times New Roman" w:hAnsi="Times New Roman" w:cs="Times New Roman"/>
          <w:b/>
          <w:i/>
          <w:sz w:val="26"/>
          <w:szCs w:val="26"/>
        </w:rPr>
      </w:pPr>
      <w:r w:rsidRPr="007C72C8">
        <w:rPr>
          <w:rFonts w:ascii="Times New Roman" w:hAnsi="Times New Roman" w:cs="Times New Roman"/>
          <w:b/>
          <w:i/>
          <w:sz w:val="26"/>
          <w:szCs w:val="26"/>
        </w:rPr>
        <w:t>Подпрограмма 2. «Развитие инфраструктуры дошкольного, общего и дополнительного</w:t>
      </w:r>
      <w:r w:rsidR="00F84384">
        <w:rPr>
          <w:rFonts w:ascii="Times New Roman" w:hAnsi="Times New Roman" w:cs="Times New Roman"/>
          <w:b/>
          <w:i/>
          <w:sz w:val="26"/>
          <w:szCs w:val="26"/>
        </w:rPr>
        <w:t xml:space="preserve"> образования в Томской области»</w:t>
      </w:r>
    </w:p>
    <w:p w14:paraId="524673A1"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В 2019 году продолжалась работа по развитию инфраструктуры дошкольного, общего и дополнительного образования в Томской области.</w:t>
      </w:r>
    </w:p>
    <w:p w14:paraId="73CEDBC6"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Количество созданных мест в образовательных организациях, реализующих программы дошкольного образования, составило 490 единиц (план – 915 единиц). В отчетном году по 3 из 7 детских сада возникла необходимость изменения способа создания объектов (с приобретения на строительство) и продления срока реализации мероприятий по 3-м объектам на 145 мест каждый: в Зырянском, Шегарском и Кожевниковском районах до 2020 года.</w:t>
      </w:r>
    </w:p>
    <w:p w14:paraId="61D23789" w14:textId="7167CDB3"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proofErr w:type="gramStart"/>
      <w:r w:rsidRPr="00ED1FFD">
        <w:rPr>
          <w:rFonts w:ascii="Times New Roman" w:hAnsi="Times New Roman" w:cs="Times New Roman"/>
          <w:sz w:val="26"/>
          <w:szCs w:val="26"/>
        </w:rPr>
        <w:t>Фактическое значение целевого показателя «Количество дополнительных мест в образовательных организация, осуществляющих образовательную деятельность по образовательным программам дошкольного образования, для детей от двух месяцев до трех лет» составило 925 мест, что в полной мере соответствует плану.</w:t>
      </w:r>
      <w:proofErr w:type="gramEnd"/>
      <w:r w:rsidRPr="00ED1FFD">
        <w:rPr>
          <w:rFonts w:ascii="Times New Roman" w:hAnsi="Times New Roman" w:cs="Times New Roman"/>
          <w:sz w:val="26"/>
          <w:szCs w:val="26"/>
        </w:rPr>
        <w:t xml:space="preserve"> Доступность дошкольного образования для детей в возрасте от двух месяцев до трех лет составила 85,0% (план – 62,2 %).</w:t>
      </w:r>
    </w:p>
    <w:p w14:paraId="58A95F4E"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Финансирование данной подпрограммы за счет всех источников в 2019 году составило 1 436 981 тыс. рублей.</w:t>
      </w:r>
    </w:p>
    <w:p w14:paraId="74BA19AF" w14:textId="77777777" w:rsidR="00ED1FFD" w:rsidRPr="00ED1FFD" w:rsidRDefault="00ED1FFD" w:rsidP="00ED1FFD">
      <w:pPr>
        <w:widowControl w:val="0"/>
        <w:tabs>
          <w:tab w:val="left" w:pos="993"/>
        </w:tabs>
        <w:autoSpaceDE w:val="0"/>
        <w:autoSpaceDN w:val="0"/>
        <w:spacing w:after="0" w:line="240" w:lineRule="auto"/>
        <w:ind w:firstLine="709"/>
        <w:jc w:val="both"/>
        <w:rPr>
          <w:rFonts w:ascii="Times New Roman" w:eastAsia="Times New Roman" w:hAnsi="Times New Roman" w:cs="Times New Roman"/>
          <w:i/>
          <w:sz w:val="26"/>
          <w:szCs w:val="26"/>
          <w:lang w:eastAsia="ru-RU"/>
        </w:rPr>
      </w:pPr>
      <w:r w:rsidRPr="0086539A">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Pr="00ED1FFD">
        <w:rPr>
          <w:rFonts w:ascii="Times New Roman" w:eastAsia="Times New Roman" w:hAnsi="Times New Roman" w:cs="Times New Roman"/>
          <w:i/>
          <w:sz w:val="26"/>
          <w:szCs w:val="26"/>
          <w:lang w:eastAsia="ru-RU"/>
        </w:rPr>
        <w:t>«Успех каждого ребенка»:</w:t>
      </w:r>
    </w:p>
    <w:p w14:paraId="2278536D" w14:textId="77777777" w:rsidR="00ED1FFD" w:rsidRPr="00ED1FFD" w:rsidRDefault="00ED1FFD" w:rsidP="005C60DB">
      <w:pPr>
        <w:widowControl w:val="0"/>
        <w:numPr>
          <w:ilvl w:val="0"/>
          <w:numId w:val="161"/>
        </w:numPr>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6"/>
          <w:szCs w:val="26"/>
          <w:lang w:eastAsia="ru-RU"/>
        </w:rPr>
      </w:pPr>
      <w:r w:rsidRPr="00ED1FFD">
        <w:rPr>
          <w:rFonts w:ascii="Times New Roman" w:eastAsia="Times New Roman" w:hAnsi="Times New Roman" w:cs="Times New Roman"/>
          <w:sz w:val="26"/>
          <w:szCs w:val="26"/>
          <w:lang w:eastAsia="ru-RU"/>
        </w:rPr>
        <w:t>отремонтирован 1 спортивный зал общеобразовательной организации, расположенной в сельской местности МБОУ «Ореховская СОШ» Первомайского района (план – 1 единица).</w:t>
      </w:r>
    </w:p>
    <w:p w14:paraId="7D253205" w14:textId="77777777" w:rsidR="00ED1FFD" w:rsidRPr="00ED1FFD" w:rsidRDefault="00ED1FFD" w:rsidP="00ED1FFD">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6"/>
          <w:szCs w:val="26"/>
          <w:lang w:eastAsia="ru-RU"/>
        </w:rPr>
      </w:pPr>
      <w:r w:rsidRPr="00807CF9">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Pr="00ED1FFD">
        <w:rPr>
          <w:rFonts w:ascii="Times New Roman" w:eastAsia="Times New Roman" w:hAnsi="Times New Roman" w:cs="Times New Roman"/>
          <w:i/>
          <w:sz w:val="26"/>
          <w:szCs w:val="26"/>
          <w:lang w:eastAsia="ru-RU"/>
        </w:rPr>
        <w:t>«</w:t>
      </w:r>
      <w:r w:rsidRPr="00ED1FFD">
        <w:rPr>
          <w:rFonts w:ascii="Times New Roman" w:eastAsia="Times New Roman" w:hAnsi="Times New Roman" w:cs="Times New Roman"/>
          <w:sz w:val="26"/>
          <w:szCs w:val="26"/>
          <w:lang w:eastAsia="ru-RU"/>
        </w:rPr>
        <w:t>Содействие занятости женщин - создание условий дошкольного образования для детей в возрасте до трех лет»:</w:t>
      </w:r>
    </w:p>
    <w:p w14:paraId="16FCD737" w14:textId="77777777" w:rsidR="00ED1FFD" w:rsidRPr="00ED1FFD" w:rsidRDefault="00ED1FFD" w:rsidP="005C60DB">
      <w:pPr>
        <w:widowControl w:val="0"/>
        <w:numPr>
          <w:ilvl w:val="0"/>
          <w:numId w:val="83"/>
        </w:numPr>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6"/>
          <w:szCs w:val="26"/>
          <w:lang w:eastAsia="ru-RU"/>
        </w:rPr>
      </w:pPr>
      <w:r w:rsidRPr="00ED1FFD">
        <w:rPr>
          <w:rFonts w:ascii="Times New Roman" w:eastAsia="Times New Roman" w:hAnsi="Times New Roman" w:cs="Times New Roman"/>
          <w:sz w:val="26"/>
          <w:szCs w:val="26"/>
          <w:lang w:eastAsia="ru-RU"/>
        </w:rPr>
        <w:t>6 846 воспитанников детских садов в возрасте до трех лет в Томской области получили услуги по присмотру и уходу.</w:t>
      </w:r>
    </w:p>
    <w:p w14:paraId="7CD913F2" w14:textId="77777777" w:rsidR="00ED1FFD" w:rsidRPr="00ED1FFD" w:rsidRDefault="00ED1FFD" w:rsidP="005C60DB">
      <w:pPr>
        <w:widowControl w:val="0"/>
        <w:numPr>
          <w:ilvl w:val="0"/>
          <w:numId w:val="83"/>
        </w:numPr>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6"/>
          <w:szCs w:val="26"/>
          <w:lang w:eastAsia="ru-RU"/>
        </w:rPr>
      </w:pPr>
      <w:r w:rsidRPr="00ED1FFD">
        <w:rPr>
          <w:rFonts w:ascii="Times New Roman" w:eastAsia="Times New Roman" w:hAnsi="Times New Roman" w:cs="Times New Roman"/>
          <w:sz w:val="26"/>
          <w:szCs w:val="26"/>
          <w:lang w:eastAsia="ru-RU"/>
        </w:rPr>
        <w:t xml:space="preserve">Количество воспитанников в возрасте до 3-х </w:t>
      </w:r>
      <w:proofErr w:type="gramStart"/>
      <w:r w:rsidRPr="00ED1FFD">
        <w:rPr>
          <w:rFonts w:ascii="Times New Roman" w:eastAsia="Times New Roman" w:hAnsi="Times New Roman" w:cs="Times New Roman"/>
          <w:sz w:val="26"/>
          <w:szCs w:val="26"/>
          <w:lang w:eastAsia="ru-RU"/>
        </w:rPr>
        <w:t>лет, получивших присмотр и уход в частных дошкольных организациях составило</w:t>
      </w:r>
      <w:proofErr w:type="gramEnd"/>
      <w:r w:rsidRPr="00ED1FFD">
        <w:rPr>
          <w:rFonts w:ascii="Times New Roman" w:eastAsia="Times New Roman" w:hAnsi="Times New Roman" w:cs="Times New Roman"/>
          <w:sz w:val="26"/>
          <w:szCs w:val="26"/>
          <w:lang w:eastAsia="ru-RU"/>
        </w:rPr>
        <w:t xml:space="preserve"> 1 485 человек (план – 1 129 человек).</w:t>
      </w:r>
    </w:p>
    <w:p w14:paraId="2EDF293F" w14:textId="39D87323" w:rsidR="00ED1FFD" w:rsidRPr="00ED1FFD" w:rsidRDefault="00ED1FFD" w:rsidP="005C60DB">
      <w:pPr>
        <w:widowControl w:val="0"/>
        <w:numPr>
          <w:ilvl w:val="0"/>
          <w:numId w:val="83"/>
        </w:numPr>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6"/>
          <w:szCs w:val="26"/>
          <w:lang w:eastAsia="ru-RU"/>
        </w:rPr>
      </w:pPr>
      <w:r w:rsidRPr="00ED1FFD">
        <w:rPr>
          <w:rFonts w:ascii="Times New Roman" w:eastAsia="Times New Roman" w:hAnsi="Times New Roman" w:cs="Times New Roman"/>
          <w:sz w:val="26"/>
          <w:szCs w:val="26"/>
          <w:lang w:eastAsia="ru-RU"/>
        </w:rPr>
        <w:t xml:space="preserve"> 17,8% детей в возрасте до трех лет в Томской области от общей численности детей данной возрастной группы, посещающих дошкольные образовательные учреждения, получают присмотр и уход в частных садах (план – 12,4%). </w:t>
      </w:r>
    </w:p>
    <w:p w14:paraId="423E12F4"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 xml:space="preserve">В рамках реализации </w:t>
      </w:r>
      <w:r w:rsidRPr="00807CF9">
        <w:rPr>
          <w:rFonts w:ascii="Times New Roman" w:hAnsi="Times New Roman" w:cs="Times New Roman"/>
          <w:i/>
          <w:sz w:val="26"/>
          <w:szCs w:val="26"/>
        </w:rPr>
        <w:t>основного мероприятия</w:t>
      </w:r>
      <w:r w:rsidRPr="00ED1FFD">
        <w:rPr>
          <w:rFonts w:ascii="Times New Roman" w:hAnsi="Times New Roman" w:cs="Times New Roman"/>
          <w:sz w:val="26"/>
          <w:szCs w:val="26"/>
        </w:rPr>
        <w:t xml:space="preserve"> «</w:t>
      </w:r>
      <w:r w:rsidRPr="00ED1FFD">
        <w:rPr>
          <w:rFonts w:ascii="Times New Roman" w:hAnsi="Times New Roman" w:cs="Times New Roman"/>
          <w:i/>
          <w:sz w:val="26"/>
          <w:szCs w:val="26"/>
        </w:rPr>
        <w:t>Создание дополнительных мест в действующих образовательных организациях»</w:t>
      </w:r>
      <w:r w:rsidRPr="00ED1FFD">
        <w:rPr>
          <w:rFonts w:ascii="Times New Roman" w:hAnsi="Times New Roman" w:cs="Times New Roman"/>
          <w:sz w:val="26"/>
          <w:szCs w:val="26"/>
        </w:rPr>
        <w:t xml:space="preserve"> </w:t>
      </w:r>
    </w:p>
    <w:p w14:paraId="6269F5E7" w14:textId="77777777" w:rsidR="00ED1FFD" w:rsidRPr="00ED1FFD" w:rsidRDefault="00ED1FFD" w:rsidP="005C60DB">
      <w:pPr>
        <w:numPr>
          <w:ilvl w:val="0"/>
          <w:numId w:val="161"/>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создано 310 ясельных мест за счет компенсирующих мероприятий при строительстве 4 детских садов (г. Томск, Томский, Первомайский, Молчановский районы).</w:t>
      </w:r>
      <w:r w:rsidRPr="00ED1FFD">
        <w:t xml:space="preserve"> </w:t>
      </w:r>
    </w:p>
    <w:p w14:paraId="160B81E7" w14:textId="77777777" w:rsidR="00ED1FFD" w:rsidRPr="00ED1FFD" w:rsidRDefault="00ED1FFD" w:rsidP="00ED1FFD">
      <w:pPr>
        <w:tabs>
          <w:tab w:val="left" w:pos="993"/>
        </w:tabs>
        <w:spacing w:after="0" w:line="240" w:lineRule="auto"/>
        <w:ind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В рамках реализации </w:t>
      </w:r>
      <w:r w:rsidRPr="00807CF9">
        <w:rPr>
          <w:rFonts w:ascii="Times New Roman" w:hAnsi="Times New Roman" w:cs="Times New Roman"/>
          <w:i/>
          <w:sz w:val="26"/>
          <w:szCs w:val="26"/>
        </w:rPr>
        <w:t>основного мероприятия</w:t>
      </w:r>
      <w:r w:rsidRPr="00ED1FFD">
        <w:rPr>
          <w:rFonts w:ascii="Times New Roman" w:hAnsi="Times New Roman" w:cs="Times New Roman"/>
          <w:sz w:val="26"/>
          <w:szCs w:val="26"/>
        </w:rPr>
        <w:t xml:space="preserve"> </w:t>
      </w:r>
      <w:r w:rsidRPr="00ED1FFD">
        <w:rPr>
          <w:rFonts w:ascii="Times New Roman" w:hAnsi="Times New Roman" w:cs="Times New Roman"/>
          <w:i/>
          <w:sz w:val="26"/>
          <w:szCs w:val="26"/>
        </w:rPr>
        <w:t>«Создание дополнительных мест во вновь построенных образовательных организациях с использованием механизма государственно-частного партнерства»</w:t>
      </w:r>
      <w:r w:rsidRPr="00ED1FFD">
        <w:rPr>
          <w:rFonts w:ascii="Times New Roman" w:hAnsi="Times New Roman" w:cs="Times New Roman"/>
          <w:sz w:val="26"/>
          <w:szCs w:val="26"/>
        </w:rPr>
        <w:t xml:space="preserve"> </w:t>
      </w:r>
    </w:p>
    <w:p w14:paraId="52832C5F" w14:textId="77777777" w:rsidR="00ED1FFD" w:rsidRPr="00ED1FFD" w:rsidRDefault="00ED1FFD" w:rsidP="005C60DB">
      <w:pPr>
        <w:numPr>
          <w:ilvl w:val="0"/>
          <w:numId w:val="161"/>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по 15 объектам дошкольного образования, построенных с использованием механизма государственно-частного партнерства, осуществлены финансовые выплаты в сумме 417 089,7 тыс. рублей из средств областного бюджета (план – 15 объектов).</w:t>
      </w:r>
    </w:p>
    <w:p w14:paraId="0D4A0DDC" w14:textId="77777777" w:rsidR="00ED1FFD" w:rsidRPr="00ED1FFD" w:rsidRDefault="00ED1FFD" w:rsidP="00ED1FFD">
      <w:pPr>
        <w:widowControl w:val="0"/>
        <w:tabs>
          <w:tab w:val="left" w:pos="993"/>
        </w:tabs>
        <w:autoSpaceDE w:val="0"/>
        <w:autoSpaceDN w:val="0"/>
        <w:spacing w:after="0" w:line="240" w:lineRule="auto"/>
        <w:ind w:firstLine="709"/>
        <w:jc w:val="both"/>
        <w:rPr>
          <w:rFonts w:ascii="Times New Roman" w:eastAsia="Times New Roman" w:hAnsi="Times New Roman" w:cs="Times New Roman"/>
          <w:i/>
          <w:sz w:val="26"/>
          <w:szCs w:val="26"/>
          <w:lang w:eastAsia="ru-RU"/>
        </w:rPr>
      </w:pPr>
      <w:r w:rsidRPr="00ED1FFD">
        <w:rPr>
          <w:rFonts w:ascii="Times New Roman" w:eastAsia="Times New Roman" w:hAnsi="Times New Roman" w:cs="Times New Roman"/>
          <w:sz w:val="26"/>
          <w:szCs w:val="26"/>
          <w:lang w:eastAsia="ru-RU"/>
        </w:rPr>
        <w:t xml:space="preserve">В рамках реализации </w:t>
      </w:r>
      <w:r w:rsidRPr="00807CF9">
        <w:rPr>
          <w:rFonts w:ascii="Times New Roman" w:eastAsia="Times New Roman" w:hAnsi="Times New Roman" w:cs="Times New Roman"/>
          <w:i/>
          <w:sz w:val="26"/>
          <w:szCs w:val="26"/>
          <w:lang w:eastAsia="ru-RU"/>
        </w:rPr>
        <w:t>основного мероприятия</w:t>
      </w:r>
      <w:r w:rsidRPr="00ED1FFD">
        <w:rPr>
          <w:rFonts w:ascii="Times New Roman" w:eastAsia="Times New Roman" w:hAnsi="Times New Roman" w:cs="Times New Roman"/>
          <w:sz w:val="26"/>
          <w:szCs w:val="26"/>
          <w:lang w:eastAsia="ru-RU"/>
        </w:rPr>
        <w:t xml:space="preserve"> </w:t>
      </w:r>
      <w:r w:rsidRPr="00ED1FFD">
        <w:rPr>
          <w:rFonts w:ascii="Times New Roman" w:eastAsia="Times New Roman" w:hAnsi="Times New Roman" w:cs="Times New Roman"/>
          <w:i/>
          <w:sz w:val="26"/>
          <w:szCs w:val="26"/>
          <w:lang w:eastAsia="ru-RU"/>
        </w:rPr>
        <w:t>«Улучшение материально-технического обеспечения организаций дошкольного, общего и дополнительного образования в Томской области»:</w:t>
      </w:r>
    </w:p>
    <w:p w14:paraId="6D026020" w14:textId="77777777" w:rsidR="00ED1FFD" w:rsidRPr="00ED1FFD" w:rsidRDefault="00ED1FFD" w:rsidP="005C60DB">
      <w:pPr>
        <w:widowControl w:val="0"/>
        <w:numPr>
          <w:ilvl w:val="0"/>
          <w:numId w:val="161"/>
        </w:numPr>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6"/>
          <w:szCs w:val="26"/>
          <w:lang w:eastAsia="ru-RU"/>
        </w:rPr>
      </w:pPr>
      <w:r w:rsidRPr="00ED1FFD">
        <w:rPr>
          <w:rFonts w:ascii="Times New Roman" w:eastAsia="Times New Roman" w:hAnsi="Times New Roman" w:cs="Times New Roman"/>
          <w:sz w:val="26"/>
          <w:szCs w:val="26"/>
          <w:lang w:eastAsia="ru-RU"/>
        </w:rPr>
        <w:t>приобретено 14 автотранспортных сре</w:t>
      </w:r>
      <w:proofErr w:type="gramStart"/>
      <w:r w:rsidRPr="00ED1FFD">
        <w:rPr>
          <w:rFonts w:ascii="Times New Roman" w:eastAsia="Times New Roman" w:hAnsi="Times New Roman" w:cs="Times New Roman"/>
          <w:sz w:val="26"/>
          <w:szCs w:val="26"/>
          <w:lang w:eastAsia="ru-RU"/>
        </w:rPr>
        <w:t>дств в ц</w:t>
      </w:r>
      <w:proofErr w:type="gramEnd"/>
      <w:r w:rsidRPr="00ED1FFD">
        <w:rPr>
          <w:rFonts w:ascii="Times New Roman" w:eastAsia="Times New Roman" w:hAnsi="Times New Roman" w:cs="Times New Roman"/>
          <w:sz w:val="26"/>
          <w:szCs w:val="26"/>
          <w:lang w:eastAsia="ru-RU"/>
        </w:rPr>
        <w:t>елях организации подвоза обучающихся к общеобразовательным организациям для 10 муниципальных образований (план – 14 автотранспортных средств).</w:t>
      </w:r>
    </w:p>
    <w:p w14:paraId="0F2E961A" w14:textId="77777777" w:rsidR="00ED1FFD" w:rsidRPr="00ED1FFD" w:rsidRDefault="00ED1FFD" w:rsidP="005C60DB">
      <w:pPr>
        <w:widowControl w:val="0"/>
        <w:numPr>
          <w:ilvl w:val="0"/>
          <w:numId w:val="161"/>
        </w:numPr>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6"/>
          <w:szCs w:val="26"/>
          <w:lang w:eastAsia="ru-RU"/>
        </w:rPr>
      </w:pPr>
      <w:proofErr w:type="gramStart"/>
      <w:r w:rsidRPr="00ED1FFD">
        <w:rPr>
          <w:rFonts w:ascii="Times New Roman" w:eastAsia="Times New Roman" w:hAnsi="Times New Roman" w:cs="Times New Roman"/>
          <w:sz w:val="26"/>
          <w:szCs w:val="26"/>
          <w:lang w:eastAsia="ru-RU"/>
        </w:rPr>
        <w:t>Оснащены устройствами видеофиксации 109 автотранспортных средств в 11 муниципальных образований Томской области (план – 1 муниципальных образований).</w:t>
      </w:r>
      <w:proofErr w:type="gramEnd"/>
    </w:p>
    <w:p w14:paraId="26111BA7" w14:textId="635DF461" w:rsidR="007362D2" w:rsidRPr="006B281F" w:rsidRDefault="007362D2" w:rsidP="007362D2">
      <w:pPr>
        <w:autoSpaceDE w:val="0"/>
        <w:autoSpaceDN w:val="0"/>
        <w:adjustRightInd w:val="0"/>
        <w:spacing w:after="0" w:line="240" w:lineRule="auto"/>
        <w:ind w:firstLine="720"/>
        <w:jc w:val="both"/>
        <w:rPr>
          <w:rFonts w:ascii="Times New Roman" w:hAnsi="Times New Roman" w:cs="Times New Roman"/>
          <w:b/>
          <w:i/>
          <w:sz w:val="26"/>
          <w:szCs w:val="26"/>
        </w:rPr>
      </w:pPr>
      <w:r w:rsidRPr="006B281F">
        <w:rPr>
          <w:rFonts w:ascii="Times New Roman" w:hAnsi="Times New Roman" w:cs="Times New Roman"/>
          <w:b/>
          <w:i/>
          <w:sz w:val="26"/>
          <w:szCs w:val="26"/>
        </w:rPr>
        <w:t>Подпрограмма 3. «Развитие профессионального образования Томс</w:t>
      </w:r>
      <w:r w:rsidR="00F84384">
        <w:rPr>
          <w:rFonts w:ascii="Times New Roman" w:hAnsi="Times New Roman" w:cs="Times New Roman"/>
          <w:b/>
          <w:i/>
          <w:sz w:val="26"/>
          <w:szCs w:val="26"/>
        </w:rPr>
        <w:t>кой области»</w:t>
      </w:r>
    </w:p>
    <w:p w14:paraId="7C225958"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eastAsia="Calibri" w:hAnsi="Times New Roman" w:cs="Times New Roman"/>
          <w:sz w:val="26"/>
          <w:szCs w:val="26"/>
        </w:rPr>
        <w:t>В системе профессионального образования за отчетный период наблюдается невыполнение по всем целевым показателям:</w:t>
      </w:r>
    </w:p>
    <w:p w14:paraId="4CCA6F4B" w14:textId="77777777" w:rsidR="00ED1FFD" w:rsidRPr="00ED1FFD" w:rsidRDefault="00ED1FFD" w:rsidP="005C60DB">
      <w:pPr>
        <w:numPr>
          <w:ilvl w:val="0"/>
          <w:numId w:val="55"/>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ED1FFD">
        <w:rPr>
          <w:rFonts w:ascii="Times New Roman" w:hAnsi="Times New Roman" w:cs="Times New Roman"/>
          <w:sz w:val="26"/>
          <w:szCs w:val="26"/>
        </w:rPr>
        <w:t>Создано 5 многофункциональных центров прикладных квалификаций, на базе профессиональных образовательных организаций (план 2019 – 6 единиц). Неисполнение показателя связано с изменением приоритетов в сторону создания мастерских.</w:t>
      </w:r>
    </w:p>
    <w:p w14:paraId="0D1C607F" w14:textId="77777777" w:rsidR="00ED1FFD" w:rsidRPr="00ED1FFD" w:rsidRDefault="00ED1FFD" w:rsidP="005C60DB">
      <w:pPr>
        <w:numPr>
          <w:ilvl w:val="0"/>
          <w:numId w:val="55"/>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ED1FFD">
        <w:rPr>
          <w:rFonts w:ascii="Times New Roman" w:hAnsi="Times New Roman" w:cs="Times New Roman"/>
          <w:sz w:val="26"/>
          <w:szCs w:val="26"/>
        </w:rPr>
        <w:t xml:space="preserve">Количество обучающихся в </w:t>
      </w:r>
      <w:proofErr w:type="gramStart"/>
      <w:r w:rsidRPr="00ED1FFD">
        <w:rPr>
          <w:rFonts w:ascii="Times New Roman" w:hAnsi="Times New Roman" w:cs="Times New Roman"/>
          <w:sz w:val="26"/>
          <w:szCs w:val="26"/>
        </w:rPr>
        <w:t>профессиональных образовательных организациях, приходящихся на одного работника в 2019 году составило</w:t>
      </w:r>
      <w:proofErr w:type="gramEnd"/>
      <w:r w:rsidRPr="00ED1FFD">
        <w:rPr>
          <w:rFonts w:ascii="Times New Roman" w:hAnsi="Times New Roman" w:cs="Times New Roman"/>
          <w:sz w:val="26"/>
          <w:szCs w:val="26"/>
        </w:rPr>
        <w:t xml:space="preserve"> 6 человек (план – 6,13 человек).</w:t>
      </w:r>
    </w:p>
    <w:p w14:paraId="14AEB039" w14:textId="77777777" w:rsidR="00ED1FFD" w:rsidRPr="00ED1FFD" w:rsidRDefault="00ED1FFD" w:rsidP="005C60DB">
      <w:pPr>
        <w:numPr>
          <w:ilvl w:val="0"/>
          <w:numId w:val="55"/>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ED1FFD">
        <w:rPr>
          <w:rFonts w:ascii="Times New Roman" w:hAnsi="Times New Roman" w:cs="Times New Roman"/>
          <w:sz w:val="26"/>
          <w:szCs w:val="26"/>
        </w:rPr>
        <w:t xml:space="preserve">Количество обучающихся приходящихся на одного преподавателя, мастера производственного обучения в 2019 году составило 15,93 человека (план – 16,45 человек). </w:t>
      </w:r>
      <w:proofErr w:type="gramStart"/>
      <w:r w:rsidRPr="00ED1FFD">
        <w:rPr>
          <w:rFonts w:ascii="Times New Roman" w:hAnsi="Times New Roman" w:cs="Times New Roman"/>
          <w:sz w:val="26"/>
          <w:szCs w:val="26"/>
        </w:rPr>
        <w:t>Невыполнение этого и предыдущего показателей в 2019 году относительно планового уровня обусловлено изменением структуры контрольных цифр приема в областных профессиональных образовательных организациях в соответствии с потребностями рынка труда и увеличения сроков обучения по причине замены программ профессионального обучения на прием по основным профессиональным образовательным программам среднего профессионального образования (программы подготовки квалифицированных рабочих (служащих).</w:t>
      </w:r>
      <w:proofErr w:type="gramEnd"/>
    </w:p>
    <w:p w14:paraId="0CAB2425" w14:textId="4099144F" w:rsidR="00ED1FFD" w:rsidRPr="00ED1FFD" w:rsidRDefault="00ED1FFD" w:rsidP="005C60DB">
      <w:pPr>
        <w:numPr>
          <w:ilvl w:val="0"/>
          <w:numId w:val="55"/>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ED1FFD">
        <w:rPr>
          <w:rFonts w:ascii="Times New Roman" w:hAnsi="Times New Roman" w:cs="Times New Roman"/>
          <w:sz w:val="26"/>
          <w:szCs w:val="26"/>
        </w:rPr>
        <w:t>Соотношение средней заработной платы преподавателей и мастеров производственного обучения профессиональных образовательных организаций в Томской области к средней заработной плате по Томской области, % к среднемесячному доходу от трудовой деятельности по Томской области в 2019 году по оценочным данным составило 97,0%, (план – 100,0</w:t>
      </w:r>
      <w:r w:rsidR="0086539A">
        <w:rPr>
          <w:rFonts w:ascii="Times New Roman" w:hAnsi="Times New Roman" w:cs="Times New Roman"/>
          <w:sz w:val="26"/>
          <w:szCs w:val="26"/>
        </w:rPr>
        <w:t>%</w:t>
      </w:r>
      <w:r w:rsidRPr="00ED1FFD">
        <w:rPr>
          <w:rFonts w:ascii="Times New Roman" w:hAnsi="Times New Roman" w:cs="Times New Roman"/>
          <w:sz w:val="26"/>
          <w:szCs w:val="26"/>
        </w:rPr>
        <w:t xml:space="preserve">). Статистические данные по среднемесячному доходу от трудовой деятельности по Томской области будут опубликованы 15 апреля 2020 года, после чего фактическое значение показателя может скорректироваться. </w:t>
      </w:r>
    </w:p>
    <w:p w14:paraId="1C966414"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Финансирование данной подпрограммы за счет всех источников в 2019 году составило 2 094 537,0 тыс. рублей.</w:t>
      </w:r>
    </w:p>
    <w:p w14:paraId="508A156D" w14:textId="77777777" w:rsidR="00ED1FFD" w:rsidRPr="00ED1FFD" w:rsidRDefault="00ED1FFD" w:rsidP="00ED1FFD">
      <w:pPr>
        <w:autoSpaceDE w:val="0"/>
        <w:autoSpaceDN w:val="0"/>
        <w:adjustRightInd w:val="0"/>
        <w:spacing w:after="0" w:line="240" w:lineRule="auto"/>
        <w:ind w:firstLine="709"/>
        <w:jc w:val="both"/>
        <w:rPr>
          <w:rFonts w:ascii="Times New Roman" w:eastAsia="Calibri" w:hAnsi="Times New Roman" w:cs="Times New Roman"/>
          <w:i/>
          <w:sz w:val="26"/>
          <w:szCs w:val="26"/>
          <w:lang w:eastAsia="ru-RU"/>
        </w:rPr>
      </w:pPr>
      <w:r w:rsidRPr="00807CF9">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Pr="00ED1FFD">
        <w:rPr>
          <w:rFonts w:ascii="Times New Roman" w:eastAsia="Calibri" w:hAnsi="Times New Roman" w:cs="Times New Roman"/>
          <w:i/>
          <w:sz w:val="26"/>
          <w:szCs w:val="26"/>
          <w:lang w:eastAsia="ru-RU"/>
        </w:rPr>
        <w:t>«Молодые профессионалы (Повышение конкурентоспособности профессионального образования»)»:</w:t>
      </w:r>
    </w:p>
    <w:p w14:paraId="5C64DF59" w14:textId="77777777" w:rsidR="00ED1FFD" w:rsidRPr="00ED1FFD" w:rsidRDefault="00ED1FFD" w:rsidP="005C60DB">
      <w:pPr>
        <w:numPr>
          <w:ilvl w:val="0"/>
          <w:numId w:val="84"/>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lang w:eastAsia="ru-RU"/>
        </w:rPr>
      </w:pPr>
      <w:r w:rsidRPr="00ED1FFD">
        <w:rPr>
          <w:rFonts w:ascii="Times New Roman" w:eastAsia="Calibri" w:hAnsi="Times New Roman" w:cs="Times New Roman"/>
          <w:sz w:val="26"/>
          <w:szCs w:val="26"/>
          <w:lang w:eastAsia="ru-RU"/>
        </w:rPr>
        <w:t>открыт Центр опережающей профессиональной подготовки (план – 1 единица), для профессионального обучения, подготовки, переподготовки, повышения квалификации всех категорий граждан по наиболее востребованным, новым и перспективным профессиям и компетенциям на уровне, соответствующем стандартам Ворлдскиллс. Проведена закупка оборудования для его оснащения.</w:t>
      </w:r>
    </w:p>
    <w:p w14:paraId="24D930A0" w14:textId="73744828" w:rsidR="00ED1FFD" w:rsidRPr="00ED1FFD" w:rsidRDefault="00ED1FFD" w:rsidP="005C60DB">
      <w:pPr>
        <w:numPr>
          <w:ilvl w:val="0"/>
          <w:numId w:val="84"/>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lang w:eastAsia="ru-RU"/>
        </w:rPr>
      </w:pPr>
      <w:r w:rsidRPr="00ED1FFD">
        <w:rPr>
          <w:rFonts w:ascii="Times New Roman" w:eastAsia="Calibri" w:hAnsi="Times New Roman" w:cs="Times New Roman"/>
          <w:sz w:val="26"/>
          <w:szCs w:val="26"/>
          <w:lang w:eastAsia="ru-RU"/>
        </w:rPr>
        <w:t>итоговая аттестация в форме демонстрационного экзамена проведена в 72,7% организаций, осуществляющих образовательную деятельность по образовательным программам среднего профессионального образования (план – 40,0%);</w:t>
      </w:r>
    </w:p>
    <w:p w14:paraId="3B2B350E" w14:textId="77777777" w:rsidR="00ED1FFD" w:rsidRPr="00ED1FFD" w:rsidRDefault="00ED1FFD" w:rsidP="005C60DB">
      <w:pPr>
        <w:numPr>
          <w:ilvl w:val="0"/>
          <w:numId w:val="84"/>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lang w:eastAsia="ru-RU"/>
        </w:rPr>
      </w:pPr>
      <w:r w:rsidRPr="00ED1FFD">
        <w:rPr>
          <w:rFonts w:ascii="Times New Roman" w:eastAsia="Calibri" w:hAnsi="Times New Roman" w:cs="Times New Roman"/>
          <w:sz w:val="26"/>
          <w:szCs w:val="26"/>
          <w:lang w:eastAsia="ru-RU"/>
        </w:rPr>
        <w:t xml:space="preserve">в соответствии с запланированными мероприятиями создано и функционирует пространство для коллективной </w:t>
      </w:r>
      <w:proofErr w:type="gramStart"/>
      <w:r w:rsidRPr="00ED1FFD">
        <w:rPr>
          <w:rFonts w:ascii="Times New Roman" w:eastAsia="Calibri" w:hAnsi="Times New Roman" w:cs="Times New Roman"/>
          <w:sz w:val="26"/>
          <w:szCs w:val="26"/>
          <w:lang w:eastAsia="ru-RU"/>
        </w:rPr>
        <w:t>работы</w:t>
      </w:r>
      <w:proofErr w:type="gramEnd"/>
      <w:r w:rsidRPr="00ED1FFD">
        <w:rPr>
          <w:rFonts w:ascii="Times New Roman" w:eastAsia="Calibri" w:hAnsi="Times New Roman" w:cs="Times New Roman"/>
          <w:sz w:val="26"/>
          <w:szCs w:val="26"/>
          <w:lang w:eastAsia="ru-RU"/>
        </w:rPr>
        <w:t xml:space="preserve"> включающее лекторий на 70-80 мест, зону проектной деятельности, 2 аудитории, коворкинг на базе Центра опережающей профессиональной подготовки, для взаимодействия участников системы профессиональной подготовки Томской области.</w:t>
      </w:r>
    </w:p>
    <w:p w14:paraId="039F2624" w14:textId="77777777" w:rsidR="00ED1FFD" w:rsidRPr="00ED1FFD" w:rsidRDefault="00ED1FFD" w:rsidP="005C60DB">
      <w:pPr>
        <w:numPr>
          <w:ilvl w:val="0"/>
          <w:numId w:val="84"/>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lang w:eastAsia="ru-RU"/>
        </w:rPr>
      </w:pPr>
      <w:r w:rsidRPr="00ED1FFD">
        <w:rPr>
          <w:rFonts w:ascii="Times New Roman" w:eastAsia="Calibri" w:hAnsi="Times New Roman" w:cs="Times New Roman"/>
          <w:sz w:val="26"/>
          <w:szCs w:val="26"/>
          <w:lang w:eastAsia="ru-RU"/>
        </w:rPr>
        <w:t xml:space="preserve">профессиональными образовательными организациями приобретено оборудование по направлениям: строительство, медицина, сельское хозяйство, информационные системы и программирование. Открыто 20 мастерских для подготовки специалистов по опережающим компетенциям, что в полной мере соответствует плановому значению. </w:t>
      </w:r>
    </w:p>
    <w:p w14:paraId="0B86F492" w14:textId="77777777" w:rsidR="00ED1FFD" w:rsidRPr="00ED1FFD" w:rsidRDefault="00ED1FFD" w:rsidP="005C60DB">
      <w:pPr>
        <w:numPr>
          <w:ilvl w:val="0"/>
          <w:numId w:val="84"/>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lang w:eastAsia="ru-RU"/>
        </w:rPr>
      </w:pPr>
      <w:r w:rsidRPr="00ED1FFD">
        <w:rPr>
          <w:rFonts w:ascii="Times New Roman" w:eastAsia="Calibri" w:hAnsi="Times New Roman" w:cs="Times New Roman"/>
          <w:sz w:val="26"/>
          <w:szCs w:val="26"/>
          <w:lang w:eastAsia="ru-RU"/>
        </w:rPr>
        <w:t>182 преподавателя (мастера производственного обучения) профессиональных образовательных организаций Томской области прошли повышение квалификации по программам, основанным на опыте Союза Ворлдскиллс Россия (план – 70 человек).</w:t>
      </w:r>
    </w:p>
    <w:p w14:paraId="53612F13" w14:textId="622F8468" w:rsidR="00ED1FFD" w:rsidRPr="00ED1FFD" w:rsidRDefault="00ED1FFD" w:rsidP="005C60DB">
      <w:pPr>
        <w:numPr>
          <w:ilvl w:val="0"/>
          <w:numId w:val="84"/>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6"/>
          <w:szCs w:val="26"/>
          <w:lang w:eastAsia="ru-RU"/>
        </w:rPr>
      </w:pPr>
      <w:r w:rsidRPr="00ED1FFD">
        <w:rPr>
          <w:rFonts w:ascii="Times New Roman" w:eastAsia="Calibri" w:hAnsi="Times New Roman" w:cs="Times New Roman"/>
          <w:sz w:val="26"/>
          <w:szCs w:val="26"/>
          <w:lang w:eastAsia="ru-RU"/>
        </w:rPr>
        <w:t xml:space="preserve">«Томским техникумом информационных технологий» разработаны и внедрены 28 программ профессионального обучения по наиболее востребованным и перспективным профессиям на уровне, соответствующем стандартам Ворлдскиллс, с учётом продолжительности программ не более 6 месяцев, что в полной мере соответствует плановому </w:t>
      </w:r>
      <w:r w:rsidR="0086539A" w:rsidRPr="00ED1FFD">
        <w:rPr>
          <w:rFonts w:ascii="Times New Roman" w:eastAsia="Calibri" w:hAnsi="Times New Roman" w:cs="Times New Roman"/>
          <w:sz w:val="26"/>
          <w:szCs w:val="26"/>
          <w:lang w:eastAsia="ru-RU"/>
        </w:rPr>
        <w:t>значению</w:t>
      </w:r>
      <w:r w:rsidRPr="00ED1FFD">
        <w:rPr>
          <w:rFonts w:ascii="Times New Roman" w:eastAsia="Calibri" w:hAnsi="Times New Roman" w:cs="Times New Roman"/>
          <w:sz w:val="26"/>
          <w:szCs w:val="26"/>
          <w:lang w:eastAsia="ru-RU"/>
        </w:rPr>
        <w:t>;</w:t>
      </w:r>
    </w:p>
    <w:p w14:paraId="5257C1EB" w14:textId="77777777" w:rsidR="00ED1FFD" w:rsidRPr="00ED1FFD" w:rsidRDefault="00ED1FFD" w:rsidP="00ED1FFD">
      <w:pPr>
        <w:tabs>
          <w:tab w:val="left" w:pos="0"/>
          <w:tab w:val="left" w:pos="993"/>
        </w:tabs>
        <w:spacing w:after="0" w:line="240" w:lineRule="auto"/>
        <w:ind w:firstLine="709"/>
        <w:contextualSpacing/>
        <w:jc w:val="both"/>
        <w:rPr>
          <w:rFonts w:ascii="Times New Roman" w:hAnsi="Times New Roman" w:cs="Times New Roman"/>
          <w:i/>
          <w:sz w:val="26"/>
          <w:szCs w:val="26"/>
        </w:rPr>
      </w:pPr>
      <w:r w:rsidRPr="00807CF9">
        <w:rPr>
          <w:rFonts w:ascii="Times New Roman" w:hAnsi="Times New Roman" w:cs="Times New Roman"/>
          <w:sz w:val="26"/>
          <w:szCs w:val="26"/>
        </w:rPr>
        <w:t>В рамках</w:t>
      </w:r>
      <w:r w:rsidRPr="00ED1FFD">
        <w:rPr>
          <w:rFonts w:ascii="Times New Roman" w:hAnsi="Times New Roman" w:cs="Times New Roman"/>
          <w:i/>
          <w:sz w:val="26"/>
          <w:szCs w:val="26"/>
        </w:rPr>
        <w:t xml:space="preserve"> основного мероприятия, направленного на реализацию регионального проекта «Цифровая образовательная среда»:</w:t>
      </w:r>
    </w:p>
    <w:p w14:paraId="0BB7424B" w14:textId="1E5343C3" w:rsidR="00ED1FFD" w:rsidRPr="00ED1FFD" w:rsidRDefault="00ED1FFD" w:rsidP="005C60DB">
      <w:pPr>
        <w:numPr>
          <w:ilvl w:val="0"/>
          <w:numId w:val="8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5,06% учеников обучаются по программам среднего профессионального образования, для которых формируется цифровой образовательный профиль и индивидуальный план обучения (персональная траектория обучения) с использованием федеральной информационно-сервисной платформы цифровой образовательной среды (план – 5,0%).</w:t>
      </w:r>
    </w:p>
    <w:p w14:paraId="1076FCA2" w14:textId="478B1FA3" w:rsidR="00ED1FFD" w:rsidRPr="00ED1FFD" w:rsidRDefault="00ED1FFD" w:rsidP="005C60DB">
      <w:pPr>
        <w:numPr>
          <w:ilvl w:val="0"/>
          <w:numId w:val="8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8,7% образовательных организаций в общем числе образовательных организаций, осуществляют образовательную деятельность по программам среднего профессионального образования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(план – 8,0%);</w:t>
      </w:r>
    </w:p>
    <w:p w14:paraId="3FC68DF8" w14:textId="4B2723E2" w:rsidR="00ED1FFD" w:rsidRPr="00ED1FFD" w:rsidRDefault="00ED1FFD" w:rsidP="005C60DB">
      <w:pPr>
        <w:numPr>
          <w:ilvl w:val="0"/>
          <w:numId w:val="84"/>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 профессиональными образовательными организациями Томской области («Томский индустриальный техникум» и «Томский техникум информационных технологий»), участвующими в региональном проекте </w:t>
      </w:r>
      <w:r w:rsidRPr="00ED1FFD">
        <w:rPr>
          <w:rFonts w:ascii="Times New Roman" w:hAnsi="Times New Roman" w:cs="Times New Roman"/>
          <w:i/>
          <w:sz w:val="26"/>
          <w:szCs w:val="26"/>
        </w:rPr>
        <w:t>«Цифровая образовательная среда»</w:t>
      </w:r>
      <w:r w:rsidRPr="00ED1FFD">
        <w:rPr>
          <w:rFonts w:ascii="Times New Roman" w:hAnsi="Times New Roman" w:cs="Times New Roman"/>
          <w:sz w:val="26"/>
          <w:szCs w:val="26"/>
        </w:rPr>
        <w:t>, з</w:t>
      </w:r>
      <w:r w:rsidR="0086539A">
        <w:rPr>
          <w:rFonts w:ascii="Times New Roman" w:hAnsi="Times New Roman" w:cs="Times New Roman"/>
          <w:sz w:val="26"/>
          <w:szCs w:val="26"/>
        </w:rPr>
        <w:t xml:space="preserve">акуплено оборудование (ноутбуки – </w:t>
      </w:r>
      <w:r w:rsidRPr="00ED1FFD">
        <w:rPr>
          <w:rFonts w:ascii="Times New Roman" w:hAnsi="Times New Roman" w:cs="Times New Roman"/>
          <w:sz w:val="26"/>
          <w:szCs w:val="26"/>
        </w:rPr>
        <w:t>78 шт</w:t>
      </w:r>
      <w:r w:rsidR="0086539A">
        <w:rPr>
          <w:rFonts w:ascii="Times New Roman" w:hAnsi="Times New Roman" w:cs="Times New Roman"/>
          <w:sz w:val="26"/>
          <w:szCs w:val="26"/>
        </w:rPr>
        <w:t>ук</w:t>
      </w:r>
      <w:r w:rsidRPr="00ED1FFD">
        <w:rPr>
          <w:rFonts w:ascii="Times New Roman" w:hAnsi="Times New Roman" w:cs="Times New Roman"/>
          <w:sz w:val="26"/>
          <w:szCs w:val="26"/>
        </w:rPr>
        <w:t xml:space="preserve">, МФУ </w:t>
      </w:r>
      <w:r w:rsidR="0086539A" w:rsidRPr="0086539A">
        <w:rPr>
          <w:rFonts w:ascii="Times New Roman" w:hAnsi="Times New Roman" w:cs="Times New Roman"/>
          <w:sz w:val="26"/>
          <w:szCs w:val="26"/>
        </w:rPr>
        <w:t>–</w:t>
      </w:r>
      <w:r w:rsidRPr="00ED1FFD">
        <w:rPr>
          <w:rFonts w:ascii="Times New Roman" w:hAnsi="Times New Roman" w:cs="Times New Roman"/>
          <w:sz w:val="26"/>
          <w:szCs w:val="26"/>
        </w:rPr>
        <w:t xml:space="preserve"> 4 шт</w:t>
      </w:r>
      <w:r w:rsidR="0086539A">
        <w:rPr>
          <w:rFonts w:ascii="Times New Roman" w:hAnsi="Times New Roman" w:cs="Times New Roman"/>
          <w:sz w:val="26"/>
          <w:szCs w:val="26"/>
        </w:rPr>
        <w:t>уки</w:t>
      </w:r>
      <w:r w:rsidRPr="00ED1FFD">
        <w:rPr>
          <w:rFonts w:ascii="Times New Roman" w:hAnsi="Times New Roman" w:cs="Times New Roman"/>
          <w:sz w:val="26"/>
          <w:szCs w:val="26"/>
        </w:rPr>
        <w:t xml:space="preserve">, интерактивная доска </w:t>
      </w:r>
      <w:r w:rsidR="0086539A">
        <w:rPr>
          <w:rFonts w:ascii="Times New Roman" w:hAnsi="Times New Roman" w:cs="Times New Roman"/>
          <w:sz w:val="26"/>
          <w:szCs w:val="26"/>
        </w:rPr>
        <w:t>–</w:t>
      </w:r>
      <w:r w:rsidRPr="00ED1FFD">
        <w:rPr>
          <w:rFonts w:ascii="Times New Roman" w:hAnsi="Times New Roman" w:cs="Times New Roman"/>
          <w:sz w:val="26"/>
          <w:szCs w:val="26"/>
        </w:rPr>
        <w:t xml:space="preserve"> 6 шт</w:t>
      </w:r>
      <w:r w:rsidR="0086539A">
        <w:rPr>
          <w:rFonts w:ascii="Times New Roman" w:hAnsi="Times New Roman" w:cs="Times New Roman"/>
          <w:sz w:val="26"/>
          <w:szCs w:val="26"/>
        </w:rPr>
        <w:t>ук</w:t>
      </w:r>
      <w:r w:rsidRPr="00ED1FFD">
        <w:rPr>
          <w:rFonts w:ascii="Times New Roman" w:hAnsi="Times New Roman" w:cs="Times New Roman"/>
          <w:sz w:val="26"/>
          <w:szCs w:val="26"/>
        </w:rPr>
        <w:t>.), программное обеспечение, созданы 4 лаборатории цифровой образовательной среды.</w:t>
      </w:r>
    </w:p>
    <w:p w14:paraId="3F4148FF" w14:textId="42C83F0F"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lang w:eastAsia="ru-RU"/>
        </w:rPr>
      </w:pPr>
      <w:r w:rsidRPr="00ED1FFD">
        <w:rPr>
          <w:rFonts w:ascii="Times New Roman" w:hAnsi="Times New Roman" w:cs="Times New Roman"/>
          <w:sz w:val="26"/>
          <w:szCs w:val="26"/>
        </w:rPr>
        <w:t xml:space="preserve">По итогам реализации </w:t>
      </w:r>
      <w:r w:rsidRPr="00ED1FFD">
        <w:rPr>
          <w:rFonts w:ascii="Times New Roman" w:hAnsi="Times New Roman" w:cs="Times New Roman"/>
          <w:i/>
          <w:sz w:val="26"/>
          <w:szCs w:val="26"/>
        </w:rPr>
        <w:t xml:space="preserve">ВЦП «Организация предоставления на территории </w:t>
      </w:r>
      <w:r w:rsidRPr="00ED1FFD">
        <w:rPr>
          <w:rFonts w:ascii="Times New Roman" w:hAnsi="Times New Roman" w:cs="Times New Roman"/>
          <w:i/>
          <w:sz w:val="26"/>
          <w:szCs w:val="26"/>
          <w:lang w:eastAsia="ru-RU"/>
        </w:rPr>
        <w:t xml:space="preserve">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w:t>
      </w:r>
      <w:r w:rsidR="0086539A">
        <w:rPr>
          <w:rFonts w:ascii="Times New Roman" w:hAnsi="Times New Roman" w:cs="Times New Roman"/>
          <w:sz w:val="26"/>
          <w:szCs w:val="26"/>
          <w:lang w:eastAsia="ru-RU"/>
        </w:rPr>
        <w:t>84,8</w:t>
      </w:r>
      <w:r w:rsidRPr="00ED1FFD">
        <w:rPr>
          <w:rFonts w:ascii="Times New Roman" w:hAnsi="Times New Roman" w:cs="Times New Roman"/>
          <w:sz w:val="26"/>
          <w:szCs w:val="26"/>
          <w:lang w:eastAsia="ru-RU"/>
        </w:rPr>
        <w:t>% выпускников показали качественную успеваемость по результатам государственной итоговой аттестации по программам среднего профессионального образования (план – 80,0%). Вместе с тем 95,4% выпускников областных государственных профессиональных образовательных организаций, реализующих программы подготовки квалифицированных рабочих (служащих), получили установленный и повышенный уровень квалификации (план – 98,0%). Отклонение показателя обусловлено снижением доли выпускников с установленным и вышеустановленным разрядом в двух профессиональных образовательных организациях.</w:t>
      </w:r>
    </w:p>
    <w:p w14:paraId="469A39AD" w14:textId="07217EDA"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lang w:eastAsia="ru-RU"/>
        </w:rPr>
      </w:pPr>
      <w:r w:rsidRPr="00ED1FFD">
        <w:rPr>
          <w:rFonts w:ascii="Times New Roman" w:hAnsi="Times New Roman" w:cs="Times New Roman"/>
          <w:sz w:val="26"/>
          <w:szCs w:val="26"/>
          <w:lang w:eastAsia="ru-RU"/>
        </w:rPr>
        <w:t xml:space="preserve">По итогам реализации </w:t>
      </w:r>
      <w:r w:rsidRPr="00ED1FFD">
        <w:rPr>
          <w:rFonts w:ascii="Times New Roman" w:hAnsi="Times New Roman" w:cs="Times New Roman"/>
          <w:i/>
          <w:sz w:val="26"/>
          <w:szCs w:val="26"/>
          <w:lang w:eastAsia="ru-RU"/>
        </w:rPr>
        <w:t>ВЦП «Обеспечение доступности качественного среднего профессионального образования в лесной отрасли»</w:t>
      </w:r>
      <w:r w:rsidRPr="00ED1FFD">
        <w:rPr>
          <w:rFonts w:ascii="Times New Roman" w:hAnsi="Times New Roman" w:cs="Times New Roman"/>
          <w:sz w:val="26"/>
          <w:szCs w:val="26"/>
          <w:lang w:eastAsia="ru-RU"/>
        </w:rPr>
        <w:t xml:space="preserve"> 81,5% выпускников, показали качественную успеваемость по результатам итоговой государственной аттестации по программам среднего профессионального образования (план – 70,0%). Вместе с тем доля ведущих специалистов отраслевых организаций, введенных в образовательный процесс (от общего числа педагогических работников), составила 11,0%</w:t>
      </w:r>
      <w:r w:rsidR="0086539A">
        <w:rPr>
          <w:rFonts w:ascii="Times New Roman" w:hAnsi="Times New Roman" w:cs="Times New Roman"/>
          <w:sz w:val="26"/>
          <w:szCs w:val="26"/>
          <w:lang w:eastAsia="ru-RU"/>
        </w:rPr>
        <w:t xml:space="preserve"> (план – 9,0</w:t>
      </w:r>
      <w:r w:rsidRPr="00ED1FFD">
        <w:rPr>
          <w:rFonts w:ascii="Times New Roman" w:hAnsi="Times New Roman" w:cs="Times New Roman"/>
          <w:sz w:val="26"/>
          <w:szCs w:val="26"/>
          <w:lang w:eastAsia="ru-RU"/>
        </w:rPr>
        <w:t>%).</w:t>
      </w:r>
    </w:p>
    <w:p w14:paraId="25A36FED"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 xml:space="preserve">В рамках реализации основного мероприятия </w:t>
      </w:r>
      <w:r w:rsidRPr="00ED1FFD">
        <w:rPr>
          <w:rFonts w:ascii="Times New Roman" w:hAnsi="Times New Roman" w:cs="Times New Roman"/>
          <w:i/>
          <w:sz w:val="26"/>
          <w:szCs w:val="26"/>
        </w:rPr>
        <w:t>«Проведение капитального ремонта областных объектов недвижимого имущества (в том числе разработка проектной документации)»</w:t>
      </w:r>
      <w:r w:rsidRPr="00ED1FFD">
        <w:rPr>
          <w:rFonts w:ascii="Times New Roman" w:hAnsi="Times New Roman" w:cs="Times New Roman"/>
          <w:sz w:val="26"/>
          <w:szCs w:val="26"/>
        </w:rPr>
        <w:t xml:space="preserve"> количество объектов для проведения капитального ремонта составило 2 единицы. По итогам года проведены конкурсные процедуры, определены подрядные организации, заключены государственные контракты на проведение ремонта автодромов «Кожевниковский техникум агробизнеса» и Зырянского филиала «Асиновский техникум промышленной индустрии и сервиса».</w:t>
      </w:r>
    </w:p>
    <w:p w14:paraId="76791D33" w14:textId="761E3396" w:rsidR="007362D2" w:rsidRPr="00577AF3" w:rsidRDefault="007362D2" w:rsidP="007362D2">
      <w:pPr>
        <w:autoSpaceDE w:val="0"/>
        <w:autoSpaceDN w:val="0"/>
        <w:adjustRightInd w:val="0"/>
        <w:spacing w:after="0" w:line="240" w:lineRule="auto"/>
        <w:ind w:firstLine="720"/>
        <w:jc w:val="both"/>
        <w:rPr>
          <w:rFonts w:ascii="Times New Roman" w:hAnsi="Times New Roman" w:cs="Times New Roman"/>
          <w:b/>
          <w:i/>
          <w:sz w:val="26"/>
          <w:szCs w:val="26"/>
        </w:rPr>
      </w:pPr>
      <w:r w:rsidRPr="00577AF3">
        <w:rPr>
          <w:rFonts w:ascii="Times New Roman" w:hAnsi="Times New Roman" w:cs="Times New Roman"/>
          <w:b/>
          <w:i/>
          <w:sz w:val="26"/>
          <w:szCs w:val="26"/>
        </w:rPr>
        <w:t>Подпрограмма 4. «Реализация полномочий Российской</w:t>
      </w:r>
      <w:r w:rsidR="00F84384">
        <w:rPr>
          <w:rFonts w:ascii="Times New Roman" w:hAnsi="Times New Roman" w:cs="Times New Roman"/>
          <w:b/>
          <w:i/>
          <w:sz w:val="26"/>
          <w:szCs w:val="26"/>
        </w:rPr>
        <w:t xml:space="preserve"> Федерации в сфере образования»</w:t>
      </w:r>
    </w:p>
    <w:p w14:paraId="746781B6" w14:textId="53BA869C" w:rsidR="00ED1FFD" w:rsidRPr="00ED1FFD" w:rsidRDefault="00BF7D0E" w:rsidP="00ED1FFD">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BF7D0E">
        <w:rPr>
          <w:rFonts w:ascii="Times New Roman" w:eastAsia="Times New Roman" w:hAnsi="Times New Roman" w:cs="Times New Roman"/>
          <w:sz w:val="26"/>
          <w:szCs w:val="26"/>
          <w:lang w:eastAsia="ru-RU"/>
        </w:rPr>
        <w:t>В 2019 году фактическое значение показателя «Доля организаций (</w:t>
      </w:r>
      <w:r w:rsidR="00ED1FFD" w:rsidRPr="00ED1FFD">
        <w:rPr>
          <w:rFonts w:ascii="Times New Roman" w:eastAsia="Times New Roman" w:hAnsi="Times New Roman" w:cs="Times New Roman"/>
          <w:sz w:val="26"/>
          <w:szCs w:val="26"/>
          <w:lang w:eastAsia="ru-RU"/>
        </w:rPr>
        <w:t>В 2019 году фактическое значение показателя «Доля организаций (индивидуальных предпринимателей), охваченных услугами и функциями, от общего числа объектов надзора» соответствует плановому значению и уровню показателя прошлого года и составляет 67,0%. Основная часть образовательных организаций Томской области привела в соответствие действующему законодательству лицензии и свидетельства о государственной аккредитации, предписания об устранении нарушений исполняются</w:t>
      </w:r>
      <w:proofErr w:type="gramEnd"/>
      <w:r w:rsidR="00ED1FFD" w:rsidRPr="00ED1FFD">
        <w:rPr>
          <w:rFonts w:ascii="Times New Roman" w:eastAsia="Times New Roman" w:hAnsi="Times New Roman" w:cs="Times New Roman"/>
          <w:sz w:val="26"/>
          <w:szCs w:val="26"/>
          <w:lang w:eastAsia="ru-RU"/>
        </w:rPr>
        <w:t xml:space="preserve"> в установленные сроки.</w:t>
      </w:r>
    </w:p>
    <w:p w14:paraId="41E805F3"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rPr>
        <w:t>Финансирование данной подпрограммы за счет всех источников в 2019 году составило 9 259,0 тыс. рублей.</w:t>
      </w:r>
    </w:p>
    <w:p w14:paraId="7D39053A" w14:textId="77777777" w:rsidR="00ED1FFD" w:rsidRPr="00ED1FFD" w:rsidRDefault="00ED1FFD" w:rsidP="00ED1FFD">
      <w:pPr>
        <w:tabs>
          <w:tab w:val="left" w:pos="993"/>
        </w:tabs>
        <w:spacing w:after="0" w:line="240" w:lineRule="auto"/>
        <w:ind w:firstLine="709"/>
        <w:jc w:val="both"/>
        <w:rPr>
          <w:rFonts w:ascii="Times New Roman" w:hAnsi="Times New Roman" w:cs="Times New Roman"/>
          <w:sz w:val="26"/>
          <w:szCs w:val="26"/>
        </w:rPr>
      </w:pPr>
      <w:r w:rsidRPr="00ED1FFD">
        <w:rPr>
          <w:rFonts w:ascii="Times New Roman" w:hAnsi="Times New Roman" w:cs="Times New Roman"/>
          <w:sz w:val="26"/>
          <w:szCs w:val="26"/>
          <w:lang w:eastAsia="ru-RU"/>
        </w:rPr>
        <w:t xml:space="preserve">В рамках реализации </w:t>
      </w:r>
      <w:r w:rsidRPr="00807CF9">
        <w:rPr>
          <w:rFonts w:ascii="Times New Roman" w:hAnsi="Times New Roman" w:cs="Times New Roman"/>
          <w:i/>
          <w:sz w:val="26"/>
          <w:szCs w:val="26"/>
          <w:lang w:eastAsia="ru-RU"/>
        </w:rPr>
        <w:t>основного мероприятия</w:t>
      </w:r>
      <w:r w:rsidRPr="00ED1FFD">
        <w:rPr>
          <w:rFonts w:ascii="Times New Roman" w:hAnsi="Times New Roman" w:cs="Times New Roman"/>
          <w:sz w:val="26"/>
          <w:szCs w:val="26"/>
          <w:lang w:eastAsia="ru-RU"/>
        </w:rPr>
        <w:t xml:space="preserve"> </w:t>
      </w:r>
      <w:r w:rsidRPr="00ED1FFD">
        <w:rPr>
          <w:rFonts w:ascii="Times New Roman" w:hAnsi="Times New Roman" w:cs="Times New Roman"/>
          <w:i/>
          <w:sz w:val="26"/>
          <w:szCs w:val="26"/>
        </w:rPr>
        <w:t>«Осуществление переданных органам государственной власти субъектов Российской Федерации в соответствии с частью 1 статьи 7 Федерального закона от 29.12.2012 № 273-ФЗ «Об образовании в Российской Федерации»:</w:t>
      </w:r>
    </w:p>
    <w:p w14:paraId="0F8A8CFE" w14:textId="43BFC0BD" w:rsidR="00ED1FFD" w:rsidRPr="00ED1FFD" w:rsidRDefault="00ED1FFD" w:rsidP="005C60DB">
      <w:pPr>
        <w:numPr>
          <w:ilvl w:val="0"/>
          <w:numId w:val="162"/>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ED1FFD">
        <w:rPr>
          <w:rFonts w:ascii="Times New Roman" w:eastAsia="Times New Roman" w:hAnsi="Times New Roman" w:cs="Times New Roman"/>
          <w:sz w:val="26"/>
          <w:szCs w:val="26"/>
          <w:lang w:eastAsia="ru-RU"/>
        </w:rPr>
        <w:t>Проведено 227 проверок в сфере образования, что выше планового уровня на 13,5% (план – 200 проверок).</w:t>
      </w:r>
    </w:p>
    <w:p w14:paraId="514F96C2" w14:textId="77777777" w:rsidR="00ED1FFD" w:rsidRPr="00ED1FFD" w:rsidRDefault="00ED1FFD" w:rsidP="005C60DB">
      <w:pPr>
        <w:numPr>
          <w:ilvl w:val="0"/>
          <w:numId w:val="162"/>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Предоставлено и переоформлено 115 лицензий на осуществление образовательной деятельности (план – 200 лицензий). Невыполнение показателя связано с уменьшением количества заявителей данной услуги.</w:t>
      </w:r>
    </w:p>
    <w:p w14:paraId="755769F0" w14:textId="77777777" w:rsidR="00ED1FFD" w:rsidRPr="00ED1FFD" w:rsidRDefault="00ED1FFD" w:rsidP="005C60DB">
      <w:pPr>
        <w:numPr>
          <w:ilvl w:val="0"/>
          <w:numId w:val="162"/>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Предоставлено 20 свидетельств о государственной аккредитации (план – 25 свидетельств). Невыполнение показателя связано с уменьшением количества заявителей данной услуги.</w:t>
      </w:r>
    </w:p>
    <w:p w14:paraId="358817BF" w14:textId="77777777" w:rsidR="00ED1FFD" w:rsidRPr="0086539A" w:rsidRDefault="00ED1FFD" w:rsidP="005C60DB">
      <w:pPr>
        <w:numPr>
          <w:ilvl w:val="0"/>
          <w:numId w:val="162"/>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Проведены процедуры подтверждения документов путем проставления апостиля – </w:t>
      </w:r>
      <w:r w:rsidRPr="0086539A">
        <w:rPr>
          <w:rFonts w:ascii="Times New Roman" w:hAnsi="Times New Roman" w:cs="Times New Roman"/>
          <w:sz w:val="26"/>
          <w:szCs w:val="26"/>
        </w:rPr>
        <w:t>подтверждено 230 документов (план – 120 документов).</w:t>
      </w:r>
    </w:p>
    <w:p w14:paraId="4F3709E6" w14:textId="7CE3A461" w:rsidR="005E03E4" w:rsidRDefault="005E03E4" w:rsidP="00ED1FFD">
      <w:pPr>
        <w:widowControl w:val="0"/>
        <w:autoSpaceDE w:val="0"/>
        <w:autoSpaceDN w:val="0"/>
        <w:adjustRightInd w:val="0"/>
        <w:spacing w:after="0" w:line="240" w:lineRule="auto"/>
        <w:ind w:firstLine="709"/>
        <w:jc w:val="both"/>
        <w:rPr>
          <w:rFonts w:ascii="Times New Roman" w:hAnsi="Times New Roman" w:cs="Times New Roman"/>
          <w:b/>
          <w:bCs/>
          <w:sz w:val="26"/>
          <w:szCs w:val="26"/>
        </w:rPr>
      </w:pPr>
    </w:p>
    <w:p w14:paraId="3F28CAB6" w14:textId="77777777" w:rsidR="00AC36BF" w:rsidRDefault="00AC36BF" w:rsidP="00ED1FFD">
      <w:pPr>
        <w:widowControl w:val="0"/>
        <w:autoSpaceDE w:val="0"/>
        <w:autoSpaceDN w:val="0"/>
        <w:adjustRightInd w:val="0"/>
        <w:spacing w:after="0" w:line="240" w:lineRule="auto"/>
        <w:ind w:firstLine="709"/>
        <w:jc w:val="both"/>
        <w:rPr>
          <w:rFonts w:ascii="Times New Roman" w:hAnsi="Times New Roman" w:cs="Times New Roman"/>
          <w:b/>
          <w:bCs/>
          <w:sz w:val="26"/>
          <w:szCs w:val="26"/>
        </w:rPr>
      </w:pPr>
    </w:p>
    <w:p w14:paraId="6A13C149" w14:textId="2D0304C9" w:rsidR="00876B27" w:rsidRPr="005E03E4" w:rsidRDefault="00876B27" w:rsidP="00EC018C">
      <w:pPr>
        <w:tabs>
          <w:tab w:val="left" w:pos="284"/>
        </w:tabs>
        <w:autoSpaceDE w:val="0"/>
        <w:autoSpaceDN w:val="0"/>
        <w:adjustRightInd w:val="0"/>
        <w:spacing w:after="0" w:line="240" w:lineRule="auto"/>
        <w:jc w:val="center"/>
        <w:rPr>
          <w:rFonts w:ascii="Times New Roman" w:hAnsi="Times New Roman" w:cs="Times New Roman"/>
          <w:b/>
          <w:bCs/>
          <w:sz w:val="26"/>
          <w:szCs w:val="26"/>
        </w:rPr>
      </w:pPr>
      <w:r w:rsidRPr="0086539A">
        <w:rPr>
          <w:rFonts w:ascii="Times New Roman" w:hAnsi="Times New Roman" w:cs="Times New Roman"/>
          <w:b/>
          <w:bCs/>
          <w:sz w:val="26"/>
          <w:szCs w:val="26"/>
        </w:rPr>
        <w:t>10. ГП «Содействие созданию в Томской области новых мест в общеобразовательных организациях»</w:t>
      </w:r>
    </w:p>
    <w:p w14:paraId="12EAF9F2" w14:textId="77777777" w:rsidR="00876B27" w:rsidRPr="005E03E4" w:rsidRDefault="00876B27" w:rsidP="007E6717">
      <w:pPr>
        <w:autoSpaceDE w:val="0"/>
        <w:autoSpaceDN w:val="0"/>
        <w:adjustRightInd w:val="0"/>
        <w:spacing w:after="0" w:line="240" w:lineRule="auto"/>
        <w:ind w:firstLine="709"/>
        <w:jc w:val="center"/>
        <w:rPr>
          <w:rFonts w:ascii="Times New Roman" w:hAnsi="Times New Roman" w:cs="Times New Roman"/>
          <w:b/>
          <w:bCs/>
          <w:sz w:val="26"/>
          <w:szCs w:val="26"/>
        </w:rPr>
      </w:pPr>
    </w:p>
    <w:p w14:paraId="5B837D06" w14:textId="0D12BBB7" w:rsidR="00876B27" w:rsidRPr="005E03E4" w:rsidRDefault="00876B27" w:rsidP="007E6717">
      <w:pPr>
        <w:autoSpaceDE w:val="0"/>
        <w:autoSpaceDN w:val="0"/>
        <w:adjustRightInd w:val="0"/>
        <w:spacing w:after="0" w:line="240" w:lineRule="auto"/>
        <w:jc w:val="center"/>
        <w:rPr>
          <w:rFonts w:ascii="Times New Roman" w:hAnsi="Times New Roman" w:cs="Times New Roman"/>
          <w:bCs/>
          <w:sz w:val="26"/>
          <w:szCs w:val="26"/>
        </w:rPr>
      </w:pPr>
      <w:r w:rsidRPr="005E03E4">
        <w:rPr>
          <w:rFonts w:ascii="Times New Roman" w:hAnsi="Times New Roman" w:cs="Times New Roman"/>
          <w:b/>
          <w:bCs/>
          <w:sz w:val="26"/>
          <w:szCs w:val="26"/>
        </w:rPr>
        <w:t xml:space="preserve">Цель ГП - </w:t>
      </w:r>
      <w:r w:rsidRPr="005E03E4">
        <w:rPr>
          <w:rFonts w:ascii="Times New Roman" w:hAnsi="Times New Roman" w:cs="Times New Roman"/>
          <w:sz w:val="26"/>
          <w:szCs w:val="26"/>
        </w:rPr>
        <w:t xml:space="preserve">создание в Томской области новых мест в общеобразовательных организациях (далее </w:t>
      </w:r>
      <w:r w:rsidR="00AF0D39" w:rsidRPr="005E03E4">
        <w:rPr>
          <w:rFonts w:ascii="Times New Roman" w:hAnsi="Times New Roman" w:cs="Times New Roman"/>
          <w:b/>
          <w:bCs/>
          <w:sz w:val="26"/>
          <w:szCs w:val="26"/>
        </w:rPr>
        <w:t>-</w:t>
      </w:r>
      <w:r w:rsidRPr="005E03E4">
        <w:rPr>
          <w:rFonts w:ascii="Times New Roman" w:hAnsi="Times New Roman" w:cs="Times New Roman"/>
          <w:sz w:val="26"/>
          <w:szCs w:val="26"/>
        </w:rPr>
        <w:t xml:space="preserve"> школы) в соответствии с прогнозируемой потребностью и современными т</w:t>
      </w:r>
      <w:r w:rsidR="00EC018C">
        <w:rPr>
          <w:rFonts w:ascii="Times New Roman" w:hAnsi="Times New Roman" w:cs="Times New Roman"/>
          <w:sz w:val="26"/>
          <w:szCs w:val="26"/>
        </w:rPr>
        <w:t>ребованиями к условиям обучения</w:t>
      </w:r>
    </w:p>
    <w:p w14:paraId="5E602D4A" w14:textId="77777777" w:rsidR="00876B27" w:rsidRPr="003633B8" w:rsidRDefault="00876B27" w:rsidP="007E6717">
      <w:pPr>
        <w:pStyle w:val="a6"/>
        <w:autoSpaceDE w:val="0"/>
        <w:autoSpaceDN w:val="0"/>
        <w:adjustRightInd w:val="0"/>
        <w:spacing w:after="0" w:line="240" w:lineRule="auto"/>
        <w:ind w:left="1440"/>
        <w:jc w:val="center"/>
        <w:rPr>
          <w:rFonts w:ascii="Times New Roman" w:hAnsi="Times New Roman" w:cs="Times New Roman"/>
          <w:b/>
          <w:bCs/>
          <w:sz w:val="26"/>
          <w:szCs w:val="26"/>
          <w:highlight w:val="yellow"/>
        </w:rPr>
      </w:pPr>
    </w:p>
    <w:p w14:paraId="2AB64F1E" w14:textId="6AEA13A1" w:rsidR="00876B27" w:rsidRPr="005E03E4" w:rsidRDefault="00876B27" w:rsidP="007E6717">
      <w:pPr>
        <w:autoSpaceDE w:val="0"/>
        <w:autoSpaceDN w:val="0"/>
        <w:adjustRightInd w:val="0"/>
        <w:spacing w:after="0" w:line="240" w:lineRule="auto"/>
        <w:jc w:val="center"/>
        <w:rPr>
          <w:rFonts w:ascii="Times New Roman" w:hAnsi="Times New Roman" w:cs="Times New Roman"/>
          <w:b/>
          <w:bCs/>
          <w:sz w:val="26"/>
          <w:szCs w:val="26"/>
        </w:rPr>
      </w:pPr>
      <w:r w:rsidRPr="005E03E4">
        <w:rPr>
          <w:rFonts w:ascii="Times New Roman" w:hAnsi="Times New Roman" w:cs="Times New Roman"/>
          <w:b/>
          <w:bCs/>
          <w:sz w:val="26"/>
          <w:szCs w:val="26"/>
        </w:rPr>
        <w:t>10</w:t>
      </w:r>
      <w:r w:rsidR="00EC018C">
        <w:rPr>
          <w:rFonts w:ascii="Times New Roman" w:hAnsi="Times New Roman" w:cs="Times New Roman"/>
          <w:b/>
          <w:bCs/>
          <w:sz w:val="26"/>
          <w:szCs w:val="26"/>
        </w:rPr>
        <w:t>.</w:t>
      </w:r>
      <w:r w:rsidRPr="005E03E4">
        <w:rPr>
          <w:rFonts w:ascii="Times New Roman" w:hAnsi="Times New Roman" w:cs="Times New Roman"/>
          <w:b/>
          <w:bCs/>
          <w:sz w:val="26"/>
          <w:szCs w:val="26"/>
        </w:rPr>
        <w:t>1.</w:t>
      </w:r>
      <w:r w:rsidR="00EC018C">
        <w:rPr>
          <w:rFonts w:ascii="Times New Roman" w:hAnsi="Times New Roman" w:cs="Times New Roman"/>
          <w:b/>
          <w:bCs/>
          <w:sz w:val="26"/>
          <w:szCs w:val="26"/>
        </w:rPr>
        <w:t xml:space="preserve"> </w:t>
      </w:r>
      <w:r w:rsidRPr="005E03E4">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02"/>
        <w:gridCol w:w="1418"/>
        <w:gridCol w:w="1558"/>
        <w:gridCol w:w="1503"/>
        <w:gridCol w:w="1240"/>
      </w:tblGrid>
      <w:tr w:rsidR="00876B27" w:rsidRPr="003633B8" w14:paraId="60BB24F5" w14:textId="77777777" w:rsidTr="00C203A7">
        <w:trPr>
          <w:trHeight w:val="334"/>
          <w:tblHeader/>
          <w:jc w:val="center"/>
        </w:trPr>
        <w:tc>
          <w:tcPr>
            <w:tcW w:w="618" w:type="dxa"/>
            <w:tcMar>
              <w:left w:w="28" w:type="dxa"/>
              <w:right w:w="28" w:type="dxa"/>
            </w:tcMar>
            <w:vAlign w:val="center"/>
          </w:tcPr>
          <w:p w14:paraId="2F060692"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hAnsi="Times New Roman" w:cs="Times New Roman"/>
                <w:bCs/>
              </w:rPr>
              <w:t>.</w:t>
            </w:r>
            <w:r w:rsidRPr="005E03E4">
              <w:rPr>
                <w:rFonts w:ascii="Times New Roman" w:eastAsia="Batang" w:hAnsi="Times New Roman" w:cs="Times New Roman"/>
                <w:bCs/>
                <w:lang w:eastAsia="ko-KR"/>
              </w:rPr>
              <w:t xml:space="preserve">№ </w:t>
            </w:r>
            <w:proofErr w:type="gramStart"/>
            <w:r w:rsidRPr="005E03E4">
              <w:rPr>
                <w:rFonts w:ascii="Times New Roman" w:eastAsia="Batang" w:hAnsi="Times New Roman" w:cs="Times New Roman"/>
                <w:bCs/>
                <w:lang w:eastAsia="ko-KR"/>
              </w:rPr>
              <w:t>п</w:t>
            </w:r>
            <w:proofErr w:type="gramEnd"/>
            <w:r w:rsidRPr="005E03E4">
              <w:rPr>
                <w:rFonts w:ascii="Times New Roman" w:eastAsia="Batang" w:hAnsi="Times New Roman" w:cs="Times New Roman"/>
                <w:bCs/>
                <w:lang w:eastAsia="ko-KR"/>
              </w:rPr>
              <w:t>/п</w:t>
            </w:r>
          </w:p>
        </w:tc>
        <w:tc>
          <w:tcPr>
            <w:tcW w:w="3402" w:type="dxa"/>
            <w:shd w:val="clear" w:color="auto" w:fill="auto"/>
            <w:noWrap/>
            <w:tcMar>
              <w:left w:w="28" w:type="dxa"/>
              <w:right w:w="28" w:type="dxa"/>
            </w:tcMar>
            <w:vAlign w:val="center"/>
          </w:tcPr>
          <w:p w14:paraId="1536CC42"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Источники финансирования</w:t>
            </w:r>
          </w:p>
        </w:tc>
        <w:tc>
          <w:tcPr>
            <w:tcW w:w="1418" w:type="dxa"/>
            <w:shd w:val="clear" w:color="auto" w:fill="auto"/>
            <w:noWrap/>
            <w:tcMar>
              <w:left w:w="28" w:type="dxa"/>
              <w:right w:w="28" w:type="dxa"/>
            </w:tcMar>
            <w:vAlign w:val="center"/>
          </w:tcPr>
          <w:p w14:paraId="7246C2CF" w14:textId="28560D9C"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План на 201</w:t>
            </w:r>
            <w:r w:rsidR="005E03E4" w:rsidRPr="005E03E4">
              <w:rPr>
                <w:rFonts w:ascii="Times New Roman" w:eastAsia="Batang" w:hAnsi="Times New Roman" w:cs="Times New Roman"/>
                <w:bCs/>
                <w:lang w:eastAsia="ko-KR"/>
              </w:rPr>
              <w:t>9</w:t>
            </w:r>
            <w:r w:rsidRPr="005E03E4">
              <w:rPr>
                <w:rFonts w:ascii="Times New Roman" w:eastAsia="Batang" w:hAnsi="Times New Roman" w:cs="Times New Roman"/>
                <w:bCs/>
                <w:lang w:eastAsia="ko-KR"/>
              </w:rPr>
              <w:t xml:space="preserve"> год</w:t>
            </w:r>
          </w:p>
          <w:p w14:paraId="1FAC804E"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(тыс. рублей)</w:t>
            </w:r>
          </w:p>
        </w:tc>
        <w:tc>
          <w:tcPr>
            <w:tcW w:w="1558" w:type="dxa"/>
            <w:shd w:val="clear" w:color="auto" w:fill="auto"/>
            <w:noWrap/>
            <w:tcMar>
              <w:left w:w="28" w:type="dxa"/>
              <w:right w:w="28" w:type="dxa"/>
            </w:tcMar>
            <w:vAlign w:val="center"/>
          </w:tcPr>
          <w:p w14:paraId="37C2E29D"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Профинансировано</w:t>
            </w:r>
          </w:p>
          <w:p w14:paraId="4A7C764E" w14:textId="3D56C28A"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по состоянию на 31.12.201</w:t>
            </w:r>
            <w:r w:rsidR="005E03E4" w:rsidRPr="005E03E4">
              <w:rPr>
                <w:rFonts w:ascii="Times New Roman" w:eastAsia="Batang" w:hAnsi="Times New Roman" w:cs="Times New Roman"/>
                <w:bCs/>
                <w:lang w:eastAsia="ko-KR"/>
              </w:rPr>
              <w:t>9</w:t>
            </w:r>
          </w:p>
          <w:p w14:paraId="23D35CF0"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(тыс. рублей)</w:t>
            </w:r>
          </w:p>
        </w:tc>
        <w:tc>
          <w:tcPr>
            <w:tcW w:w="1503" w:type="dxa"/>
            <w:vAlign w:val="center"/>
          </w:tcPr>
          <w:p w14:paraId="7EA12B6A"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 xml:space="preserve">Отклонение финансирования </w:t>
            </w:r>
            <w:r w:rsidRPr="005E03E4">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080B859C"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Процент исполнения</w:t>
            </w:r>
          </w:p>
          <w:p w14:paraId="3D116E24"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(в %)</w:t>
            </w:r>
          </w:p>
        </w:tc>
      </w:tr>
      <w:tr w:rsidR="00876B27" w:rsidRPr="003633B8" w14:paraId="33154011" w14:textId="77777777" w:rsidTr="00C203A7">
        <w:trPr>
          <w:trHeight w:val="300"/>
          <w:jc w:val="center"/>
        </w:trPr>
        <w:tc>
          <w:tcPr>
            <w:tcW w:w="618" w:type="dxa"/>
            <w:tcMar>
              <w:left w:w="28" w:type="dxa"/>
              <w:right w:w="28" w:type="dxa"/>
            </w:tcMar>
            <w:vAlign w:val="center"/>
          </w:tcPr>
          <w:p w14:paraId="0685A898"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1</w:t>
            </w:r>
          </w:p>
        </w:tc>
        <w:tc>
          <w:tcPr>
            <w:tcW w:w="3402" w:type="dxa"/>
            <w:shd w:val="clear" w:color="auto" w:fill="auto"/>
            <w:noWrap/>
            <w:tcMar>
              <w:left w:w="28" w:type="dxa"/>
              <w:right w:w="28" w:type="dxa"/>
            </w:tcMar>
            <w:vAlign w:val="center"/>
          </w:tcPr>
          <w:p w14:paraId="50A17DAC"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2</w:t>
            </w:r>
          </w:p>
        </w:tc>
        <w:tc>
          <w:tcPr>
            <w:tcW w:w="1418" w:type="dxa"/>
            <w:shd w:val="clear" w:color="auto" w:fill="auto"/>
            <w:noWrap/>
            <w:tcMar>
              <w:left w:w="28" w:type="dxa"/>
              <w:right w:w="28" w:type="dxa"/>
            </w:tcMar>
            <w:vAlign w:val="center"/>
          </w:tcPr>
          <w:p w14:paraId="5E5F2100" w14:textId="77777777" w:rsidR="00876B27" w:rsidRPr="005E03E4" w:rsidRDefault="00876B27" w:rsidP="00727432">
            <w:pPr>
              <w:spacing w:after="0" w:line="240" w:lineRule="auto"/>
              <w:jc w:val="center"/>
              <w:rPr>
                <w:rFonts w:ascii="Times New Roman" w:hAnsi="Times New Roman" w:cs="Times New Roman"/>
                <w:bCs/>
              </w:rPr>
            </w:pPr>
            <w:r w:rsidRPr="005E03E4">
              <w:rPr>
                <w:rFonts w:ascii="Times New Roman" w:hAnsi="Times New Roman" w:cs="Times New Roman"/>
                <w:bCs/>
              </w:rPr>
              <w:t>3</w:t>
            </w:r>
          </w:p>
        </w:tc>
        <w:tc>
          <w:tcPr>
            <w:tcW w:w="1558" w:type="dxa"/>
            <w:shd w:val="clear" w:color="auto" w:fill="auto"/>
            <w:noWrap/>
            <w:tcMar>
              <w:left w:w="28" w:type="dxa"/>
              <w:right w:w="28" w:type="dxa"/>
            </w:tcMar>
            <w:vAlign w:val="center"/>
          </w:tcPr>
          <w:p w14:paraId="0281DDF6" w14:textId="77777777" w:rsidR="00876B27" w:rsidRPr="005E03E4" w:rsidRDefault="00876B27" w:rsidP="00727432">
            <w:pPr>
              <w:spacing w:after="0" w:line="240" w:lineRule="auto"/>
              <w:jc w:val="center"/>
              <w:rPr>
                <w:rFonts w:ascii="Times New Roman" w:hAnsi="Times New Roman" w:cs="Times New Roman"/>
                <w:bCs/>
              </w:rPr>
            </w:pPr>
            <w:r w:rsidRPr="005E03E4">
              <w:rPr>
                <w:rFonts w:ascii="Times New Roman" w:hAnsi="Times New Roman" w:cs="Times New Roman"/>
                <w:bCs/>
              </w:rPr>
              <w:t>4</w:t>
            </w:r>
          </w:p>
        </w:tc>
        <w:tc>
          <w:tcPr>
            <w:tcW w:w="1503" w:type="dxa"/>
            <w:vAlign w:val="center"/>
          </w:tcPr>
          <w:p w14:paraId="4B2CDB7E"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5</w:t>
            </w:r>
          </w:p>
        </w:tc>
        <w:tc>
          <w:tcPr>
            <w:tcW w:w="1240" w:type="dxa"/>
            <w:tcMar>
              <w:left w:w="28" w:type="dxa"/>
              <w:right w:w="28" w:type="dxa"/>
            </w:tcMar>
            <w:vAlign w:val="center"/>
          </w:tcPr>
          <w:p w14:paraId="12ED424D" w14:textId="77777777" w:rsidR="00876B27" w:rsidRPr="005E03E4" w:rsidRDefault="00876B27" w:rsidP="00727432">
            <w:pPr>
              <w:spacing w:after="0" w:line="240" w:lineRule="auto"/>
              <w:jc w:val="center"/>
              <w:rPr>
                <w:rFonts w:ascii="Times New Roman" w:eastAsia="Batang" w:hAnsi="Times New Roman" w:cs="Times New Roman"/>
                <w:bCs/>
                <w:lang w:eastAsia="ko-KR"/>
              </w:rPr>
            </w:pPr>
            <w:r w:rsidRPr="005E03E4">
              <w:rPr>
                <w:rFonts w:ascii="Times New Roman" w:eastAsia="Batang" w:hAnsi="Times New Roman" w:cs="Times New Roman"/>
                <w:bCs/>
                <w:lang w:eastAsia="ko-KR"/>
              </w:rPr>
              <w:t>6</w:t>
            </w:r>
          </w:p>
        </w:tc>
      </w:tr>
      <w:tr w:rsidR="006D7334" w:rsidRPr="003633B8" w14:paraId="4FE1B8C7" w14:textId="77777777" w:rsidTr="001C279E">
        <w:trPr>
          <w:trHeight w:val="300"/>
          <w:jc w:val="center"/>
        </w:trPr>
        <w:tc>
          <w:tcPr>
            <w:tcW w:w="618" w:type="dxa"/>
            <w:tcMar>
              <w:left w:w="28" w:type="dxa"/>
              <w:right w:w="28" w:type="dxa"/>
            </w:tcMar>
            <w:vAlign w:val="center"/>
          </w:tcPr>
          <w:p w14:paraId="51479993" w14:textId="77777777" w:rsidR="006D7334" w:rsidRPr="005E03E4" w:rsidRDefault="006D7334" w:rsidP="00727432">
            <w:pPr>
              <w:spacing w:after="0" w:line="240" w:lineRule="auto"/>
              <w:jc w:val="center"/>
              <w:rPr>
                <w:rFonts w:ascii="Times New Roman" w:eastAsia="Batang" w:hAnsi="Times New Roman" w:cs="Times New Roman"/>
                <w:bCs/>
                <w:lang w:eastAsia="ko-KR"/>
              </w:rPr>
            </w:pPr>
          </w:p>
        </w:tc>
        <w:tc>
          <w:tcPr>
            <w:tcW w:w="3402" w:type="dxa"/>
            <w:shd w:val="clear" w:color="auto" w:fill="auto"/>
            <w:noWrap/>
            <w:tcMar>
              <w:left w:w="28" w:type="dxa"/>
              <w:right w:w="28" w:type="dxa"/>
            </w:tcMar>
            <w:vAlign w:val="center"/>
          </w:tcPr>
          <w:p w14:paraId="42DB8E98" w14:textId="77777777" w:rsidR="006D7334" w:rsidRPr="005E03E4" w:rsidRDefault="006D7334" w:rsidP="00727432">
            <w:pPr>
              <w:spacing w:after="0" w:line="240" w:lineRule="auto"/>
              <w:jc w:val="center"/>
              <w:rPr>
                <w:rFonts w:ascii="Times New Roman" w:eastAsia="Batang" w:hAnsi="Times New Roman" w:cs="Times New Roman"/>
                <w:b/>
                <w:bCs/>
                <w:lang w:eastAsia="ko-KR"/>
              </w:rPr>
            </w:pPr>
            <w:r w:rsidRPr="005E03E4">
              <w:rPr>
                <w:rFonts w:ascii="Times New Roman" w:eastAsia="Batang" w:hAnsi="Times New Roman" w:cs="Times New Roman"/>
                <w:b/>
                <w:bCs/>
                <w:lang w:eastAsia="ko-KR"/>
              </w:rPr>
              <w:t>Объем ассигнований - всего</w:t>
            </w:r>
          </w:p>
        </w:tc>
        <w:tc>
          <w:tcPr>
            <w:tcW w:w="1418" w:type="dxa"/>
            <w:shd w:val="clear" w:color="auto" w:fill="auto"/>
            <w:noWrap/>
            <w:tcMar>
              <w:left w:w="28" w:type="dxa"/>
              <w:right w:w="28" w:type="dxa"/>
            </w:tcMar>
          </w:tcPr>
          <w:p w14:paraId="7BFA3029" w14:textId="25403A9C" w:rsidR="006D7334" w:rsidRPr="005E03E4" w:rsidRDefault="006D7334" w:rsidP="00727432">
            <w:pPr>
              <w:spacing w:after="0" w:line="240" w:lineRule="auto"/>
              <w:jc w:val="center"/>
              <w:rPr>
                <w:rFonts w:ascii="Times New Roman" w:hAnsi="Times New Roman" w:cs="Times New Roman"/>
                <w:b/>
              </w:rPr>
            </w:pPr>
            <w:r w:rsidRPr="000D7D07">
              <w:rPr>
                <w:rFonts w:ascii="Times New Roman" w:hAnsi="Times New Roman" w:cs="Times New Roman"/>
                <w:b/>
              </w:rPr>
              <w:t>2 229 168,8</w:t>
            </w:r>
          </w:p>
        </w:tc>
        <w:tc>
          <w:tcPr>
            <w:tcW w:w="1558" w:type="dxa"/>
            <w:shd w:val="clear" w:color="auto" w:fill="auto"/>
            <w:noWrap/>
            <w:tcMar>
              <w:left w:w="28" w:type="dxa"/>
              <w:right w:w="28" w:type="dxa"/>
            </w:tcMar>
          </w:tcPr>
          <w:p w14:paraId="48169805" w14:textId="4758F872" w:rsidR="006D7334" w:rsidRPr="005E03E4" w:rsidRDefault="006D7334" w:rsidP="00727432">
            <w:pPr>
              <w:spacing w:after="0" w:line="240" w:lineRule="auto"/>
              <w:jc w:val="center"/>
              <w:rPr>
                <w:rFonts w:ascii="Times New Roman" w:hAnsi="Times New Roman" w:cs="Times New Roman"/>
                <w:b/>
              </w:rPr>
            </w:pPr>
            <w:r w:rsidRPr="000D7D07">
              <w:rPr>
                <w:rFonts w:ascii="Times New Roman" w:hAnsi="Times New Roman" w:cs="Times New Roman"/>
                <w:b/>
              </w:rPr>
              <w:t>2 110 596,3</w:t>
            </w:r>
          </w:p>
        </w:tc>
        <w:tc>
          <w:tcPr>
            <w:tcW w:w="1503" w:type="dxa"/>
            <w:vAlign w:val="center"/>
          </w:tcPr>
          <w:p w14:paraId="25D2CCDD" w14:textId="202CD3C4" w:rsidR="006D7334" w:rsidRPr="005E03E4" w:rsidRDefault="006D7334" w:rsidP="00727432">
            <w:pPr>
              <w:spacing w:after="0" w:line="240" w:lineRule="auto"/>
              <w:jc w:val="center"/>
              <w:rPr>
                <w:rFonts w:ascii="Times New Roman" w:hAnsi="Times New Roman" w:cs="Times New Roman"/>
                <w:b/>
              </w:rPr>
            </w:pPr>
            <w:r w:rsidRPr="000D7D07">
              <w:rPr>
                <w:rFonts w:ascii="Times New Roman" w:hAnsi="Times New Roman" w:cs="Times New Roman"/>
                <w:b/>
              </w:rPr>
              <w:t>118 572,5</w:t>
            </w:r>
          </w:p>
        </w:tc>
        <w:tc>
          <w:tcPr>
            <w:tcW w:w="1240" w:type="dxa"/>
            <w:tcMar>
              <w:left w:w="28" w:type="dxa"/>
              <w:right w:w="28" w:type="dxa"/>
            </w:tcMar>
            <w:vAlign w:val="center"/>
          </w:tcPr>
          <w:p w14:paraId="2309F3FB" w14:textId="00F16FEE" w:rsidR="006D7334" w:rsidRPr="005E03E4" w:rsidRDefault="006D7334" w:rsidP="00727432">
            <w:pPr>
              <w:spacing w:after="0" w:line="240" w:lineRule="auto"/>
              <w:jc w:val="center"/>
              <w:rPr>
                <w:rFonts w:ascii="Times New Roman" w:hAnsi="Times New Roman" w:cs="Times New Roman"/>
                <w:b/>
              </w:rPr>
            </w:pPr>
            <w:r w:rsidRPr="000D7D07">
              <w:rPr>
                <w:rFonts w:ascii="Times New Roman" w:hAnsi="Times New Roman" w:cs="Times New Roman"/>
                <w:b/>
              </w:rPr>
              <w:t>94,7</w:t>
            </w:r>
          </w:p>
        </w:tc>
      </w:tr>
      <w:tr w:rsidR="006D7334" w:rsidRPr="003633B8" w14:paraId="0A67F5C4" w14:textId="77777777" w:rsidTr="001C279E">
        <w:trPr>
          <w:trHeight w:val="300"/>
          <w:jc w:val="center"/>
        </w:trPr>
        <w:tc>
          <w:tcPr>
            <w:tcW w:w="618" w:type="dxa"/>
            <w:tcMar>
              <w:left w:w="28" w:type="dxa"/>
              <w:right w:w="28" w:type="dxa"/>
            </w:tcMar>
            <w:vAlign w:val="center"/>
          </w:tcPr>
          <w:p w14:paraId="217A86E8" w14:textId="77777777" w:rsidR="006D7334" w:rsidRPr="005E03E4" w:rsidRDefault="006D7334"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1</w:t>
            </w:r>
          </w:p>
        </w:tc>
        <w:tc>
          <w:tcPr>
            <w:tcW w:w="3402" w:type="dxa"/>
            <w:shd w:val="clear" w:color="auto" w:fill="auto"/>
            <w:noWrap/>
            <w:tcMar>
              <w:left w:w="28" w:type="dxa"/>
              <w:right w:w="28" w:type="dxa"/>
            </w:tcMar>
            <w:vAlign w:val="center"/>
          </w:tcPr>
          <w:p w14:paraId="7496393C" w14:textId="77777777" w:rsidR="006D7334" w:rsidRPr="005E03E4" w:rsidRDefault="006D7334"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Областной бюджет, всего</w:t>
            </w:r>
          </w:p>
        </w:tc>
        <w:tc>
          <w:tcPr>
            <w:tcW w:w="1418" w:type="dxa"/>
            <w:shd w:val="clear" w:color="auto" w:fill="auto"/>
            <w:noWrap/>
            <w:tcMar>
              <w:left w:w="28" w:type="dxa"/>
              <w:right w:w="28" w:type="dxa"/>
            </w:tcMar>
          </w:tcPr>
          <w:p w14:paraId="421EB386" w14:textId="7575CB7B" w:rsidR="006D7334" w:rsidRPr="005E03E4" w:rsidRDefault="006D7334" w:rsidP="00727432">
            <w:pPr>
              <w:spacing w:after="0" w:line="240" w:lineRule="auto"/>
              <w:jc w:val="center"/>
              <w:rPr>
                <w:rFonts w:ascii="Times New Roman" w:hAnsi="Times New Roman" w:cs="Times New Roman"/>
              </w:rPr>
            </w:pPr>
            <w:r w:rsidRPr="00584C01">
              <w:rPr>
                <w:rFonts w:ascii="Times New Roman" w:hAnsi="Times New Roman" w:cs="Times New Roman"/>
              </w:rPr>
              <w:t>2 181 028,8</w:t>
            </w:r>
          </w:p>
        </w:tc>
        <w:tc>
          <w:tcPr>
            <w:tcW w:w="1558" w:type="dxa"/>
            <w:shd w:val="clear" w:color="auto" w:fill="auto"/>
            <w:noWrap/>
            <w:tcMar>
              <w:left w:w="28" w:type="dxa"/>
              <w:right w:w="28" w:type="dxa"/>
            </w:tcMar>
          </w:tcPr>
          <w:p w14:paraId="2ED9F7EB" w14:textId="43E1DF74" w:rsidR="006D7334" w:rsidRPr="005E03E4" w:rsidRDefault="006D7334" w:rsidP="00727432">
            <w:pPr>
              <w:spacing w:after="0" w:line="240" w:lineRule="auto"/>
              <w:jc w:val="center"/>
              <w:rPr>
                <w:rFonts w:ascii="Times New Roman" w:hAnsi="Times New Roman" w:cs="Times New Roman"/>
              </w:rPr>
            </w:pPr>
            <w:r w:rsidRPr="00584C01">
              <w:rPr>
                <w:rFonts w:ascii="Times New Roman" w:hAnsi="Times New Roman" w:cs="Times New Roman"/>
              </w:rPr>
              <w:t>2 072 004,9</w:t>
            </w:r>
          </w:p>
        </w:tc>
        <w:tc>
          <w:tcPr>
            <w:tcW w:w="1503" w:type="dxa"/>
            <w:vAlign w:val="center"/>
          </w:tcPr>
          <w:p w14:paraId="7B08BCD9" w14:textId="5FA62378" w:rsidR="006D7334" w:rsidRPr="005E03E4" w:rsidRDefault="006D7334" w:rsidP="00727432">
            <w:pPr>
              <w:spacing w:after="0" w:line="240" w:lineRule="auto"/>
              <w:jc w:val="center"/>
              <w:rPr>
                <w:rFonts w:ascii="Times New Roman" w:hAnsi="Times New Roman" w:cs="Times New Roman"/>
              </w:rPr>
            </w:pPr>
            <w:r w:rsidRPr="003F6B67">
              <w:rPr>
                <w:rFonts w:ascii="Times New Roman" w:hAnsi="Times New Roman" w:cs="Times New Roman"/>
              </w:rPr>
              <w:t>109 023,9</w:t>
            </w:r>
          </w:p>
        </w:tc>
        <w:tc>
          <w:tcPr>
            <w:tcW w:w="1240" w:type="dxa"/>
            <w:tcMar>
              <w:left w:w="28" w:type="dxa"/>
              <w:right w:w="28" w:type="dxa"/>
            </w:tcMar>
            <w:vAlign w:val="center"/>
          </w:tcPr>
          <w:p w14:paraId="1941BFCE" w14:textId="67F22796" w:rsidR="006D7334" w:rsidRPr="005E03E4" w:rsidRDefault="006D7334" w:rsidP="00727432">
            <w:pPr>
              <w:spacing w:after="0" w:line="240" w:lineRule="auto"/>
              <w:jc w:val="center"/>
              <w:rPr>
                <w:rFonts w:ascii="Times New Roman" w:hAnsi="Times New Roman" w:cs="Times New Roman"/>
              </w:rPr>
            </w:pPr>
            <w:r w:rsidRPr="003F6B67">
              <w:rPr>
                <w:rFonts w:ascii="Times New Roman" w:hAnsi="Times New Roman" w:cs="Times New Roman"/>
              </w:rPr>
              <w:t>95,0</w:t>
            </w:r>
          </w:p>
        </w:tc>
      </w:tr>
      <w:tr w:rsidR="006D7334" w:rsidRPr="003633B8" w14:paraId="0A276AA8" w14:textId="77777777" w:rsidTr="00C203A7">
        <w:trPr>
          <w:trHeight w:val="300"/>
          <w:jc w:val="center"/>
        </w:trPr>
        <w:tc>
          <w:tcPr>
            <w:tcW w:w="618" w:type="dxa"/>
            <w:tcMar>
              <w:left w:w="28" w:type="dxa"/>
              <w:right w:w="28" w:type="dxa"/>
            </w:tcMar>
            <w:vAlign w:val="center"/>
          </w:tcPr>
          <w:p w14:paraId="514C0EF5" w14:textId="77777777" w:rsidR="006D7334" w:rsidRPr="005E03E4" w:rsidRDefault="006D7334"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1.1</w:t>
            </w:r>
          </w:p>
        </w:tc>
        <w:tc>
          <w:tcPr>
            <w:tcW w:w="3402" w:type="dxa"/>
            <w:shd w:val="clear" w:color="auto" w:fill="auto"/>
            <w:noWrap/>
            <w:tcMar>
              <w:left w:w="28" w:type="dxa"/>
              <w:right w:w="28" w:type="dxa"/>
            </w:tcMar>
            <w:vAlign w:val="center"/>
          </w:tcPr>
          <w:p w14:paraId="6DE6B407" w14:textId="77777777" w:rsidR="006D7334" w:rsidRPr="005E03E4" w:rsidRDefault="006D7334"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В том числе за счет собственных доходов областного бюджета</w:t>
            </w:r>
          </w:p>
        </w:tc>
        <w:tc>
          <w:tcPr>
            <w:tcW w:w="1418" w:type="dxa"/>
            <w:shd w:val="clear" w:color="auto" w:fill="auto"/>
            <w:noWrap/>
            <w:tcMar>
              <w:left w:w="28" w:type="dxa"/>
              <w:right w:w="28" w:type="dxa"/>
            </w:tcMar>
            <w:vAlign w:val="center"/>
          </w:tcPr>
          <w:p w14:paraId="46956761" w14:textId="381B0EF3" w:rsidR="006D7334" w:rsidRPr="005E03E4" w:rsidRDefault="006D7334" w:rsidP="00727432">
            <w:pPr>
              <w:spacing w:after="0" w:line="240" w:lineRule="auto"/>
              <w:jc w:val="center"/>
              <w:rPr>
                <w:rFonts w:ascii="Times New Roman" w:hAnsi="Times New Roman" w:cs="Times New Roman"/>
              </w:rPr>
            </w:pPr>
            <w:r w:rsidRPr="00584C01">
              <w:rPr>
                <w:rFonts w:ascii="Times New Roman" w:hAnsi="Times New Roman" w:cs="Times New Roman"/>
              </w:rPr>
              <w:t>1 265 118,0</w:t>
            </w:r>
          </w:p>
        </w:tc>
        <w:tc>
          <w:tcPr>
            <w:tcW w:w="1558" w:type="dxa"/>
            <w:shd w:val="clear" w:color="auto" w:fill="auto"/>
            <w:noWrap/>
            <w:tcMar>
              <w:left w:w="28" w:type="dxa"/>
              <w:right w:w="28" w:type="dxa"/>
            </w:tcMar>
            <w:vAlign w:val="center"/>
          </w:tcPr>
          <w:p w14:paraId="6CABD15F" w14:textId="42B778AF" w:rsidR="006D7334" w:rsidRPr="005E03E4" w:rsidRDefault="006D7334" w:rsidP="00727432">
            <w:pPr>
              <w:spacing w:after="0" w:line="240" w:lineRule="auto"/>
              <w:jc w:val="center"/>
              <w:rPr>
                <w:rFonts w:ascii="Times New Roman" w:hAnsi="Times New Roman" w:cs="Times New Roman"/>
              </w:rPr>
            </w:pPr>
            <w:r w:rsidRPr="00584C01">
              <w:rPr>
                <w:rFonts w:ascii="Times New Roman" w:hAnsi="Times New Roman" w:cs="Times New Roman"/>
              </w:rPr>
              <w:t>1 252 397,0</w:t>
            </w:r>
          </w:p>
        </w:tc>
        <w:tc>
          <w:tcPr>
            <w:tcW w:w="1503" w:type="dxa"/>
            <w:vAlign w:val="center"/>
          </w:tcPr>
          <w:p w14:paraId="168C2140" w14:textId="24D3E6FB" w:rsidR="006D7334" w:rsidRPr="005E03E4" w:rsidRDefault="006D7334" w:rsidP="00727432">
            <w:pPr>
              <w:spacing w:after="0" w:line="240" w:lineRule="auto"/>
              <w:jc w:val="center"/>
              <w:rPr>
                <w:rFonts w:ascii="Times New Roman" w:hAnsi="Times New Roman" w:cs="Times New Roman"/>
              </w:rPr>
            </w:pPr>
            <w:r w:rsidRPr="003F6B67">
              <w:rPr>
                <w:rFonts w:ascii="Times New Roman" w:hAnsi="Times New Roman" w:cs="Times New Roman"/>
              </w:rPr>
              <w:t>12 721,0</w:t>
            </w:r>
          </w:p>
        </w:tc>
        <w:tc>
          <w:tcPr>
            <w:tcW w:w="1240" w:type="dxa"/>
            <w:tcMar>
              <w:left w:w="28" w:type="dxa"/>
              <w:right w:w="28" w:type="dxa"/>
            </w:tcMar>
            <w:vAlign w:val="center"/>
          </w:tcPr>
          <w:p w14:paraId="18E451EB" w14:textId="6A2D030C" w:rsidR="006D7334" w:rsidRPr="005E03E4" w:rsidRDefault="006D7334" w:rsidP="00727432">
            <w:pPr>
              <w:spacing w:after="0" w:line="240" w:lineRule="auto"/>
              <w:jc w:val="center"/>
              <w:rPr>
                <w:rFonts w:ascii="Times New Roman" w:hAnsi="Times New Roman" w:cs="Times New Roman"/>
              </w:rPr>
            </w:pPr>
            <w:r w:rsidRPr="003F6B67">
              <w:rPr>
                <w:rFonts w:ascii="Times New Roman" w:hAnsi="Times New Roman" w:cs="Times New Roman"/>
              </w:rPr>
              <w:t>99,0</w:t>
            </w:r>
          </w:p>
        </w:tc>
      </w:tr>
      <w:tr w:rsidR="006D7334" w:rsidRPr="003633B8" w14:paraId="1927C4DB" w14:textId="77777777" w:rsidTr="00C203A7">
        <w:trPr>
          <w:trHeight w:val="300"/>
          <w:jc w:val="center"/>
        </w:trPr>
        <w:tc>
          <w:tcPr>
            <w:tcW w:w="618" w:type="dxa"/>
            <w:tcMar>
              <w:left w:w="28" w:type="dxa"/>
              <w:right w:w="28" w:type="dxa"/>
            </w:tcMar>
            <w:vAlign w:val="center"/>
          </w:tcPr>
          <w:p w14:paraId="2533710C" w14:textId="77777777" w:rsidR="006D7334" w:rsidRPr="005E03E4" w:rsidRDefault="006D7334" w:rsidP="00727432">
            <w:pPr>
              <w:spacing w:after="0" w:line="240" w:lineRule="auto"/>
              <w:jc w:val="center"/>
              <w:rPr>
                <w:rFonts w:ascii="Times New Roman" w:eastAsia="Batang" w:hAnsi="Times New Roman" w:cs="Times New Roman"/>
                <w:lang w:eastAsia="ko-KR"/>
              </w:rPr>
            </w:pPr>
          </w:p>
        </w:tc>
        <w:tc>
          <w:tcPr>
            <w:tcW w:w="3402" w:type="dxa"/>
            <w:shd w:val="clear" w:color="auto" w:fill="auto"/>
            <w:noWrap/>
            <w:tcMar>
              <w:left w:w="28" w:type="dxa"/>
              <w:right w:w="28" w:type="dxa"/>
            </w:tcMar>
            <w:vAlign w:val="center"/>
          </w:tcPr>
          <w:p w14:paraId="41848DCF" w14:textId="77777777" w:rsidR="006D7334" w:rsidRPr="005E03E4" w:rsidRDefault="006D7334"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Из них на реализацию:</w:t>
            </w:r>
          </w:p>
        </w:tc>
        <w:tc>
          <w:tcPr>
            <w:tcW w:w="1418" w:type="dxa"/>
            <w:shd w:val="clear" w:color="auto" w:fill="auto"/>
            <w:noWrap/>
            <w:tcMar>
              <w:left w:w="28" w:type="dxa"/>
              <w:right w:w="28" w:type="dxa"/>
            </w:tcMar>
            <w:vAlign w:val="center"/>
          </w:tcPr>
          <w:p w14:paraId="15411DBC" w14:textId="77777777" w:rsidR="006D7334" w:rsidRPr="005E03E4" w:rsidRDefault="006D7334" w:rsidP="00727432">
            <w:pPr>
              <w:spacing w:after="0" w:line="240" w:lineRule="auto"/>
              <w:jc w:val="center"/>
              <w:rPr>
                <w:rFonts w:ascii="Times New Roman" w:hAnsi="Times New Roman" w:cs="Times New Roman"/>
              </w:rPr>
            </w:pPr>
          </w:p>
        </w:tc>
        <w:tc>
          <w:tcPr>
            <w:tcW w:w="1558" w:type="dxa"/>
            <w:shd w:val="clear" w:color="auto" w:fill="auto"/>
            <w:noWrap/>
            <w:tcMar>
              <w:left w:w="28" w:type="dxa"/>
              <w:right w:w="28" w:type="dxa"/>
            </w:tcMar>
            <w:vAlign w:val="center"/>
          </w:tcPr>
          <w:p w14:paraId="7E1E7F79" w14:textId="77777777" w:rsidR="006D7334" w:rsidRPr="005E03E4" w:rsidRDefault="006D7334" w:rsidP="00727432">
            <w:pPr>
              <w:spacing w:after="0" w:line="240" w:lineRule="auto"/>
              <w:jc w:val="center"/>
              <w:rPr>
                <w:rFonts w:ascii="Times New Roman" w:hAnsi="Times New Roman" w:cs="Times New Roman"/>
              </w:rPr>
            </w:pPr>
          </w:p>
        </w:tc>
        <w:tc>
          <w:tcPr>
            <w:tcW w:w="1503" w:type="dxa"/>
            <w:vAlign w:val="center"/>
          </w:tcPr>
          <w:p w14:paraId="730D3E6A" w14:textId="77777777" w:rsidR="006D7334" w:rsidRPr="005E03E4" w:rsidRDefault="006D7334" w:rsidP="00727432">
            <w:pPr>
              <w:spacing w:after="0" w:line="240" w:lineRule="auto"/>
              <w:jc w:val="center"/>
              <w:rPr>
                <w:rFonts w:ascii="Times New Roman" w:hAnsi="Times New Roman" w:cs="Times New Roman"/>
              </w:rPr>
            </w:pPr>
          </w:p>
        </w:tc>
        <w:tc>
          <w:tcPr>
            <w:tcW w:w="1240" w:type="dxa"/>
            <w:tcMar>
              <w:left w:w="28" w:type="dxa"/>
              <w:right w:w="28" w:type="dxa"/>
            </w:tcMar>
            <w:vAlign w:val="center"/>
          </w:tcPr>
          <w:p w14:paraId="5E205347" w14:textId="77777777" w:rsidR="006D7334" w:rsidRPr="005E03E4" w:rsidRDefault="006D7334" w:rsidP="00727432">
            <w:pPr>
              <w:spacing w:after="0" w:line="240" w:lineRule="auto"/>
              <w:jc w:val="center"/>
              <w:rPr>
                <w:rFonts w:ascii="Times New Roman" w:hAnsi="Times New Roman" w:cs="Times New Roman"/>
              </w:rPr>
            </w:pPr>
          </w:p>
        </w:tc>
      </w:tr>
      <w:tr w:rsidR="006D7334" w:rsidRPr="003633B8" w14:paraId="7D5321A0" w14:textId="77777777" w:rsidTr="00C203A7">
        <w:trPr>
          <w:trHeight w:val="300"/>
          <w:jc w:val="center"/>
        </w:trPr>
        <w:tc>
          <w:tcPr>
            <w:tcW w:w="618" w:type="dxa"/>
            <w:tcMar>
              <w:left w:w="28" w:type="dxa"/>
              <w:right w:w="28" w:type="dxa"/>
            </w:tcMar>
            <w:vAlign w:val="center"/>
          </w:tcPr>
          <w:p w14:paraId="25B7B4EA" w14:textId="77777777" w:rsidR="006D7334" w:rsidRPr="005E03E4" w:rsidRDefault="006D7334" w:rsidP="00727432">
            <w:pPr>
              <w:spacing w:after="0" w:line="240" w:lineRule="auto"/>
              <w:jc w:val="center"/>
              <w:rPr>
                <w:rFonts w:ascii="Times New Roman" w:eastAsia="Batang" w:hAnsi="Times New Roman" w:cs="Times New Roman"/>
                <w:i/>
                <w:lang w:eastAsia="ko-KR"/>
              </w:rPr>
            </w:pPr>
            <w:r w:rsidRPr="005E03E4">
              <w:rPr>
                <w:rFonts w:ascii="Times New Roman" w:eastAsia="Batang" w:hAnsi="Times New Roman" w:cs="Times New Roman"/>
                <w:i/>
                <w:lang w:eastAsia="ko-KR"/>
              </w:rPr>
              <w:t>1.1.1</w:t>
            </w:r>
          </w:p>
        </w:tc>
        <w:tc>
          <w:tcPr>
            <w:tcW w:w="3402" w:type="dxa"/>
            <w:shd w:val="clear" w:color="auto" w:fill="auto"/>
            <w:noWrap/>
            <w:tcMar>
              <w:left w:w="28" w:type="dxa"/>
              <w:right w:w="28" w:type="dxa"/>
            </w:tcMar>
            <w:vAlign w:val="center"/>
          </w:tcPr>
          <w:p w14:paraId="13A4470F" w14:textId="77777777" w:rsidR="006D7334" w:rsidRPr="005E03E4" w:rsidRDefault="006D7334" w:rsidP="00727432">
            <w:pPr>
              <w:spacing w:after="0" w:line="240" w:lineRule="auto"/>
              <w:jc w:val="center"/>
              <w:rPr>
                <w:rFonts w:ascii="Times New Roman" w:eastAsia="Batang" w:hAnsi="Times New Roman" w:cs="Times New Roman"/>
                <w:i/>
                <w:lang w:eastAsia="ko-KR"/>
              </w:rPr>
            </w:pPr>
            <w:r w:rsidRPr="005E03E4">
              <w:rPr>
                <w:rFonts w:ascii="Times New Roman" w:eastAsia="Batang" w:hAnsi="Times New Roman" w:cs="Times New Roman"/>
                <w:i/>
                <w:lang w:eastAsia="ko-KR"/>
              </w:rPr>
              <w:t>Ведомственных целевых программ</w:t>
            </w:r>
          </w:p>
        </w:tc>
        <w:tc>
          <w:tcPr>
            <w:tcW w:w="1418" w:type="dxa"/>
            <w:shd w:val="clear" w:color="auto" w:fill="auto"/>
            <w:noWrap/>
            <w:tcMar>
              <w:left w:w="28" w:type="dxa"/>
              <w:right w:w="28" w:type="dxa"/>
            </w:tcMar>
            <w:vAlign w:val="center"/>
          </w:tcPr>
          <w:p w14:paraId="2046B9F5" w14:textId="737C0978" w:rsidR="006D7334" w:rsidRPr="005E03E4" w:rsidRDefault="006D7334" w:rsidP="00727432">
            <w:pPr>
              <w:spacing w:after="0" w:line="240" w:lineRule="auto"/>
              <w:jc w:val="center"/>
              <w:rPr>
                <w:rFonts w:ascii="Times New Roman" w:hAnsi="Times New Roman" w:cs="Times New Roman"/>
                <w:i/>
              </w:rPr>
            </w:pPr>
            <w:r w:rsidRPr="00584C01">
              <w:rPr>
                <w:rFonts w:ascii="Times New Roman" w:hAnsi="Times New Roman" w:cs="Times New Roman"/>
                <w:i/>
              </w:rPr>
              <w:t>-</w:t>
            </w:r>
          </w:p>
        </w:tc>
        <w:tc>
          <w:tcPr>
            <w:tcW w:w="1558" w:type="dxa"/>
            <w:shd w:val="clear" w:color="auto" w:fill="auto"/>
            <w:noWrap/>
            <w:tcMar>
              <w:left w:w="28" w:type="dxa"/>
              <w:right w:w="28" w:type="dxa"/>
            </w:tcMar>
            <w:vAlign w:val="center"/>
          </w:tcPr>
          <w:p w14:paraId="5458A59F" w14:textId="046067BD" w:rsidR="006D7334" w:rsidRPr="005E03E4" w:rsidRDefault="006D7334" w:rsidP="00727432">
            <w:pPr>
              <w:spacing w:after="0" w:line="240" w:lineRule="auto"/>
              <w:jc w:val="center"/>
              <w:rPr>
                <w:rFonts w:ascii="Times New Roman" w:hAnsi="Times New Roman" w:cs="Times New Roman"/>
                <w:i/>
              </w:rPr>
            </w:pPr>
            <w:r w:rsidRPr="00584C01">
              <w:rPr>
                <w:rFonts w:ascii="Times New Roman" w:hAnsi="Times New Roman" w:cs="Times New Roman"/>
                <w:i/>
              </w:rPr>
              <w:t>-</w:t>
            </w:r>
          </w:p>
        </w:tc>
        <w:tc>
          <w:tcPr>
            <w:tcW w:w="1503" w:type="dxa"/>
            <w:vAlign w:val="center"/>
          </w:tcPr>
          <w:p w14:paraId="67D6B8C0" w14:textId="06DDC344" w:rsidR="006D7334" w:rsidRPr="005E03E4" w:rsidRDefault="006D7334" w:rsidP="00727432">
            <w:pPr>
              <w:spacing w:after="0" w:line="240" w:lineRule="auto"/>
              <w:jc w:val="center"/>
              <w:rPr>
                <w:rFonts w:ascii="Times New Roman" w:hAnsi="Times New Roman" w:cs="Times New Roman"/>
                <w:i/>
              </w:rPr>
            </w:pPr>
            <w:r w:rsidRPr="003F6B67">
              <w:rPr>
                <w:rFonts w:ascii="Times New Roman" w:hAnsi="Times New Roman" w:cs="Times New Roman"/>
                <w:i/>
              </w:rPr>
              <w:t>-</w:t>
            </w:r>
          </w:p>
        </w:tc>
        <w:tc>
          <w:tcPr>
            <w:tcW w:w="1240" w:type="dxa"/>
            <w:tcMar>
              <w:left w:w="28" w:type="dxa"/>
              <w:right w:w="28" w:type="dxa"/>
            </w:tcMar>
            <w:vAlign w:val="center"/>
          </w:tcPr>
          <w:p w14:paraId="337A7E7C" w14:textId="73FB1DBE" w:rsidR="006D7334" w:rsidRPr="005E03E4" w:rsidRDefault="006D7334" w:rsidP="00727432">
            <w:pPr>
              <w:spacing w:after="0" w:line="240" w:lineRule="auto"/>
              <w:jc w:val="center"/>
              <w:rPr>
                <w:rFonts w:ascii="Times New Roman" w:hAnsi="Times New Roman" w:cs="Times New Roman"/>
                <w:i/>
              </w:rPr>
            </w:pPr>
            <w:r w:rsidRPr="003F6B67">
              <w:rPr>
                <w:rFonts w:ascii="Times New Roman" w:hAnsi="Times New Roman" w:cs="Times New Roman"/>
                <w:i/>
              </w:rPr>
              <w:t>-</w:t>
            </w:r>
          </w:p>
        </w:tc>
      </w:tr>
      <w:tr w:rsidR="004E336B" w:rsidRPr="003633B8" w14:paraId="0FE01211" w14:textId="77777777" w:rsidTr="00C203A7">
        <w:trPr>
          <w:trHeight w:val="300"/>
          <w:jc w:val="center"/>
        </w:trPr>
        <w:tc>
          <w:tcPr>
            <w:tcW w:w="618" w:type="dxa"/>
            <w:tcMar>
              <w:left w:w="28" w:type="dxa"/>
              <w:right w:w="28" w:type="dxa"/>
            </w:tcMar>
            <w:vAlign w:val="center"/>
          </w:tcPr>
          <w:p w14:paraId="793DFB5F" w14:textId="13328B02" w:rsidR="004E336B" w:rsidRPr="005E03E4" w:rsidRDefault="004E336B" w:rsidP="00727432">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02" w:type="dxa"/>
            <w:shd w:val="clear" w:color="auto" w:fill="auto"/>
            <w:noWrap/>
            <w:tcMar>
              <w:left w:w="28" w:type="dxa"/>
              <w:right w:w="28" w:type="dxa"/>
            </w:tcMar>
            <w:vAlign w:val="center"/>
          </w:tcPr>
          <w:p w14:paraId="59E15C47" w14:textId="792970DF" w:rsidR="004E336B" w:rsidRPr="005E03E4" w:rsidRDefault="004E336B" w:rsidP="00727432">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418" w:type="dxa"/>
            <w:shd w:val="clear" w:color="auto" w:fill="auto"/>
            <w:noWrap/>
            <w:tcMar>
              <w:left w:w="28" w:type="dxa"/>
              <w:right w:w="28" w:type="dxa"/>
            </w:tcMar>
            <w:vAlign w:val="center"/>
          </w:tcPr>
          <w:p w14:paraId="359DF7DF" w14:textId="35A5AFD7" w:rsidR="004E336B" w:rsidRPr="005E03E4" w:rsidRDefault="004E336B" w:rsidP="00727432">
            <w:pPr>
              <w:spacing w:after="0" w:line="240" w:lineRule="auto"/>
              <w:jc w:val="center"/>
              <w:rPr>
                <w:rFonts w:ascii="Times New Roman" w:hAnsi="Times New Roman" w:cs="Times New Roman"/>
                <w:i/>
              </w:rPr>
            </w:pPr>
            <w:r w:rsidRPr="003F6B67">
              <w:rPr>
                <w:rFonts w:ascii="Times New Roman" w:hAnsi="Times New Roman" w:cs="Times New Roman"/>
                <w:i/>
              </w:rPr>
              <w:t>328 664,7</w:t>
            </w:r>
          </w:p>
        </w:tc>
        <w:tc>
          <w:tcPr>
            <w:tcW w:w="1558" w:type="dxa"/>
            <w:shd w:val="clear" w:color="auto" w:fill="auto"/>
            <w:noWrap/>
            <w:tcMar>
              <w:left w:w="28" w:type="dxa"/>
              <w:right w:w="28" w:type="dxa"/>
            </w:tcMar>
            <w:vAlign w:val="center"/>
          </w:tcPr>
          <w:p w14:paraId="083AE4F5" w14:textId="297476B9" w:rsidR="004E336B" w:rsidRPr="005E03E4" w:rsidRDefault="004E336B" w:rsidP="00727432">
            <w:pPr>
              <w:spacing w:after="0" w:line="240" w:lineRule="auto"/>
              <w:jc w:val="center"/>
              <w:rPr>
                <w:rFonts w:ascii="Times New Roman" w:hAnsi="Times New Roman" w:cs="Times New Roman"/>
                <w:i/>
              </w:rPr>
            </w:pPr>
            <w:r w:rsidRPr="003F6B67">
              <w:rPr>
                <w:rFonts w:ascii="Times New Roman" w:hAnsi="Times New Roman" w:cs="Times New Roman"/>
                <w:i/>
              </w:rPr>
              <w:t>318 922,1</w:t>
            </w:r>
          </w:p>
        </w:tc>
        <w:tc>
          <w:tcPr>
            <w:tcW w:w="1503" w:type="dxa"/>
            <w:vAlign w:val="center"/>
          </w:tcPr>
          <w:p w14:paraId="566E2E4B" w14:textId="0D2D2D91" w:rsidR="004E336B" w:rsidRPr="005E03E4" w:rsidRDefault="004E336B" w:rsidP="00727432">
            <w:pPr>
              <w:spacing w:after="0" w:line="240" w:lineRule="auto"/>
              <w:jc w:val="center"/>
              <w:rPr>
                <w:rFonts w:ascii="Times New Roman" w:hAnsi="Times New Roman" w:cs="Times New Roman"/>
                <w:i/>
              </w:rPr>
            </w:pPr>
            <w:r w:rsidRPr="003F6B67">
              <w:rPr>
                <w:rFonts w:ascii="Times New Roman" w:hAnsi="Times New Roman" w:cs="Times New Roman"/>
                <w:i/>
              </w:rPr>
              <w:t>9 742,6</w:t>
            </w:r>
          </w:p>
        </w:tc>
        <w:tc>
          <w:tcPr>
            <w:tcW w:w="1240" w:type="dxa"/>
            <w:tcMar>
              <w:left w:w="28" w:type="dxa"/>
              <w:right w:w="28" w:type="dxa"/>
            </w:tcMar>
            <w:vAlign w:val="center"/>
          </w:tcPr>
          <w:p w14:paraId="5BF2E24A" w14:textId="56B70A91" w:rsidR="004E336B" w:rsidRPr="005E03E4" w:rsidRDefault="004E336B" w:rsidP="00727432">
            <w:pPr>
              <w:spacing w:after="0" w:line="240" w:lineRule="auto"/>
              <w:jc w:val="center"/>
              <w:rPr>
                <w:rFonts w:ascii="Times New Roman" w:hAnsi="Times New Roman" w:cs="Times New Roman"/>
                <w:i/>
              </w:rPr>
            </w:pPr>
            <w:r w:rsidRPr="003F6B67">
              <w:rPr>
                <w:rFonts w:ascii="Times New Roman" w:hAnsi="Times New Roman" w:cs="Times New Roman"/>
                <w:i/>
              </w:rPr>
              <w:t>97,0</w:t>
            </w:r>
          </w:p>
        </w:tc>
      </w:tr>
      <w:tr w:rsidR="004E336B" w:rsidRPr="003633B8" w14:paraId="746D4329" w14:textId="77777777" w:rsidTr="00C203A7">
        <w:trPr>
          <w:trHeight w:val="300"/>
          <w:jc w:val="center"/>
        </w:trPr>
        <w:tc>
          <w:tcPr>
            <w:tcW w:w="618" w:type="dxa"/>
            <w:tcMar>
              <w:left w:w="28" w:type="dxa"/>
              <w:right w:w="28" w:type="dxa"/>
            </w:tcMar>
            <w:vAlign w:val="center"/>
          </w:tcPr>
          <w:p w14:paraId="6171B7A2" w14:textId="45DC233B" w:rsidR="004E336B" w:rsidRPr="005E03E4" w:rsidRDefault="004E336B" w:rsidP="00727432">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02" w:type="dxa"/>
            <w:shd w:val="clear" w:color="auto" w:fill="auto"/>
            <w:noWrap/>
            <w:tcMar>
              <w:left w:w="28" w:type="dxa"/>
              <w:right w:w="28" w:type="dxa"/>
            </w:tcMar>
            <w:vAlign w:val="center"/>
          </w:tcPr>
          <w:p w14:paraId="629EA761" w14:textId="59E0B413" w:rsidR="004E336B" w:rsidRPr="005E03E4" w:rsidRDefault="00A015CC" w:rsidP="00727432">
            <w:pPr>
              <w:spacing w:after="0" w:line="240" w:lineRule="auto"/>
              <w:jc w:val="center"/>
              <w:rPr>
                <w:rFonts w:ascii="Times New Roman" w:eastAsia="Batang" w:hAnsi="Times New Roman" w:cs="Times New Roman"/>
                <w:i/>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418" w:type="dxa"/>
            <w:shd w:val="clear" w:color="auto" w:fill="auto"/>
            <w:noWrap/>
            <w:tcMar>
              <w:left w:w="28" w:type="dxa"/>
              <w:right w:w="28" w:type="dxa"/>
            </w:tcMar>
            <w:vAlign w:val="center"/>
          </w:tcPr>
          <w:p w14:paraId="7B8812CB" w14:textId="471D37DD" w:rsidR="004E336B" w:rsidRPr="005E03E4" w:rsidRDefault="004E336B" w:rsidP="00727432">
            <w:pPr>
              <w:spacing w:after="0" w:line="240" w:lineRule="auto"/>
              <w:jc w:val="center"/>
              <w:rPr>
                <w:rFonts w:ascii="Times New Roman" w:hAnsi="Times New Roman" w:cs="Times New Roman"/>
              </w:rPr>
            </w:pPr>
            <w:r>
              <w:rPr>
                <w:rFonts w:ascii="Times New Roman" w:hAnsi="Times New Roman" w:cs="Times New Roman"/>
                <w:i/>
              </w:rPr>
              <w:t>936 453,3</w:t>
            </w:r>
          </w:p>
        </w:tc>
        <w:tc>
          <w:tcPr>
            <w:tcW w:w="1558" w:type="dxa"/>
            <w:shd w:val="clear" w:color="auto" w:fill="auto"/>
            <w:noWrap/>
            <w:tcMar>
              <w:left w:w="28" w:type="dxa"/>
              <w:right w:w="28" w:type="dxa"/>
            </w:tcMar>
            <w:vAlign w:val="center"/>
          </w:tcPr>
          <w:p w14:paraId="2E45FECB" w14:textId="46F4F54C" w:rsidR="004E336B" w:rsidRPr="005E03E4" w:rsidRDefault="004E336B" w:rsidP="00727432">
            <w:pPr>
              <w:spacing w:after="0" w:line="240" w:lineRule="auto"/>
              <w:jc w:val="center"/>
              <w:rPr>
                <w:rFonts w:ascii="Times New Roman" w:hAnsi="Times New Roman" w:cs="Times New Roman"/>
              </w:rPr>
            </w:pPr>
            <w:r>
              <w:rPr>
                <w:rFonts w:ascii="Times New Roman" w:hAnsi="Times New Roman" w:cs="Times New Roman"/>
                <w:i/>
              </w:rPr>
              <w:t>933 474,9</w:t>
            </w:r>
          </w:p>
        </w:tc>
        <w:tc>
          <w:tcPr>
            <w:tcW w:w="1503" w:type="dxa"/>
            <w:vAlign w:val="center"/>
          </w:tcPr>
          <w:p w14:paraId="4E4C6DC3" w14:textId="3E73408C" w:rsidR="004E336B" w:rsidRPr="005E03E4" w:rsidRDefault="004E336B" w:rsidP="00727432">
            <w:pPr>
              <w:spacing w:after="0" w:line="240" w:lineRule="auto"/>
              <w:jc w:val="center"/>
              <w:rPr>
                <w:rFonts w:ascii="Times New Roman" w:hAnsi="Times New Roman" w:cs="Times New Roman"/>
              </w:rPr>
            </w:pPr>
            <w:r>
              <w:rPr>
                <w:rFonts w:ascii="Times New Roman" w:hAnsi="Times New Roman" w:cs="Times New Roman"/>
                <w:i/>
              </w:rPr>
              <w:t>2 978,4</w:t>
            </w:r>
          </w:p>
        </w:tc>
        <w:tc>
          <w:tcPr>
            <w:tcW w:w="1240" w:type="dxa"/>
            <w:tcMar>
              <w:left w:w="28" w:type="dxa"/>
              <w:right w:w="28" w:type="dxa"/>
            </w:tcMar>
            <w:vAlign w:val="center"/>
          </w:tcPr>
          <w:p w14:paraId="651BBEA2" w14:textId="66800FD3" w:rsidR="004E336B" w:rsidRPr="005E03E4" w:rsidRDefault="004E336B" w:rsidP="00727432">
            <w:pPr>
              <w:spacing w:after="0" w:line="240" w:lineRule="auto"/>
              <w:jc w:val="center"/>
              <w:rPr>
                <w:rFonts w:ascii="Times New Roman" w:hAnsi="Times New Roman" w:cs="Times New Roman"/>
              </w:rPr>
            </w:pPr>
            <w:r>
              <w:rPr>
                <w:rFonts w:ascii="Times New Roman" w:hAnsi="Times New Roman" w:cs="Times New Roman"/>
                <w:i/>
              </w:rPr>
              <w:t>99,7</w:t>
            </w:r>
          </w:p>
        </w:tc>
      </w:tr>
      <w:tr w:rsidR="004E336B" w:rsidRPr="003633B8" w14:paraId="7266C1EF" w14:textId="77777777" w:rsidTr="00C203A7">
        <w:trPr>
          <w:trHeight w:val="300"/>
          <w:jc w:val="center"/>
        </w:trPr>
        <w:tc>
          <w:tcPr>
            <w:tcW w:w="618" w:type="dxa"/>
            <w:tcMar>
              <w:left w:w="28" w:type="dxa"/>
              <w:right w:w="28" w:type="dxa"/>
            </w:tcMar>
            <w:vAlign w:val="center"/>
          </w:tcPr>
          <w:p w14:paraId="2221E035"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1.2</w:t>
            </w:r>
          </w:p>
        </w:tc>
        <w:tc>
          <w:tcPr>
            <w:tcW w:w="3402" w:type="dxa"/>
            <w:shd w:val="clear" w:color="auto" w:fill="auto"/>
            <w:noWrap/>
            <w:tcMar>
              <w:left w:w="28" w:type="dxa"/>
              <w:right w:w="28" w:type="dxa"/>
            </w:tcMar>
            <w:vAlign w:val="center"/>
          </w:tcPr>
          <w:p w14:paraId="08A3166B"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за счет целевых средств федерального бюджета</w:t>
            </w:r>
          </w:p>
        </w:tc>
        <w:tc>
          <w:tcPr>
            <w:tcW w:w="1418" w:type="dxa"/>
            <w:shd w:val="clear" w:color="auto" w:fill="auto"/>
            <w:noWrap/>
            <w:tcMar>
              <w:left w:w="28" w:type="dxa"/>
              <w:right w:w="28" w:type="dxa"/>
            </w:tcMar>
            <w:vAlign w:val="center"/>
          </w:tcPr>
          <w:p w14:paraId="739FAD15" w14:textId="50591186"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915 910,8</w:t>
            </w:r>
          </w:p>
        </w:tc>
        <w:tc>
          <w:tcPr>
            <w:tcW w:w="1558" w:type="dxa"/>
            <w:shd w:val="clear" w:color="auto" w:fill="auto"/>
            <w:noWrap/>
            <w:tcMar>
              <w:left w:w="28" w:type="dxa"/>
              <w:right w:w="28" w:type="dxa"/>
            </w:tcMar>
            <w:vAlign w:val="center"/>
          </w:tcPr>
          <w:p w14:paraId="4FBFF0E5" w14:textId="60428AD9"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819 607,9</w:t>
            </w:r>
          </w:p>
        </w:tc>
        <w:tc>
          <w:tcPr>
            <w:tcW w:w="1503" w:type="dxa"/>
            <w:vAlign w:val="center"/>
          </w:tcPr>
          <w:p w14:paraId="11895B2F" w14:textId="63E0B3AF"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96 302,9</w:t>
            </w:r>
          </w:p>
        </w:tc>
        <w:tc>
          <w:tcPr>
            <w:tcW w:w="1240" w:type="dxa"/>
            <w:tcMar>
              <w:left w:w="28" w:type="dxa"/>
              <w:right w:w="28" w:type="dxa"/>
            </w:tcMar>
            <w:vAlign w:val="center"/>
          </w:tcPr>
          <w:p w14:paraId="5D7BD351" w14:textId="25B37824"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89,5</w:t>
            </w:r>
          </w:p>
        </w:tc>
      </w:tr>
      <w:tr w:rsidR="004E336B" w:rsidRPr="003633B8" w14:paraId="7F49315D" w14:textId="77777777" w:rsidTr="00C203A7">
        <w:trPr>
          <w:trHeight w:val="300"/>
          <w:jc w:val="center"/>
        </w:trPr>
        <w:tc>
          <w:tcPr>
            <w:tcW w:w="618" w:type="dxa"/>
            <w:tcMar>
              <w:left w:w="28" w:type="dxa"/>
              <w:right w:w="28" w:type="dxa"/>
            </w:tcMar>
            <w:vAlign w:val="center"/>
          </w:tcPr>
          <w:p w14:paraId="6B2AE329"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2</w:t>
            </w:r>
          </w:p>
        </w:tc>
        <w:tc>
          <w:tcPr>
            <w:tcW w:w="3402" w:type="dxa"/>
            <w:shd w:val="clear" w:color="auto" w:fill="auto"/>
            <w:noWrap/>
            <w:tcMar>
              <w:left w:w="28" w:type="dxa"/>
              <w:right w:w="28" w:type="dxa"/>
            </w:tcMar>
            <w:vAlign w:val="center"/>
          </w:tcPr>
          <w:p w14:paraId="6759871D"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18" w:type="dxa"/>
            <w:shd w:val="clear" w:color="auto" w:fill="auto"/>
            <w:noWrap/>
            <w:tcMar>
              <w:left w:w="28" w:type="dxa"/>
              <w:right w:w="28" w:type="dxa"/>
            </w:tcMar>
            <w:vAlign w:val="center"/>
          </w:tcPr>
          <w:p w14:paraId="70A1610A" w14:textId="461017DB"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w:t>
            </w:r>
          </w:p>
        </w:tc>
        <w:tc>
          <w:tcPr>
            <w:tcW w:w="1558" w:type="dxa"/>
            <w:shd w:val="clear" w:color="auto" w:fill="auto"/>
            <w:noWrap/>
            <w:tcMar>
              <w:left w:w="28" w:type="dxa"/>
              <w:right w:w="28" w:type="dxa"/>
            </w:tcMar>
            <w:vAlign w:val="center"/>
          </w:tcPr>
          <w:p w14:paraId="7A149FFC" w14:textId="4E6D4BD4"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w:t>
            </w:r>
          </w:p>
        </w:tc>
        <w:tc>
          <w:tcPr>
            <w:tcW w:w="1503" w:type="dxa"/>
            <w:vAlign w:val="center"/>
          </w:tcPr>
          <w:p w14:paraId="044A815C" w14:textId="564D4677"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w:t>
            </w:r>
          </w:p>
        </w:tc>
        <w:tc>
          <w:tcPr>
            <w:tcW w:w="1240" w:type="dxa"/>
            <w:tcMar>
              <w:left w:w="28" w:type="dxa"/>
              <w:right w:w="28" w:type="dxa"/>
            </w:tcMar>
            <w:vAlign w:val="center"/>
          </w:tcPr>
          <w:p w14:paraId="39514ECF" w14:textId="101B2417" w:rsidR="004E336B" w:rsidRPr="005E03E4" w:rsidRDefault="004E336B" w:rsidP="00727432">
            <w:pPr>
              <w:spacing w:after="0" w:line="240" w:lineRule="auto"/>
              <w:jc w:val="center"/>
              <w:rPr>
                <w:rFonts w:ascii="Times New Roman" w:hAnsi="Times New Roman" w:cs="Times New Roman"/>
              </w:rPr>
            </w:pPr>
            <w:r w:rsidRPr="003F6B67">
              <w:rPr>
                <w:rFonts w:ascii="Times New Roman" w:hAnsi="Times New Roman" w:cs="Times New Roman"/>
              </w:rPr>
              <w:t>-</w:t>
            </w:r>
          </w:p>
        </w:tc>
      </w:tr>
      <w:tr w:rsidR="004E336B" w:rsidRPr="003633B8" w14:paraId="6BB5C6E6" w14:textId="77777777" w:rsidTr="00C203A7">
        <w:trPr>
          <w:trHeight w:val="300"/>
          <w:jc w:val="center"/>
        </w:trPr>
        <w:tc>
          <w:tcPr>
            <w:tcW w:w="618" w:type="dxa"/>
            <w:tcMar>
              <w:left w:w="28" w:type="dxa"/>
              <w:right w:w="28" w:type="dxa"/>
            </w:tcMar>
            <w:vAlign w:val="center"/>
          </w:tcPr>
          <w:p w14:paraId="35F7B8A4"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3</w:t>
            </w:r>
          </w:p>
        </w:tc>
        <w:tc>
          <w:tcPr>
            <w:tcW w:w="3402" w:type="dxa"/>
            <w:shd w:val="clear" w:color="auto" w:fill="auto"/>
            <w:tcMar>
              <w:left w:w="28" w:type="dxa"/>
              <w:right w:w="28" w:type="dxa"/>
            </w:tcMar>
            <w:vAlign w:val="center"/>
          </w:tcPr>
          <w:p w14:paraId="7B734F28"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Местные бюджеты</w:t>
            </w:r>
          </w:p>
        </w:tc>
        <w:tc>
          <w:tcPr>
            <w:tcW w:w="1418" w:type="dxa"/>
            <w:shd w:val="clear" w:color="auto" w:fill="auto"/>
            <w:noWrap/>
            <w:tcMar>
              <w:left w:w="28" w:type="dxa"/>
              <w:right w:w="28" w:type="dxa"/>
            </w:tcMar>
            <w:vAlign w:val="center"/>
          </w:tcPr>
          <w:p w14:paraId="11B09ABC" w14:textId="5F6E7D6E"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48 140,00</w:t>
            </w:r>
          </w:p>
        </w:tc>
        <w:tc>
          <w:tcPr>
            <w:tcW w:w="1558" w:type="dxa"/>
            <w:shd w:val="clear" w:color="auto" w:fill="auto"/>
            <w:noWrap/>
            <w:tcMar>
              <w:left w:w="28" w:type="dxa"/>
              <w:right w:w="28" w:type="dxa"/>
            </w:tcMar>
            <w:vAlign w:val="center"/>
          </w:tcPr>
          <w:p w14:paraId="3F2CD2AC" w14:textId="1509F2A9"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38 591,40</w:t>
            </w:r>
          </w:p>
        </w:tc>
        <w:tc>
          <w:tcPr>
            <w:tcW w:w="1503" w:type="dxa"/>
            <w:vAlign w:val="center"/>
          </w:tcPr>
          <w:p w14:paraId="359AE90D" w14:textId="0A358BD7"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9 548,6</w:t>
            </w:r>
          </w:p>
        </w:tc>
        <w:tc>
          <w:tcPr>
            <w:tcW w:w="1240" w:type="dxa"/>
            <w:tcMar>
              <w:left w:w="28" w:type="dxa"/>
              <w:right w:w="28" w:type="dxa"/>
            </w:tcMar>
            <w:vAlign w:val="center"/>
          </w:tcPr>
          <w:p w14:paraId="12EB6607" w14:textId="644ABB75"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80,2</w:t>
            </w:r>
          </w:p>
        </w:tc>
      </w:tr>
      <w:tr w:rsidR="004E336B" w:rsidRPr="003633B8" w14:paraId="45F3B276" w14:textId="77777777" w:rsidTr="00C203A7">
        <w:trPr>
          <w:trHeight w:val="300"/>
          <w:jc w:val="center"/>
        </w:trPr>
        <w:tc>
          <w:tcPr>
            <w:tcW w:w="618" w:type="dxa"/>
            <w:tcMar>
              <w:left w:w="28" w:type="dxa"/>
              <w:right w:w="28" w:type="dxa"/>
            </w:tcMar>
            <w:vAlign w:val="center"/>
          </w:tcPr>
          <w:p w14:paraId="379C53C6"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4</w:t>
            </w:r>
          </w:p>
        </w:tc>
        <w:tc>
          <w:tcPr>
            <w:tcW w:w="3402" w:type="dxa"/>
            <w:shd w:val="clear" w:color="auto" w:fill="auto"/>
            <w:noWrap/>
            <w:tcMar>
              <w:left w:w="28" w:type="dxa"/>
              <w:right w:w="28" w:type="dxa"/>
            </w:tcMar>
            <w:vAlign w:val="center"/>
          </w:tcPr>
          <w:p w14:paraId="0346B444" w14:textId="77777777" w:rsidR="004E336B" w:rsidRPr="005E03E4" w:rsidRDefault="004E336B" w:rsidP="00727432">
            <w:pPr>
              <w:spacing w:after="0" w:line="240" w:lineRule="auto"/>
              <w:jc w:val="center"/>
              <w:rPr>
                <w:rFonts w:ascii="Times New Roman" w:eastAsia="Batang" w:hAnsi="Times New Roman" w:cs="Times New Roman"/>
                <w:lang w:eastAsia="ko-KR"/>
              </w:rPr>
            </w:pPr>
            <w:r w:rsidRPr="005E03E4">
              <w:rPr>
                <w:rFonts w:ascii="Times New Roman" w:eastAsia="Batang" w:hAnsi="Times New Roman" w:cs="Times New Roman"/>
                <w:lang w:eastAsia="ko-KR"/>
              </w:rPr>
              <w:t>Внебюджетные источники</w:t>
            </w:r>
          </w:p>
        </w:tc>
        <w:tc>
          <w:tcPr>
            <w:tcW w:w="1418" w:type="dxa"/>
            <w:shd w:val="clear" w:color="auto" w:fill="auto"/>
            <w:noWrap/>
            <w:tcMar>
              <w:left w:w="28" w:type="dxa"/>
              <w:right w:w="28" w:type="dxa"/>
            </w:tcMar>
            <w:vAlign w:val="center"/>
          </w:tcPr>
          <w:p w14:paraId="4A7E464E" w14:textId="693D19B0"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w:t>
            </w:r>
          </w:p>
        </w:tc>
        <w:tc>
          <w:tcPr>
            <w:tcW w:w="1558" w:type="dxa"/>
            <w:shd w:val="clear" w:color="auto" w:fill="auto"/>
            <w:noWrap/>
            <w:tcMar>
              <w:left w:w="28" w:type="dxa"/>
              <w:right w:w="28" w:type="dxa"/>
            </w:tcMar>
            <w:vAlign w:val="center"/>
          </w:tcPr>
          <w:p w14:paraId="695C019E" w14:textId="31AC532B"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w:t>
            </w:r>
          </w:p>
        </w:tc>
        <w:tc>
          <w:tcPr>
            <w:tcW w:w="1503" w:type="dxa"/>
            <w:vAlign w:val="center"/>
          </w:tcPr>
          <w:p w14:paraId="09B6EEBB" w14:textId="73783A50"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w:t>
            </w:r>
          </w:p>
        </w:tc>
        <w:tc>
          <w:tcPr>
            <w:tcW w:w="1240" w:type="dxa"/>
            <w:tcMar>
              <w:left w:w="28" w:type="dxa"/>
              <w:right w:w="28" w:type="dxa"/>
            </w:tcMar>
            <w:vAlign w:val="center"/>
          </w:tcPr>
          <w:p w14:paraId="49F137BA" w14:textId="5B7A6F3E" w:rsidR="004E336B" w:rsidRPr="005E03E4" w:rsidRDefault="004E336B" w:rsidP="00727432">
            <w:pPr>
              <w:spacing w:after="0" w:line="240" w:lineRule="auto"/>
              <w:jc w:val="center"/>
              <w:rPr>
                <w:rFonts w:ascii="Times New Roman" w:hAnsi="Times New Roman" w:cs="Times New Roman"/>
              </w:rPr>
            </w:pPr>
            <w:r w:rsidRPr="00584C01">
              <w:rPr>
                <w:rFonts w:ascii="Times New Roman" w:hAnsi="Times New Roman" w:cs="Times New Roman"/>
              </w:rPr>
              <w:t>-</w:t>
            </w:r>
          </w:p>
        </w:tc>
      </w:tr>
    </w:tbl>
    <w:p w14:paraId="3112352E" w14:textId="77777777" w:rsidR="009F0573" w:rsidRPr="003633B8" w:rsidRDefault="009F0573" w:rsidP="007E6717">
      <w:pPr>
        <w:pStyle w:val="a8"/>
        <w:ind w:firstLine="0"/>
        <w:jc w:val="center"/>
        <w:rPr>
          <w:sz w:val="22"/>
          <w:szCs w:val="22"/>
          <w:highlight w:val="yellow"/>
          <w:lang w:val="ru-RU"/>
        </w:rPr>
      </w:pPr>
    </w:p>
    <w:p w14:paraId="228EF729" w14:textId="5329740E" w:rsidR="00C80439" w:rsidRPr="003C776D" w:rsidRDefault="00C80439" w:rsidP="005C60DB">
      <w:pPr>
        <w:pStyle w:val="a6"/>
        <w:keepNext/>
        <w:numPr>
          <w:ilvl w:val="1"/>
          <w:numId w:val="107"/>
        </w:numPr>
        <w:tabs>
          <w:tab w:val="left" w:pos="0"/>
        </w:tabs>
        <w:spacing w:after="0" w:line="240" w:lineRule="auto"/>
        <w:ind w:left="0" w:firstLine="0"/>
        <w:jc w:val="center"/>
        <w:rPr>
          <w:rFonts w:ascii="Times New Roman" w:eastAsia="Times New Roman" w:hAnsi="Times New Roman" w:cs="Times New Roman"/>
          <w:b/>
          <w:sz w:val="26"/>
          <w:szCs w:val="26"/>
        </w:rPr>
      </w:pPr>
      <w:r w:rsidRPr="003C776D">
        <w:rPr>
          <w:rFonts w:ascii="Times New Roman" w:eastAsia="Times New Roman" w:hAnsi="Times New Roman" w:cs="Times New Roman"/>
          <w:b/>
          <w:sz w:val="26"/>
          <w:szCs w:val="26"/>
        </w:rPr>
        <w:t>Достигнутые показатели цели ГП за 201</w:t>
      </w:r>
      <w:r w:rsidR="003C776D">
        <w:rPr>
          <w:rFonts w:ascii="Times New Roman" w:eastAsia="Times New Roman" w:hAnsi="Times New Roman" w:cs="Times New Roman"/>
          <w:b/>
          <w:sz w:val="26"/>
          <w:szCs w:val="26"/>
        </w:rPr>
        <w:t>9</w:t>
      </w:r>
      <w:r w:rsidRPr="003C776D">
        <w:rPr>
          <w:rFonts w:ascii="Times New Roman" w:eastAsia="Times New Roman" w:hAnsi="Times New Roman" w:cs="Times New Roman"/>
          <w:b/>
          <w:sz w:val="26"/>
          <w:szCs w:val="26"/>
        </w:rPr>
        <w:t xml:space="preserve"> год</w:t>
      </w:r>
    </w:p>
    <w:tbl>
      <w:tblPr>
        <w:tblW w:w="9654" w:type="dxa"/>
        <w:tblInd w:w="235" w:type="dxa"/>
        <w:tblLayout w:type="fixed"/>
        <w:tblLook w:val="0000" w:firstRow="0" w:lastRow="0" w:firstColumn="0" w:lastColumn="0" w:noHBand="0" w:noVBand="0"/>
      </w:tblPr>
      <w:tblGrid>
        <w:gridCol w:w="440"/>
        <w:gridCol w:w="2835"/>
        <w:gridCol w:w="1134"/>
        <w:gridCol w:w="851"/>
        <w:gridCol w:w="992"/>
        <w:gridCol w:w="992"/>
        <w:gridCol w:w="1134"/>
        <w:gridCol w:w="1276"/>
      </w:tblGrid>
      <w:tr w:rsidR="00876B27" w:rsidRPr="003C776D" w14:paraId="26AFD2A2" w14:textId="77777777" w:rsidTr="009F0573">
        <w:trPr>
          <w:trHeight w:val="906"/>
          <w:tblHeader/>
        </w:trPr>
        <w:tc>
          <w:tcPr>
            <w:tcW w:w="440" w:type="dxa"/>
            <w:tcBorders>
              <w:top w:val="single" w:sz="4" w:space="0" w:color="000000"/>
              <w:left w:val="single" w:sz="4" w:space="0" w:color="000000"/>
              <w:bottom w:val="single" w:sz="4" w:space="0" w:color="000000"/>
            </w:tcBorders>
            <w:shd w:val="clear" w:color="auto" w:fill="auto"/>
            <w:vAlign w:val="center"/>
          </w:tcPr>
          <w:p w14:paraId="61ACA461" w14:textId="77777777" w:rsidR="00876B27" w:rsidRPr="003C776D"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w:t>
            </w:r>
            <w:r w:rsidRPr="003C776D">
              <w:rPr>
                <w:rFonts w:ascii="Times New Roman" w:eastAsia="Times New Roman" w:hAnsi="Times New Roman" w:cs="Times New Roman"/>
                <w:bCs/>
                <w:color w:val="000000"/>
                <w:lang w:eastAsia="ru-RU"/>
              </w:rPr>
              <w:br/>
            </w:r>
            <w:proofErr w:type="gramStart"/>
            <w:r w:rsidRPr="003C776D">
              <w:rPr>
                <w:rFonts w:ascii="Times New Roman" w:eastAsia="Times New Roman" w:hAnsi="Times New Roman" w:cs="Times New Roman"/>
                <w:bCs/>
                <w:color w:val="000000"/>
                <w:lang w:eastAsia="ru-RU"/>
              </w:rPr>
              <w:t>п</w:t>
            </w:r>
            <w:proofErr w:type="gramEnd"/>
            <w:r w:rsidRPr="003C776D">
              <w:rPr>
                <w:rFonts w:ascii="Times New Roman" w:eastAsia="Times New Roman" w:hAnsi="Times New Roman" w:cs="Times New Roman"/>
                <w:bCs/>
                <w:color w:val="000000"/>
                <w:lang w:eastAsia="ru-RU"/>
              </w:rPr>
              <w:t>/п</w:t>
            </w:r>
          </w:p>
        </w:tc>
        <w:tc>
          <w:tcPr>
            <w:tcW w:w="2835" w:type="dxa"/>
            <w:tcBorders>
              <w:top w:val="single" w:sz="4" w:space="0" w:color="000000"/>
              <w:left w:val="single" w:sz="4" w:space="0" w:color="000000"/>
              <w:bottom w:val="single" w:sz="4" w:space="0" w:color="000000"/>
            </w:tcBorders>
            <w:shd w:val="clear" w:color="auto" w:fill="auto"/>
            <w:vAlign w:val="center"/>
          </w:tcPr>
          <w:p w14:paraId="372AF7D4" w14:textId="77777777" w:rsidR="00876B27" w:rsidRPr="003C776D"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Наименование показателя</w:t>
            </w:r>
          </w:p>
        </w:tc>
        <w:tc>
          <w:tcPr>
            <w:tcW w:w="1134" w:type="dxa"/>
            <w:tcBorders>
              <w:top w:val="single" w:sz="4" w:space="0" w:color="000000"/>
              <w:left w:val="single" w:sz="4" w:space="0" w:color="000000"/>
              <w:bottom w:val="single" w:sz="4" w:space="0" w:color="000000"/>
              <w:right w:val="single" w:sz="4" w:space="0" w:color="000000"/>
            </w:tcBorders>
            <w:vAlign w:val="center"/>
          </w:tcPr>
          <w:p w14:paraId="06724AA6" w14:textId="77777777" w:rsidR="00876B27" w:rsidRPr="003C776D" w:rsidRDefault="00876B27" w:rsidP="007E6717">
            <w:pPr>
              <w:spacing w:after="0" w:line="240" w:lineRule="auto"/>
              <w:contextualSpacing/>
              <w:jc w:val="center"/>
              <w:rPr>
                <w:rFonts w:ascii="Times New Roman" w:eastAsia="Times New Roman" w:hAnsi="Times New Roman" w:cs="Times New Roman"/>
                <w:bCs/>
                <w:color w:val="000000"/>
                <w:lang w:eastAsia="ru-RU"/>
              </w:rPr>
            </w:pPr>
            <w:proofErr w:type="gramStart"/>
            <w:r w:rsidRPr="003C776D">
              <w:rPr>
                <w:rFonts w:ascii="Times New Roman" w:eastAsia="Times New Roman" w:hAnsi="Times New Roman" w:cs="Times New Roman"/>
                <w:bCs/>
                <w:color w:val="000000"/>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14:paraId="69A6727B" w14:textId="77777777" w:rsidR="00876B27" w:rsidRPr="003C776D"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182D105" w14:textId="1954BD1E" w:rsidR="00876B27" w:rsidRPr="003C776D" w:rsidRDefault="00876B27" w:rsidP="003C776D">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 xml:space="preserve">План </w:t>
            </w:r>
            <w:r w:rsidRPr="003C776D">
              <w:rPr>
                <w:rFonts w:ascii="Times New Roman" w:eastAsia="Times New Roman" w:hAnsi="Times New Roman" w:cs="Times New Roman"/>
                <w:bCs/>
                <w:color w:val="000000"/>
                <w:lang w:eastAsia="ru-RU"/>
              </w:rPr>
              <w:br/>
              <w:t>201</w:t>
            </w:r>
            <w:r w:rsidR="003C776D">
              <w:rPr>
                <w:rFonts w:ascii="Times New Roman" w:eastAsia="Times New Roman" w:hAnsi="Times New Roman" w:cs="Times New Roman"/>
                <w:bCs/>
                <w:color w:val="000000"/>
                <w:lang w:eastAsia="ru-RU"/>
              </w:rPr>
              <w:t>9</w:t>
            </w:r>
            <w:r w:rsidRPr="003C776D">
              <w:rPr>
                <w:rFonts w:ascii="Times New Roman" w:eastAsia="Times New Roman" w:hAnsi="Times New Roman" w:cs="Times New Roman"/>
                <w:bCs/>
                <w:color w:val="000000"/>
                <w:lang w:eastAsia="ru-RU"/>
              </w:rPr>
              <w:t xml:space="preserve"> год</w:t>
            </w:r>
          </w:p>
        </w:tc>
        <w:tc>
          <w:tcPr>
            <w:tcW w:w="992" w:type="dxa"/>
            <w:tcBorders>
              <w:top w:val="single" w:sz="4" w:space="0" w:color="000000"/>
              <w:left w:val="single" w:sz="4" w:space="0" w:color="000000"/>
              <w:bottom w:val="single" w:sz="4" w:space="0" w:color="000000"/>
            </w:tcBorders>
            <w:shd w:val="clear" w:color="auto" w:fill="auto"/>
            <w:vAlign w:val="center"/>
          </w:tcPr>
          <w:p w14:paraId="02997BB8" w14:textId="74701CB1" w:rsidR="00876B27" w:rsidRPr="003C776D" w:rsidRDefault="00876B27" w:rsidP="003C776D">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Факт</w:t>
            </w:r>
            <w:r w:rsidRPr="003C776D">
              <w:rPr>
                <w:rFonts w:ascii="Times New Roman" w:eastAsia="Times New Roman" w:hAnsi="Times New Roman" w:cs="Times New Roman"/>
                <w:bCs/>
                <w:color w:val="000000"/>
                <w:lang w:eastAsia="ru-RU"/>
              </w:rPr>
              <w:br/>
              <w:t xml:space="preserve"> 201</w:t>
            </w:r>
            <w:r w:rsidR="003C776D">
              <w:rPr>
                <w:rFonts w:ascii="Times New Roman" w:eastAsia="Times New Roman" w:hAnsi="Times New Roman" w:cs="Times New Roman"/>
                <w:bCs/>
                <w:color w:val="000000"/>
                <w:lang w:eastAsia="ru-RU"/>
              </w:rPr>
              <w:t>9</w:t>
            </w:r>
            <w:r w:rsidRPr="003C776D">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552BFF95" w14:textId="77777777" w:rsidR="00876B27" w:rsidRPr="003C776D"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 xml:space="preserve">Процент выполнения </w:t>
            </w:r>
            <w:r w:rsidRPr="003C776D">
              <w:rPr>
                <w:rFonts w:ascii="Times New Roman" w:eastAsia="Times New Roman" w:hAnsi="Times New Roman" w:cs="Times New Roman"/>
                <w:bCs/>
                <w:color w:val="000000"/>
                <w:lang w:eastAsia="ru-RU"/>
              </w:rPr>
              <w:br/>
              <w:t>(</w:t>
            </w:r>
            <w:proofErr w:type="gramStart"/>
            <w:r w:rsidRPr="003C776D">
              <w:rPr>
                <w:rFonts w:ascii="Times New Roman" w:eastAsia="Times New Roman" w:hAnsi="Times New Roman" w:cs="Times New Roman"/>
                <w:bCs/>
                <w:color w:val="000000"/>
                <w:lang w:eastAsia="ru-RU"/>
              </w:rPr>
              <w:t>в</w:t>
            </w:r>
            <w:proofErr w:type="gramEnd"/>
            <w:r w:rsidRPr="003C776D">
              <w:rPr>
                <w:rFonts w:ascii="Times New Roman" w:eastAsia="Times New Roman" w:hAnsi="Times New Roman" w:cs="Times New Roman"/>
                <w:bCs/>
                <w:color w:val="000000"/>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EAC0" w14:textId="77777777" w:rsidR="00876B27" w:rsidRPr="003C776D"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Достигнут/</w:t>
            </w:r>
          </w:p>
          <w:p w14:paraId="4F527648" w14:textId="77777777" w:rsidR="00876B27" w:rsidRPr="003C776D" w:rsidRDefault="00876B27"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Не достигнут</w:t>
            </w:r>
          </w:p>
          <w:p w14:paraId="29907A48" w14:textId="77777777" w:rsidR="00876B27" w:rsidRPr="003C776D" w:rsidRDefault="00876B27" w:rsidP="007E6717">
            <w:pPr>
              <w:spacing w:after="0" w:line="240" w:lineRule="auto"/>
              <w:contextualSpacing/>
              <w:jc w:val="center"/>
              <w:rPr>
                <w:rFonts w:ascii="Times New Roman" w:eastAsia="Times New Roman" w:hAnsi="Times New Roman" w:cs="Times New Roman"/>
                <w:lang w:eastAsia="ru-RU"/>
              </w:rPr>
            </w:pPr>
            <w:r w:rsidRPr="003C776D">
              <w:rPr>
                <w:rFonts w:ascii="Times New Roman" w:eastAsia="Times New Roman" w:hAnsi="Times New Roman" w:cs="Times New Roman"/>
                <w:bCs/>
                <w:color w:val="000000"/>
                <w:lang w:eastAsia="ru-RU"/>
              </w:rPr>
              <w:t>(причины)</w:t>
            </w:r>
          </w:p>
        </w:tc>
      </w:tr>
      <w:tr w:rsidR="00CA2832" w:rsidRPr="003C776D" w14:paraId="4DAB39F1" w14:textId="77777777" w:rsidTr="009F0573">
        <w:trPr>
          <w:trHeight w:val="906"/>
        </w:trPr>
        <w:tc>
          <w:tcPr>
            <w:tcW w:w="440" w:type="dxa"/>
            <w:tcBorders>
              <w:top w:val="single" w:sz="4" w:space="0" w:color="000000"/>
              <w:left w:val="single" w:sz="4" w:space="0" w:color="000000"/>
              <w:bottom w:val="single" w:sz="4" w:space="0" w:color="000000"/>
            </w:tcBorders>
            <w:shd w:val="clear" w:color="auto" w:fill="auto"/>
            <w:vAlign w:val="center"/>
          </w:tcPr>
          <w:p w14:paraId="4230465A"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1</w:t>
            </w:r>
          </w:p>
        </w:tc>
        <w:tc>
          <w:tcPr>
            <w:tcW w:w="2835" w:type="dxa"/>
            <w:tcBorders>
              <w:top w:val="single" w:sz="4" w:space="0" w:color="000000"/>
              <w:left w:val="single" w:sz="4" w:space="0" w:color="000000"/>
              <w:bottom w:val="single" w:sz="4" w:space="0" w:color="000000"/>
            </w:tcBorders>
            <w:shd w:val="clear" w:color="auto" w:fill="auto"/>
            <w:vAlign w:val="center"/>
          </w:tcPr>
          <w:p w14:paraId="5107B8B2"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 xml:space="preserve">Удельный вес численности обучающихся в одну смену в общей </w:t>
            </w:r>
            <w:proofErr w:type="gramStart"/>
            <w:r w:rsidRPr="003C776D">
              <w:rPr>
                <w:rFonts w:ascii="Times New Roman" w:eastAsia="Times New Roman" w:hAnsi="Times New Roman" w:cs="Times New Roman"/>
                <w:bCs/>
                <w:color w:val="000000"/>
                <w:lang w:eastAsia="ru-RU"/>
              </w:rPr>
              <w:t>численности</w:t>
            </w:r>
            <w:proofErr w:type="gramEnd"/>
            <w:r w:rsidRPr="003C776D">
              <w:rPr>
                <w:rFonts w:ascii="Times New Roman" w:eastAsia="Times New Roman" w:hAnsi="Times New Roman" w:cs="Times New Roman"/>
                <w:bCs/>
                <w:color w:val="000000"/>
                <w:lang w:eastAsia="ru-RU"/>
              </w:rPr>
              <w:t xml:space="preserve"> обучающихся в школах, в том числе обучающихся по программам начального общего, основного общего, среднего общего образования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304561E0"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Департамент общего образования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70C8A6B6"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5CB09A3D" w14:textId="23056C8E" w:rsidR="00CA2832" w:rsidRPr="003C776D" w:rsidRDefault="00CA2832" w:rsidP="007E6717">
            <w:pPr>
              <w:pStyle w:val="afe"/>
              <w:jc w:val="center"/>
              <w:rPr>
                <w:rFonts w:ascii="Times New Roman" w:hAnsi="Times New Roman" w:cs="Times New Roman"/>
              </w:rPr>
            </w:pPr>
            <w:r w:rsidRPr="00874AAA">
              <w:rPr>
                <w:rFonts w:ascii="Times New Roman" w:hAnsi="Times New Roman" w:cs="Times New Roman"/>
              </w:rPr>
              <w:t>75,64</w:t>
            </w:r>
          </w:p>
        </w:tc>
        <w:tc>
          <w:tcPr>
            <w:tcW w:w="992" w:type="dxa"/>
            <w:tcBorders>
              <w:top w:val="single" w:sz="4" w:space="0" w:color="000000"/>
              <w:left w:val="single" w:sz="4" w:space="0" w:color="000000"/>
              <w:bottom w:val="single" w:sz="4" w:space="0" w:color="000000"/>
            </w:tcBorders>
            <w:shd w:val="clear" w:color="auto" w:fill="auto"/>
            <w:vAlign w:val="center"/>
          </w:tcPr>
          <w:p w14:paraId="7E19F564" w14:textId="1673494E" w:rsidR="00CA2832" w:rsidRPr="003C776D" w:rsidRDefault="00CA2832" w:rsidP="007E6717">
            <w:pPr>
              <w:pStyle w:val="afe"/>
              <w:jc w:val="center"/>
              <w:rPr>
                <w:rFonts w:ascii="Times New Roman" w:hAnsi="Times New Roman" w:cs="Times New Roman"/>
                <w:lang w:val="en-US"/>
              </w:rPr>
            </w:pPr>
            <w:r w:rsidRPr="00874AAA">
              <w:rPr>
                <w:rFonts w:ascii="Times New Roman" w:hAnsi="Times New Roman" w:cs="Times New Roman"/>
              </w:rPr>
              <w:t>75,</w:t>
            </w:r>
            <w:r w:rsidRPr="00874AAA">
              <w:rPr>
                <w:rFonts w:ascii="Times New Roman" w:hAnsi="Times New Roman" w:cs="Times New Roman"/>
                <w:lang w:val="en-US"/>
              </w:rPr>
              <w:t>64</w:t>
            </w:r>
          </w:p>
        </w:tc>
        <w:tc>
          <w:tcPr>
            <w:tcW w:w="1134" w:type="dxa"/>
            <w:tcBorders>
              <w:top w:val="single" w:sz="4" w:space="0" w:color="000000"/>
              <w:left w:val="single" w:sz="4" w:space="0" w:color="000000"/>
              <w:bottom w:val="single" w:sz="4" w:space="0" w:color="000000"/>
            </w:tcBorders>
            <w:shd w:val="clear" w:color="auto" w:fill="auto"/>
            <w:vAlign w:val="center"/>
          </w:tcPr>
          <w:p w14:paraId="44E7F85C" w14:textId="6BB97075" w:rsidR="00CA2832" w:rsidRPr="003C776D" w:rsidRDefault="00CA2832" w:rsidP="007E6717">
            <w:pPr>
              <w:pStyle w:val="afe"/>
              <w:jc w:val="center"/>
              <w:rPr>
                <w:rFonts w:ascii="Times New Roman" w:eastAsia="Times New Roman" w:hAnsi="Times New Roman" w:cs="Times New Roman"/>
                <w:bCs/>
                <w:color w:val="000000"/>
                <w:lang w:eastAsia="ru-RU"/>
              </w:rPr>
            </w:pPr>
            <w:r w:rsidRPr="00874AAA">
              <w:rPr>
                <w:rFonts w:ascii="Times New Roman" w:eastAsia="Times New Roman" w:hAnsi="Times New Roman" w:cs="Times New Roman"/>
                <w:bCs/>
                <w:color w:val="000000"/>
                <w:lang w:eastAsia="ru-RU"/>
              </w:rPr>
              <w:t>100</w:t>
            </w:r>
            <w:r>
              <w:rPr>
                <w:rFonts w:ascii="Times New Roman" w:eastAsia="Times New Roman" w:hAnsi="Times New Roman" w:cs="Times New Roman"/>
                <w:bCs/>
                <w:color w:val="000000"/>
                <w:lang w:eastAsia="ru-RU"/>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FC528"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Достигнут</w:t>
            </w:r>
          </w:p>
        </w:tc>
      </w:tr>
      <w:tr w:rsidR="00CA2832" w:rsidRPr="003C776D" w14:paraId="6C399746" w14:textId="77777777" w:rsidTr="003D19A0">
        <w:trPr>
          <w:trHeight w:val="906"/>
        </w:trPr>
        <w:tc>
          <w:tcPr>
            <w:tcW w:w="440" w:type="dxa"/>
            <w:tcBorders>
              <w:top w:val="single" w:sz="4" w:space="0" w:color="000000"/>
              <w:left w:val="single" w:sz="4" w:space="0" w:color="000000"/>
              <w:bottom w:val="single" w:sz="4" w:space="0" w:color="000000"/>
            </w:tcBorders>
            <w:shd w:val="clear" w:color="auto" w:fill="auto"/>
            <w:vAlign w:val="center"/>
          </w:tcPr>
          <w:p w14:paraId="3CDAA50C"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2</w:t>
            </w:r>
          </w:p>
        </w:tc>
        <w:tc>
          <w:tcPr>
            <w:tcW w:w="2835" w:type="dxa"/>
            <w:tcBorders>
              <w:top w:val="single" w:sz="4" w:space="0" w:color="000000"/>
              <w:left w:val="single" w:sz="4" w:space="0" w:color="000000"/>
              <w:bottom w:val="single" w:sz="4" w:space="0" w:color="000000"/>
            </w:tcBorders>
            <w:shd w:val="clear" w:color="auto" w:fill="auto"/>
            <w:vAlign w:val="center"/>
          </w:tcPr>
          <w:p w14:paraId="2AFA96AD" w14:textId="128A856F" w:rsidR="00CA2832" w:rsidRPr="003C776D" w:rsidRDefault="00CA2832" w:rsidP="009E7BD3">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Количество созданных ученических мест в государственных (муниципальных) и частных общеобразовательных организациях</w:t>
            </w:r>
          </w:p>
        </w:tc>
        <w:tc>
          <w:tcPr>
            <w:tcW w:w="1134" w:type="dxa"/>
            <w:tcBorders>
              <w:top w:val="single" w:sz="4" w:space="0" w:color="000000"/>
              <w:left w:val="single" w:sz="4" w:space="0" w:color="000000"/>
              <w:bottom w:val="single" w:sz="4" w:space="0" w:color="000000"/>
              <w:right w:val="single" w:sz="4" w:space="0" w:color="000000"/>
            </w:tcBorders>
            <w:vAlign w:val="center"/>
          </w:tcPr>
          <w:p w14:paraId="6A73321A"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Департамент архитектуры и строительства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605605AE" w14:textId="69F5C006" w:rsidR="00CA2832" w:rsidRPr="003C776D" w:rsidRDefault="00CA2832" w:rsidP="0086539A">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ед</w:t>
            </w:r>
            <w:r w:rsidR="0086539A">
              <w:rPr>
                <w:rFonts w:ascii="Times New Roman" w:eastAsia="Times New Roman" w:hAnsi="Times New Roman" w:cs="Times New Roman"/>
                <w:bCs/>
                <w:color w:val="000000"/>
                <w:lang w:eastAsia="ru-RU"/>
              </w:rPr>
              <w:t>иниц</w:t>
            </w:r>
          </w:p>
        </w:tc>
        <w:tc>
          <w:tcPr>
            <w:tcW w:w="992" w:type="dxa"/>
            <w:tcBorders>
              <w:top w:val="single" w:sz="4" w:space="0" w:color="000000"/>
              <w:left w:val="single" w:sz="4" w:space="0" w:color="000000"/>
              <w:bottom w:val="single" w:sz="4" w:space="0" w:color="000000"/>
            </w:tcBorders>
            <w:shd w:val="clear" w:color="auto" w:fill="auto"/>
            <w:vAlign w:val="center"/>
          </w:tcPr>
          <w:p w14:paraId="5F24D62D" w14:textId="28B53D2D" w:rsidR="00CA2832" w:rsidRPr="003C776D" w:rsidRDefault="00CA2832" w:rsidP="007E6717">
            <w:pPr>
              <w:pStyle w:val="afe"/>
              <w:jc w:val="center"/>
              <w:rPr>
                <w:rFonts w:ascii="Times New Roman" w:hAnsi="Times New Roman" w:cs="Times New Roman"/>
                <w:vertAlign w:val="superscript"/>
              </w:rPr>
            </w:pPr>
            <w:r w:rsidRPr="00EC57AC">
              <w:rPr>
                <w:rFonts w:ascii="Times New Roman" w:hAnsi="Times New Roman" w:cs="Times New Roman"/>
              </w:rPr>
              <w:t>1160</w:t>
            </w:r>
          </w:p>
        </w:tc>
        <w:tc>
          <w:tcPr>
            <w:tcW w:w="992" w:type="dxa"/>
            <w:tcBorders>
              <w:top w:val="single" w:sz="4" w:space="0" w:color="000000"/>
              <w:left w:val="single" w:sz="4" w:space="0" w:color="000000"/>
              <w:bottom w:val="single" w:sz="4" w:space="0" w:color="000000"/>
            </w:tcBorders>
            <w:shd w:val="clear" w:color="auto" w:fill="auto"/>
            <w:vAlign w:val="center"/>
          </w:tcPr>
          <w:p w14:paraId="233960C1" w14:textId="1F15AE44" w:rsidR="00CA2832" w:rsidRPr="003C776D" w:rsidRDefault="00CA2832" w:rsidP="007E6717">
            <w:pPr>
              <w:pStyle w:val="afe"/>
              <w:jc w:val="center"/>
              <w:rPr>
                <w:rFonts w:ascii="Times New Roman" w:hAnsi="Times New Roman" w:cs="Times New Roman"/>
                <w:vertAlign w:val="superscript"/>
              </w:rPr>
            </w:pPr>
            <w:r w:rsidRPr="00EC57AC">
              <w:rPr>
                <w:rFonts w:ascii="Times New Roman" w:hAnsi="Times New Roman" w:cs="Times New Roman"/>
              </w:rPr>
              <w:t>1100</w:t>
            </w:r>
          </w:p>
        </w:tc>
        <w:tc>
          <w:tcPr>
            <w:tcW w:w="1134" w:type="dxa"/>
            <w:tcBorders>
              <w:top w:val="single" w:sz="4" w:space="0" w:color="000000"/>
              <w:left w:val="single" w:sz="4" w:space="0" w:color="000000"/>
              <w:bottom w:val="single" w:sz="4" w:space="0" w:color="000000"/>
            </w:tcBorders>
            <w:shd w:val="clear" w:color="auto" w:fill="auto"/>
            <w:vAlign w:val="center"/>
          </w:tcPr>
          <w:p w14:paraId="6B418EDF" w14:textId="139B69AE" w:rsidR="00CA2832" w:rsidRPr="003C776D" w:rsidRDefault="00CA2832" w:rsidP="007E6717">
            <w:pPr>
              <w:pStyle w:val="afe"/>
              <w:jc w:val="center"/>
              <w:rPr>
                <w:rFonts w:ascii="Times New Roman" w:eastAsia="Times New Roman" w:hAnsi="Times New Roman" w:cs="Times New Roman"/>
                <w:bCs/>
                <w:color w:val="000000"/>
                <w:lang w:eastAsia="ru-RU"/>
              </w:rPr>
            </w:pPr>
            <w:r w:rsidRPr="00EC57AC">
              <w:rPr>
                <w:rFonts w:ascii="Times New Roman" w:eastAsia="Times New Roman" w:hAnsi="Times New Roman" w:cs="Times New Roman"/>
                <w:bCs/>
                <w:color w:val="000000"/>
                <w:lang w:eastAsia="ru-RU"/>
              </w:rPr>
              <w:t>94,8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2FB25" w14:textId="6D8BCD46" w:rsidR="00CA2832" w:rsidRPr="003C776D" w:rsidRDefault="00F6023E" w:rsidP="003D19A0">
            <w:pPr>
              <w:spacing w:after="0" w:line="240" w:lineRule="auto"/>
              <w:contextualSpacing/>
              <w:jc w:val="center"/>
              <w:rPr>
                <w:rFonts w:ascii="Times New Roman" w:eastAsia="Times New Roman" w:hAnsi="Times New Roman" w:cs="Times New Roman"/>
                <w:bCs/>
                <w:color w:val="000000"/>
                <w:lang w:eastAsia="ru-RU"/>
              </w:rPr>
            </w:pPr>
            <w:r w:rsidRPr="00F6023E">
              <w:rPr>
                <w:rFonts w:ascii="Times New Roman" w:eastAsia="Times New Roman" w:hAnsi="Times New Roman" w:cs="Times New Roman"/>
                <w:bCs/>
                <w:lang w:eastAsia="ru-RU"/>
              </w:rPr>
              <w:t>Недостижение показателя связано с заменой 1 объекта и продлением срока его реализации</w:t>
            </w:r>
            <w:r>
              <w:rPr>
                <w:rFonts w:ascii="Times New Roman" w:eastAsia="Times New Roman" w:hAnsi="Times New Roman" w:cs="Times New Roman"/>
                <w:bCs/>
                <w:lang w:eastAsia="ru-RU"/>
              </w:rPr>
              <w:t xml:space="preserve"> до 2020 года</w:t>
            </w:r>
          </w:p>
        </w:tc>
      </w:tr>
      <w:tr w:rsidR="00CA2832" w:rsidRPr="003633B8" w14:paraId="0236D922" w14:textId="77777777" w:rsidTr="009F0573">
        <w:trPr>
          <w:trHeight w:val="906"/>
        </w:trPr>
        <w:tc>
          <w:tcPr>
            <w:tcW w:w="440" w:type="dxa"/>
            <w:tcBorders>
              <w:top w:val="single" w:sz="4" w:space="0" w:color="000000"/>
              <w:left w:val="single" w:sz="4" w:space="0" w:color="000000"/>
              <w:bottom w:val="single" w:sz="4" w:space="0" w:color="000000"/>
            </w:tcBorders>
            <w:shd w:val="clear" w:color="auto" w:fill="auto"/>
            <w:vAlign w:val="center"/>
          </w:tcPr>
          <w:p w14:paraId="786D5AA7"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3</w:t>
            </w:r>
          </w:p>
        </w:tc>
        <w:tc>
          <w:tcPr>
            <w:tcW w:w="2835" w:type="dxa"/>
            <w:tcBorders>
              <w:top w:val="single" w:sz="4" w:space="0" w:color="000000"/>
              <w:left w:val="single" w:sz="4" w:space="0" w:color="000000"/>
              <w:bottom w:val="single" w:sz="4" w:space="0" w:color="000000"/>
            </w:tcBorders>
            <w:shd w:val="clear" w:color="auto" w:fill="auto"/>
            <w:vAlign w:val="center"/>
          </w:tcPr>
          <w:p w14:paraId="163BAD2F"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 xml:space="preserve">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w:t>
            </w:r>
            <w:proofErr w:type="gramStart"/>
            <w:r w:rsidRPr="003C776D">
              <w:rPr>
                <w:rFonts w:ascii="Times New Roman" w:eastAsia="Times New Roman" w:hAnsi="Times New Roman" w:cs="Times New Roman"/>
                <w:bCs/>
                <w:color w:val="000000"/>
                <w:lang w:eastAsia="ru-RU"/>
              </w:rPr>
              <w:t>численности</w:t>
            </w:r>
            <w:proofErr w:type="gramEnd"/>
            <w:r w:rsidRPr="003C776D">
              <w:rPr>
                <w:rFonts w:ascii="Times New Roman" w:eastAsia="Times New Roman" w:hAnsi="Times New Roman" w:cs="Times New Roman"/>
                <w:bCs/>
                <w:color w:val="000000"/>
                <w:lang w:eastAsia="ru-RU"/>
              </w:rPr>
              <w:t xml:space="preserve"> обучающихся в образовательных организациях общего образования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0A6FA8F0"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Департамент общего образования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78B0AFE3"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2D589A37" w14:textId="32878C79" w:rsidR="00CA2832" w:rsidRPr="003C776D" w:rsidRDefault="00CA2832" w:rsidP="007E6717">
            <w:pPr>
              <w:pStyle w:val="afe"/>
              <w:jc w:val="center"/>
              <w:rPr>
                <w:rFonts w:ascii="Times New Roman" w:hAnsi="Times New Roman" w:cs="Times New Roman"/>
              </w:rPr>
            </w:pPr>
            <w:r w:rsidRPr="00732AFD">
              <w:rPr>
                <w:rFonts w:ascii="Times New Roman" w:hAnsi="Times New Roman" w:cs="Times New Roman"/>
              </w:rPr>
              <w:t>69,2</w:t>
            </w:r>
          </w:p>
        </w:tc>
        <w:tc>
          <w:tcPr>
            <w:tcW w:w="992" w:type="dxa"/>
            <w:tcBorders>
              <w:top w:val="single" w:sz="4" w:space="0" w:color="000000"/>
              <w:left w:val="single" w:sz="4" w:space="0" w:color="000000"/>
              <w:bottom w:val="single" w:sz="4" w:space="0" w:color="000000"/>
            </w:tcBorders>
            <w:shd w:val="clear" w:color="auto" w:fill="auto"/>
            <w:vAlign w:val="center"/>
          </w:tcPr>
          <w:p w14:paraId="3B210879" w14:textId="3EE25C87" w:rsidR="00CA2832" w:rsidRPr="003C776D" w:rsidRDefault="00CA2832" w:rsidP="007E6717">
            <w:pPr>
              <w:pStyle w:val="afe"/>
              <w:jc w:val="center"/>
              <w:rPr>
                <w:rFonts w:ascii="Times New Roman" w:hAnsi="Times New Roman" w:cs="Times New Roman"/>
              </w:rPr>
            </w:pPr>
            <w:r w:rsidRPr="00732AFD">
              <w:rPr>
                <w:rFonts w:ascii="Times New Roman" w:hAnsi="Times New Roman" w:cs="Times New Roman"/>
              </w:rPr>
              <w:t>69,2</w:t>
            </w:r>
          </w:p>
        </w:tc>
        <w:tc>
          <w:tcPr>
            <w:tcW w:w="1134" w:type="dxa"/>
            <w:tcBorders>
              <w:top w:val="single" w:sz="4" w:space="0" w:color="000000"/>
              <w:left w:val="single" w:sz="4" w:space="0" w:color="000000"/>
              <w:bottom w:val="single" w:sz="4" w:space="0" w:color="000000"/>
            </w:tcBorders>
            <w:shd w:val="clear" w:color="auto" w:fill="auto"/>
            <w:vAlign w:val="center"/>
          </w:tcPr>
          <w:p w14:paraId="7D4ED149" w14:textId="441C1783" w:rsidR="00CA2832" w:rsidRPr="003C776D" w:rsidRDefault="00CA2832" w:rsidP="007E6717">
            <w:pPr>
              <w:pStyle w:val="afe"/>
              <w:jc w:val="center"/>
              <w:rPr>
                <w:rFonts w:ascii="Times New Roman" w:eastAsia="Times New Roman" w:hAnsi="Times New Roman" w:cs="Times New Roman"/>
                <w:bCs/>
                <w:color w:val="000000"/>
                <w:lang w:eastAsia="ru-RU"/>
              </w:rPr>
            </w:pPr>
            <w:r w:rsidRPr="00732AFD">
              <w:rPr>
                <w:rFonts w:ascii="Times New Roman" w:eastAsia="Times New Roman" w:hAnsi="Times New Roman" w:cs="Times New Roman"/>
                <w:bCs/>
                <w:color w:val="000000"/>
                <w:lang w:eastAsia="ru-RU"/>
              </w:rPr>
              <w:t>100</w:t>
            </w:r>
            <w:r>
              <w:rPr>
                <w:rFonts w:ascii="Times New Roman" w:eastAsia="Times New Roman" w:hAnsi="Times New Roman" w:cs="Times New Roman"/>
                <w:bCs/>
                <w:color w:val="000000"/>
                <w:lang w:eastAsia="ru-RU"/>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FDAB9" w14:textId="77777777" w:rsidR="00CA2832" w:rsidRPr="003C776D" w:rsidRDefault="00CA2832" w:rsidP="007E6717">
            <w:pPr>
              <w:spacing w:after="0" w:line="240" w:lineRule="auto"/>
              <w:contextualSpacing/>
              <w:jc w:val="center"/>
              <w:rPr>
                <w:rFonts w:ascii="Times New Roman" w:eastAsia="Times New Roman" w:hAnsi="Times New Roman" w:cs="Times New Roman"/>
                <w:bCs/>
                <w:color w:val="000000"/>
                <w:lang w:eastAsia="ru-RU"/>
              </w:rPr>
            </w:pPr>
            <w:r w:rsidRPr="003C776D">
              <w:rPr>
                <w:rFonts w:ascii="Times New Roman" w:eastAsia="Times New Roman" w:hAnsi="Times New Roman" w:cs="Times New Roman"/>
                <w:bCs/>
                <w:color w:val="000000"/>
                <w:lang w:eastAsia="ru-RU"/>
              </w:rPr>
              <w:t>Достигнут</w:t>
            </w:r>
          </w:p>
        </w:tc>
      </w:tr>
    </w:tbl>
    <w:p w14:paraId="0D348C60" w14:textId="77777777" w:rsidR="00876B27" w:rsidRPr="003633B8" w:rsidRDefault="00876B27" w:rsidP="007E6717">
      <w:pPr>
        <w:pStyle w:val="a8"/>
        <w:ind w:firstLine="0"/>
        <w:jc w:val="center"/>
        <w:rPr>
          <w:b/>
          <w:highlight w:val="yellow"/>
          <w:lang w:val="ru-RU"/>
        </w:rPr>
      </w:pPr>
    </w:p>
    <w:p w14:paraId="33F9F9FF" w14:textId="05797154" w:rsidR="00406355" w:rsidRPr="00CA2832" w:rsidRDefault="00406355" w:rsidP="005C60DB">
      <w:pPr>
        <w:pStyle w:val="a8"/>
        <w:numPr>
          <w:ilvl w:val="1"/>
          <w:numId w:val="107"/>
        </w:numPr>
        <w:ind w:left="0" w:firstLine="0"/>
        <w:jc w:val="center"/>
        <w:rPr>
          <w:b/>
        </w:rPr>
      </w:pPr>
      <w:r w:rsidRPr="00CA2832">
        <w:rPr>
          <w:b/>
        </w:rPr>
        <w:t>Сведения о достижении значений целевых показател</w:t>
      </w:r>
      <w:r w:rsidR="00EC018C">
        <w:rPr>
          <w:b/>
        </w:rPr>
        <w:t>ей по сравнению с прошлым годом</w:t>
      </w:r>
    </w:p>
    <w:p w14:paraId="38484B1D" w14:textId="77777777" w:rsidR="00ED1FFD" w:rsidRPr="002E3B1B" w:rsidRDefault="00ED1FFD" w:rsidP="00ED1FFD">
      <w:pPr>
        <w:tabs>
          <w:tab w:val="left" w:pos="0"/>
        </w:tabs>
        <w:spacing w:after="0" w:line="240" w:lineRule="auto"/>
        <w:ind w:firstLine="720"/>
        <w:contextualSpacing/>
        <w:jc w:val="both"/>
        <w:rPr>
          <w:rFonts w:ascii="Times New Roman" w:hAnsi="Times New Roman" w:cs="Times New Roman"/>
          <w:sz w:val="26"/>
          <w:szCs w:val="26"/>
        </w:rPr>
      </w:pPr>
      <w:r w:rsidRPr="002E3B1B">
        <w:rPr>
          <w:rFonts w:ascii="Times New Roman" w:hAnsi="Times New Roman" w:cs="Times New Roman"/>
          <w:sz w:val="26"/>
          <w:szCs w:val="26"/>
        </w:rPr>
        <w:t>Положительная динамика отмечается по следующим целевым показателям государственной программы:</w:t>
      </w:r>
    </w:p>
    <w:p w14:paraId="4876568D" w14:textId="133FA8B8" w:rsidR="00ED1FFD" w:rsidRPr="002E3B1B" w:rsidRDefault="00ED1FFD" w:rsidP="00ED1FFD">
      <w:pPr>
        <w:spacing w:after="0" w:line="240" w:lineRule="auto"/>
        <w:ind w:firstLine="709"/>
        <w:jc w:val="both"/>
        <w:rPr>
          <w:rFonts w:ascii="Times New Roman" w:hAnsi="Times New Roman" w:cs="Times New Roman"/>
          <w:sz w:val="26"/>
          <w:szCs w:val="26"/>
        </w:rPr>
      </w:pPr>
      <w:r w:rsidRPr="002E3B1B">
        <w:rPr>
          <w:rFonts w:ascii="Times New Roman" w:hAnsi="Times New Roman" w:cs="Times New Roman"/>
          <w:sz w:val="26"/>
          <w:szCs w:val="26"/>
        </w:rPr>
        <w:t xml:space="preserve">Удельный вес численности обучающихся в одну смену, в общей </w:t>
      </w:r>
      <w:proofErr w:type="gramStart"/>
      <w:r w:rsidRPr="002E3B1B">
        <w:rPr>
          <w:rFonts w:ascii="Times New Roman" w:hAnsi="Times New Roman" w:cs="Times New Roman"/>
          <w:sz w:val="26"/>
          <w:szCs w:val="26"/>
        </w:rPr>
        <w:t>численности</w:t>
      </w:r>
      <w:proofErr w:type="gramEnd"/>
      <w:r w:rsidRPr="002E3B1B">
        <w:rPr>
          <w:rFonts w:ascii="Times New Roman" w:hAnsi="Times New Roman" w:cs="Times New Roman"/>
          <w:sz w:val="26"/>
          <w:szCs w:val="26"/>
        </w:rPr>
        <w:t xml:space="preserve"> обучающихся в школах, в том числе обучающихся по программам начального общего, основного общего, среднего общего образования за 2019 год составил 75,64%, что соответствует плановому значению показателя и фактическому значению показателя за аналогичный период прошлого года</w:t>
      </w:r>
      <w:r w:rsidRPr="002E3B1B">
        <w:rPr>
          <w:sz w:val="26"/>
          <w:szCs w:val="26"/>
        </w:rPr>
        <w:t>.</w:t>
      </w:r>
    </w:p>
    <w:p w14:paraId="7EE32FD8" w14:textId="02549ADC" w:rsidR="00ED1FFD" w:rsidRPr="002E3B1B" w:rsidRDefault="00ED1FFD" w:rsidP="00ED1FFD">
      <w:pPr>
        <w:spacing w:after="0" w:line="240" w:lineRule="auto"/>
        <w:ind w:firstLine="709"/>
        <w:jc w:val="both"/>
        <w:rPr>
          <w:rFonts w:ascii="Times New Roman" w:hAnsi="Times New Roman" w:cs="Times New Roman"/>
          <w:sz w:val="26"/>
          <w:szCs w:val="26"/>
        </w:rPr>
      </w:pPr>
      <w:r w:rsidRPr="002E3B1B">
        <w:rPr>
          <w:rFonts w:ascii="Times New Roman" w:hAnsi="Times New Roman" w:cs="Times New Roman"/>
          <w:sz w:val="26"/>
          <w:szCs w:val="26"/>
        </w:rPr>
        <w:t xml:space="preserve">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w:t>
      </w:r>
      <w:proofErr w:type="gramStart"/>
      <w:r w:rsidRPr="002E3B1B">
        <w:rPr>
          <w:rFonts w:ascii="Times New Roman" w:hAnsi="Times New Roman" w:cs="Times New Roman"/>
          <w:sz w:val="26"/>
          <w:szCs w:val="26"/>
        </w:rPr>
        <w:t>численности</w:t>
      </w:r>
      <w:proofErr w:type="gramEnd"/>
      <w:r w:rsidRPr="002E3B1B">
        <w:rPr>
          <w:rFonts w:ascii="Times New Roman" w:hAnsi="Times New Roman" w:cs="Times New Roman"/>
          <w:sz w:val="26"/>
          <w:szCs w:val="26"/>
        </w:rPr>
        <w:t xml:space="preserve"> обучающихся в образовательных организациях общего образования состави</w:t>
      </w:r>
      <w:r w:rsidR="0086539A">
        <w:rPr>
          <w:rFonts w:ascii="Times New Roman" w:hAnsi="Times New Roman" w:cs="Times New Roman"/>
          <w:sz w:val="26"/>
          <w:szCs w:val="26"/>
        </w:rPr>
        <w:t>л по итогам отчетного года 69,2</w:t>
      </w:r>
      <w:r w:rsidRPr="002E3B1B">
        <w:rPr>
          <w:rFonts w:ascii="Times New Roman" w:hAnsi="Times New Roman" w:cs="Times New Roman"/>
          <w:sz w:val="26"/>
          <w:szCs w:val="26"/>
        </w:rPr>
        <w:t>%, что соответствует плановому значению показателя и фактическому значению показателя за аналогичный период прошлого года.</w:t>
      </w:r>
    </w:p>
    <w:p w14:paraId="6CAF5C64" w14:textId="77777777" w:rsidR="00ED1FFD" w:rsidRPr="002E3B1B" w:rsidRDefault="00ED1FFD" w:rsidP="00ED1FFD">
      <w:pPr>
        <w:tabs>
          <w:tab w:val="left" w:pos="993"/>
        </w:tabs>
        <w:spacing w:after="0" w:line="240" w:lineRule="auto"/>
        <w:ind w:firstLine="709"/>
        <w:contextualSpacing/>
        <w:jc w:val="both"/>
        <w:rPr>
          <w:rFonts w:ascii="Times New Roman" w:hAnsi="Times New Roman" w:cs="Times New Roman"/>
          <w:sz w:val="26"/>
          <w:szCs w:val="26"/>
        </w:rPr>
      </w:pPr>
      <w:proofErr w:type="gramStart"/>
      <w:r w:rsidRPr="002E3B1B">
        <w:rPr>
          <w:rFonts w:ascii="Times New Roman" w:hAnsi="Times New Roman" w:cs="Times New Roman"/>
          <w:sz w:val="26"/>
          <w:szCs w:val="26"/>
        </w:rPr>
        <w:t>Не достигнут</w:t>
      </w:r>
      <w:proofErr w:type="gramEnd"/>
      <w:r w:rsidRPr="002E3B1B">
        <w:rPr>
          <w:rFonts w:ascii="Times New Roman" w:hAnsi="Times New Roman" w:cs="Times New Roman"/>
          <w:sz w:val="26"/>
          <w:szCs w:val="26"/>
        </w:rPr>
        <w:t xml:space="preserve"> целевой показатель по количеству созданных ученических мест в государственных (муниципальных) и частных общеобразовательных организациях. В 2019 году он составляет 1100 мест при плановом уровне 1160 мест (2018 год – 1100 мест). Показатель не исполнен по причине замены объекта «Строительство здания на 60 мест для «ОГБОУ «Шегарская школа-интернат» Шегарского района на объект большей мощности – здание МБОУ «Корниловская СОШ» на 200 мест в Томском районе с продлением срока реализации мероприятия до 2020 года.</w:t>
      </w:r>
    </w:p>
    <w:p w14:paraId="581DC82B" w14:textId="77777777" w:rsidR="007362D2" w:rsidRPr="003633B8" w:rsidRDefault="007362D2" w:rsidP="007362D2">
      <w:pPr>
        <w:pStyle w:val="a8"/>
        <w:tabs>
          <w:tab w:val="left" w:pos="993"/>
        </w:tabs>
        <w:ind w:firstLine="0"/>
        <w:jc w:val="center"/>
        <w:rPr>
          <w:b/>
          <w:highlight w:val="yellow"/>
          <w:lang w:val="ru-RU"/>
        </w:rPr>
      </w:pPr>
    </w:p>
    <w:p w14:paraId="0994F197" w14:textId="258F6BFB" w:rsidR="00406355" w:rsidRPr="006D3443" w:rsidRDefault="00194A46" w:rsidP="005C60DB">
      <w:pPr>
        <w:pStyle w:val="a8"/>
        <w:numPr>
          <w:ilvl w:val="1"/>
          <w:numId w:val="107"/>
        </w:numPr>
        <w:tabs>
          <w:tab w:val="left" w:pos="0"/>
        </w:tabs>
        <w:ind w:left="0" w:firstLine="0"/>
        <w:jc w:val="center"/>
        <w:rPr>
          <w:b/>
        </w:rPr>
      </w:pPr>
      <w:r w:rsidRPr="006D3443">
        <w:rPr>
          <w:b/>
        </w:rPr>
        <w:t>Основные результаты реализации государственной программы</w:t>
      </w:r>
    </w:p>
    <w:p w14:paraId="3204EAC6" w14:textId="77777777" w:rsidR="00406355" w:rsidRPr="006D3443" w:rsidRDefault="00406355" w:rsidP="00643436">
      <w:pPr>
        <w:tabs>
          <w:tab w:val="left" w:pos="993"/>
        </w:tabs>
        <w:spacing w:after="0" w:line="240" w:lineRule="auto"/>
        <w:ind w:firstLine="720"/>
        <w:jc w:val="both"/>
        <w:rPr>
          <w:rFonts w:ascii="Times New Roman" w:hAnsi="Times New Roman" w:cs="Times New Roman"/>
          <w:b/>
          <w:i/>
          <w:sz w:val="26"/>
          <w:szCs w:val="26"/>
        </w:rPr>
      </w:pPr>
      <w:r w:rsidRPr="006D3443">
        <w:rPr>
          <w:rFonts w:ascii="Times New Roman" w:hAnsi="Times New Roman" w:cs="Times New Roman"/>
          <w:b/>
          <w:i/>
          <w:sz w:val="26"/>
          <w:szCs w:val="26"/>
        </w:rPr>
        <w:t>Подпрограмма 1.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p w14:paraId="20A60BF5" w14:textId="1292BBA1" w:rsidR="00ED1FFD" w:rsidRPr="00ED1FFD" w:rsidRDefault="00ED1FFD" w:rsidP="00ED1FFD">
      <w:pPr>
        <w:tabs>
          <w:tab w:val="left" w:pos="993"/>
        </w:tabs>
        <w:spacing w:after="0" w:line="240" w:lineRule="auto"/>
        <w:ind w:firstLine="709"/>
        <w:jc w:val="both"/>
        <w:rPr>
          <w:rFonts w:ascii="Times New Roman" w:eastAsia="Times New Roman" w:hAnsi="Times New Roman" w:cs="Times New Roman"/>
          <w:bCs/>
          <w:sz w:val="26"/>
          <w:szCs w:val="26"/>
        </w:rPr>
      </w:pPr>
      <w:r w:rsidRPr="00ED1FFD">
        <w:rPr>
          <w:rFonts w:ascii="Times New Roman" w:eastAsia="Times New Roman" w:hAnsi="Times New Roman" w:cs="Times New Roman"/>
          <w:bCs/>
          <w:sz w:val="26"/>
          <w:szCs w:val="26"/>
        </w:rPr>
        <w:t xml:space="preserve">В 2019 году количество построенных (реконструированных) и приобретенных объектов в сфере общего образования составило 1 единицу, план – 2 единицы по причине замены объекта (с </w:t>
      </w:r>
      <w:r w:rsidRPr="00ED1FFD">
        <w:rPr>
          <w:rFonts w:ascii="Times New Roman" w:hAnsi="Times New Roman" w:cs="Times New Roman"/>
          <w:sz w:val="26"/>
          <w:szCs w:val="26"/>
        </w:rPr>
        <w:t xml:space="preserve">«Шегарской </w:t>
      </w:r>
      <w:proofErr w:type="gramStart"/>
      <w:r w:rsidRPr="00ED1FFD">
        <w:rPr>
          <w:rFonts w:ascii="Times New Roman" w:hAnsi="Times New Roman" w:cs="Times New Roman"/>
          <w:sz w:val="26"/>
          <w:szCs w:val="26"/>
        </w:rPr>
        <w:t>школы-интернат</w:t>
      </w:r>
      <w:proofErr w:type="gramEnd"/>
      <w:r w:rsidRPr="00ED1FFD">
        <w:rPr>
          <w:rFonts w:ascii="Times New Roman" w:hAnsi="Times New Roman" w:cs="Times New Roman"/>
          <w:sz w:val="26"/>
          <w:szCs w:val="26"/>
        </w:rPr>
        <w:t xml:space="preserve">» на 60 мест на здание «Корниловской СОШ» на 200 мест) </w:t>
      </w:r>
      <w:r w:rsidRPr="00ED1FFD">
        <w:rPr>
          <w:rFonts w:ascii="Times New Roman" w:eastAsia="Times New Roman" w:hAnsi="Times New Roman" w:cs="Times New Roman"/>
          <w:bCs/>
          <w:sz w:val="26"/>
          <w:szCs w:val="26"/>
        </w:rPr>
        <w:t>и продления его строительства до 2020 года.</w:t>
      </w:r>
    </w:p>
    <w:p w14:paraId="1D25897A" w14:textId="77777777" w:rsidR="00ED1FFD" w:rsidRPr="00ED1FFD" w:rsidRDefault="00ED1FFD" w:rsidP="00ED1FFD">
      <w:pPr>
        <w:spacing w:after="0" w:line="240" w:lineRule="auto"/>
        <w:ind w:firstLine="720"/>
        <w:contextualSpacing/>
        <w:jc w:val="both"/>
        <w:rPr>
          <w:rFonts w:ascii="Times New Roman" w:hAnsi="Times New Roman" w:cs="Times New Roman"/>
          <w:sz w:val="26"/>
          <w:szCs w:val="26"/>
        </w:rPr>
      </w:pPr>
      <w:r w:rsidRPr="00ED1FFD">
        <w:rPr>
          <w:rFonts w:ascii="Times New Roman" w:hAnsi="Times New Roman" w:cs="Times New Roman"/>
          <w:sz w:val="26"/>
          <w:szCs w:val="26"/>
        </w:rPr>
        <w:t>Финансирование данной подпрограммы за счет всех источников в 2019 году составило 1 792 619,2 тыс. рублей.</w:t>
      </w:r>
    </w:p>
    <w:p w14:paraId="604BCCC2" w14:textId="19CD6F29" w:rsidR="00ED1FFD" w:rsidRPr="00ED1FFD" w:rsidRDefault="00ED1FFD" w:rsidP="00AE47FE">
      <w:pPr>
        <w:spacing w:after="0" w:line="240" w:lineRule="auto"/>
        <w:ind w:firstLine="720"/>
        <w:contextualSpacing/>
        <w:jc w:val="both"/>
        <w:rPr>
          <w:rFonts w:ascii="Times New Roman" w:hAnsi="Times New Roman" w:cs="Times New Roman"/>
          <w:sz w:val="26"/>
          <w:szCs w:val="26"/>
          <w:lang w:eastAsia="ru-RU"/>
        </w:rPr>
      </w:pPr>
      <w:r w:rsidRPr="00ED1FFD">
        <w:rPr>
          <w:rFonts w:ascii="Times New Roman" w:hAnsi="Times New Roman" w:cs="Times New Roman"/>
          <w:sz w:val="26"/>
          <w:szCs w:val="26"/>
        </w:rPr>
        <w:t>В рамках</w:t>
      </w:r>
      <w:r w:rsidR="00AE47FE">
        <w:rPr>
          <w:rFonts w:ascii="Times New Roman" w:hAnsi="Times New Roman" w:cs="Times New Roman"/>
          <w:sz w:val="26"/>
          <w:szCs w:val="26"/>
        </w:rPr>
        <w:t xml:space="preserve"> реализации</w:t>
      </w:r>
      <w:r w:rsidRPr="00ED1FFD">
        <w:rPr>
          <w:rFonts w:ascii="Times New Roman" w:hAnsi="Times New Roman" w:cs="Times New Roman"/>
          <w:sz w:val="26"/>
          <w:szCs w:val="26"/>
        </w:rPr>
        <w:t xml:space="preserve"> </w:t>
      </w:r>
      <w:r w:rsidRPr="00ED1FFD">
        <w:rPr>
          <w:rFonts w:ascii="Times New Roman" w:hAnsi="Times New Roman" w:cs="Times New Roman"/>
          <w:i/>
          <w:sz w:val="26"/>
          <w:szCs w:val="26"/>
        </w:rPr>
        <w:t xml:space="preserve">основного мероприятия, осуществлялась реализация мероприятий, направленных на достижение целей и результатов регионального проекта </w:t>
      </w:r>
      <w:r w:rsidRPr="00ED1FFD">
        <w:rPr>
          <w:rFonts w:ascii="Times New Roman" w:eastAsia="Times New Roman" w:hAnsi="Times New Roman" w:cs="Times New Roman"/>
          <w:i/>
          <w:sz w:val="26"/>
          <w:szCs w:val="26"/>
          <w:lang w:eastAsia="ru-RU"/>
        </w:rPr>
        <w:t>«Современная школа</w:t>
      </w:r>
      <w:r w:rsidR="00AE47FE">
        <w:rPr>
          <w:rFonts w:ascii="Times New Roman" w:eastAsia="Times New Roman" w:hAnsi="Times New Roman" w:cs="Times New Roman"/>
          <w:sz w:val="26"/>
          <w:szCs w:val="26"/>
          <w:lang w:eastAsia="ru-RU"/>
        </w:rPr>
        <w:t>» п</w:t>
      </w:r>
      <w:r w:rsidRPr="00ED1FFD">
        <w:rPr>
          <w:rFonts w:ascii="Times New Roman" w:eastAsia="Times New Roman" w:hAnsi="Times New Roman" w:cs="Times New Roman"/>
          <w:sz w:val="26"/>
          <w:szCs w:val="26"/>
          <w:lang w:eastAsia="ru-RU"/>
        </w:rPr>
        <w:t xml:space="preserve">риобретено здание с оборудованием и земельным участком для размещения общеобразовательной организации на 1100 мест по ул. П. Федоровского в г. Томске». </w:t>
      </w:r>
      <w:r w:rsidRPr="00ED1FFD">
        <w:rPr>
          <w:rFonts w:ascii="Times New Roman" w:hAnsi="Times New Roman" w:cs="Times New Roman"/>
          <w:sz w:val="26"/>
          <w:szCs w:val="26"/>
        </w:rPr>
        <w:t>Реализация данного мероприятия позволила исключить обучение учащихся в школах в 3-ю смену, а также сохранить двухсменный режим обучения в школах г. Томска.</w:t>
      </w:r>
    </w:p>
    <w:p w14:paraId="7C7723AC" w14:textId="77777777" w:rsidR="00ED1FFD" w:rsidRPr="00ED1FFD" w:rsidRDefault="00ED1FFD" w:rsidP="00ED1FFD">
      <w:pPr>
        <w:spacing w:after="0" w:line="240" w:lineRule="auto"/>
        <w:ind w:firstLine="720"/>
        <w:contextualSpacing/>
        <w:jc w:val="both"/>
        <w:rPr>
          <w:rFonts w:ascii="Times New Roman" w:hAnsi="Times New Roman" w:cs="Times New Roman"/>
          <w:i/>
          <w:sz w:val="26"/>
          <w:szCs w:val="26"/>
        </w:rPr>
      </w:pPr>
      <w:r w:rsidRPr="00ED1FFD">
        <w:rPr>
          <w:rFonts w:ascii="Times New Roman" w:hAnsi="Times New Roman" w:cs="Times New Roman"/>
          <w:sz w:val="26"/>
          <w:szCs w:val="26"/>
          <w:lang w:eastAsia="ru-RU"/>
        </w:rPr>
        <w:t xml:space="preserve">В рамках реализации </w:t>
      </w:r>
      <w:r w:rsidRPr="00AE47FE">
        <w:rPr>
          <w:rFonts w:ascii="Times New Roman" w:hAnsi="Times New Roman" w:cs="Times New Roman"/>
          <w:i/>
          <w:sz w:val="26"/>
          <w:szCs w:val="26"/>
          <w:lang w:eastAsia="ru-RU"/>
        </w:rPr>
        <w:t>основного мероприятия</w:t>
      </w:r>
      <w:r w:rsidRPr="00ED1FFD">
        <w:rPr>
          <w:rFonts w:ascii="Times New Roman" w:hAnsi="Times New Roman" w:cs="Times New Roman"/>
          <w:sz w:val="26"/>
          <w:szCs w:val="26"/>
          <w:lang w:eastAsia="ru-RU"/>
        </w:rPr>
        <w:t xml:space="preserve"> </w:t>
      </w:r>
      <w:r w:rsidRPr="00ED1FFD">
        <w:rPr>
          <w:rFonts w:ascii="Times New Roman" w:hAnsi="Times New Roman" w:cs="Times New Roman"/>
          <w:i/>
          <w:sz w:val="26"/>
          <w:szCs w:val="26"/>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p w14:paraId="01A088EE" w14:textId="2EF4BFD9" w:rsidR="00ED1FFD" w:rsidRPr="00ED1FFD" w:rsidRDefault="00ED1FFD" w:rsidP="005C60DB">
      <w:pPr>
        <w:numPr>
          <w:ilvl w:val="0"/>
          <w:numId w:val="163"/>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оснащено средствами обучения и воспитания здание для размещения общеобразовательной организации по ул. П.Федоровского, 4 в г. Томск на 1 100 ученических мест (план –</w:t>
      </w:r>
      <w:r w:rsidR="00AE47FE">
        <w:rPr>
          <w:rFonts w:ascii="Times New Roman" w:hAnsi="Times New Roman" w:cs="Times New Roman"/>
          <w:sz w:val="26"/>
          <w:szCs w:val="26"/>
        </w:rPr>
        <w:t xml:space="preserve"> </w:t>
      </w:r>
      <w:r w:rsidRPr="00ED1FFD">
        <w:rPr>
          <w:rFonts w:ascii="Times New Roman" w:hAnsi="Times New Roman" w:cs="Times New Roman"/>
          <w:sz w:val="26"/>
          <w:szCs w:val="26"/>
        </w:rPr>
        <w:t>1</w:t>
      </w:r>
      <w:r w:rsidR="00AE47FE">
        <w:rPr>
          <w:rFonts w:ascii="Times New Roman" w:hAnsi="Times New Roman" w:cs="Times New Roman"/>
          <w:sz w:val="26"/>
          <w:szCs w:val="26"/>
        </w:rPr>
        <w:t xml:space="preserve"> </w:t>
      </w:r>
      <w:r w:rsidRPr="00ED1FFD">
        <w:rPr>
          <w:rFonts w:ascii="Times New Roman" w:hAnsi="Times New Roman" w:cs="Times New Roman"/>
          <w:sz w:val="26"/>
          <w:szCs w:val="26"/>
        </w:rPr>
        <w:t xml:space="preserve">160 ученических мест). </w:t>
      </w:r>
    </w:p>
    <w:p w14:paraId="06B1C74A" w14:textId="29D2F94B" w:rsidR="00ED1FFD" w:rsidRPr="00ED1FFD" w:rsidRDefault="00AE47FE" w:rsidP="005C60DB">
      <w:pPr>
        <w:numPr>
          <w:ilvl w:val="0"/>
          <w:numId w:val="163"/>
        </w:numPr>
        <w:tabs>
          <w:tab w:val="left" w:pos="993"/>
        </w:tabs>
        <w:spacing w:after="0" w:line="240" w:lineRule="auto"/>
        <w:ind w:left="0" w:firstLine="709"/>
        <w:contextualSpacing/>
        <w:jc w:val="both"/>
        <w:rPr>
          <w:rFonts w:ascii="Times New Roman" w:hAnsi="Times New Roman" w:cs="Times New Roman"/>
          <w:sz w:val="26"/>
          <w:szCs w:val="26"/>
        </w:rPr>
      </w:pPr>
      <w:r>
        <w:rPr>
          <w:rFonts w:ascii="Times New Roman" w:hAnsi="Times New Roman" w:cs="Times New Roman"/>
          <w:sz w:val="26"/>
          <w:szCs w:val="26"/>
        </w:rPr>
        <w:t>р</w:t>
      </w:r>
      <w:r w:rsidR="00ED1FFD" w:rsidRPr="00ED1FFD">
        <w:rPr>
          <w:rFonts w:ascii="Times New Roman" w:hAnsi="Times New Roman" w:cs="Times New Roman"/>
          <w:sz w:val="26"/>
          <w:szCs w:val="26"/>
        </w:rPr>
        <w:t>азработана ПСД по объекту «Саровская СОШ» на 100 мест в п. Большая Саровка, Колпашевский район, Томской области (план – 1 единица).</w:t>
      </w:r>
    </w:p>
    <w:p w14:paraId="23E86335" w14:textId="58D384A5" w:rsidR="007362D2" w:rsidRPr="006D3443" w:rsidRDefault="00727432" w:rsidP="00727432">
      <w:pPr>
        <w:pStyle w:val="ConsPlusNormal"/>
        <w:jc w:val="both"/>
        <w:rPr>
          <w:b/>
          <w:i/>
          <w:sz w:val="26"/>
          <w:szCs w:val="26"/>
        </w:rPr>
      </w:pPr>
      <w:r w:rsidRPr="006D3443">
        <w:rPr>
          <w:b/>
          <w:i/>
          <w:sz w:val="26"/>
          <w:szCs w:val="26"/>
        </w:rPr>
        <w:t xml:space="preserve"> </w:t>
      </w:r>
      <w:r w:rsidR="007362D2" w:rsidRPr="006D3443">
        <w:rPr>
          <w:b/>
          <w:i/>
          <w:sz w:val="26"/>
          <w:szCs w:val="26"/>
        </w:rPr>
        <w:t xml:space="preserve">Подпрограмма </w:t>
      </w:r>
      <w:r w:rsidR="003D19A0">
        <w:rPr>
          <w:b/>
          <w:i/>
          <w:sz w:val="26"/>
          <w:szCs w:val="26"/>
        </w:rPr>
        <w:t>2</w:t>
      </w:r>
      <w:r w:rsidR="007362D2" w:rsidRPr="006D3443">
        <w:rPr>
          <w:b/>
          <w:i/>
          <w:sz w:val="26"/>
          <w:szCs w:val="26"/>
        </w:rPr>
        <w:t>. «Сохранение действующих мест в образовательных организациях»</w:t>
      </w:r>
    </w:p>
    <w:p w14:paraId="7D4AAC5C" w14:textId="4C2E7306" w:rsidR="00ED1FFD" w:rsidRPr="00ED1FFD" w:rsidRDefault="00ED1FFD" w:rsidP="00ED1FFD">
      <w:pPr>
        <w:autoSpaceDE w:val="0"/>
        <w:autoSpaceDN w:val="0"/>
        <w:adjustRightInd w:val="0"/>
        <w:spacing w:after="0" w:line="240" w:lineRule="auto"/>
        <w:ind w:firstLine="709"/>
        <w:jc w:val="both"/>
        <w:rPr>
          <w:rFonts w:ascii="Times New Roman" w:hAnsi="Times New Roman" w:cs="Times New Roman"/>
          <w:b/>
          <w:bCs/>
          <w:strike/>
          <w:sz w:val="26"/>
          <w:szCs w:val="26"/>
        </w:rPr>
      </w:pPr>
      <w:r w:rsidRPr="00ED1FFD">
        <w:rPr>
          <w:rFonts w:ascii="Times New Roman" w:hAnsi="Times New Roman" w:cs="Times New Roman"/>
          <w:sz w:val="26"/>
          <w:szCs w:val="26"/>
        </w:rPr>
        <w:t xml:space="preserve">В 2019 году </w:t>
      </w:r>
      <w:r w:rsidR="00D05EFC">
        <w:rPr>
          <w:rFonts w:ascii="Times New Roman" w:hAnsi="Times New Roman" w:cs="Times New Roman"/>
          <w:sz w:val="26"/>
          <w:szCs w:val="26"/>
        </w:rPr>
        <w:t>не выполнены мероприятия по сохранению мест в</w:t>
      </w:r>
      <w:r w:rsidRPr="00ED1FFD">
        <w:rPr>
          <w:rFonts w:ascii="Times New Roman" w:hAnsi="Times New Roman" w:cs="Times New Roman"/>
          <w:sz w:val="26"/>
          <w:szCs w:val="26"/>
        </w:rPr>
        <w:t xml:space="preserve"> общеобразовательны</w:t>
      </w:r>
      <w:r w:rsidR="00D05EFC">
        <w:rPr>
          <w:rFonts w:ascii="Times New Roman" w:hAnsi="Times New Roman" w:cs="Times New Roman"/>
          <w:sz w:val="26"/>
          <w:szCs w:val="26"/>
        </w:rPr>
        <w:t>х</w:t>
      </w:r>
      <w:r w:rsidRPr="00ED1FFD">
        <w:rPr>
          <w:rFonts w:ascii="Times New Roman" w:hAnsi="Times New Roman" w:cs="Times New Roman"/>
          <w:sz w:val="26"/>
          <w:szCs w:val="26"/>
        </w:rPr>
        <w:t xml:space="preserve"> организаци</w:t>
      </w:r>
      <w:r w:rsidR="00D05EFC">
        <w:rPr>
          <w:rFonts w:ascii="Times New Roman" w:hAnsi="Times New Roman" w:cs="Times New Roman"/>
          <w:sz w:val="26"/>
          <w:szCs w:val="26"/>
        </w:rPr>
        <w:t xml:space="preserve">ях </w:t>
      </w:r>
      <w:r w:rsidRPr="00ED1FFD">
        <w:rPr>
          <w:rFonts w:ascii="Times New Roman" w:hAnsi="Times New Roman" w:cs="Times New Roman"/>
          <w:sz w:val="26"/>
          <w:szCs w:val="26"/>
        </w:rPr>
        <w:t xml:space="preserve">посредством капитального ремонта, уменьшающего износ зданий школ (план – 4 единица). Неисполнение мероприятий в 2019 году обусловлено затянувшимися конкурсными процедурами по объектам и поздним заключением контрактов на разработку ПСД. </w:t>
      </w:r>
    </w:p>
    <w:p w14:paraId="34C345A0" w14:textId="77777777" w:rsidR="00ED1FFD" w:rsidRPr="00ED1FFD" w:rsidRDefault="00ED1FFD" w:rsidP="00ED1FFD">
      <w:pPr>
        <w:spacing w:after="0" w:line="240" w:lineRule="auto"/>
        <w:ind w:firstLine="720"/>
        <w:contextualSpacing/>
        <w:jc w:val="both"/>
        <w:rPr>
          <w:rFonts w:ascii="Times New Roman" w:hAnsi="Times New Roman" w:cs="Times New Roman"/>
          <w:sz w:val="26"/>
          <w:szCs w:val="26"/>
        </w:rPr>
      </w:pPr>
      <w:r w:rsidRPr="00ED1FFD">
        <w:rPr>
          <w:rFonts w:ascii="Times New Roman" w:hAnsi="Times New Roman" w:cs="Times New Roman"/>
          <w:sz w:val="26"/>
          <w:szCs w:val="26"/>
        </w:rPr>
        <w:t>Финансирование данной подпрограммы за счет всех источников в 2019 году составило 317 977,1 тыс. рублей.</w:t>
      </w:r>
    </w:p>
    <w:p w14:paraId="4252DCDF" w14:textId="77777777" w:rsidR="00ED1FFD" w:rsidRPr="00ED1FFD" w:rsidRDefault="00ED1FFD" w:rsidP="00ED1FFD">
      <w:pPr>
        <w:spacing w:after="0" w:line="240" w:lineRule="auto"/>
        <w:ind w:firstLine="720"/>
        <w:contextualSpacing/>
        <w:jc w:val="both"/>
        <w:rPr>
          <w:rFonts w:ascii="Times New Roman" w:hAnsi="Times New Roman" w:cs="Times New Roman"/>
          <w:i/>
          <w:sz w:val="26"/>
          <w:szCs w:val="26"/>
        </w:rPr>
      </w:pPr>
      <w:r w:rsidRPr="00ED1FFD">
        <w:rPr>
          <w:rFonts w:ascii="Times New Roman" w:hAnsi="Times New Roman" w:cs="Times New Roman"/>
          <w:sz w:val="26"/>
          <w:szCs w:val="26"/>
        </w:rPr>
        <w:t xml:space="preserve">В рамках реализации </w:t>
      </w:r>
      <w:r w:rsidRPr="00AE47FE">
        <w:rPr>
          <w:rFonts w:ascii="Times New Roman" w:hAnsi="Times New Roman" w:cs="Times New Roman"/>
          <w:i/>
          <w:sz w:val="26"/>
          <w:szCs w:val="26"/>
        </w:rPr>
        <w:t>основного мероприятия</w:t>
      </w:r>
      <w:r w:rsidRPr="00ED1FFD">
        <w:rPr>
          <w:rFonts w:ascii="Times New Roman" w:hAnsi="Times New Roman" w:cs="Times New Roman"/>
          <w:sz w:val="26"/>
          <w:szCs w:val="26"/>
        </w:rPr>
        <w:t xml:space="preserve"> </w:t>
      </w:r>
      <w:r w:rsidRPr="00ED1FFD">
        <w:rPr>
          <w:rFonts w:ascii="Times New Roman" w:hAnsi="Times New Roman" w:cs="Times New Roman"/>
          <w:i/>
          <w:sz w:val="26"/>
          <w:szCs w:val="26"/>
        </w:rPr>
        <w:t>«Сохранение действующих мест в общеобразовательных организациях (за исключением затрат на капитальное строительство)»:</w:t>
      </w:r>
    </w:p>
    <w:p w14:paraId="7FF0375E" w14:textId="25EAE942" w:rsidR="00ED1FFD" w:rsidRPr="007D73F7" w:rsidRDefault="00ED1FFD" w:rsidP="005C60DB">
      <w:pPr>
        <w:numPr>
          <w:ilvl w:val="0"/>
          <w:numId w:val="163"/>
        </w:numPr>
        <w:tabs>
          <w:tab w:val="left" w:pos="993"/>
        </w:tabs>
        <w:spacing w:after="0" w:line="240" w:lineRule="auto"/>
        <w:ind w:left="0" w:firstLine="709"/>
        <w:contextualSpacing/>
        <w:jc w:val="both"/>
        <w:rPr>
          <w:rFonts w:ascii="Times New Roman" w:hAnsi="Times New Roman" w:cs="Times New Roman"/>
          <w:sz w:val="26"/>
          <w:szCs w:val="26"/>
        </w:rPr>
      </w:pPr>
      <w:r w:rsidRPr="00ED1FFD">
        <w:rPr>
          <w:rFonts w:ascii="Times New Roman" w:hAnsi="Times New Roman" w:cs="Times New Roman"/>
          <w:sz w:val="26"/>
          <w:szCs w:val="26"/>
        </w:rPr>
        <w:t xml:space="preserve">Начаты мероприятия по капитальному ремонту объектов: </w:t>
      </w:r>
      <w:proofErr w:type="gramStart"/>
      <w:r w:rsidRPr="00ED1FFD">
        <w:rPr>
          <w:rFonts w:ascii="Times New Roman" w:hAnsi="Times New Roman" w:cs="Times New Roman"/>
          <w:sz w:val="26"/>
          <w:szCs w:val="26"/>
        </w:rPr>
        <w:t>«Могочинская СОШ» Молчановского района (план – 376 мест, факт – 0</w:t>
      </w:r>
      <w:r w:rsidR="00AE47FE">
        <w:rPr>
          <w:rFonts w:ascii="Times New Roman" w:hAnsi="Times New Roman" w:cs="Times New Roman"/>
          <w:sz w:val="26"/>
          <w:szCs w:val="26"/>
        </w:rPr>
        <w:t xml:space="preserve"> мест</w:t>
      </w:r>
      <w:r w:rsidRPr="00ED1FFD">
        <w:rPr>
          <w:rFonts w:ascii="Times New Roman" w:hAnsi="Times New Roman" w:cs="Times New Roman"/>
          <w:sz w:val="26"/>
          <w:szCs w:val="26"/>
        </w:rPr>
        <w:t>) и «Подгорнская СОШ» Чаинского района (план – 609 мест, факт – 0).</w:t>
      </w:r>
      <w:proofErr w:type="gramEnd"/>
      <w:r w:rsidRPr="00ED1FFD">
        <w:rPr>
          <w:rFonts w:ascii="Times New Roman" w:hAnsi="Times New Roman" w:cs="Times New Roman"/>
          <w:sz w:val="26"/>
          <w:szCs w:val="26"/>
        </w:rPr>
        <w:t xml:space="preserve"> Неисполнение мероприятий в 2019 году обусловлено затянувшимися конкурсными процедурами и поздним заключением </w:t>
      </w:r>
      <w:r w:rsidRPr="007D73F7">
        <w:rPr>
          <w:rFonts w:ascii="Times New Roman" w:hAnsi="Times New Roman" w:cs="Times New Roman"/>
          <w:sz w:val="26"/>
          <w:szCs w:val="26"/>
        </w:rPr>
        <w:t xml:space="preserve">контрактов на разработку ПСД. Плановый срок завершения работ в 2020 год. </w:t>
      </w:r>
    </w:p>
    <w:p w14:paraId="3D89019E" w14:textId="7BB6EEA6" w:rsidR="00ED1FFD" w:rsidRPr="007D73F7" w:rsidRDefault="00ED1FFD" w:rsidP="005C60DB">
      <w:pPr>
        <w:numPr>
          <w:ilvl w:val="0"/>
          <w:numId w:val="163"/>
        </w:numPr>
        <w:tabs>
          <w:tab w:val="left" w:pos="993"/>
        </w:tabs>
        <w:spacing w:after="0" w:line="240" w:lineRule="auto"/>
        <w:ind w:left="0" w:firstLine="709"/>
        <w:contextualSpacing/>
        <w:jc w:val="both"/>
        <w:rPr>
          <w:rFonts w:ascii="Times New Roman" w:hAnsi="Times New Roman" w:cs="Times New Roman"/>
          <w:sz w:val="26"/>
          <w:szCs w:val="26"/>
        </w:rPr>
      </w:pPr>
      <w:r w:rsidRPr="007D73F7">
        <w:rPr>
          <w:rFonts w:ascii="Times New Roman" w:hAnsi="Times New Roman" w:cs="Times New Roman"/>
          <w:sz w:val="26"/>
          <w:szCs w:val="26"/>
        </w:rPr>
        <w:t xml:space="preserve">Продолжаются работы по капитальному ремонту «Белоярской СОШ №1». Ввиду большого объема работ по данному объекту, ремонт школы </w:t>
      </w:r>
      <w:proofErr w:type="gramStart"/>
      <w:r w:rsidRPr="007D73F7">
        <w:rPr>
          <w:rFonts w:ascii="Times New Roman" w:hAnsi="Times New Roman" w:cs="Times New Roman"/>
          <w:sz w:val="26"/>
          <w:szCs w:val="26"/>
        </w:rPr>
        <w:t>проходит в несколько этапов начиная</w:t>
      </w:r>
      <w:proofErr w:type="gramEnd"/>
      <w:r w:rsidRPr="007D73F7">
        <w:rPr>
          <w:rFonts w:ascii="Times New Roman" w:hAnsi="Times New Roman" w:cs="Times New Roman"/>
          <w:sz w:val="26"/>
          <w:szCs w:val="26"/>
        </w:rPr>
        <w:t xml:space="preserve"> с 2017 года</w:t>
      </w:r>
      <w:r w:rsidR="00D05EFC" w:rsidRPr="007D73F7">
        <w:rPr>
          <w:rFonts w:ascii="Times New Roman" w:hAnsi="Times New Roman" w:cs="Times New Roman"/>
          <w:sz w:val="26"/>
          <w:szCs w:val="26"/>
        </w:rPr>
        <w:t xml:space="preserve"> </w:t>
      </w:r>
      <w:r w:rsidRPr="007D73F7">
        <w:rPr>
          <w:rFonts w:ascii="Times New Roman" w:hAnsi="Times New Roman" w:cs="Times New Roman"/>
          <w:sz w:val="26"/>
          <w:szCs w:val="26"/>
        </w:rPr>
        <w:t>(план – 1100 мест, факт – 0</w:t>
      </w:r>
      <w:r w:rsidR="00AE47FE" w:rsidRPr="007D73F7">
        <w:rPr>
          <w:rFonts w:ascii="Times New Roman" w:hAnsi="Times New Roman" w:cs="Times New Roman"/>
          <w:sz w:val="26"/>
          <w:szCs w:val="26"/>
        </w:rPr>
        <w:t xml:space="preserve"> мест</w:t>
      </w:r>
      <w:r w:rsidRPr="007D73F7">
        <w:rPr>
          <w:rFonts w:ascii="Times New Roman" w:hAnsi="Times New Roman" w:cs="Times New Roman"/>
          <w:sz w:val="26"/>
          <w:szCs w:val="26"/>
        </w:rPr>
        <w:t>).</w:t>
      </w:r>
    </w:p>
    <w:p w14:paraId="4C0FD69A" w14:textId="3F8DBC83" w:rsidR="00ED1FFD" w:rsidRPr="00ED1FFD" w:rsidRDefault="00ED1FFD" w:rsidP="005C60DB">
      <w:pPr>
        <w:numPr>
          <w:ilvl w:val="0"/>
          <w:numId w:val="163"/>
        </w:numPr>
        <w:tabs>
          <w:tab w:val="left" w:pos="993"/>
        </w:tabs>
        <w:spacing w:after="0" w:line="240" w:lineRule="auto"/>
        <w:ind w:left="0" w:firstLine="709"/>
        <w:contextualSpacing/>
        <w:jc w:val="both"/>
        <w:rPr>
          <w:rFonts w:ascii="Times New Roman" w:hAnsi="Times New Roman" w:cs="Times New Roman"/>
          <w:sz w:val="26"/>
          <w:szCs w:val="26"/>
        </w:rPr>
      </w:pPr>
      <w:r w:rsidRPr="007D73F7">
        <w:rPr>
          <w:rFonts w:ascii="Times New Roman" w:hAnsi="Times New Roman" w:cs="Times New Roman"/>
          <w:sz w:val="26"/>
          <w:szCs w:val="26"/>
        </w:rPr>
        <w:t>Не</w:t>
      </w:r>
      <w:r w:rsidR="00D05EFC" w:rsidRPr="007D73F7">
        <w:rPr>
          <w:rFonts w:ascii="Times New Roman" w:hAnsi="Times New Roman" w:cs="Times New Roman"/>
          <w:sz w:val="26"/>
          <w:szCs w:val="26"/>
        </w:rPr>
        <w:t xml:space="preserve"> </w:t>
      </w:r>
      <w:proofErr w:type="gramStart"/>
      <w:r w:rsidRPr="007D73F7">
        <w:rPr>
          <w:rFonts w:ascii="Times New Roman" w:hAnsi="Times New Roman" w:cs="Times New Roman"/>
          <w:sz w:val="26"/>
          <w:szCs w:val="26"/>
        </w:rPr>
        <w:t>разработана</w:t>
      </w:r>
      <w:proofErr w:type="gramEnd"/>
      <w:r w:rsidRPr="007D73F7">
        <w:rPr>
          <w:rFonts w:ascii="Times New Roman" w:hAnsi="Times New Roman" w:cs="Times New Roman"/>
          <w:sz w:val="26"/>
          <w:szCs w:val="26"/>
        </w:rPr>
        <w:t xml:space="preserve"> ПСД на проведение капитального ремонта здания «</w:t>
      </w:r>
      <w:r w:rsidRPr="00ED1FFD">
        <w:rPr>
          <w:rFonts w:ascii="Times New Roman" w:hAnsi="Times New Roman" w:cs="Times New Roman"/>
          <w:sz w:val="26"/>
          <w:szCs w:val="26"/>
        </w:rPr>
        <w:t>Северский кадетский корпус» (план – 200 мест, факт – 0), по причине позднего заключения контракта на корректировку ПСД, прогнозный срок завершения работ – апрель 2020 года.</w:t>
      </w:r>
    </w:p>
    <w:p w14:paraId="16A8A15F" w14:textId="77777777" w:rsidR="00ED1FFD" w:rsidRPr="00ED1FFD" w:rsidRDefault="00ED1FFD" w:rsidP="00ED1FFD">
      <w:pPr>
        <w:spacing w:after="0" w:line="240" w:lineRule="auto"/>
        <w:ind w:firstLine="720"/>
        <w:contextualSpacing/>
        <w:jc w:val="both"/>
        <w:rPr>
          <w:rFonts w:ascii="Times New Roman" w:hAnsi="Times New Roman" w:cs="Times New Roman"/>
          <w:sz w:val="26"/>
          <w:szCs w:val="26"/>
          <w:lang w:eastAsia="ru-RU"/>
        </w:rPr>
      </w:pPr>
      <w:r w:rsidRPr="00ED1FFD">
        <w:rPr>
          <w:rFonts w:ascii="Times New Roman" w:hAnsi="Times New Roman" w:cs="Times New Roman"/>
          <w:sz w:val="26"/>
          <w:szCs w:val="26"/>
        </w:rPr>
        <w:t xml:space="preserve">В рамках реализации </w:t>
      </w:r>
      <w:r w:rsidRPr="00AE47FE">
        <w:rPr>
          <w:rFonts w:ascii="Times New Roman" w:hAnsi="Times New Roman" w:cs="Times New Roman"/>
          <w:i/>
          <w:sz w:val="26"/>
          <w:szCs w:val="26"/>
        </w:rPr>
        <w:t>основного мероприятия</w:t>
      </w:r>
      <w:r w:rsidRPr="00ED1FFD">
        <w:rPr>
          <w:rFonts w:ascii="Times New Roman" w:hAnsi="Times New Roman" w:cs="Times New Roman"/>
          <w:sz w:val="26"/>
          <w:szCs w:val="26"/>
        </w:rPr>
        <w:t xml:space="preserve"> </w:t>
      </w:r>
      <w:r w:rsidRPr="00ED1FFD">
        <w:rPr>
          <w:rFonts w:ascii="Times New Roman" w:hAnsi="Times New Roman" w:cs="Times New Roman"/>
          <w:i/>
          <w:sz w:val="26"/>
          <w:szCs w:val="26"/>
        </w:rPr>
        <w:t xml:space="preserve">«Капитальный ремонт и разработка проектно-сметной документации на капитальный ремонт муниципальных общеобразовательных организаций» </w:t>
      </w:r>
      <w:r w:rsidRPr="00ED1FFD">
        <w:rPr>
          <w:rFonts w:ascii="Times New Roman" w:hAnsi="Times New Roman" w:cs="Times New Roman"/>
          <w:sz w:val="26"/>
          <w:szCs w:val="26"/>
        </w:rPr>
        <w:t>н</w:t>
      </w:r>
      <w:r w:rsidRPr="00ED1FFD">
        <w:rPr>
          <w:rFonts w:ascii="Times New Roman" w:hAnsi="Times New Roman" w:cs="Times New Roman"/>
          <w:sz w:val="26"/>
          <w:szCs w:val="26"/>
          <w:lang w:eastAsia="ru-RU"/>
        </w:rPr>
        <w:t xml:space="preserve">е была разработана </w:t>
      </w:r>
      <w:r w:rsidRPr="00ED1FFD">
        <w:rPr>
          <w:rFonts w:ascii="Times New Roman" w:hAnsi="Times New Roman" w:cs="Times New Roman"/>
          <w:sz w:val="26"/>
          <w:szCs w:val="26"/>
        </w:rPr>
        <w:t>ПСД на капитальный ремонт «Коломиногривская СОШ» Чаинского района в связи с затянувшимися конкурсными процедурами по выбору подрядной организации (план – 1 единица). Прогнозная дата завершения работ – апрель 2020 года.</w:t>
      </w:r>
    </w:p>
    <w:p w14:paraId="7ED8CDFE" w14:textId="77777777" w:rsidR="009E69F9" w:rsidRDefault="009E69F9" w:rsidP="007E6717">
      <w:pPr>
        <w:widowControl w:val="0"/>
        <w:autoSpaceDE w:val="0"/>
        <w:autoSpaceDN w:val="0"/>
        <w:adjustRightInd w:val="0"/>
        <w:spacing w:after="0" w:line="240" w:lineRule="auto"/>
        <w:jc w:val="center"/>
        <w:rPr>
          <w:rFonts w:ascii="Times New Roman" w:eastAsia="Times New Roman" w:hAnsi="Times New Roman" w:cs="Times New Roman"/>
          <w:b/>
          <w:sz w:val="26"/>
          <w:szCs w:val="26"/>
          <w:highlight w:val="yellow"/>
        </w:rPr>
      </w:pPr>
    </w:p>
    <w:p w14:paraId="5E638521" w14:textId="77777777" w:rsidR="009E69F9" w:rsidRPr="003633B8" w:rsidRDefault="009E69F9" w:rsidP="007E6717">
      <w:pPr>
        <w:widowControl w:val="0"/>
        <w:autoSpaceDE w:val="0"/>
        <w:autoSpaceDN w:val="0"/>
        <w:adjustRightInd w:val="0"/>
        <w:spacing w:after="0" w:line="240" w:lineRule="auto"/>
        <w:jc w:val="center"/>
        <w:rPr>
          <w:rFonts w:ascii="Times New Roman" w:eastAsia="Times New Roman" w:hAnsi="Times New Roman" w:cs="Times New Roman"/>
          <w:b/>
          <w:sz w:val="26"/>
          <w:szCs w:val="26"/>
          <w:highlight w:val="yellow"/>
        </w:rPr>
      </w:pPr>
    </w:p>
    <w:p w14:paraId="6A090C2F" w14:textId="77777777" w:rsidR="0069354B" w:rsidRPr="009E69F9" w:rsidRDefault="0069354B" w:rsidP="00EC018C">
      <w:pPr>
        <w:widowControl w:val="0"/>
        <w:tabs>
          <w:tab w:val="left" w:pos="284"/>
        </w:tabs>
        <w:autoSpaceDE w:val="0"/>
        <w:autoSpaceDN w:val="0"/>
        <w:adjustRightInd w:val="0"/>
        <w:spacing w:after="0" w:line="240" w:lineRule="auto"/>
        <w:jc w:val="center"/>
        <w:rPr>
          <w:rFonts w:ascii="Times New Roman" w:eastAsia="Times New Roman" w:hAnsi="Times New Roman" w:cs="Times New Roman"/>
          <w:b/>
          <w:sz w:val="26"/>
          <w:szCs w:val="26"/>
        </w:rPr>
      </w:pPr>
      <w:r w:rsidRPr="00AE47FE">
        <w:rPr>
          <w:rFonts w:ascii="Times New Roman" w:eastAsia="Times New Roman" w:hAnsi="Times New Roman" w:cs="Times New Roman"/>
          <w:b/>
          <w:sz w:val="26"/>
          <w:szCs w:val="26"/>
        </w:rPr>
        <w:t>11. ГП «Развитие культуры и туризма в Томской области»</w:t>
      </w:r>
    </w:p>
    <w:p w14:paraId="782552D1" w14:textId="77777777" w:rsidR="0069354B" w:rsidRPr="009E69F9" w:rsidRDefault="0069354B" w:rsidP="007E6717">
      <w:pPr>
        <w:widowControl w:val="0"/>
        <w:autoSpaceDE w:val="0"/>
        <w:autoSpaceDN w:val="0"/>
        <w:adjustRightInd w:val="0"/>
        <w:spacing w:after="0" w:line="240" w:lineRule="auto"/>
        <w:ind w:firstLine="720"/>
        <w:jc w:val="center"/>
        <w:rPr>
          <w:rFonts w:ascii="Times New Roman" w:eastAsia="Times New Roman" w:hAnsi="Times New Roman" w:cs="Times New Roman"/>
          <w:b/>
          <w:sz w:val="26"/>
          <w:szCs w:val="26"/>
        </w:rPr>
      </w:pPr>
    </w:p>
    <w:p w14:paraId="4AE723C5" w14:textId="75B87E9C" w:rsidR="0069354B" w:rsidRPr="009E69F9" w:rsidRDefault="0069354B" w:rsidP="007E6717">
      <w:pPr>
        <w:widowControl w:val="0"/>
        <w:autoSpaceDE w:val="0"/>
        <w:autoSpaceDN w:val="0"/>
        <w:adjustRightInd w:val="0"/>
        <w:spacing w:after="0" w:line="240" w:lineRule="auto"/>
        <w:jc w:val="center"/>
        <w:rPr>
          <w:rFonts w:ascii="Times New Roman" w:hAnsi="Times New Roman" w:cs="Times New Roman"/>
          <w:bCs/>
          <w:sz w:val="26"/>
          <w:szCs w:val="26"/>
        </w:rPr>
      </w:pPr>
      <w:r w:rsidRPr="009E69F9">
        <w:rPr>
          <w:rFonts w:ascii="Times New Roman" w:hAnsi="Times New Roman" w:cs="Times New Roman"/>
          <w:b/>
          <w:bCs/>
          <w:sz w:val="26"/>
          <w:szCs w:val="26"/>
        </w:rPr>
        <w:t xml:space="preserve">Цель ГП - </w:t>
      </w:r>
      <w:r w:rsidR="00EC018C">
        <w:rPr>
          <w:rFonts w:ascii="Times New Roman" w:hAnsi="Times New Roman" w:cs="Times New Roman"/>
          <w:bCs/>
          <w:sz w:val="26"/>
          <w:szCs w:val="26"/>
        </w:rPr>
        <w:t>п</w:t>
      </w:r>
      <w:r w:rsidRPr="009E69F9">
        <w:rPr>
          <w:rFonts w:ascii="Times New Roman" w:hAnsi="Times New Roman" w:cs="Times New Roman"/>
          <w:bCs/>
          <w:sz w:val="26"/>
          <w:szCs w:val="26"/>
        </w:rPr>
        <w:t>овышение качества и доступности услуг в сфере кул</w:t>
      </w:r>
      <w:r w:rsidR="00EC018C">
        <w:rPr>
          <w:rFonts w:ascii="Times New Roman" w:hAnsi="Times New Roman" w:cs="Times New Roman"/>
          <w:bCs/>
          <w:sz w:val="26"/>
          <w:szCs w:val="26"/>
        </w:rPr>
        <w:t>ьтуры и туризма Томской области</w:t>
      </w:r>
    </w:p>
    <w:p w14:paraId="2054228C" w14:textId="77777777" w:rsidR="008E13D9" w:rsidRPr="003633B8" w:rsidRDefault="008E13D9" w:rsidP="007E6717">
      <w:pPr>
        <w:widowControl w:val="0"/>
        <w:autoSpaceDE w:val="0"/>
        <w:autoSpaceDN w:val="0"/>
        <w:adjustRightInd w:val="0"/>
        <w:spacing w:after="0" w:line="240" w:lineRule="auto"/>
        <w:ind w:firstLine="720"/>
        <w:jc w:val="center"/>
        <w:rPr>
          <w:rFonts w:ascii="Times New Roman" w:hAnsi="Times New Roman" w:cs="Times New Roman"/>
          <w:bCs/>
          <w:sz w:val="26"/>
          <w:szCs w:val="26"/>
          <w:highlight w:val="yellow"/>
        </w:rPr>
      </w:pPr>
    </w:p>
    <w:p w14:paraId="56BE1080" w14:textId="19479A45" w:rsidR="0069354B" w:rsidRPr="009E69F9" w:rsidRDefault="0069354B" w:rsidP="005C60DB">
      <w:pPr>
        <w:pStyle w:val="a6"/>
        <w:numPr>
          <w:ilvl w:val="1"/>
          <w:numId w:val="108"/>
        </w:numPr>
        <w:tabs>
          <w:tab w:val="left" w:pos="0"/>
        </w:tabs>
        <w:autoSpaceDE w:val="0"/>
        <w:autoSpaceDN w:val="0"/>
        <w:adjustRightInd w:val="0"/>
        <w:spacing w:after="0" w:line="240" w:lineRule="auto"/>
        <w:ind w:left="0" w:firstLine="0"/>
        <w:jc w:val="center"/>
        <w:rPr>
          <w:rFonts w:ascii="Times New Roman" w:hAnsi="Times New Roman" w:cs="Times New Roman"/>
          <w:b/>
          <w:bCs/>
          <w:sz w:val="26"/>
          <w:szCs w:val="26"/>
        </w:rPr>
      </w:pPr>
      <w:r w:rsidRPr="009E69F9">
        <w:rPr>
          <w:rFonts w:ascii="Times New Roman" w:hAnsi="Times New Roman" w:cs="Times New Roman"/>
          <w:b/>
          <w:bCs/>
          <w:sz w:val="26"/>
          <w:szCs w:val="26"/>
        </w:rPr>
        <w:t>Расходы на реализацию государственной программы</w:t>
      </w:r>
    </w:p>
    <w:tbl>
      <w:tblPr>
        <w:tblW w:w="9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260"/>
        <w:gridCol w:w="1560"/>
        <w:gridCol w:w="1589"/>
        <w:gridCol w:w="1472"/>
        <w:gridCol w:w="1240"/>
      </w:tblGrid>
      <w:tr w:rsidR="0069354B" w:rsidRPr="009E69F9" w14:paraId="29098470" w14:textId="77777777" w:rsidTr="00C957B1">
        <w:trPr>
          <w:trHeight w:val="334"/>
          <w:tblHeader/>
          <w:jc w:val="center"/>
        </w:trPr>
        <w:tc>
          <w:tcPr>
            <w:tcW w:w="851" w:type="dxa"/>
            <w:tcMar>
              <w:left w:w="28" w:type="dxa"/>
              <w:right w:w="28" w:type="dxa"/>
            </w:tcMar>
            <w:vAlign w:val="center"/>
          </w:tcPr>
          <w:p w14:paraId="548BEED1"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 xml:space="preserve">№ </w:t>
            </w:r>
            <w:proofErr w:type="gramStart"/>
            <w:r w:rsidRPr="00D152C6">
              <w:rPr>
                <w:rFonts w:ascii="Times New Roman" w:eastAsia="Batang" w:hAnsi="Times New Roman" w:cs="Times New Roman"/>
                <w:bCs/>
                <w:lang w:eastAsia="ko-KR"/>
              </w:rPr>
              <w:t>п</w:t>
            </w:r>
            <w:proofErr w:type="gramEnd"/>
            <w:r w:rsidRPr="00D152C6">
              <w:rPr>
                <w:rFonts w:ascii="Times New Roman" w:eastAsia="Batang" w:hAnsi="Times New Roman" w:cs="Times New Roman"/>
                <w:bCs/>
                <w:lang w:eastAsia="ko-KR"/>
              </w:rPr>
              <w:t>/п</w:t>
            </w:r>
          </w:p>
        </w:tc>
        <w:tc>
          <w:tcPr>
            <w:tcW w:w="3260" w:type="dxa"/>
            <w:shd w:val="clear" w:color="auto" w:fill="auto"/>
            <w:noWrap/>
            <w:tcMar>
              <w:left w:w="28" w:type="dxa"/>
              <w:right w:w="28" w:type="dxa"/>
            </w:tcMar>
            <w:vAlign w:val="center"/>
          </w:tcPr>
          <w:p w14:paraId="1755AC7B"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Источники финансирования</w:t>
            </w:r>
          </w:p>
        </w:tc>
        <w:tc>
          <w:tcPr>
            <w:tcW w:w="1560" w:type="dxa"/>
            <w:shd w:val="clear" w:color="auto" w:fill="auto"/>
            <w:noWrap/>
            <w:tcMar>
              <w:left w:w="28" w:type="dxa"/>
              <w:right w:w="28" w:type="dxa"/>
            </w:tcMar>
            <w:vAlign w:val="center"/>
          </w:tcPr>
          <w:p w14:paraId="4CC6BB62" w14:textId="176F5148" w:rsidR="0069354B" w:rsidRPr="00D152C6" w:rsidRDefault="00A166D7"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План на 201</w:t>
            </w:r>
            <w:r w:rsidR="009E69F9" w:rsidRPr="00D152C6">
              <w:rPr>
                <w:rFonts w:ascii="Times New Roman" w:eastAsia="Batang" w:hAnsi="Times New Roman" w:cs="Times New Roman"/>
                <w:bCs/>
                <w:lang w:eastAsia="ko-KR"/>
              </w:rPr>
              <w:t>9</w:t>
            </w:r>
            <w:r w:rsidR="0069354B" w:rsidRPr="00D152C6">
              <w:rPr>
                <w:rFonts w:ascii="Times New Roman" w:eastAsia="Batang" w:hAnsi="Times New Roman" w:cs="Times New Roman"/>
                <w:bCs/>
                <w:lang w:eastAsia="ko-KR"/>
              </w:rPr>
              <w:t xml:space="preserve"> год</w:t>
            </w:r>
          </w:p>
          <w:p w14:paraId="7F0F6A20"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(тыс. рублей)</w:t>
            </w:r>
          </w:p>
        </w:tc>
        <w:tc>
          <w:tcPr>
            <w:tcW w:w="1589" w:type="dxa"/>
            <w:shd w:val="clear" w:color="auto" w:fill="auto"/>
            <w:noWrap/>
            <w:tcMar>
              <w:left w:w="28" w:type="dxa"/>
              <w:right w:w="28" w:type="dxa"/>
            </w:tcMar>
            <w:vAlign w:val="center"/>
          </w:tcPr>
          <w:p w14:paraId="0D67516D"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Профинансировано</w:t>
            </w:r>
          </w:p>
          <w:p w14:paraId="4FAB898E" w14:textId="74CDCABE" w:rsidR="0069354B" w:rsidRPr="00D152C6" w:rsidRDefault="00A166D7"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по состоянию на 31.12.201</w:t>
            </w:r>
            <w:r w:rsidR="009E69F9" w:rsidRPr="00D152C6">
              <w:rPr>
                <w:rFonts w:ascii="Times New Roman" w:eastAsia="Batang" w:hAnsi="Times New Roman" w:cs="Times New Roman"/>
                <w:bCs/>
                <w:lang w:eastAsia="ko-KR"/>
              </w:rPr>
              <w:t>9</w:t>
            </w:r>
          </w:p>
          <w:p w14:paraId="02C8E6F4"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(тыс. рублей)</w:t>
            </w:r>
          </w:p>
        </w:tc>
        <w:tc>
          <w:tcPr>
            <w:tcW w:w="1472" w:type="dxa"/>
            <w:vAlign w:val="center"/>
          </w:tcPr>
          <w:p w14:paraId="7050D45D"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 xml:space="preserve">Отклонение финансирования </w:t>
            </w:r>
            <w:r w:rsidRPr="00D152C6">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67EFD6B1"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Процент исполнения</w:t>
            </w:r>
          </w:p>
          <w:p w14:paraId="770C2C39"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(в %)</w:t>
            </w:r>
          </w:p>
        </w:tc>
      </w:tr>
      <w:tr w:rsidR="0069354B" w:rsidRPr="009E69F9" w14:paraId="44400A1B" w14:textId="77777777" w:rsidTr="00C957B1">
        <w:trPr>
          <w:trHeight w:val="300"/>
          <w:jc w:val="center"/>
        </w:trPr>
        <w:tc>
          <w:tcPr>
            <w:tcW w:w="851" w:type="dxa"/>
            <w:tcMar>
              <w:left w:w="28" w:type="dxa"/>
              <w:right w:w="28" w:type="dxa"/>
            </w:tcMar>
            <w:vAlign w:val="center"/>
          </w:tcPr>
          <w:p w14:paraId="6D2A8EBB"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1</w:t>
            </w:r>
          </w:p>
        </w:tc>
        <w:tc>
          <w:tcPr>
            <w:tcW w:w="3260" w:type="dxa"/>
            <w:shd w:val="clear" w:color="auto" w:fill="auto"/>
            <w:noWrap/>
            <w:tcMar>
              <w:left w:w="28" w:type="dxa"/>
              <w:right w:w="28" w:type="dxa"/>
            </w:tcMar>
            <w:vAlign w:val="center"/>
          </w:tcPr>
          <w:p w14:paraId="14B2982B"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2</w:t>
            </w:r>
          </w:p>
        </w:tc>
        <w:tc>
          <w:tcPr>
            <w:tcW w:w="1560" w:type="dxa"/>
            <w:shd w:val="clear" w:color="auto" w:fill="auto"/>
            <w:noWrap/>
            <w:tcMar>
              <w:left w:w="28" w:type="dxa"/>
              <w:right w:w="28" w:type="dxa"/>
            </w:tcMar>
            <w:vAlign w:val="center"/>
          </w:tcPr>
          <w:p w14:paraId="22846365" w14:textId="77777777" w:rsidR="0069354B" w:rsidRPr="00D152C6" w:rsidRDefault="0069354B" w:rsidP="007E6717">
            <w:pPr>
              <w:spacing w:after="0" w:line="240" w:lineRule="auto"/>
              <w:jc w:val="center"/>
              <w:rPr>
                <w:rFonts w:ascii="Times New Roman" w:eastAsia="Times New Roman" w:hAnsi="Times New Roman" w:cs="Times New Roman"/>
                <w:bCs/>
                <w:lang w:eastAsia="ru-RU"/>
              </w:rPr>
            </w:pPr>
            <w:r w:rsidRPr="00D152C6">
              <w:rPr>
                <w:rFonts w:ascii="Times New Roman" w:eastAsia="Times New Roman" w:hAnsi="Times New Roman" w:cs="Times New Roman"/>
                <w:bCs/>
                <w:lang w:eastAsia="ru-RU"/>
              </w:rPr>
              <w:t>3</w:t>
            </w:r>
          </w:p>
        </w:tc>
        <w:tc>
          <w:tcPr>
            <w:tcW w:w="1589" w:type="dxa"/>
            <w:shd w:val="clear" w:color="auto" w:fill="auto"/>
            <w:noWrap/>
            <w:tcMar>
              <w:left w:w="28" w:type="dxa"/>
              <w:right w:w="28" w:type="dxa"/>
            </w:tcMar>
            <w:vAlign w:val="center"/>
          </w:tcPr>
          <w:p w14:paraId="4BE5CEE4" w14:textId="77777777" w:rsidR="0069354B" w:rsidRPr="00D152C6" w:rsidRDefault="0069354B" w:rsidP="007E6717">
            <w:pPr>
              <w:spacing w:after="0" w:line="240" w:lineRule="auto"/>
              <w:jc w:val="center"/>
              <w:rPr>
                <w:rFonts w:ascii="Times New Roman" w:eastAsia="Times New Roman" w:hAnsi="Times New Roman" w:cs="Times New Roman"/>
                <w:bCs/>
                <w:lang w:eastAsia="ru-RU"/>
              </w:rPr>
            </w:pPr>
            <w:r w:rsidRPr="00D152C6">
              <w:rPr>
                <w:rFonts w:ascii="Times New Roman" w:eastAsia="Times New Roman" w:hAnsi="Times New Roman" w:cs="Times New Roman"/>
                <w:bCs/>
                <w:lang w:eastAsia="ru-RU"/>
              </w:rPr>
              <w:t>4</w:t>
            </w:r>
          </w:p>
        </w:tc>
        <w:tc>
          <w:tcPr>
            <w:tcW w:w="1472" w:type="dxa"/>
            <w:vAlign w:val="center"/>
          </w:tcPr>
          <w:p w14:paraId="4A3ED951"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5</w:t>
            </w:r>
          </w:p>
        </w:tc>
        <w:tc>
          <w:tcPr>
            <w:tcW w:w="1240" w:type="dxa"/>
            <w:tcMar>
              <w:left w:w="28" w:type="dxa"/>
              <w:right w:w="28" w:type="dxa"/>
            </w:tcMar>
            <w:vAlign w:val="center"/>
          </w:tcPr>
          <w:p w14:paraId="6823E61E" w14:textId="77777777" w:rsidR="0069354B" w:rsidRPr="00D152C6" w:rsidRDefault="0069354B" w:rsidP="007E6717">
            <w:pPr>
              <w:spacing w:after="0" w:line="240" w:lineRule="auto"/>
              <w:jc w:val="center"/>
              <w:rPr>
                <w:rFonts w:ascii="Times New Roman" w:eastAsia="Batang" w:hAnsi="Times New Roman" w:cs="Times New Roman"/>
                <w:bCs/>
                <w:lang w:eastAsia="ko-KR"/>
              </w:rPr>
            </w:pPr>
            <w:r w:rsidRPr="00D152C6">
              <w:rPr>
                <w:rFonts w:ascii="Times New Roman" w:eastAsia="Batang" w:hAnsi="Times New Roman" w:cs="Times New Roman"/>
                <w:bCs/>
                <w:lang w:eastAsia="ko-KR"/>
              </w:rPr>
              <w:t>6</w:t>
            </w:r>
          </w:p>
        </w:tc>
      </w:tr>
      <w:tr w:rsidR="00593474" w:rsidRPr="009E69F9" w14:paraId="33C9419E" w14:textId="77777777" w:rsidTr="00C957B1">
        <w:trPr>
          <w:trHeight w:val="300"/>
          <w:jc w:val="center"/>
        </w:trPr>
        <w:tc>
          <w:tcPr>
            <w:tcW w:w="851" w:type="dxa"/>
            <w:tcMar>
              <w:left w:w="28" w:type="dxa"/>
              <w:right w:w="28" w:type="dxa"/>
            </w:tcMar>
            <w:vAlign w:val="center"/>
          </w:tcPr>
          <w:p w14:paraId="67D0754A" w14:textId="77777777" w:rsidR="00593474" w:rsidRPr="00D152C6" w:rsidRDefault="00593474" w:rsidP="007E6717">
            <w:pPr>
              <w:spacing w:after="0" w:line="240" w:lineRule="auto"/>
              <w:jc w:val="center"/>
              <w:rPr>
                <w:rFonts w:ascii="Times New Roman" w:eastAsia="Batang" w:hAnsi="Times New Roman" w:cs="Times New Roman"/>
                <w:bCs/>
                <w:lang w:eastAsia="ko-KR"/>
              </w:rPr>
            </w:pPr>
          </w:p>
        </w:tc>
        <w:tc>
          <w:tcPr>
            <w:tcW w:w="3260" w:type="dxa"/>
            <w:shd w:val="clear" w:color="auto" w:fill="auto"/>
            <w:noWrap/>
            <w:tcMar>
              <w:left w:w="28" w:type="dxa"/>
              <w:right w:w="28" w:type="dxa"/>
            </w:tcMar>
            <w:vAlign w:val="center"/>
          </w:tcPr>
          <w:p w14:paraId="43307CA9" w14:textId="77777777" w:rsidR="00593474" w:rsidRPr="00D152C6" w:rsidRDefault="00593474" w:rsidP="007E6717">
            <w:pPr>
              <w:spacing w:after="0" w:line="240" w:lineRule="auto"/>
              <w:jc w:val="center"/>
              <w:rPr>
                <w:rFonts w:ascii="Times New Roman" w:eastAsia="Batang" w:hAnsi="Times New Roman" w:cs="Times New Roman"/>
                <w:b/>
                <w:bCs/>
                <w:lang w:eastAsia="ko-KR"/>
              </w:rPr>
            </w:pPr>
            <w:r w:rsidRPr="00D152C6">
              <w:rPr>
                <w:rFonts w:ascii="Times New Roman" w:eastAsia="Batang" w:hAnsi="Times New Roman" w:cs="Times New Roman"/>
                <w:b/>
                <w:bCs/>
                <w:lang w:eastAsia="ko-KR"/>
              </w:rPr>
              <w:t>Объем ассигнований - всего</w:t>
            </w:r>
          </w:p>
        </w:tc>
        <w:tc>
          <w:tcPr>
            <w:tcW w:w="1560" w:type="dxa"/>
            <w:shd w:val="clear" w:color="auto" w:fill="auto"/>
            <w:noWrap/>
            <w:tcMar>
              <w:left w:w="28" w:type="dxa"/>
              <w:right w:w="28" w:type="dxa"/>
            </w:tcMar>
            <w:vAlign w:val="center"/>
          </w:tcPr>
          <w:p w14:paraId="362B4500" w14:textId="3A17ED37" w:rsidR="00593474" w:rsidRPr="00D152C6" w:rsidRDefault="00593474" w:rsidP="000E53C2">
            <w:pPr>
              <w:spacing w:after="0" w:line="240" w:lineRule="auto"/>
              <w:jc w:val="center"/>
              <w:rPr>
                <w:rFonts w:ascii="Times New Roman" w:hAnsi="Times New Roman" w:cs="Times New Roman"/>
                <w:b/>
              </w:rPr>
            </w:pPr>
            <w:r w:rsidRPr="00D152C6">
              <w:rPr>
                <w:rFonts w:ascii="Times New Roman" w:hAnsi="Times New Roman" w:cs="Times New Roman"/>
                <w:b/>
                <w:bCs/>
              </w:rPr>
              <w:t>2 342 036,7</w:t>
            </w:r>
          </w:p>
        </w:tc>
        <w:tc>
          <w:tcPr>
            <w:tcW w:w="1589" w:type="dxa"/>
            <w:shd w:val="clear" w:color="auto" w:fill="auto"/>
            <w:noWrap/>
            <w:tcMar>
              <w:left w:w="28" w:type="dxa"/>
              <w:right w:w="28" w:type="dxa"/>
            </w:tcMar>
            <w:vAlign w:val="center"/>
          </w:tcPr>
          <w:p w14:paraId="3502D02A" w14:textId="2B6C6C33" w:rsidR="00593474" w:rsidRPr="00D152C6" w:rsidRDefault="00593474" w:rsidP="000E53C2">
            <w:pPr>
              <w:spacing w:after="0" w:line="240" w:lineRule="auto"/>
              <w:jc w:val="center"/>
              <w:rPr>
                <w:rFonts w:ascii="Times New Roman" w:hAnsi="Times New Roman" w:cs="Times New Roman"/>
                <w:b/>
              </w:rPr>
            </w:pPr>
            <w:r w:rsidRPr="00D152C6">
              <w:rPr>
                <w:rFonts w:ascii="Times New Roman" w:hAnsi="Times New Roman" w:cs="Times New Roman"/>
                <w:b/>
                <w:bCs/>
              </w:rPr>
              <w:t>2 277 427,8</w:t>
            </w:r>
          </w:p>
        </w:tc>
        <w:tc>
          <w:tcPr>
            <w:tcW w:w="1472" w:type="dxa"/>
            <w:vAlign w:val="center"/>
          </w:tcPr>
          <w:p w14:paraId="47F8B9D1" w14:textId="2F24131D" w:rsidR="00593474" w:rsidRPr="00D152C6" w:rsidRDefault="00593474" w:rsidP="000E53C2">
            <w:pPr>
              <w:spacing w:after="0" w:line="240" w:lineRule="auto"/>
              <w:jc w:val="center"/>
              <w:rPr>
                <w:rFonts w:ascii="Times New Roman" w:hAnsi="Times New Roman" w:cs="Times New Roman"/>
                <w:b/>
              </w:rPr>
            </w:pPr>
            <w:r w:rsidRPr="00D152C6">
              <w:rPr>
                <w:rFonts w:ascii="Times New Roman" w:hAnsi="Times New Roman" w:cs="Times New Roman"/>
                <w:b/>
                <w:bCs/>
              </w:rPr>
              <w:t>64 608,9</w:t>
            </w:r>
          </w:p>
        </w:tc>
        <w:tc>
          <w:tcPr>
            <w:tcW w:w="1240" w:type="dxa"/>
            <w:tcMar>
              <w:left w:w="28" w:type="dxa"/>
              <w:right w:w="28" w:type="dxa"/>
            </w:tcMar>
            <w:vAlign w:val="center"/>
          </w:tcPr>
          <w:p w14:paraId="2BFD699C" w14:textId="4DB3657B" w:rsidR="00593474" w:rsidRPr="00D152C6" w:rsidRDefault="00593474" w:rsidP="00593474">
            <w:pPr>
              <w:spacing w:after="0" w:line="240" w:lineRule="auto"/>
              <w:jc w:val="center"/>
              <w:rPr>
                <w:rFonts w:ascii="Times New Roman" w:hAnsi="Times New Roman" w:cs="Times New Roman"/>
                <w:b/>
              </w:rPr>
            </w:pPr>
            <w:r w:rsidRPr="00D152C6">
              <w:rPr>
                <w:rFonts w:ascii="Times New Roman" w:hAnsi="Times New Roman" w:cs="Times New Roman"/>
                <w:b/>
                <w:bCs/>
              </w:rPr>
              <w:t>97,2</w:t>
            </w:r>
          </w:p>
        </w:tc>
      </w:tr>
      <w:tr w:rsidR="00593474" w:rsidRPr="009E69F9" w14:paraId="7CFFEBD5" w14:textId="77777777" w:rsidTr="00C957B1">
        <w:trPr>
          <w:trHeight w:val="300"/>
          <w:jc w:val="center"/>
        </w:trPr>
        <w:tc>
          <w:tcPr>
            <w:tcW w:w="851" w:type="dxa"/>
            <w:tcMar>
              <w:left w:w="28" w:type="dxa"/>
              <w:right w:w="28" w:type="dxa"/>
            </w:tcMar>
            <w:vAlign w:val="center"/>
          </w:tcPr>
          <w:p w14:paraId="4AE709DD" w14:textId="77777777" w:rsidR="00593474" w:rsidRPr="00D152C6" w:rsidRDefault="00593474"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lang w:eastAsia="ko-KR"/>
              </w:rPr>
              <w:t>1</w:t>
            </w:r>
          </w:p>
        </w:tc>
        <w:tc>
          <w:tcPr>
            <w:tcW w:w="3260" w:type="dxa"/>
            <w:shd w:val="clear" w:color="auto" w:fill="auto"/>
            <w:noWrap/>
            <w:tcMar>
              <w:left w:w="28" w:type="dxa"/>
              <w:right w:w="28" w:type="dxa"/>
            </w:tcMar>
            <w:vAlign w:val="center"/>
          </w:tcPr>
          <w:p w14:paraId="1C72375B" w14:textId="77777777" w:rsidR="00593474" w:rsidRPr="00D152C6" w:rsidRDefault="00593474"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lang w:eastAsia="ko-KR"/>
              </w:rPr>
              <w:t>Областной бюджет, всего</w:t>
            </w:r>
          </w:p>
        </w:tc>
        <w:tc>
          <w:tcPr>
            <w:tcW w:w="1560" w:type="dxa"/>
            <w:shd w:val="clear" w:color="auto" w:fill="auto"/>
            <w:noWrap/>
            <w:tcMar>
              <w:left w:w="28" w:type="dxa"/>
              <w:right w:w="28" w:type="dxa"/>
            </w:tcMar>
            <w:vAlign w:val="center"/>
          </w:tcPr>
          <w:p w14:paraId="64C27041" w14:textId="69B30EAD" w:rsidR="00593474" w:rsidRPr="00D152C6" w:rsidRDefault="00593474" w:rsidP="000E53C2">
            <w:pPr>
              <w:spacing w:after="0" w:line="240" w:lineRule="auto"/>
              <w:jc w:val="center"/>
              <w:rPr>
                <w:rFonts w:ascii="Times New Roman" w:hAnsi="Times New Roman" w:cs="Times New Roman"/>
              </w:rPr>
            </w:pPr>
            <w:r w:rsidRPr="00D152C6">
              <w:rPr>
                <w:rFonts w:ascii="Times New Roman" w:hAnsi="Times New Roman" w:cs="Times New Roman"/>
              </w:rPr>
              <w:t>2 303 865,6</w:t>
            </w:r>
          </w:p>
        </w:tc>
        <w:tc>
          <w:tcPr>
            <w:tcW w:w="1589" w:type="dxa"/>
            <w:shd w:val="clear" w:color="auto" w:fill="auto"/>
            <w:noWrap/>
            <w:tcMar>
              <w:left w:w="28" w:type="dxa"/>
              <w:right w:w="28" w:type="dxa"/>
            </w:tcMar>
            <w:vAlign w:val="center"/>
          </w:tcPr>
          <w:p w14:paraId="1259516C" w14:textId="5D337F16" w:rsidR="00593474" w:rsidRPr="00D152C6" w:rsidRDefault="00593474" w:rsidP="000E53C2">
            <w:pPr>
              <w:spacing w:after="0" w:line="240" w:lineRule="auto"/>
              <w:jc w:val="center"/>
              <w:rPr>
                <w:rFonts w:ascii="Times New Roman" w:hAnsi="Times New Roman" w:cs="Times New Roman"/>
              </w:rPr>
            </w:pPr>
            <w:r w:rsidRPr="00D152C6">
              <w:rPr>
                <w:rFonts w:ascii="Times New Roman" w:hAnsi="Times New Roman" w:cs="Times New Roman"/>
              </w:rPr>
              <w:t>2 277 214,4</w:t>
            </w:r>
          </w:p>
        </w:tc>
        <w:tc>
          <w:tcPr>
            <w:tcW w:w="1472" w:type="dxa"/>
            <w:vAlign w:val="center"/>
          </w:tcPr>
          <w:p w14:paraId="07954D9E" w14:textId="4C62FAE4" w:rsidR="00593474" w:rsidRPr="00D152C6" w:rsidRDefault="00593474" w:rsidP="000E53C2">
            <w:pPr>
              <w:spacing w:after="0" w:line="240" w:lineRule="auto"/>
              <w:jc w:val="center"/>
              <w:rPr>
                <w:rFonts w:ascii="Times New Roman" w:hAnsi="Times New Roman" w:cs="Times New Roman"/>
              </w:rPr>
            </w:pPr>
            <w:r w:rsidRPr="00D152C6">
              <w:rPr>
                <w:rFonts w:ascii="Times New Roman" w:hAnsi="Times New Roman" w:cs="Times New Roman"/>
              </w:rPr>
              <w:t>26 651,2</w:t>
            </w:r>
          </w:p>
        </w:tc>
        <w:tc>
          <w:tcPr>
            <w:tcW w:w="1240" w:type="dxa"/>
            <w:tcMar>
              <w:left w:w="28" w:type="dxa"/>
              <w:right w:w="28" w:type="dxa"/>
            </w:tcMar>
            <w:vAlign w:val="center"/>
          </w:tcPr>
          <w:p w14:paraId="05CF4E6A" w14:textId="07ED31DE" w:rsidR="00593474" w:rsidRPr="00D152C6" w:rsidRDefault="00593474" w:rsidP="00593474">
            <w:pPr>
              <w:spacing w:after="0" w:line="240" w:lineRule="auto"/>
              <w:jc w:val="center"/>
              <w:rPr>
                <w:rFonts w:ascii="Times New Roman" w:hAnsi="Times New Roman" w:cs="Times New Roman"/>
              </w:rPr>
            </w:pPr>
            <w:r w:rsidRPr="00D152C6">
              <w:rPr>
                <w:rFonts w:ascii="Times New Roman" w:hAnsi="Times New Roman" w:cs="Times New Roman"/>
              </w:rPr>
              <w:t>98,8</w:t>
            </w:r>
          </w:p>
        </w:tc>
      </w:tr>
      <w:tr w:rsidR="00593474" w:rsidRPr="009E69F9" w14:paraId="149D4682" w14:textId="77777777" w:rsidTr="00C957B1">
        <w:trPr>
          <w:trHeight w:val="300"/>
          <w:jc w:val="center"/>
        </w:trPr>
        <w:tc>
          <w:tcPr>
            <w:tcW w:w="851" w:type="dxa"/>
            <w:tcMar>
              <w:left w:w="28" w:type="dxa"/>
              <w:right w:w="28" w:type="dxa"/>
            </w:tcMar>
            <w:vAlign w:val="center"/>
          </w:tcPr>
          <w:p w14:paraId="0107347B" w14:textId="77777777" w:rsidR="00593474" w:rsidRPr="00D152C6" w:rsidRDefault="00593474"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lang w:eastAsia="ko-KR"/>
              </w:rPr>
              <w:t>1.1</w:t>
            </w:r>
          </w:p>
        </w:tc>
        <w:tc>
          <w:tcPr>
            <w:tcW w:w="3260" w:type="dxa"/>
            <w:shd w:val="clear" w:color="auto" w:fill="auto"/>
            <w:noWrap/>
            <w:tcMar>
              <w:left w:w="28" w:type="dxa"/>
              <w:right w:w="28" w:type="dxa"/>
            </w:tcMar>
            <w:vAlign w:val="center"/>
          </w:tcPr>
          <w:p w14:paraId="0C750DF5" w14:textId="77777777" w:rsidR="00593474" w:rsidRPr="00D152C6" w:rsidRDefault="00593474"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lang w:eastAsia="ko-KR"/>
              </w:rPr>
              <w:t>В том числе за счет собственных доходов областного бюджета</w:t>
            </w:r>
          </w:p>
        </w:tc>
        <w:tc>
          <w:tcPr>
            <w:tcW w:w="1560" w:type="dxa"/>
            <w:shd w:val="clear" w:color="auto" w:fill="auto"/>
            <w:noWrap/>
            <w:tcMar>
              <w:left w:w="28" w:type="dxa"/>
              <w:right w:w="28" w:type="dxa"/>
            </w:tcMar>
            <w:vAlign w:val="center"/>
          </w:tcPr>
          <w:p w14:paraId="01A5171F" w14:textId="776F29D2" w:rsidR="00593474" w:rsidRPr="00D152C6" w:rsidRDefault="00593474" w:rsidP="002A0B56">
            <w:pPr>
              <w:spacing w:after="0" w:line="240" w:lineRule="auto"/>
              <w:jc w:val="center"/>
              <w:rPr>
                <w:rFonts w:ascii="Times New Roman" w:hAnsi="Times New Roman" w:cs="Times New Roman"/>
              </w:rPr>
            </w:pPr>
            <w:r w:rsidRPr="00D152C6">
              <w:rPr>
                <w:rFonts w:ascii="Times New Roman" w:hAnsi="Times New Roman" w:cs="Times New Roman"/>
                <w:color w:val="000000"/>
              </w:rPr>
              <w:t>2 169 435,</w:t>
            </w:r>
            <w:r w:rsidR="002A0B56" w:rsidRPr="00D152C6">
              <w:rPr>
                <w:rFonts w:ascii="Times New Roman" w:hAnsi="Times New Roman" w:cs="Times New Roman"/>
                <w:color w:val="000000"/>
              </w:rPr>
              <w:t>3</w:t>
            </w:r>
          </w:p>
        </w:tc>
        <w:tc>
          <w:tcPr>
            <w:tcW w:w="1589" w:type="dxa"/>
            <w:shd w:val="clear" w:color="auto" w:fill="auto"/>
            <w:noWrap/>
            <w:tcMar>
              <w:left w:w="28" w:type="dxa"/>
              <w:right w:w="28" w:type="dxa"/>
            </w:tcMar>
            <w:vAlign w:val="center"/>
          </w:tcPr>
          <w:p w14:paraId="3574B832" w14:textId="769CB53A" w:rsidR="00593474" w:rsidRPr="00D152C6" w:rsidRDefault="00593474" w:rsidP="002A0B56">
            <w:pPr>
              <w:spacing w:after="0" w:line="240" w:lineRule="auto"/>
              <w:jc w:val="center"/>
              <w:rPr>
                <w:rFonts w:ascii="Times New Roman" w:hAnsi="Times New Roman" w:cs="Times New Roman"/>
              </w:rPr>
            </w:pPr>
            <w:r w:rsidRPr="00D152C6">
              <w:rPr>
                <w:rFonts w:ascii="Times New Roman" w:hAnsi="Times New Roman" w:cs="Times New Roman"/>
                <w:color w:val="000000"/>
              </w:rPr>
              <w:t>2 142 792,</w:t>
            </w:r>
            <w:r w:rsidR="002A0B56" w:rsidRPr="00D152C6">
              <w:rPr>
                <w:rFonts w:ascii="Times New Roman" w:hAnsi="Times New Roman" w:cs="Times New Roman"/>
                <w:color w:val="000000"/>
              </w:rPr>
              <w:t>3</w:t>
            </w:r>
          </w:p>
        </w:tc>
        <w:tc>
          <w:tcPr>
            <w:tcW w:w="1472" w:type="dxa"/>
            <w:vAlign w:val="center"/>
          </w:tcPr>
          <w:p w14:paraId="59CB33A3" w14:textId="46D43F9A" w:rsidR="00593474" w:rsidRPr="00D152C6" w:rsidRDefault="00593474" w:rsidP="002A0B56">
            <w:pPr>
              <w:spacing w:after="0" w:line="240" w:lineRule="auto"/>
              <w:jc w:val="center"/>
              <w:rPr>
                <w:rFonts w:ascii="Times New Roman" w:hAnsi="Times New Roman" w:cs="Times New Roman"/>
              </w:rPr>
            </w:pPr>
            <w:r w:rsidRPr="00D152C6">
              <w:rPr>
                <w:rFonts w:ascii="Times New Roman" w:hAnsi="Times New Roman" w:cs="Times New Roman"/>
                <w:color w:val="000000"/>
              </w:rPr>
              <w:t>26</w:t>
            </w:r>
            <w:r w:rsidR="002A0B56" w:rsidRPr="00D152C6">
              <w:rPr>
                <w:rFonts w:ascii="Times New Roman" w:hAnsi="Times New Roman" w:cs="Times New Roman"/>
                <w:color w:val="000000"/>
              </w:rPr>
              <w:t xml:space="preserve"> </w:t>
            </w:r>
            <w:r w:rsidRPr="00D152C6">
              <w:rPr>
                <w:rFonts w:ascii="Times New Roman" w:hAnsi="Times New Roman" w:cs="Times New Roman"/>
                <w:color w:val="000000"/>
              </w:rPr>
              <w:t>643,0</w:t>
            </w:r>
          </w:p>
        </w:tc>
        <w:tc>
          <w:tcPr>
            <w:tcW w:w="1240" w:type="dxa"/>
            <w:tcMar>
              <w:left w:w="28" w:type="dxa"/>
              <w:right w:w="28" w:type="dxa"/>
            </w:tcMar>
            <w:vAlign w:val="center"/>
          </w:tcPr>
          <w:p w14:paraId="6388DD43" w14:textId="5B3B2955" w:rsidR="00593474" w:rsidRPr="00D152C6" w:rsidRDefault="00593474" w:rsidP="00593474">
            <w:pPr>
              <w:spacing w:after="0" w:line="240" w:lineRule="auto"/>
              <w:jc w:val="center"/>
              <w:rPr>
                <w:rFonts w:ascii="Times New Roman" w:hAnsi="Times New Roman" w:cs="Times New Roman"/>
              </w:rPr>
            </w:pPr>
            <w:r w:rsidRPr="00D152C6">
              <w:rPr>
                <w:rFonts w:ascii="Times New Roman" w:hAnsi="Times New Roman" w:cs="Times New Roman"/>
                <w:bCs/>
                <w:color w:val="000000"/>
              </w:rPr>
              <w:t>98,8%</w:t>
            </w:r>
          </w:p>
        </w:tc>
      </w:tr>
      <w:tr w:rsidR="00593474" w:rsidRPr="009E69F9" w14:paraId="221C1B6E" w14:textId="77777777" w:rsidTr="00C957B1">
        <w:trPr>
          <w:trHeight w:val="300"/>
          <w:jc w:val="center"/>
        </w:trPr>
        <w:tc>
          <w:tcPr>
            <w:tcW w:w="851" w:type="dxa"/>
            <w:tcMar>
              <w:left w:w="28" w:type="dxa"/>
              <w:right w:w="28" w:type="dxa"/>
            </w:tcMar>
            <w:vAlign w:val="center"/>
          </w:tcPr>
          <w:p w14:paraId="70A6A3AB" w14:textId="77777777" w:rsidR="00593474" w:rsidRPr="00D152C6" w:rsidRDefault="00593474" w:rsidP="007E6717">
            <w:pPr>
              <w:spacing w:after="0" w:line="240" w:lineRule="auto"/>
              <w:jc w:val="center"/>
              <w:rPr>
                <w:rFonts w:ascii="Times New Roman" w:eastAsia="Batang" w:hAnsi="Times New Roman" w:cs="Times New Roman"/>
                <w:lang w:eastAsia="ko-KR"/>
              </w:rPr>
            </w:pPr>
          </w:p>
        </w:tc>
        <w:tc>
          <w:tcPr>
            <w:tcW w:w="3260" w:type="dxa"/>
            <w:shd w:val="clear" w:color="auto" w:fill="auto"/>
            <w:noWrap/>
            <w:tcMar>
              <w:left w:w="28" w:type="dxa"/>
              <w:right w:w="28" w:type="dxa"/>
            </w:tcMar>
            <w:vAlign w:val="center"/>
          </w:tcPr>
          <w:p w14:paraId="43E1CB09" w14:textId="77777777" w:rsidR="00593474" w:rsidRPr="00D152C6" w:rsidRDefault="00593474"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lang w:eastAsia="ko-KR"/>
              </w:rPr>
              <w:t>Из них на реализацию:</w:t>
            </w:r>
          </w:p>
        </w:tc>
        <w:tc>
          <w:tcPr>
            <w:tcW w:w="1560" w:type="dxa"/>
            <w:shd w:val="clear" w:color="auto" w:fill="auto"/>
            <w:noWrap/>
            <w:tcMar>
              <w:left w:w="28" w:type="dxa"/>
              <w:right w:w="28" w:type="dxa"/>
            </w:tcMar>
            <w:vAlign w:val="center"/>
          </w:tcPr>
          <w:p w14:paraId="4836F21C" w14:textId="09764311" w:rsidR="00593474" w:rsidRPr="00D152C6" w:rsidRDefault="00593474" w:rsidP="007E6717">
            <w:pPr>
              <w:spacing w:after="0" w:line="240" w:lineRule="auto"/>
              <w:jc w:val="center"/>
              <w:rPr>
                <w:rFonts w:ascii="Times New Roman" w:hAnsi="Times New Roman" w:cs="Times New Roman"/>
              </w:rPr>
            </w:pPr>
            <w:r w:rsidRPr="00D152C6">
              <w:rPr>
                <w:rFonts w:ascii="Times New Roman" w:hAnsi="Times New Roman" w:cs="Times New Roman"/>
                <w:color w:val="000000"/>
              </w:rPr>
              <w:t> </w:t>
            </w:r>
          </w:p>
        </w:tc>
        <w:tc>
          <w:tcPr>
            <w:tcW w:w="1589" w:type="dxa"/>
            <w:shd w:val="clear" w:color="auto" w:fill="auto"/>
            <w:noWrap/>
            <w:tcMar>
              <w:left w:w="28" w:type="dxa"/>
              <w:right w:w="28" w:type="dxa"/>
            </w:tcMar>
            <w:vAlign w:val="center"/>
          </w:tcPr>
          <w:p w14:paraId="7EF2EDD7" w14:textId="18F78904" w:rsidR="00593474" w:rsidRPr="00D152C6" w:rsidRDefault="00593474" w:rsidP="007E6717">
            <w:pPr>
              <w:spacing w:after="0" w:line="240" w:lineRule="auto"/>
              <w:jc w:val="center"/>
              <w:rPr>
                <w:rFonts w:ascii="Times New Roman" w:hAnsi="Times New Roman" w:cs="Times New Roman"/>
              </w:rPr>
            </w:pPr>
            <w:r w:rsidRPr="00D152C6">
              <w:rPr>
                <w:rFonts w:ascii="Times New Roman" w:hAnsi="Times New Roman" w:cs="Times New Roman"/>
                <w:color w:val="000000"/>
              </w:rPr>
              <w:t> </w:t>
            </w:r>
          </w:p>
        </w:tc>
        <w:tc>
          <w:tcPr>
            <w:tcW w:w="1472" w:type="dxa"/>
            <w:vAlign w:val="center"/>
          </w:tcPr>
          <w:p w14:paraId="489B50DC" w14:textId="6B502DE0" w:rsidR="00593474" w:rsidRPr="00D152C6" w:rsidRDefault="00593474" w:rsidP="007E6717">
            <w:pPr>
              <w:spacing w:after="0" w:line="240" w:lineRule="auto"/>
              <w:jc w:val="center"/>
              <w:rPr>
                <w:rFonts w:ascii="Times New Roman" w:hAnsi="Times New Roman" w:cs="Times New Roman"/>
              </w:rPr>
            </w:pPr>
            <w:r w:rsidRPr="00D152C6">
              <w:rPr>
                <w:rFonts w:ascii="Times New Roman" w:hAnsi="Times New Roman" w:cs="Times New Roman"/>
                <w:color w:val="000000"/>
              </w:rPr>
              <w:t> </w:t>
            </w:r>
          </w:p>
        </w:tc>
        <w:tc>
          <w:tcPr>
            <w:tcW w:w="1240" w:type="dxa"/>
            <w:tcMar>
              <w:left w:w="28" w:type="dxa"/>
              <w:right w:w="28" w:type="dxa"/>
            </w:tcMar>
            <w:vAlign w:val="center"/>
          </w:tcPr>
          <w:p w14:paraId="0979D63A" w14:textId="7DFCD8E4" w:rsidR="00593474" w:rsidRPr="00D152C6" w:rsidRDefault="00593474" w:rsidP="007E6717">
            <w:pPr>
              <w:spacing w:after="0" w:line="240" w:lineRule="auto"/>
              <w:jc w:val="center"/>
              <w:rPr>
                <w:rFonts w:ascii="Times New Roman" w:hAnsi="Times New Roman" w:cs="Times New Roman"/>
              </w:rPr>
            </w:pPr>
            <w:r w:rsidRPr="00D152C6">
              <w:rPr>
                <w:rFonts w:ascii="Times New Roman" w:hAnsi="Times New Roman" w:cs="Times New Roman"/>
                <w:bCs/>
                <w:color w:val="000000"/>
              </w:rPr>
              <w:t> </w:t>
            </w:r>
          </w:p>
        </w:tc>
      </w:tr>
      <w:tr w:rsidR="00593474" w:rsidRPr="009E69F9" w14:paraId="2F635B66" w14:textId="77777777" w:rsidTr="00C957B1">
        <w:trPr>
          <w:trHeight w:val="300"/>
          <w:jc w:val="center"/>
        </w:trPr>
        <w:tc>
          <w:tcPr>
            <w:tcW w:w="851" w:type="dxa"/>
            <w:tcMar>
              <w:left w:w="28" w:type="dxa"/>
              <w:right w:w="28" w:type="dxa"/>
            </w:tcMar>
            <w:vAlign w:val="center"/>
          </w:tcPr>
          <w:p w14:paraId="2B5512D2" w14:textId="77777777" w:rsidR="00593474" w:rsidRPr="00D152C6" w:rsidRDefault="00593474" w:rsidP="007E6717">
            <w:pPr>
              <w:spacing w:after="0" w:line="240" w:lineRule="auto"/>
              <w:jc w:val="center"/>
              <w:rPr>
                <w:rFonts w:ascii="Times New Roman" w:eastAsia="Batang" w:hAnsi="Times New Roman" w:cs="Times New Roman"/>
                <w:i/>
                <w:lang w:eastAsia="ko-KR"/>
              </w:rPr>
            </w:pPr>
            <w:r w:rsidRPr="00D152C6">
              <w:rPr>
                <w:rFonts w:ascii="Times New Roman" w:eastAsia="Batang" w:hAnsi="Times New Roman" w:cs="Times New Roman"/>
                <w:i/>
                <w:lang w:eastAsia="ko-KR"/>
              </w:rPr>
              <w:t>1.1.1</w:t>
            </w:r>
          </w:p>
        </w:tc>
        <w:tc>
          <w:tcPr>
            <w:tcW w:w="3260" w:type="dxa"/>
            <w:shd w:val="clear" w:color="auto" w:fill="auto"/>
            <w:noWrap/>
            <w:tcMar>
              <w:left w:w="28" w:type="dxa"/>
              <w:right w:w="28" w:type="dxa"/>
            </w:tcMar>
            <w:vAlign w:val="center"/>
          </w:tcPr>
          <w:p w14:paraId="79BFBD2E" w14:textId="77777777" w:rsidR="00593474" w:rsidRPr="00D152C6" w:rsidRDefault="00593474" w:rsidP="007E6717">
            <w:pPr>
              <w:spacing w:after="0" w:line="240" w:lineRule="auto"/>
              <w:jc w:val="center"/>
              <w:rPr>
                <w:rFonts w:ascii="Times New Roman" w:eastAsia="Batang" w:hAnsi="Times New Roman" w:cs="Times New Roman"/>
                <w:i/>
                <w:lang w:eastAsia="ko-KR"/>
              </w:rPr>
            </w:pPr>
            <w:r w:rsidRPr="00D152C6">
              <w:rPr>
                <w:rFonts w:ascii="Times New Roman" w:eastAsia="Batang" w:hAnsi="Times New Roman" w:cs="Times New Roman"/>
                <w:i/>
                <w:lang w:eastAsia="ko-KR"/>
              </w:rPr>
              <w:t>Ведомственных целевых программ</w:t>
            </w:r>
          </w:p>
        </w:tc>
        <w:tc>
          <w:tcPr>
            <w:tcW w:w="1560" w:type="dxa"/>
            <w:shd w:val="clear" w:color="auto" w:fill="auto"/>
            <w:noWrap/>
            <w:tcMar>
              <w:left w:w="28" w:type="dxa"/>
              <w:right w:w="28" w:type="dxa"/>
            </w:tcMar>
            <w:vAlign w:val="center"/>
          </w:tcPr>
          <w:p w14:paraId="4BC98512" w14:textId="41E3DFA0" w:rsidR="00593474" w:rsidRPr="00D152C6" w:rsidRDefault="00593474" w:rsidP="002A0B56">
            <w:pPr>
              <w:spacing w:after="0" w:line="240" w:lineRule="auto"/>
              <w:jc w:val="center"/>
              <w:rPr>
                <w:rFonts w:ascii="Times New Roman" w:hAnsi="Times New Roman" w:cs="Times New Roman"/>
                <w:i/>
              </w:rPr>
            </w:pPr>
            <w:r w:rsidRPr="00D152C6">
              <w:rPr>
                <w:rFonts w:ascii="Times New Roman" w:hAnsi="Times New Roman" w:cs="Times New Roman"/>
                <w:i/>
                <w:iCs/>
                <w:color w:val="000000"/>
              </w:rPr>
              <w:t>1 939 764,8</w:t>
            </w:r>
          </w:p>
        </w:tc>
        <w:tc>
          <w:tcPr>
            <w:tcW w:w="1589" w:type="dxa"/>
            <w:shd w:val="clear" w:color="auto" w:fill="auto"/>
            <w:noWrap/>
            <w:tcMar>
              <w:left w:w="28" w:type="dxa"/>
              <w:right w:w="28" w:type="dxa"/>
            </w:tcMar>
            <w:vAlign w:val="center"/>
          </w:tcPr>
          <w:p w14:paraId="0D02EB05" w14:textId="57C8EFCB" w:rsidR="00593474" w:rsidRPr="00D152C6" w:rsidRDefault="00593474" w:rsidP="002A0B56">
            <w:pPr>
              <w:spacing w:after="0" w:line="240" w:lineRule="auto"/>
              <w:jc w:val="center"/>
              <w:rPr>
                <w:rFonts w:ascii="Times New Roman" w:hAnsi="Times New Roman" w:cs="Times New Roman"/>
                <w:i/>
              </w:rPr>
            </w:pPr>
            <w:r w:rsidRPr="00D152C6">
              <w:rPr>
                <w:rFonts w:ascii="Times New Roman" w:hAnsi="Times New Roman" w:cs="Times New Roman"/>
                <w:i/>
                <w:iCs/>
                <w:color w:val="000000"/>
              </w:rPr>
              <w:t>1 937 406,0</w:t>
            </w:r>
          </w:p>
        </w:tc>
        <w:tc>
          <w:tcPr>
            <w:tcW w:w="1472" w:type="dxa"/>
            <w:vAlign w:val="center"/>
          </w:tcPr>
          <w:p w14:paraId="43FECC5F" w14:textId="59F492FF" w:rsidR="00593474" w:rsidRPr="00D152C6" w:rsidRDefault="00593474" w:rsidP="002A0B56">
            <w:pPr>
              <w:spacing w:after="0" w:line="240" w:lineRule="auto"/>
              <w:jc w:val="center"/>
              <w:rPr>
                <w:rFonts w:ascii="Times New Roman" w:hAnsi="Times New Roman" w:cs="Times New Roman"/>
                <w:i/>
              </w:rPr>
            </w:pPr>
            <w:r w:rsidRPr="00D152C6">
              <w:rPr>
                <w:rFonts w:ascii="Times New Roman" w:hAnsi="Times New Roman" w:cs="Times New Roman"/>
                <w:i/>
                <w:color w:val="000000"/>
              </w:rPr>
              <w:t>2358,8</w:t>
            </w:r>
          </w:p>
        </w:tc>
        <w:tc>
          <w:tcPr>
            <w:tcW w:w="1240" w:type="dxa"/>
            <w:tcMar>
              <w:left w:w="28" w:type="dxa"/>
              <w:right w:w="28" w:type="dxa"/>
            </w:tcMar>
            <w:vAlign w:val="center"/>
          </w:tcPr>
          <w:p w14:paraId="20F34323" w14:textId="2907EA22" w:rsidR="00593474" w:rsidRPr="00D152C6" w:rsidRDefault="00593474" w:rsidP="00593474">
            <w:pPr>
              <w:spacing w:after="0" w:line="240" w:lineRule="auto"/>
              <w:jc w:val="center"/>
              <w:rPr>
                <w:rFonts w:ascii="Times New Roman" w:hAnsi="Times New Roman" w:cs="Times New Roman"/>
                <w:i/>
              </w:rPr>
            </w:pPr>
            <w:r w:rsidRPr="00D152C6">
              <w:rPr>
                <w:rFonts w:ascii="Times New Roman" w:hAnsi="Times New Roman" w:cs="Times New Roman"/>
                <w:bCs/>
                <w:i/>
                <w:color w:val="000000"/>
              </w:rPr>
              <w:t>99,9%</w:t>
            </w:r>
          </w:p>
        </w:tc>
      </w:tr>
      <w:tr w:rsidR="004E336B" w:rsidRPr="009E69F9" w14:paraId="120C71BE" w14:textId="77777777" w:rsidTr="00C957B1">
        <w:trPr>
          <w:trHeight w:val="300"/>
          <w:jc w:val="center"/>
        </w:trPr>
        <w:tc>
          <w:tcPr>
            <w:tcW w:w="851" w:type="dxa"/>
            <w:tcMar>
              <w:left w:w="28" w:type="dxa"/>
              <w:right w:w="28" w:type="dxa"/>
            </w:tcMar>
            <w:vAlign w:val="center"/>
          </w:tcPr>
          <w:p w14:paraId="11B62F0D" w14:textId="78866FF7" w:rsidR="004E336B" w:rsidRPr="00D152C6" w:rsidRDefault="004E336B" w:rsidP="007E6717">
            <w:pPr>
              <w:spacing w:after="0" w:line="240" w:lineRule="auto"/>
              <w:jc w:val="center"/>
              <w:rPr>
                <w:rFonts w:ascii="Times New Roman" w:eastAsia="Batang" w:hAnsi="Times New Roman" w:cs="Times New Roman"/>
                <w:i/>
                <w:lang w:eastAsia="ko-KR"/>
              </w:rPr>
            </w:pPr>
            <w:r w:rsidRPr="00D152C6">
              <w:rPr>
                <w:rFonts w:ascii="Times New Roman" w:eastAsia="Batang" w:hAnsi="Times New Roman" w:cs="Times New Roman"/>
                <w:i/>
                <w:lang w:eastAsia="ko-KR"/>
              </w:rPr>
              <w:t>1.1.2</w:t>
            </w:r>
          </w:p>
        </w:tc>
        <w:tc>
          <w:tcPr>
            <w:tcW w:w="3260" w:type="dxa"/>
            <w:shd w:val="clear" w:color="auto" w:fill="auto"/>
            <w:noWrap/>
            <w:tcMar>
              <w:left w:w="28" w:type="dxa"/>
              <w:right w:w="28" w:type="dxa"/>
            </w:tcMar>
            <w:vAlign w:val="center"/>
          </w:tcPr>
          <w:p w14:paraId="1537B4C8" w14:textId="1C2E167C" w:rsidR="004E336B" w:rsidRPr="00D152C6" w:rsidRDefault="004E336B" w:rsidP="007E6717">
            <w:pPr>
              <w:spacing w:after="0" w:line="240" w:lineRule="auto"/>
              <w:jc w:val="center"/>
              <w:rPr>
                <w:rFonts w:ascii="Times New Roman" w:eastAsia="Batang" w:hAnsi="Times New Roman" w:cs="Times New Roman"/>
                <w:i/>
                <w:lang w:eastAsia="ko-KR"/>
              </w:rPr>
            </w:pPr>
            <w:r w:rsidRPr="00D152C6">
              <w:rPr>
                <w:rFonts w:ascii="Times New Roman" w:eastAsia="Batang" w:hAnsi="Times New Roman" w:cs="Times New Roman"/>
                <w:i/>
                <w:lang w:eastAsia="ko-KR"/>
              </w:rPr>
              <w:t>Основных мероприятий</w:t>
            </w:r>
          </w:p>
        </w:tc>
        <w:tc>
          <w:tcPr>
            <w:tcW w:w="1560" w:type="dxa"/>
            <w:shd w:val="clear" w:color="auto" w:fill="auto"/>
            <w:noWrap/>
            <w:tcMar>
              <w:left w:w="28" w:type="dxa"/>
              <w:right w:w="28" w:type="dxa"/>
            </w:tcMar>
            <w:vAlign w:val="center"/>
          </w:tcPr>
          <w:p w14:paraId="151F12D5" w14:textId="13ADC334" w:rsidR="004E336B" w:rsidRPr="00D152C6" w:rsidRDefault="00715C91" w:rsidP="002A0B56">
            <w:pPr>
              <w:spacing w:after="0" w:line="240" w:lineRule="auto"/>
              <w:jc w:val="center"/>
              <w:rPr>
                <w:rFonts w:ascii="Times New Roman" w:hAnsi="Times New Roman" w:cs="Times New Roman"/>
                <w:i/>
              </w:rPr>
            </w:pPr>
            <w:r>
              <w:rPr>
                <w:rFonts w:ascii="Times New Roman" w:hAnsi="Times New Roman" w:cs="Times New Roman"/>
                <w:i/>
                <w:iCs/>
                <w:color w:val="000000"/>
              </w:rPr>
              <w:t>137 421,1</w:t>
            </w:r>
          </w:p>
        </w:tc>
        <w:tc>
          <w:tcPr>
            <w:tcW w:w="1589" w:type="dxa"/>
            <w:shd w:val="clear" w:color="auto" w:fill="auto"/>
            <w:noWrap/>
            <w:tcMar>
              <w:left w:w="28" w:type="dxa"/>
              <w:right w:w="28" w:type="dxa"/>
            </w:tcMar>
            <w:vAlign w:val="center"/>
          </w:tcPr>
          <w:p w14:paraId="6422355E" w14:textId="310283FF" w:rsidR="004E336B" w:rsidRPr="00D152C6" w:rsidRDefault="00715C91" w:rsidP="002A0B56">
            <w:pPr>
              <w:spacing w:after="0" w:line="240" w:lineRule="auto"/>
              <w:jc w:val="center"/>
              <w:rPr>
                <w:rFonts w:ascii="Times New Roman" w:hAnsi="Times New Roman" w:cs="Times New Roman"/>
                <w:i/>
              </w:rPr>
            </w:pPr>
            <w:r>
              <w:rPr>
                <w:rFonts w:ascii="Times New Roman" w:hAnsi="Times New Roman" w:cs="Times New Roman"/>
                <w:i/>
                <w:iCs/>
                <w:color w:val="000000"/>
              </w:rPr>
              <w:t>113 529,0</w:t>
            </w:r>
          </w:p>
        </w:tc>
        <w:tc>
          <w:tcPr>
            <w:tcW w:w="1472" w:type="dxa"/>
            <w:vAlign w:val="center"/>
          </w:tcPr>
          <w:p w14:paraId="0F6635A3" w14:textId="0D7B15A3" w:rsidR="004E336B" w:rsidRPr="00D152C6" w:rsidRDefault="00715C91" w:rsidP="002A0B56">
            <w:pPr>
              <w:spacing w:after="0" w:line="240" w:lineRule="auto"/>
              <w:jc w:val="center"/>
              <w:rPr>
                <w:rFonts w:ascii="Times New Roman" w:hAnsi="Times New Roman" w:cs="Times New Roman"/>
                <w:i/>
              </w:rPr>
            </w:pPr>
            <w:r>
              <w:rPr>
                <w:rFonts w:ascii="Times New Roman" w:hAnsi="Times New Roman" w:cs="Times New Roman"/>
                <w:i/>
                <w:color w:val="000000"/>
              </w:rPr>
              <w:t>23 892,1</w:t>
            </w:r>
          </w:p>
        </w:tc>
        <w:tc>
          <w:tcPr>
            <w:tcW w:w="1240" w:type="dxa"/>
            <w:tcMar>
              <w:left w:w="28" w:type="dxa"/>
              <w:right w:w="28" w:type="dxa"/>
            </w:tcMar>
            <w:vAlign w:val="center"/>
          </w:tcPr>
          <w:p w14:paraId="5F246390" w14:textId="7C7379C9" w:rsidR="004E336B" w:rsidRPr="00D152C6" w:rsidRDefault="00715C91" w:rsidP="00593474">
            <w:pPr>
              <w:spacing w:after="0" w:line="240" w:lineRule="auto"/>
              <w:jc w:val="center"/>
              <w:rPr>
                <w:rFonts w:ascii="Times New Roman" w:hAnsi="Times New Roman" w:cs="Times New Roman"/>
                <w:i/>
              </w:rPr>
            </w:pPr>
            <w:r>
              <w:rPr>
                <w:rFonts w:ascii="Times New Roman" w:hAnsi="Times New Roman" w:cs="Times New Roman"/>
                <w:bCs/>
                <w:i/>
                <w:color w:val="000000"/>
              </w:rPr>
              <w:t>82,6</w:t>
            </w:r>
            <w:r w:rsidR="004E336B" w:rsidRPr="00D152C6">
              <w:rPr>
                <w:rFonts w:ascii="Times New Roman" w:hAnsi="Times New Roman" w:cs="Times New Roman"/>
                <w:bCs/>
                <w:i/>
                <w:color w:val="000000"/>
              </w:rPr>
              <w:t>%</w:t>
            </w:r>
          </w:p>
        </w:tc>
      </w:tr>
      <w:tr w:rsidR="004E336B" w:rsidRPr="009E69F9" w14:paraId="0E9F3587" w14:textId="77777777" w:rsidTr="000E53C2">
        <w:trPr>
          <w:trHeight w:val="309"/>
          <w:jc w:val="center"/>
        </w:trPr>
        <w:tc>
          <w:tcPr>
            <w:tcW w:w="851" w:type="dxa"/>
            <w:tcMar>
              <w:left w:w="28" w:type="dxa"/>
              <w:right w:w="28" w:type="dxa"/>
            </w:tcMar>
            <w:vAlign w:val="center"/>
          </w:tcPr>
          <w:p w14:paraId="194208BD" w14:textId="2F2164DF" w:rsidR="004E336B" w:rsidRPr="00D152C6" w:rsidRDefault="004E336B"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i/>
                <w:lang w:eastAsia="ko-KR"/>
              </w:rPr>
              <w:t>1.1.3</w:t>
            </w:r>
          </w:p>
        </w:tc>
        <w:tc>
          <w:tcPr>
            <w:tcW w:w="3260" w:type="dxa"/>
            <w:shd w:val="clear" w:color="auto" w:fill="auto"/>
            <w:noWrap/>
            <w:tcMar>
              <w:left w:w="28" w:type="dxa"/>
              <w:right w:w="28" w:type="dxa"/>
            </w:tcMar>
            <w:vAlign w:val="center"/>
          </w:tcPr>
          <w:p w14:paraId="15560777" w14:textId="717CDCF6" w:rsidR="004E336B" w:rsidRPr="00D152C6" w:rsidRDefault="00A015CC" w:rsidP="007E6717">
            <w:pPr>
              <w:spacing w:after="0" w:line="240" w:lineRule="auto"/>
              <w:jc w:val="center"/>
              <w:rPr>
                <w:rFonts w:ascii="Times New Roman" w:eastAsia="Batang" w:hAnsi="Times New Roman" w:cs="Times New Roman"/>
                <w:i/>
                <w:lang w:eastAsia="ko-KR"/>
              </w:rPr>
            </w:pPr>
            <w:r w:rsidRPr="00D152C6">
              <w:rPr>
                <w:rFonts w:ascii="Times New Roman" w:eastAsia="Batang" w:hAnsi="Times New Roman" w:cs="Times New Roman"/>
                <w:i/>
                <w:lang w:eastAsia="ko-KR"/>
              </w:rPr>
              <w:t>Мероприятий региональных проектов</w:t>
            </w:r>
          </w:p>
        </w:tc>
        <w:tc>
          <w:tcPr>
            <w:tcW w:w="1560" w:type="dxa"/>
            <w:shd w:val="clear" w:color="auto" w:fill="auto"/>
            <w:noWrap/>
            <w:tcMar>
              <w:left w:w="28" w:type="dxa"/>
              <w:right w:w="28" w:type="dxa"/>
            </w:tcMar>
            <w:vAlign w:val="center"/>
          </w:tcPr>
          <w:p w14:paraId="20691AAD" w14:textId="6097ABD4" w:rsidR="004E336B" w:rsidRPr="00D152C6" w:rsidRDefault="004E336B" w:rsidP="002A0B56">
            <w:pPr>
              <w:spacing w:after="0" w:line="240" w:lineRule="auto"/>
              <w:jc w:val="center"/>
              <w:rPr>
                <w:rFonts w:ascii="Times New Roman" w:hAnsi="Times New Roman" w:cs="Times New Roman"/>
                <w:i/>
              </w:rPr>
            </w:pPr>
            <w:r w:rsidRPr="00D152C6">
              <w:rPr>
                <w:rFonts w:ascii="Times New Roman" w:hAnsi="Times New Roman" w:cs="Times New Roman"/>
                <w:i/>
                <w:iCs/>
                <w:color w:val="000000"/>
              </w:rPr>
              <w:t>45 752,0</w:t>
            </w:r>
          </w:p>
        </w:tc>
        <w:tc>
          <w:tcPr>
            <w:tcW w:w="1589" w:type="dxa"/>
            <w:shd w:val="clear" w:color="auto" w:fill="auto"/>
            <w:noWrap/>
            <w:tcMar>
              <w:left w:w="28" w:type="dxa"/>
              <w:right w:w="28" w:type="dxa"/>
            </w:tcMar>
            <w:vAlign w:val="center"/>
          </w:tcPr>
          <w:p w14:paraId="7B312C65" w14:textId="6962068B" w:rsidR="004E336B" w:rsidRPr="00D152C6" w:rsidRDefault="004E336B" w:rsidP="002A0B56">
            <w:pPr>
              <w:spacing w:after="0" w:line="240" w:lineRule="auto"/>
              <w:jc w:val="center"/>
              <w:rPr>
                <w:rFonts w:ascii="Times New Roman" w:hAnsi="Times New Roman" w:cs="Times New Roman"/>
                <w:i/>
              </w:rPr>
            </w:pPr>
            <w:r w:rsidRPr="00D152C6">
              <w:rPr>
                <w:rFonts w:ascii="Times New Roman" w:hAnsi="Times New Roman" w:cs="Times New Roman"/>
                <w:i/>
                <w:iCs/>
                <w:color w:val="000000"/>
              </w:rPr>
              <w:t>45 752,0</w:t>
            </w:r>
          </w:p>
        </w:tc>
        <w:tc>
          <w:tcPr>
            <w:tcW w:w="1472" w:type="dxa"/>
            <w:vAlign w:val="center"/>
          </w:tcPr>
          <w:p w14:paraId="28811ED2" w14:textId="3A2B118E" w:rsidR="004E336B" w:rsidRPr="00D152C6" w:rsidRDefault="004E336B" w:rsidP="007E6717">
            <w:pPr>
              <w:spacing w:after="0" w:line="240" w:lineRule="auto"/>
              <w:jc w:val="center"/>
              <w:rPr>
                <w:rFonts w:ascii="Times New Roman" w:hAnsi="Times New Roman" w:cs="Times New Roman"/>
                <w:i/>
              </w:rPr>
            </w:pPr>
            <w:r w:rsidRPr="00D152C6">
              <w:rPr>
                <w:rFonts w:ascii="Times New Roman" w:hAnsi="Times New Roman" w:cs="Times New Roman"/>
                <w:i/>
                <w:color w:val="000000"/>
              </w:rPr>
              <w:t>0,00</w:t>
            </w:r>
          </w:p>
        </w:tc>
        <w:tc>
          <w:tcPr>
            <w:tcW w:w="1240" w:type="dxa"/>
            <w:tcMar>
              <w:left w:w="28" w:type="dxa"/>
              <w:right w:w="28" w:type="dxa"/>
            </w:tcMar>
            <w:vAlign w:val="center"/>
          </w:tcPr>
          <w:p w14:paraId="7C882924" w14:textId="3D44A714" w:rsidR="004E336B" w:rsidRPr="00D152C6" w:rsidRDefault="004E336B" w:rsidP="00593474">
            <w:pPr>
              <w:spacing w:after="0" w:line="240" w:lineRule="auto"/>
              <w:jc w:val="center"/>
              <w:rPr>
                <w:rFonts w:ascii="Times New Roman" w:hAnsi="Times New Roman" w:cs="Times New Roman"/>
                <w:i/>
              </w:rPr>
            </w:pPr>
            <w:r w:rsidRPr="00D152C6">
              <w:rPr>
                <w:rFonts w:ascii="Times New Roman" w:hAnsi="Times New Roman" w:cs="Times New Roman"/>
                <w:bCs/>
                <w:i/>
                <w:color w:val="000000"/>
              </w:rPr>
              <w:t>100,0%</w:t>
            </w:r>
          </w:p>
        </w:tc>
      </w:tr>
      <w:tr w:rsidR="004E336B" w:rsidRPr="009E69F9" w14:paraId="31792BF0" w14:textId="77777777" w:rsidTr="000E53C2">
        <w:trPr>
          <w:trHeight w:val="309"/>
          <w:jc w:val="center"/>
        </w:trPr>
        <w:tc>
          <w:tcPr>
            <w:tcW w:w="851" w:type="dxa"/>
            <w:tcMar>
              <w:left w:w="28" w:type="dxa"/>
              <w:right w:w="28" w:type="dxa"/>
            </w:tcMar>
            <w:vAlign w:val="center"/>
          </w:tcPr>
          <w:p w14:paraId="0274451E" w14:textId="77777777" w:rsidR="004E336B" w:rsidRPr="00D152C6" w:rsidRDefault="004E336B"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lang w:eastAsia="ko-KR"/>
              </w:rPr>
              <w:t>1.2</w:t>
            </w:r>
          </w:p>
        </w:tc>
        <w:tc>
          <w:tcPr>
            <w:tcW w:w="3260" w:type="dxa"/>
            <w:shd w:val="clear" w:color="auto" w:fill="auto"/>
            <w:noWrap/>
            <w:tcMar>
              <w:left w:w="28" w:type="dxa"/>
              <w:right w:w="28" w:type="dxa"/>
            </w:tcMar>
            <w:vAlign w:val="center"/>
          </w:tcPr>
          <w:p w14:paraId="418C4120" w14:textId="77777777" w:rsidR="004E336B" w:rsidRPr="00D152C6" w:rsidRDefault="004E336B" w:rsidP="007E6717">
            <w:pPr>
              <w:spacing w:after="0" w:line="240" w:lineRule="auto"/>
              <w:jc w:val="center"/>
              <w:rPr>
                <w:rFonts w:ascii="Times New Roman" w:eastAsia="Batang" w:hAnsi="Times New Roman" w:cs="Times New Roman"/>
                <w:lang w:eastAsia="ko-KR"/>
              </w:rPr>
            </w:pPr>
            <w:r w:rsidRPr="00D152C6">
              <w:rPr>
                <w:rFonts w:ascii="Times New Roman" w:eastAsia="Batang" w:hAnsi="Times New Roman" w:cs="Times New Roman"/>
                <w:lang w:eastAsia="ko-KR"/>
              </w:rPr>
              <w:t>за счет целевых средств федерального бюджета</w:t>
            </w:r>
          </w:p>
        </w:tc>
        <w:tc>
          <w:tcPr>
            <w:tcW w:w="1560" w:type="dxa"/>
            <w:shd w:val="clear" w:color="auto" w:fill="auto"/>
            <w:noWrap/>
            <w:tcMar>
              <w:left w:w="28" w:type="dxa"/>
              <w:right w:w="28" w:type="dxa"/>
            </w:tcMar>
            <w:vAlign w:val="center"/>
          </w:tcPr>
          <w:p w14:paraId="3CAB4F6E" w14:textId="4E7AA3EB" w:rsidR="004E336B" w:rsidRPr="00D152C6" w:rsidRDefault="004E336B" w:rsidP="002A0B56">
            <w:pPr>
              <w:spacing w:after="0" w:line="240" w:lineRule="auto"/>
              <w:jc w:val="center"/>
              <w:rPr>
                <w:rFonts w:ascii="Times New Roman" w:hAnsi="Times New Roman" w:cs="Times New Roman"/>
              </w:rPr>
            </w:pPr>
            <w:r w:rsidRPr="00D152C6">
              <w:rPr>
                <w:rFonts w:ascii="Times New Roman" w:hAnsi="Times New Roman" w:cs="Times New Roman"/>
                <w:color w:val="000000"/>
              </w:rPr>
              <w:t>134 430,3</w:t>
            </w:r>
          </w:p>
        </w:tc>
        <w:tc>
          <w:tcPr>
            <w:tcW w:w="1589" w:type="dxa"/>
            <w:shd w:val="clear" w:color="auto" w:fill="auto"/>
            <w:noWrap/>
            <w:tcMar>
              <w:left w:w="28" w:type="dxa"/>
              <w:right w:w="28" w:type="dxa"/>
            </w:tcMar>
            <w:vAlign w:val="center"/>
          </w:tcPr>
          <w:p w14:paraId="13130189" w14:textId="54F095A6" w:rsidR="004E336B" w:rsidRPr="00D152C6" w:rsidRDefault="004E336B" w:rsidP="007E6717">
            <w:pPr>
              <w:spacing w:after="0" w:line="240" w:lineRule="auto"/>
              <w:jc w:val="center"/>
              <w:rPr>
                <w:rFonts w:ascii="Times New Roman" w:hAnsi="Times New Roman" w:cs="Times New Roman"/>
              </w:rPr>
            </w:pPr>
            <w:r w:rsidRPr="00D152C6">
              <w:rPr>
                <w:rFonts w:ascii="Times New Roman" w:hAnsi="Times New Roman" w:cs="Times New Roman"/>
                <w:color w:val="000000"/>
              </w:rPr>
              <w:t>134 422,10</w:t>
            </w:r>
          </w:p>
        </w:tc>
        <w:tc>
          <w:tcPr>
            <w:tcW w:w="1472" w:type="dxa"/>
            <w:vAlign w:val="center"/>
          </w:tcPr>
          <w:p w14:paraId="5B2E9EB0" w14:textId="40DC28AE" w:rsidR="004E336B" w:rsidRPr="00D152C6" w:rsidRDefault="004E336B" w:rsidP="002A0B56">
            <w:pPr>
              <w:spacing w:after="0" w:line="240" w:lineRule="auto"/>
              <w:jc w:val="center"/>
              <w:rPr>
                <w:rFonts w:ascii="Times New Roman" w:hAnsi="Times New Roman" w:cs="Times New Roman"/>
              </w:rPr>
            </w:pPr>
            <w:r w:rsidRPr="00D152C6">
              <w:rPr>
                <w:rFonts w:ascii="Times New Roman" w:hAnsi="Times New Roman" w:cs="Times New Roman"/>
                <w:color w:val="000000"/>
              </w:rPr>
              <w:t>8,2</w:t>
            </w:r>
          </w:p>
        </w:tc>
        <w:tc>
          <w:tcPr>
            <w:tcW w:w="1240" w:type="dxa"/>
            <w:tcMar>
              <w:left w:w="28" w:type="dxa"/>
              <w:right w:w="28" w:type="dxa"/>
            </w:tcMar>
            <w:vAlign w:val="center"/>
          </w:tcPr>
          <w:p w14:paraId="268AAF70" w14:textId="62F116CF" w:rsidR="004E336B" w:rsidRPr="00D152C6" w:rsidRDefault="004E336B" w:rsidP="007E6717">
            <w:pPr>
              <w:spacing w:after="0" w:line="240" w:lineRule="auto"/>
              <w:jc w:val="center"/>
              <w:rPr>
                <w:rFonts w:ascii="Times New Roman" w:hAnsi="Times New Roman" w:cs="Times New Roman"/>
              </w:rPr>
            </w:pPr>
            <w:r w:rsidRPr="00D152C6">
              <w:rPr>
                <w:rFonts w:ascii="Times New Roman" w:hAnsi="Times New Roman" w:cs="Times New Roman"/>
                <w:bCs/>
                <w:color w:val="000000"/>
              </w:rPr>
              <w:t>100,0%</w:t>
            </w:r>
          </w:p>
        </w:tc>
      </w:tr>
      <w:tr w:rsidR="004E336B" w:rsidRPr="009E69F9" w14:paraId="2B0FC453" w14:textId="77777777" w:rsidTr="00C957B1">
        <w:trPr>
          <w:trHeight w:val="300"/>
          <w:jc w:val="center"/>
        </w:trPr>
        <w:tc>
          <w:tcPr>
            <w:tcW w:w="851" w:type="dxa"/>
            <w:tcMar>
              <w:left w:w="28" w:type="dxa"/>
              <w:right w:w="28" w:type="dxa"/>
            </w:tcMar>
            <w:vAlign w:val="center"/>
          </w:tcPr>
          <w:p w14:paraId="10975E46" w14:textId="77777777" w:rsidR="004E336B" w:rsidRPr="009E69F9" w:rsidRDefault="004E336B" w:rsidP="007E6717">
            <w:pPr>
              <w:spacing w:after="0" w:line="240" w:lineRule="auto"/>
              <w:jc w:val="center"/>
              <w:rPr>
                <w:rFonts w:ascii="Times New Roman" w:eastAsia="Batang" w:hAnsi="Times New Roman" w:cs="Times New Roman"/>
                <w:lang w:eastAsia="ko-KR"/>
              </w:rPr>
            </w:pPr>
            <w:r w:rsidRPr="009E69F9">
              <w:rPr>
                <w:rFonts w:ascii="Times New Roman" w:eastAsia="Batang" w:hAnsi="Times New Roman" w:cs="Times New Roman"/>
                <w:lang w:eastAsia="ko-KR"/>
              </w:rPr>
              <w:t>2</w:t>
            </w:r>
          </w:p>
        </w:tc>
        <w:tc>
          <w:tcPr>
            <w:tcW w:w="3260" w:type="dxa"/>
            <w:shd w:val="clear" w:color="auto" w:fill="auto"/>
            <w:noWrap/>
            <w:tcMar>
              <w:left w:w="28" w:type="dxa"/>
              <w:right w:w="28" w:type="dxa"/>
            </w:tcMar>
            <w:vAlign w:val="center"/>
          </w:tcPr>
          <w:p w14:paraId="1A084CDE" w14:textId="77777777" w:rsidR="004E336B" w:rsidRPr="009E69F9" w:rsidRDefault="004E336B" w:rsidP="007E6717">
            <w:pPr>
              <w:spacing w:after="0" w:line="240" w:lineRule="auto"/>
              <w:jc w:val="center"/>
              <w:rPr>
                <w:rFonts w:ascii="Times New Roman" w:eastAsia="Batang" w:hAnsi="Times New Roman" w:cs="Times New Roman"/>
                <w:lang w:eastAsia="ko-KR"/>
              </w:rPr>
            </w:pPr>
            <w:r w:rsidRPr="009E69F9">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60" w:type="dxa"/>
            <w:shd w:val="clear" w:color="auto" w:fill="auto"/>
            <w:noWrap/>
            <w:tcMar>
              <w:left w:w="28" w:type="dxa"/>
              <w:right w:w="28" w:type="dxa"/>
            </w:tcMar>
            <w:vAlign w:val="center"/>
          </w:tcPr>
          <w:p w14:paraId="4B79A548" w14:textId="780A3EE6"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w:t>
            </w:r>
          </w:p>
        </w:tc>
        <w:tc>
          <w:tcPr>
            <w:tcW w:w="1589" w:type="dxa"/>
            <w:shd w:val="clear" w:color="auto" w:fill="auto"/>
            <w:noWrap/>
            <w:tcMar>
              <w:left w:w="28" w:type="dxa"/>
              <w:right w:w="28" w:type="dxa"/>
            </w:tcMar>
            <w:vAlign w:val="center"/>
          </w:tcPr>
          <w:p w14:paraId="14C6A3AF" w14:textId="154DD668"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w:t>
            </w:r>
          </w:p>
        </w:tc>
        <w:tc>
          <w:tcPr>
            <w:tcW w:w="1472" w:type="dxa"/>
            <w:vAlign w:val="center"/>
          </w:tcPr>
          <w:p w14:paraId="238232F6" w14:textId="03C6CFB6"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w:t>
            </w:r>
          </w:p>
        </w:tc>
        <w:tc>
          <w:tcPr>
            <w:tcW w:w="1240" w:type="dxa"/>
            <w:tcMar>
              <w:left w:w="28" w:type="dxa"/>
              <w:right w:w="28" w:type="dxa"/>
            </w:tcMar>
            <w:vAlign w:val="center"/>
          </w:tcPr>
          <w:p w14:paraId="54E9DEA8" w14:textId="160EFA74"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bCs/>
                <w:color w:val="000000"/>
              </w:rPr>
              <w:t>-</w:t>
            </w:r>
          </w:p>
        </w:tc>
      </w:tr>
      <w:tr w:rsidR="004E336B" w:rsidRPr="009E69F9" w14:paraId="253C99A2" w14:textId="77777777" w:rsidTr="001C279E">
        <w:trPr>
          <w:trHeight w:val="300"/>
          <w:jc w:val="center"/>
        </w:trPr>
        <w:tc>
          <w:tcPr>
            <w:tcW w:w="851" w:type="dxa"/>
            <w:tcMar>
              <w:left w:w="28" w:type="dxa"/>
              <w:right w:w="28" w:type="dxa"/>
            </w:tcMar>
            <w:vAlign w:val="center"/>
          </w:tcPr>
          <w:p w14:paraId="16EB7035" w14:textId="77777777" w:rsidR="004E336B" w:rsidRPr="009E69F9" w:rsidRDefault="004E336B" w:rsidP="007E6717">
            <w:pPr>
              <w:spacing w:after="0" w:line="240" w:lineRule="auto"/>
              <w:jc w:val="center"/>
              <w:rPr>
                <w:rFonts w:ascii="Times New Roman" w:eastAsia="Batang" w:hAnsi="Times New Roman" w:cs="Times New Roman"/>
                <w:lang w:eastAsia="ko-KR"/>
              </w:rPr>
            </w:pPr>
            <w:r w:rsidRPr="009E69F9">
              <w:rPr>
                <w:rFonts w:ascii="Times New Roman" w:eastAsia="Batang" w:hAnsi="Times New Roman" w:cs="Times New Roman"/>
                <w:lang w:eastAsia="ko-KR"/>
              </w:rPr>
              <w:t>3</w:t>
            </w:r>
          </w:p>
        </w:tc>
        <w:tc>
          <w:tcPr>
            <w:tcW w:w="3260" w:type="dxa"/>
            <w:shd w:val="clear" w:color="auto" w:fill="auto"/>
            <w:tcMar>
              <w:left w:w="28" w:type="dxa"/>
              <w:right w:w="28" w:type="dxa"/>
            </w:tcMar>
            <w:vAlign w:val="center"/>
          </w:tcPr>
          <w:p w14:paraId="613C62BD" w14:textId="77777777" w:rsidR="004E336B" w:rsidRPr="009E69F9" w:rsidRDefault="004E336B" w:rsidP="007E6717">
            <w:pPr>
              <w:spacing w:after="0" w:line="240" w:lineRule="auto"/>
              <w:jc w:val="center"/>
              <w:rPr>
                <w:rFonts w:ascii="Times New Roman" w:eastAsia="Batang" w:hAnsi="Times New Roman" w:cs="Times New Roman"/>
                <w:lang w:eastAsia="ko-KR"/>
              </w:rPr>
            </w:pPr>
            <w:r w:rsidRPr="009E69F9">
              <w:rPr>
                <w:rFonts w:ascii="Times New Roman" w:eastAsia="Batang" w:hAnsi="Times New Roman" w:cs="Times New Roman"/>
                <w:lang w:eastAsia="ko-KR"/>
              </w:rPr>
              <w:t>Местные бюджеты</w:t>
            </w:r>
          </w:p>
        </w:tc>
        <w:tc>
          <w:tcPr>
            <w:tcW w:w="1560" w:type="dxa"/>
            <w:shd w:val="clear" w:color="auto" w:fill="auto"/>
            <w:noWrap/>
            <w:tcMar>
              <w:left w:w="28" w:type="dxa"/>
              <w:right w:w="28" w:type="dxa"/>
            </w:tcMar>
            <w:vAlign w:val="center"/>
          </w:tcPr>
          <w:p w14:paraId="64A4E36B" w14:textId="3F6262E6" w:rsidR="004E336B" w:rsidRPr="009E69F9" w:rsidRDefault="004E336B" w:rsidP="002A0B56">
            <w:pPr>
              <w:spacing w:after="0" w:line="240" w:lineRule="auto"/>
              <w:jc w:val="center"/>
              <w:rPr>
                <w:rFonts w:ascii="Times New Roman" w:hAnsi="Times New Roman" w:cs="Times New Roman"/>
              </w:rPr>
            </w:pPr>
            <w:r w:rsidRPr="009E69F9">
              <w:rPr>
                <w:rFonts w:ascii="Times New Roman" w:hAnsi="Times New Roman" w:cs="Times New Roman"/>
                <w:color w:val="000000"/>
              </w:rPr>
              <w:t>38</w:t>
            </w:r>
            <w:r>
              <w:rPr>
                <w:rFonts w:ascii="Times New Roman" w:hAnsi="Times New Roman" w:cs="Times New Roman"/>
                <w:color w:val="000000"/>
              </w:rPr>
              <w:t xml:space="preserve"> </w:t>
            </w:r>
            <w:r w:rsidRPr="009E69F9">
              <w:rPr>
                <w:rFonts w:ascii="Times New Roman" w:hAnsi="Times New Roman" w:cs="Times New Roman"/>
                <w:color w:val="000000"/>
              </w:rPr>
              <w:t>171,1</w:t>
            </w:r>
          </w:p>
        </w:tc>
        <w:tc>
          <w:tcPr>
            <w:tcW w:w="1589" w:type="dxa"/>
            <w:shd w:val="clear" w:color="auto" w:fill="auto"/>
            <w:noWrap/>
            <w:tcMar>
              <w:left w:w="28" w:type="dxa"/>
              <w:right w:w="28" w:type="dxa"/>
            </w:tcMar>
            <w:vAlign w:val="center"/>
          </w:tcPr>
          <w:p w14:paraId="24B57C41" w14:textId="4C048C36"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2</w:t>
            </w:r>
            <w:r w:rsidR="002A0B56">
              <w:rPr>
                <w:rFonts w:ascii="Times New Roman" w:hAnsi="Times New Roman" w:cs="Times New Roman"/>
                <w:color w:val="000000"/>
              </w:rPr>
              <w:t>13,4</w:t>
            </w:r>
          </w:p>
        </w:tc>
        <w:tc>
          <w:tcPr>
            <w:tcW w:w="1472" w:type="dxa"/>
            <w:vAlign w:val="center"/>
          </w:tcPr>
          <w:p w14:paraId="616C912B" w14:textId="38B82ADD"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37</w:t>
            </w:r>
            <w:r>
              <w:rPr>
                <w:rFonts w:ascii="Times New Roman" w:hAnsi="Times New Roman" w:cs="Times New Roman"/>
                <w:color w:val="000000"/>
              </w:rPr>
              <w:t xml:space="preserve"> </w:t>
            </w:r>
            <w:r w:rsidR="002A0B56">
              <w:rPr>
                <w:rFonts w:ascii="Times New Roman" w:hAnsi="Times New Roman" w:cs="Times New Roman"/>
                <w:color w:val="000000"/>
              </w:rPr>
              <w:t>957,7</w:t>
            </w:r>
          </w:p>
        </w:tc>
        <w:tc>
          <w:tcPr>
            <w:tcW w:w="1240" w:type="dxa"/>
            <w:tcMar>
              <w:left w:w="28" w:type="dxa"/>
              <w:right w:w="28" w:type="dxa"/>
            </w:tcMar>
            <w:vAlign w:val="center"/>
          </w:tcPr>
          <w:p w14:paraId="1D0A0A5F" w14:textId="15F0BFAB" w:rsidR="004E336B" w:rsidRPr="009E69F9" w:rsidRDefault="004E336B" w:rsidP="00593474">
            <w:pPr>
              <w:spacing w:after="0" w:line="240" w:lineRule="auto"/>
              <w:jc w:val="center"/>
              <w:rPr>
                <w:rFonts w:ascii="Times New Roman" w:hAnsi="Times New Roman" w:cs="Times New Roman"/>
              </w:rPr>
            </w:pPr>
            <w:r w:rsidRPr="009E69F9">
              <w:rPr>
                <w:rFonts w:ascii="Times New Roman" w:hAnsi="Times New Roman" w:cs="Times New Roman"/>
                <w:bCs/>
                <w:color w:val="000000"/>
              </w:rPr>
              <w:t>0,</w:t>
            </w:r>
            <w:r>
              <w:rPr>
                <w:rFonts w:ascii="Times New Roman" w:hAnsi="Times New Roman" w:cs="Times New Roman"/>
                <w:bCs/>
                <w:color w:val="000000"/>
              </w:rPr>
              <w:t>6</w:t>
            </w:r>
            <w:r w:rsidRPr="009E69F9">
              <w:rPr>
                <w:rFonts w:ascii="Times New Roman" w:hAnsi="Times New Roman" w:cs="Times New Roman"/>
                <w:bCs/>
                <w:color w:val="000000"/>
              </w:rPr>
              <w:t>%</w:t>
            </w:r>
          </w:p>
        </w:tc>
      </w:tr>
      <w:tr w:rsidR="004E336B" w:rsidRPr="003633B8" w14:paraId="04B42052" w14:textId="77777777" w:rsidTr="00C957B1">
        <w:trPr>
          <w:trHeight w:val="300"/>
          <w:jc w:val="center"/>
        </w:trPr>
        <w:tc>
          <w:tcPr>
            <w:tcW w:w="851" w:type="dxa"/>
            <w:tcMar>
              <w:left w:w="28" w:type="dxa"/>
              <w:right w:w="28" w:type="dxa"/>
            </w:tcMar>
            <w:vAlign w:val="center"/>
          </w:tcPr>
          <w:p w14:paraId="20DE9B65" w14:textId="77777777" w:rsidR="004E336B" w:rsidRPr="009E69F9" w:rsidRDefault="004E336B" w:rsidP="007E6717">
            <w:pPr>
              <w:spacing w:after="0" w:line="240" w:lineRule="auto"/>
              <w:jc w:val="center"/>
              <w:rPr>
                <w:rFonts w:ascii="Times New Roman" w:eastAsia="Batang" w:hAnsi="Times New Roman" w:cs="Times New Roman"/>
                <w:lang w:eastAsia="ko-KR"/>
              </w:rPr>
            </w:pPr>
            <w:r w:rsidRPr="009E69F9">
              <w:rPr>
                <w:rFonts w:ascii="Times New Roman" w:eastAsia="Batang" w:hAnsi="Times New Roman" w:cs="Times New Roman"/>
                <w:lang w:eastAsia="ko-KR"/>
              </w:rPr>
              <w:t>4</w:t>
            </w:r>
          </w:p>
        </w:tc>
        <w:tc>
          <w:tcPr>
            <w:tcW w:w="3260" w:type="dxa"/>
            <w:shd w:val="clear" w:color="auto" w:fill="auto"/>
            <w:noWrap/>
            <w:tcMar>
              <w:left w:w="28" w:type="dxa"/>
              <w:right w:w="28" w:type="dxa"/>
            </w:tcMar>
            <w:vAlign w:val="center"/>
          </w:tcPr>
          <w:p w14:paraId="16FC265E" w14:textId="77777777" w:rsidR="004E336B" w:rsidRPr="009E69F9" w:rsidRDefault="004E336B" w:rsidP="007E6717">
            <w:pPr>
              <w:spacing w:after="0" w:line="240" w:lineRule="auto"/>
              <w:jc w:val="center"/>
              <w:rPr>
                <w:rFonts w:ascii="Times New Roman" w:eastAsia="Batang" w:hAnsi="Times New Roman" w:cs="Times New Roman"/>
                <w:lang w:eastAsia="ko-KR"/>
              </w:rPr>
            </w:pPr>
            <w:r w:rsidRPr="009E69F9">
              <w:rPr>
                <w:rFonts w:ascii="Times New Roman" w:eastAsia="Batang" w:hAnsi="Times New Roman" w:cs="Times New Roman"/>
                <w:lang w:eastAsia="ko-KR"/>
              </w:rPr>
              <w:t>Внебюджетные источники</w:t>
            </w:r>
          </w:p>
        </w:tc>
        <w:tc>
          <w:tcPr>
            <w:tcW w:w="1560" w:type="dxa"/>
            <w:shd w:val="clear" w:color="auto" w:fill="auto"/>
            <w:noWrap/>
            <w:tcMar>
              <w:left w:w="28" w:type="dxa"/>
              <w:right w:w="28" w:type="dxa"/>
            </w:tcMar>
            <w:vAlign w:val="center"/>
          </w:tcPr>
          <w:p w14:paraId="6258B239" w14:textId="3F2110B1"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w:t>
            </w:r>
          </w:p>
        </w:tc>
        <w:tc>
          <w:tcPr>
            <w:tcW w:w="1589" w:type="dxa"/>
            <w:shd w:val="clear" w:color="auto" w:fill="auto"/>
            <w:noWrap/>
            <w:tcMar>
              <w:left w:w="28" w:type="dxa"/>
              <w:right w:w="28" w:type="dxa"/>
            </w:tcMar>
            <w:vAlign w:val="center"/>
          </w:tcPr>
          <w:p w14:paraId="7FBA18E2" w14:textId="38CD791D"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w:t>
            </w:r>
          </w:p>
        </w:tc>
        <w:tc>
          <w:tcPr>
            <w:tcW w:w="1472" w:type="dxa"/>
            <w:shd w:val="clear" w:color="auto" w:fill="auto"/>
            <w:vAlign w:val="center"/>
          </w:tcPr>
          <w:p w14:paraId="215990B0" w14:textId="11D3CF83"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color w:val="000000"/>
              </w:rPr>
              <w:t>-</w:t>
            </w:r>
          </w:p>
        </w:tc>
        <w:tc>
          <w:tcPr>
            <w:tcW w:w="1240" w:type="dxa"/>
            <w:shd w:val="clear" w:color="auto" w:fill="auto"/>
            <w:tcMar>
              <w:left w:w="28" w:type="dxa"/>
              <w:right w:w="28" w:type="dxa"/>
            </w:tcMar>
            <w:vAlign w:val="center"/>
          </w:tcPr>
          <w:p w14:paraId="041069B6" w14:textId="1663D99F" w:rsidR="004E336B" w:rsidRPr="009E69F9" w:rsidRDefault="004E336B" w:rsidP="007E6717">
            <w:pPr>
              <w:spacing w:after="0" w:line="240" w:lineRule="auto"/>
              <w:jc w:val="center"/>
              <w:rPr>
                <w:rFonts w:ascii="Times New Roman" w:hAnsi="Times New Roman" w:cs="Times New Roman"/>
              </w:rPr>
            </w:pPr>
            <w:r w:rsidRPr="009E69F9">
              <w:rPr>
                <w:rFonts w:ascii="Times New Roman" w:hAnsi="Times New Roman" w:cs="Times New Roman"/>
                <w:b/>
                <w:bCs/>
                <w:color w:val="000000"/>
              </w:rPr>
              <w:t>-</w:t>
            </w:r>
          </w:p>
        </w:tc>
      </w:tr>
    </w:tbl>
    <w:p w14:paraId="0D489BEB" w14:textId="77777777" w:rsidR="0008378D" w:rsidRPr="003633B8" w:rsidRDefault="0008378D" w:rsidP="007E6717">
      <w:pPr>
        <w:tabs>
          <w:tab w:val="left" w:pos="993"/>
        </w:tabs>
        <w:spacing w:after="0" w:line="240" w:lineRule="auto"/>
        <w:jc w:val="center"/>
        <w:rPr>
          <w:rFonts w:ascii="Times New Roman" w:eastAsia="Times New Roman" w:hAnsi="Times New Roman" w:cs="Times New Roman"/>
          <w:b/>
          <w:sz w:val="26"/>
          <w:szCs w:val="26"/>
          <w:highlight w:val="yellow"/>
        </w:rPr>
      </w:pPr>
    </w:p>
    <w:p w14:paraId="35924DB4" w14:textId="7701DC04" w:rsidR="00960556" w:rsidRPr="00936B23" w:rsidRDefault="00960556" w:rsidP="005C60DB">
      <w:pPr>
        <w:pStyle w:val="a6"/>
        <w:keepNext/>
        <w:numPr>
          <w:ilvl w:val="1"/>
          <w:numId w:val="108"/>
        </w:numPr>
        <w:tabs>
          <w:tab w:val="left" w:pos="426"/>
        </w:tabs>
        <w:spacing w:after="0" w:line="240" w:lineRule="auto"/>
        <w:jc w:val="center"/>
        <w:rPr>
          <w:rFonts w:ascii="Times New Roman" w:eastAsia="Times New Roman" w:hAnsi="Times New Roman" w:cs="Times New Roman"/>
          <w:b/>
          <w:sz w:val="26"/>
          <w:szCs w:val="26"/>
        </w:rPr>
      </w:pPr>
      <w:r w:rsidRPr="00936B23">
        <w:rPr>
          <w:rFonts w:ascii="Times New Roman" w:eastAsia="Times New Roman" w:hAnsi="Times New Roman" w:cs="Times New Roman"/>
          <w:b/>
          <w:sz w:val="26"/>
          <w:szCs w:val="26"/>
        </w:rPr>
        <w:t>Достиг</w:t>
      </w:r>
      <w:r w:rsidR="003A5546" w:rsidRPr="00936B23">
        <w:rPr>
          <w:rFonts w:ascii="Times New Roman" w:eastAsia="Times New Roman" w:hAnsi="Times New Roman" w:cs="Times New Roman"/>
          <w:b/>
          <w:sz w:val="26"/>
          <w:szCs w:val="26"/>
        </w:rPr>
        <w:t>нутые показатели цели ГП за 201</w:t>
      </w:r>
      <w:r w:rsidR="009E69F9" w:rsidRPr="00936B23">
        <w:rPr>
          <w:rFonts w:ascii="Times New Roman" w:eastAsia="Times New Roman" w:hAnsi="Times New Roman" w:cs="Times New Roman"/>
          <w:b/>
          <w:sz w:val="26"/>
          <w:szCs w:val="26"/>
        </w:rPr>
        <w:t>9</w:t>
      </w:r>
      <w:r w:rsidRPr="00936B23">
        <w:rPr>
          <w:rFonts w:ascii="Times New Roman" w:eastAsia="Times New Roman" w:hAnsi="Times New Roman" w:cs="Times New Roman"/>
          <w:b/>
          <w:sz w:val="26"/>
          <w:szCs w:val="26"/>
        </w:rPr>
        <w:t xml:space="preserve"> год</w:t>
      </w:r>
    </w:p>
    <w:tbl>
      <w:tblPr>
        <w:tblW w:w="10065" w:type="dxa"/>
        <w:tblInd w:w="-34" w:type="dxa"/>
        <w:tblLayout w:type="fixed"/>
        <w:tblLook w:val="04A0" w:firstRow="1" w:lastRow="0" w:firstColumn="1" w:lastColumn="0" w:noHBand="0" w:noVBand="1"/>
      </w:tblPr>
      <w:tblGrid>
        <w:gridCol w:w="426"/>
        <w:gridCol w:w="2436"/>
        <w:gridCol w:w="1108"/>
        <w:gridCol w:w="966"/>
        <w:gridCol w:w="877"/>
        <w:gridCol w:w="877"/>
        <w:gridCol w:w="1107"/>
        <w:gridCol w:w="2268"/>
      </w:tblGrid>
      <w:tr w:rsidR="00960556" w:rsidRPr="00936B23" w14:paraId="448827F1" w14:textId="77777777" w:rsidTr="00816E0C">
        <w:trPr>
          <w:trHeight w:val="821"/>
          <w:tblHeader/>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BC93B" w14:textId="77777777" w:rsidR="00960556" w:rsidRPr="00936B23" w:rsidRDefault="00960556" w:rsidP="007E6717">
            <w:pPr>
              <w:spacing w:after="0" w:line="240" w:lineRule="auto"/>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w:t>
            </w:r>
            <w:r w:rsidRPr="00936B23">
              <w:rPr>
                <w:rFonts w:ascii="Times New Roman" w:eastAsia="Times New Roman" w:hAnsi="Times New Roman" w:cs="Times New Roman"/>
                <w:bCs/>
                <w:color w:val="000000"/>
                <w:lang w:eastAsia="ru-RU"/>
              </w:rPr>
              <w:br/>
            </w:r>
            <w:proofErr w:type="gramStart"/>
            <w:r w:rsidRPr="00936B23">
              <w:rPr>
                <w:rFonts w:ascii="Times New Roman" w:eastAsia="Times New Roman" w:hAnsi="Times New Roman" w:cs="Times New Roman"/>
                <w:bCs/>
                <w:color w:val="000000"/>
                <w:lang w:eastAsia="ru-RU"/>
              </w:rPr>
              <w:t>п</w:t>
            </w:r>
            <w:proofErr w:type="gramEnd"/>
            <w:r w:rsidRPr="00936B23">
              <w:rPr>
                <w:rFonts w:ascii="Times New Roman" w:eastAsia="Times New Roman" w:hAnsi="Times New Roman" w:cs="Times New Roman"/>
                <w:bCs/>
                <w:color w:val="000000"/>
                <w:lang w:eastAsia="ru-RU"/>
              </w:rPr>
              <w:t>/п</w:t>
            </w:r>
          </w:p>
        </w:tc>
        <w:tc>
          <w:tcPr>
            <w:tcW w:w="2436" w:type="dxa"/>
            <w:tcBorders>
              <w:top w:val="single" w:sz="4" w:space="0" w:color="000000"/>
              <w:left w:val="nil"/>
              <w:bottom w:val="single" w:sz="4" w:space="0" w:color="000000"/>
              <w:right w:val="single" w:sz="4" w:space="0" w:color="auto"/>
            </w:tcBorders>
            <w:shd w:val="clear" w:color="auto" w:fill="auto"/>
            <w:vAlign w:val="center"/>
          </w:tcPr>
          <w:p w14:paraId="6723CA47" w14:textId="77777777" w:rsidR="00960556" w:rsidRPr="00936B23" w:rsidRDefault="00960556" w:rsidP="007E6717">
            <w:pPr>
              <w:spacing w:after="0" w:line="240" w:lineRule="auto"/>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Наименование показателя</w:t>
            </w:r>
          </w:p>
        </w:tc>
        <w:tc>
          <w:tcPr>
            <w:tcW w:w="1108" w:type="dxa"/>
            <w:tcBorders>
              <w:top w:val="single" w:sz="4" w:space="0" w:color="auto"/>
              <w:left w:val="single" w:sz="4" w:space="0" w:color="auto"/>
              <w:bottom w:val="single" w:sz="4" w:space="0" w:color="auto"/>
              <w:right w:val="single" w:sz="4" w:space="0" w:color="auto"/>
            </w:tcBorders>
            <w:vAlign w:val="center"/>
          </w:tcPr>
          <w:p w14:paraId="6313EA92" w14:textId="77777777" w:rsidR="00960556" w:rsidRPr="00936B23" w:rsidRDefault="00960556" w:rsidP="007E6717">
            <w:pPr>
              <w:spacing w:after="0" w:line="240" w:lineRule="auto"/>
              <w:jc w:val="center"/>
              <w:rPr>
                <w:rFonts w:ascii="Times New Roman" w:hAnsi="Times New Roman" w:cs="Times New Roman"/>
                <w:bCs/>
                <w:color w:val="000000"/>
              </w:rPr>
            </w:pPr>
            <w:proofErr w:type="gramStart"/>
            <w:r w:rsidRPr="00936B23">
              <w:rPr>
                <w:rFonts w:ascii="Times New Roman" w:hAnsi="Times New Roman" w:cs="Times New Roman"/>
                <w:bCs/>
                <w:color w:val="000000"/>
              </w:rPr>
              <w:t>Ответственный за показатель</w:t>
            </w:r>
            <w:proofErr w:type="gramEnd"/>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E1AC8A5" w14:textId="77777777" w:rsidR="00960556" w:rsidRPr="00936B23" w:rsidRDefault="00960556" w:rsidP="007E6717">
            <w:pPr>
              <w:spacing w:after="0" w:line="240" w:lineRule="auto"/>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Единица измерения</w:t>
            </w:r>
          </w:p>
        </w:tc>
        <w:tc>
          <w:tcPr>
            <w:tcW w:w="877" w:type="dxa"/>
            <w:tcBorders>
              <w:top w:val="single" w:sz="4" w:space="0" w:color="000000"/>
              <w:left w:val="single" w:sz="4" w:space="0" w:color="auto"/>
              <w:bottom w:val="single" w:sz="4" w:space="0" w:color="000000"/>
              <w:right w:val="single" w:sz="4" w:space="0" w:color="000000"/>
            </w:tcBorders>
            <w:shd w:val="clear" w:color="auto" w:fill="auto"/>
            <w:vAlign w:val="center"/>
          </w:tcPr>
          <w:p w14:paraId="3490211B" w14:textId="7FC0F850" w:rsidR="00960556" w:rsidRPr="00936B23" w:rsidRDefault="00960556" w:rsidP="009E69F9">
            <w:pPr>
              <w:spacing w:after="0" w:line="240" w:lineRule="auto"/>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 xml:space="preserve">План </w:t>
            </w:r>
            <w:r w:rsidRPr="00936B23">
              <w:rPr>
                <w:rFonts w:ascii="Times New Roman" w:eastAsia="Times New Roman" w:hAnsi="Times New Roman" w:cs="Times New Roman"/>
                <w:bCs/>
                <w:color w:val="000000"/>
                <w:lang w:eastAsia="ru-RU"/>
              </w:rPr>
              <w:br/>
              <w:t>201</w:t>
            </w:r>
            <w:r w:rsidR="009E69F9" w:rsidRPr="00936B23">
              <w:rPr>
                <w:rFonts w:ascii="Times New Roman" w:eastAsia="Times New Roman" w:hAnsi="Times New Roman" w:cs="Times New Roman"/>
                <w:bCs/>
                <w:color w:val="000000"/>
                <w:lang w:eastAsia="ru-RU"/>
              </w:rPr>
              <w:t>9</w:t>
            </w:r>
            <w:r w:rsidRPr="00936B23">
              <w:rPr>
                <w:rFonts w:ascii="Times New Roman" w:eastAsia="Times New Roman" w:hAnsi="Times New Roman" w:cs="Times New Roman"/>
                <w:bCs/>
                <w:color w:val="000000"/>
                <w:lang w:eastAsia="ru-RU"/>
              </w:rPr>
              <w:t xml:space="preserve"> год</w:t>
            </w:r>
          </w:p>
        </w:tc>
        <w:tc>
          <w:tcPr>
            <w:tcW w:w="877" w:type="dxa"/>
            <w:tcBorders>
              <w:top w:val="single" w:sz="4" w:space="0" w:color="000000"/>
              <w:left w:val="nil"/>
              <w:bottom w:val="single" w:sz="4" w:space="0" w:color="000000"/>
              <w:right w:val="single" w:sz="4" w:space="0" w:color="000000"/>
            </w:tcBorders>
            <w:shd w:val="clear" w:color="auto" w:fill="auto"/>
            <w:vAlign w:val="center"/>
          </w:tcPr>
          <w:p w14:paraId="1852E75F" w14:textId="760BC6C1" w:rsidR="00960556" w:rsidRPr="00936B23" w:rsidRDefault="00557BE6" w:rsidP="009E69F9">
            <w:pPr>
              <w:spacing w:after="0" w:line="240" w:lineRule="auto"/>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Факт</w:t>
            </w:r>
            <w:r w:rsidRPr="00936B23">
              <w:rPr>
                <w:rFonts w:ascii="Times New Roman" w:eastAsia="Times New Roman" w:hAnsi="Times New Roman" w:cs="Times New Roman"/>
                <w:bCs/>
                <w:color w:val="000000"/>
                <w:lang w:eastAsia="ru-RU"/>
              </w:rPr>
              <w:br/>
              <w:t xml:space="preserve"> 201</w:t>
            </w:r>
            <w:r w:rsidR="009E69F9" w:rsidRPr="00936B23">
              <w:rPr>
                <w:rFonts w:ascii="Times New Roman" w:eastAsia="Times New Roman" w:hAnsi="Times New Roman" w:cs="Times New Roman"/>
                <w:bCs/>
                <w:color w:val="000000"/>
                <w:lang w:eastAsia="ru-RU"/>
              </w:rPr>
              <w:t>9</w:t>
            </w:r>
            <w:r w:rsidR="00960556" w:rsidRPr="00936B23">
              <w:rPr>
                <w:rFonts w:ascii="Times New Roman" w:eastAsia="Times New Roman" w:hAnsi="Times New Roman" w:cs="Times New Roman"/>
                <w:bCs/>
                <w:color w:val="000000"/>
                <w:lang w:eastAsia="ru-RU"/>
              </w:rPr>
              <w:t xml:space="preserve"> год</w:t>
            </w:r>
          </w:p>
        </w:tc>
        <w:tc>
          <w:tcPr>
            <w:tcW w:w="1107" w:type="dxa"/>
            <w:tcBorders>
              <w:top w:val="single" w:sz="4" w:space="0" w:color="000000"/>
              <w:left w:val="nil"/>
              <w:bottom w:val="single" w:sz="4" w:space="0" w:color="000000"/>
              <w:right w:val="single" w:sz="4" w:space="0" w:color="000000"/>
            </w:tcBorders>
            <w:shd w:val="clear" w:color="auto" w:fill="auto"/>
            <w:vAlign w:val="center"/>
          </w:tcPr>
          <w:p w14:paraId="3F82E3D4" w14:textId="77777777" w:rsidR="00960556" w:rsidRPr="00936B23" w:rsidRDefault="00960556" w:rsidP="007E6717">
            <w:pPr>
              <w:spacing w:after="0" w:line="240" w:lineRule="auto"/>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 xml:space="preserve">Процент выполнения </w:t>
            </w:r>
            <w:r w:rsidRPr="00936B23">
              <w:rPr>
                <w:rFonts w:ascii="Times New Roman" w:eastAsia="Times New Roman" w:hAnsi="Times New Roman" w:cs="Times New Roman"/>
                <w:bCs/>
                <w:color w:val="000000"/>
                <w:lang w:eastAsia="ru-RU"/>
              </w:rPr>
              <w:br/>
              <w:t>(</w:t>
            </w:r>
            <w:proofErr w:type="gramStart"/>
            <w:r w:rsidRPr="00936B23">
              <w:rPr>
                <w:rFonts w:ascii="Times New Roman" w:eastAsia="Times New Roman" w:hAnsi="Times New Roman" w:cs="Times New Roman"/>
                <w:bCs/>
                <w:color w:val="000000"/>
                <w:lang w:eastAsia="ru-RU"/>
              </w:rPr>
              <w:t>в</w:t>
            </w:r>
            <w:proofErr w:type="gramEnd"/>
            <w:r w:rsidRPr="00936B23">
              <w:rPr>
                <w:rFonts w:ascii="Times New Roman" w:eastAsia="Times New Roman" w:hAnsi="Times New Roman" w:cs="Times New Roman"/>
                <w:bCs/>
                <w:color w:val="000000"/>
                <w:lang w:eastAsia="ru-RU"/>
              </w:rPr>
              <w:t xml:space="preserve"> %)</w:t>
            </w:r>
          </w:p>
        </w:tc>
        <w:tc>
          <w:tcPr>
            <w:tcW w:w="2268" w:type="dxa"/>
            <w:tcBorders>
              <w:top w:val="single" w:sz="4" w:space="0" w:color="000000"/>
              <w:left w:val="nil"/>
              <w:bottom w:val="single" w:sz="4" w:space="0" w:color="000000"/>
              <w:right w:val="single" w:sz="4" w:space="0" w:color="000000"/>
            </w:tcBorders>
            <w:shd w:val="clear" w:color="auto" w:fill="auto"/>
            <w:vAlign w:val="center"/>
          </w:tcPr>
          <w:p w14:paraId="1B6B1E53" w14:textId="77777777" w:rsidR="00037641" w:rsidRPr="00936B23"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Достигнут/</w:t>
            </w:r>
          </w:p>
          <w:p w14:paraId="7777159D" w14:textId="77777777" w:rsidR="00037641" w:rsidRPr="00936B23"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Не достигнут</w:t>
            </w:r>
          </w:p>
          <w:p w14:paraId="2E852278" w14:textId="77777777" w:rsidR="00960556" w:rsidRPr="00936B23" w:rsidRDefault="00037641" w:rsidP="007E6717">
            <w:pPr>
              <w:spacing w:after="0" w:line="240" w:lineRule="auto"/>
              <w:jc w:val="center"/>
              <w:rPr>
                <w:rFonts w:ascii="Times New Roman" w:eastAsia="Times New Roman" w:hAnsi="Times New Roman" w:cs="Times New Roman"/>
                <w:bCs/>
                <w:color w:val="000000"/>
                <w:lang w:eastAsia="ru-RU"/>
              </w:rPr>
            </w:pPr>
            <w:r w:rsidRPr="00936B23">
              <w:rPr>
                <w:rFonts w:ascii="Times New Roman" w:eastAsia="Times New Roman" w:hAnsi="Times New Roman" w:cs="Times New Roman"/>
                <w:bCs/>
                <w:color w:val="000000"/>
                <w:lang w:eastAsia="ru-RU"/>
              </w:rPr>
              <w:t>(причины)</w:t>
            </w:r>
          </w:p>
        </w:tc>
      </w:tr>
      <w:tr w:rsidR="003E0E8E" w:rsidRPr="00936B23" w14:paraId="4136F03A" w14:textId="77777777" w:rsidTr="00816E0C">
        <w:trPr>
          <w:trHeight w:val="1125"/>
        </w:trPr>
        <w:tc>
          <w:tcPr>
            <w:tcW w:w="426" w:type="dxa"/>
            <w:tcBorders>
              <w:top w:val="nil"/>
              <w:left w:val="single" w:sz="4" w:space="0" w:color="000000"/>
              <w:bottom w:val="single" w:sz="4" w:space="0" w:color="000000"/>
              <w:right w:val="single" w:sz="4" w:space="0" w:color="000000"/>
            </w:tcBorders>
            <w:shd w:val="clear" w:color="auto" w:fill="auto"/>
            <w:vAlign w:val="center"/>
          </w:tcPr>
          <w:p w14:paraId="367113EE" w14:textId="77777777" w:rsidR="003E0E8E" w:rsidRPr="00936B23" w:rsidRDefault="003E0E8E" w:rsidP="007E6717">
            <w:pPr>
              <w:spacing w:after="0" w:line="240" w:lineRule="auto"/>
              <w:jc w:val="center"/>
              <w:rPr>
                <w:rFonts w:ascii="Times New Roman" w:eastAsia="Times New Roman" w:hAnsi="Times New Roman" w:cs="Times New Roman"/>
                <w:color w:val="000000"/>
                <w:lang w:eastAsia="ru-RU"/>
              </w:rPr>
            </w:pPr>
            <w:r w:rsidRPr="00936B23">
              <w:rPr>
                <w:rFonts w:ascii="Times New Roman" w:eastAsia="Times New Roman" w:hAnsi="Times New Roman" w:cs="Times New Roman"/>
                <w:color w:val="000000"/>
                <w:lang w:eastAsia="ru-RU"/>
              </w:rPr>
              <w:t>1</w:t>
            </w:r>
          </w:p>
        </w:tc>
        <w:tc>
          <w:tcPr>
            <w:tcW w:w="2436" w:type="dxa"/>
            <w:tcBorders>
              <w:top w:val="nil"/>
              <w:left w:val="nil"/>
              <w:bottom w:val="single" w:sz="4" w:space="0" w:color="000000"/>
              <w:right w:val="single" w:sz="4" w:space="0" w:color="auto"/>
            </w:tcBorders>
            <w:shd w:val="clear" w:color="auto" w:fill="auto"/>
            <w:vAlign w:val="center"/>
          </w:tcPr>
          <w:p w14:paraId="2B1660F6" w14:textId="77777777" w:rsidR="003E0E8E" w:rsidRPr="00936B23" w:rsidRDefault="003E0E8E" w:rsidP="007E6717">
            <w:pPr>
              <w:spacing w:after="0" w:line="240" w:lineRule="auto"/>
              <w:jc w:val="center"/>
              <w:rPr>
                <w:rFonts w:ascii="Times New Roman" w:eastAsia="Times New Roman" w:hAnsi="Times New Roman" w:cs="Times New Roman"/>
                <w:color w:val="000000"/>
                <w:lang w:eastAsia="ru-RU"/>
              </w:rPr>
            </w:pPr>
            <w:r w:rsidRPr="00936B23">
              <w:rPr>
                <w:rFonts w:ascii="Times New Roman" w:eastAsia="Times New Roman" w:hAnsi="Times New Roman" w:cs="Times New Roman"/>
                <w:color w:val="000000"/>
                <w:lang w:eastAsia="ru-RU"/>
              </w:rPr>
              <w:t>Индекс участия населения Томской области в культурно-досуговых мероприятиях, проводимых государственными (</w:t>
            </w:r>
            <w:proofErr w:type="gramStart"/>
            <w:r w:rsidRPr="00936B23">
              <w:rPr>
                <w:rFonts w:ascii="Times New Roman" w:eastAsia="Times New Roman" w:hAnsi="Times New Roman" w:cs="Times New Roman"/>
                <w:color w:val="000000"/>
                <w:lang w:eastAsia="ru-RU"/>
              </w:rPr>
              <w:t>муниципальным</w:t>
            </w:r>
            <w:proofErr w:type="gramEnd"/>
            <w:r w:rsidRPr="00936B23">
              <w:rPr>
                <w:rFonts w:ascii="Times New Roman" w:eastAsia="Times New Roman" w:hAnsi="Times New Roman" w:cs="Times New Roman"/>
                <w:color w:val="000000"/>
                <w:lang w:eastAsia="ru-RU"/>
              </w:rPr>
              <w:t>) учреждениями культуры</w:t>
            </w:r>
          </w:p>
        </w:tc>
        <w:tc>
          <w:tcPr>
            <w:tcW w:w="1108" w:type="dxa"/>
            <w:tcBorders>
              <w:top w:val="single" w:sz="4" w:space="0" w:color="auto"/>
              <w:left w:val="single" w:sz="4" w:space="0" w:color="auto"/>
              <w:bottom w:val="single" w:sz="4" w:space="0" w:color="auto"/>
              <w:right w:val="single" w:sz="4" w:space="0" w:color="auto"/>
            </w:tcBorders>
            <w:vAlign w:val="center"/>
          </w:tcPr>
          <w:p w14:paraId="14928C7F" w14:textId="77777777" w:rsidR="003E0E8E" w:rsidRPr="00936B23" w:rsidRDefault="003E0E8E" w:rsidP="007E6717">
            <w:pPr>
              <w:pStyle w:val="a8"/>
              <w:ind w:firstLine="0"/>
              <w:jc w:val="center"/>
              <w:rPr>
                <w:sz w:val="22"/>
                <w:szCs w:val="22"/>
              </w:rPr>
            </w:pPr>
            <w:r w:rsidRPr="00936B23">
              <w:rPr>
                <w:sz w:val="22"/>
                <w:szCs w:val="22"/>
              </w:rPr>
              <w:t>Департамент по культуре и туризму Томской области</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4906B" w14:textId="77777777" w:rsidR="003E0E8E" w:rsidRPr="00936B23" w:rsidRDefault="003E0E8E" w:rsidP="007E6717">
            <w:pPr>
              <w:spacing w:after="0" w:line="240" w:lineRule="auto"/>
              <w:jc w:val="center"/>
              <w:rPr>
                <w:rFonts w:ascii="Times New Roman" w:eastAsia="Times New Roman" w:hAnsi="Times New Roman" w:cs="Times New Roman"/>
                <w:color w:val="000000"/>
                <w:lang w:eastAsia="ru-RU"/>
              </w:rPr>
            </w:pPr>
            <w:r w:rsidRPr="00936B23">
              <w:rPr>
                <w:rFonts w:ascii="Times New Roman" w:eastAsia="Times New Roman" w:hAnsi="Times New Roman" w:cs="Times New Roman"/>
                <w:color w:val="000000"/>
                <w:lang w:eastAsia="ru-RU"/>
              </w:rPr>
              <w:t>Посещений/жителей</w:t>
            </w:r>
          </w:p>
        </w:tc>
        <w:tc>
          <w:tcPr>
            <w:tcW w:w="877" w:type="dxa"/>
            <w:tcBorders>
              <w:top w:val="nil"/>
              <w:left w:val="single" w:sz="4" w:space="0" w:color="auto"/>
              <w:bottom w:val="single" w:sz="4" w:space="0" w:color="000000"/>
              <w:right w:val="single" w:sz="4" w:space="0" w:color="000000"/>
            </w:tcBorders>
            <w:shd w:val="clear" w:color="auto" w:fill="auto"/>
            <w:vAlign w:val="center"/>
          </w:tcPr>
          <w:p w14:paraId="76C5401F" w14:textId="4E6B9A58" w:rsidR="003E0E8E" w:rsidRPr="00936B23" w:rsidRDefault="003E0E8E" w:rsidP="007E6717">
            <w:pPr>
              <w:spacing w:after="0" w:line="240" w:lineRule="auto"/>
              <w:jc w:val="center"/>
              <w:rPr>
                <w:rFonts w:ascii="Times New Roman" w:eastAsia="Times New Roman" w:hAnsi="Times New Roman" w:cs="Times New Roman"/>
                <w:color w:val="000000"/>
                <w:lang w:eastAsia="ru-RU"/>
              </w:rPr>
            </w:pPr>
            <w:r w:rsidRPr="00531EFE">
              <w:rPr>
                <w:rFonts w:ascii="Times New Roman" w:eastAsia="Times New Roman" w:hAnsi="Times New Roman" w:cs="Times New Roman"/>
                <w:color w:val="000000"/>
                <w:lang w:eastAsia="ru-RU"/>
              </w:rPr>
              <w:t>2,41</w:t>
            </w:r>
          </w:p>
        </w:tc>
        <w:tc>
          <w:tcPr>
            <w:tcW w:w="877" w:type="dxa"/>
            <w:tcBorders>
              <w:top w:val="nil"/>
              <w:left w:val="nil"/>
              <w:bottom w:val="single" w:sz="4" w:space="0" w:color="000000"/>
              <w:right w:val="single" w:sz="4" w:space="0" w:color="000000"/>
            </w:tcBorders>
            <w:shd w:val="clear" w:color="auto" w:fill="auto"/>
            <w:vAlign w:val="center"/>
          </w:tcPr>
          <w:p w14:paraId="0839CAA5" w14:textId="60468DB7" w:rsidR="003E0E8E" w:rsidRPr="003F665F" w:rsidRDefault="003E0E8E" w:rsidP="007E6717">
            <w:pPr>
              <w:spacing w:after="0" w:line="240" w:lineRule="auto"/>
              <w:jc w:val="center"/>
              <w:rPr>
                <w:rFonts w:ascii="Times New Roman" w:eastAsia="Times New Roman" w:hAnsi="Times New Roman" w:cs="Times New Roman"/>
                <w:color w:val="000000"/>
                <w:lang w:eastAsia="ru-RU"/>
              </w:rPr>
            </w:pPr>
            <w:r w:rsidRPr="003F665F">
              <w:rPr>
                <w:rFonts w:ascii="Times New Roman" w:eastAsia="Times New Roman" w:hAnsi="Times New Roman" w:cs="Times New Roman"/>
                <w:color w:val="000000"/>
                <w:lang w:eastAsia="ru-RU"/>
              </w:rPr>
              <w:t>5,67</w:t>
            </w:r>
          </w:p>
        </w:tc>
        <w:tc>
          <w:tcPr>
            <w:tcW w:w="1107" w:type="dxa"/>
            <w:tcBorders>
              <w:top w:val="nil"/>
              <w:left w:val="nil"/>
              <w:bottom w:val="single" w:sz="4" w:space="0" w:color="000000"/>
              <w:right w:val="single" w:sz="4" w:space="0" w:color="000000"/>
            </w:tcBorders>
            <w:shd w:val="clear" w:color="auto" w:fill="auto"/>
            <w:vAlign w:val="center"/>
          </w:tcPr>
          <w:p w14:paraId="2C1FC647" w14:textId="5545AB52" w:rsidR="003E0E8E" w:rsidRPr="003F665F" w:rsidRDefault="003E0E8E" w:rsidP="00816E0C">
            <w:pPr>
              <w:spacing w:after="0" w:line="240" w:lineRule="auto"/>
              <w:jc w:val="center"/>
              <w:rPr>
                <w:rFonts w:ascii="Times New Roman" w:eastAsia="Times New Roman" w:hAnsi="Times New Roman" w:cs="Times New Roman"/>
                <w:color w:val="000000"/>
                <w:lang w:eastAsia="ru-RU"/>
              </w:rPr>
            </w:pPr>
            <w:r w:rsidRPr="003F665F">
              <w:rPr>
                <w:rFonts w:ascii="Times New Roman" w:eastAsia="Times New Roman" w:hAnsi="Times New Roman" w:cs="Times New Roman"/>
                <w:color w:val="000000"/>
                <w:lang w:eastAsia="ru-RU"/>
              </w:rPr>
              <w:t>235,2</w:t>
            </w:r>
          </w:p>
        </w:tc>
        <w:tc>
          <w:tcPr>
            <w:tcW w:w="2268" w:type="dxa"/>
            <w:tcBorders>
              <w:top w:val="nil"/>
              <w:left w:val="nil"/>
              <w:bottom w:val="single" w:sz="4" w:space="0" w:color="000000"/>
              <w:right w:val="single" w:sz="4" w:space="0" w:color="000000"/>
            </w:tcBorders>
            <w:shd w:val="clear" w:color="auto" w:fill="auto"/>
            <w:vAlign w:val="center"/>
          </w:tcPr>
          <w:p w14:paraId="5A065D52" w14:textId="72AFB53F" w:rsidR="003E0E8E" w:rsidRPr="003F665F" w:rsidRDefault="003E0E8E" w:rsidP="007E6717">
            <w:pPr>
              <w:spacing w:after="0" w:line="240" w:lineRule="auto"/>
              <w:jc w:val="center"/>
              <w:rPr>
                <w:rFonts w:ascii="Times New Roman" w:eastAsia="Times New Roman" w:hAnsi="Times New Roman" w:cs="Times New Roman"/>
                <w:color w:val="000000"/>
                <w:lang w:eastAsia="ru-RU"/>
              </w:rPr>
            </w:pPr>
            <w:r w:rsidRPr="003F665F">
              <w:rPr>
                <w:rFonts w:ascii="Times New Roman" w:eastAsia="Times New Roman" w:hAnsi="Times New Roman" w:cs="Times New Roman"/>
                <w:color w:val="000000"/>
                <w:lang w:eastAsia="ru-RU"/>
              </w:rPr>
              <w:t>Достигнут</w:t>
            </w:r>
          </w:p>
        </w:tc>
      </w:tr>
      <w:tr w:rsidR="003E0E8E" w:rsidRPr="00936B23" w14:paraId="1BD190EA" w14:textId="77777777" w:rsidTr="00816E0C">
        <w:trPr>
          <w:trHeight w:val="693"/>
        </w:trPr>
        <w:tc>
          <w:tcPr>
            <w:tcW w:w="426" w:type="dxa"/>
            <w:tcBorders>
              <w:top w:val="nil"/>
              <w:left w:val="single" w:sz="4" w:space="0" w:color="000000"/>
              <w:bottom w:val="single" w:sz="4" w:space="0" w:color="000000"/>
              <w:right w:val="single" w:sz="4" w:space="0" w:color="000000"/>
            </w:tcBorders>
            <w:shd w:val="clear" w:color="auto" w:fill="auto"/>
            <w:vAlign w:val="center"/>
          </w:tcPr>
          <w:p w14:paraId="73AAA7F3" w14:textId="77777777" w:rsidR="003E0E8E" w:rsidRPr="00936B23" w:rsidRDefault="003E0E8E" w:rsidP="007E6717">
            <w:pPr>
              <w:spacing w:after="0" w:line="240" w:lineRule="auto"/>
              <w:jc w:val="center"/>
              <w:rPr>
                <w:rFonts w:ascii="Times New Roman" w:eastAsia="Times New Roman" w:hAnsi="Times New Roman" w:cs="Times New Roman"/>
                <w:color w:val="000000"/>
                <w:lang w:eastAsia="ru-RU"/>
              </w:rPr>
            </w:pPr>
            <w:r w:rsidRPr="00936B23">
              <w:rPr>
                <w:rFonts w:ascii="Times New Roman" w:eastAsia="Times New Roman" w:hAnsi="Times New Roman" w:cs="Times New Roman"/>
                <w:color w:val="000000"/>
                <w:lang w:eastAsia="ru-RU"/>
              </w:rPr>
              <w:t>2</w:t>
            </w:r>
          </w:p>
        </w:tc>
        <w:tc>
          <w:tcPr>
            <w:tcW w:w="2436" w:type="dxa"/>
            <w:tcBorders>
              <w:top w:val="nil"/>
              <w:left w:val="nil"/>
              <w:bottom w:val="single" w:sz="4" w:space="0" w:color="000000"/>
              <w:right w:val="single" w:sz="4" w:space="0" w:color="auto"/>
            </w:tcBorders>
            <w:shd w:val="clear" w:color="auto" w:fill="auto"/>
            <w:vAlign w:val="center"/>
          </w:tcPr>
          <w:p w14:paraId="74FA0F08" w14:textId="77777777" w:rsidR="003E0E8E" w:rsidRPr="00936B23" w:rsidRDefault="003E0E8E" w:rsidP="007E6717">
            <w:pPr>
              <w:spacing w:after="0" w:line="240" w:lineRule="auto"/>
              <w:jc w:val="center"/>
              <w:rPr>
                <w:rFonts w:ascii="Times New Roman" w:eastAsia="Times New Roman" w:hAnsi="Times New Roman" w:cs="Times New Roman"/>
                <w:lang w:eastAsia="ru-RU"/>
              </w:rPr>
            </w:pPr>
            <w:r w:rsidRPr="00936B23">
              <w:rPr>
                <w:rFonts w:ascii="Times New Roman" w:eastAsia="Times New Roman" w:hAnsi="Times New Roman" w:cs="Times New Roman"/>
                <w:lang w:eastAsia="ru-RU"/>
              </w:rPr>
              <w:t>Прирост лиц, размещенных в коллективных средствах размещения, расположенных на территории Томской области, по отношению к базовому 2013 году</w:t>
            </w:r>
          </w:p>
        </w:tc>
        <w:tc>
          <w:tcPr>
            <w:tcW w:w="1108" w:type="dxa"/>
            <w:tcBorders>
              <w:top w:val="single" w:sz="4" w:space="0" w:color="auto"/>
              <w:left w:val="single" w:sz="4" w:space="0" w:color="auto"/>
              <w:bottom w:val="single" w:sz="4" w:space="0" w:color="auto"/>
              <w:right w:val="single" w:sz="4" w:space="0" w:color="auto"/>
            </w:tcBorders>
            <w:vAlign w:val="center"/>
          </w:tcPr>
          <w:p w14:paraId="381FAC8E" w14:textId="77777777" w:rsidR="003E0E8E" w:rsidRPr="00936B23" w:rsidRDefault="003E0E8E" w:rsidP="007E6717">
            <w:pPr>
              <w:spacing w:after="0" w:line="240" w:lineRule="auto"/>
              <w:jc w:val="center"/>
              <w:rPr>
                <w:rFonts w:ascii="Times New Roman" w:eastAsia="Times New Roman" w:hAnsi="Times New Roman" w:cs="Times New Roman"/>
                <w:lang w:eastAsia="ru-RU"/>
              </w:rPr>
            </w:pPr>
            <w:r w:rsidRPr="00936B23">
              <w:rPr>
                <w:rFonts w:ascii="Times New Roman" w:hAnsi="Times New Roman" w:cs="Times New Roman"/>
              </w:rPr>
              <w:t>Департамент по культуре и туризму Томской области</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22B86CC" w14:textId="77777777" w:rsidR="003E0E8E" w:rsidRPr="00936B23" w:rsidRDefault="003E0E8E" w:rsidP="007E6717">
            <w:pPr>
              <w:spacing w:after="0" w:line="240" w:lineRule="auto"/>
              <w:jc w:val="center"/>
              <w:rPr>
                <w:rFonts w:ascii="Times New Roman" w:eastAsia="Times New Roman" w:hAnsi="Times New Roman" w:cs="Times New Roman"/>
                <w:lang w:eastAsia="ru-RU"/>
              </w:rPr>
            </w:pPr>
            <w:r w:rsidRPr="00936B23">
              <w:rPr>
                <w:rFonts w:ascii="Times New Roman" w:eastAsia="Times New Roman" w:hAnsi="Times New Roman" w:cs="Times New Roman"/>
                <w:lang w:eastAsia="ru-RU"/>
              </w:rPr>
              <w:t>%</w:t>
            </w:r>
          </w:p>
        </w:tc>
        <w:tc>
          <w:tcPr>
            <w:tcW w:w="877" w:type="dxa"/>
            <w:tcBorders>
              <w:top w:val="nil"/>
              <w:left w:val="single" w:sz="4" w:space="0" w:color="auto"/>
              <w:bottom w:val="single" w:sz="4" w:space="0" w:color="000000"/>
              <w:right w:val="single" w:sz="4" w:space="0" w:color="000000"/>
            </w:tcBorders>
            <w:shd w:val="clear" w:color="auto" w:fill="auto"/>
            <w:vAlign w:val="center"/>
          </w:tcPr>
          <w:p w14:paraId="4ADF1753" w14:textId="1251FF0C" w:rsidR="003E0E8E" w:rsidRPr="00936B23" w:rsidRDefault="003E0E8E" w:rsidP="007E6717">
            <w:pPr>
              <w:spacing w:after="0" w:line="240" w:lineRule="auto"/>
              <w:jc w:val="center"/>
              <w:rPr>
                <w:rFonts w:ascii="Times New Roman" w:eastAsia="Times New Roman" w:hAnsi="Times New Roman" w:cs="Times New Roman"/>
                <w:lang w:eastAsia="ru-RU"/>
              </w:rPr>
            </w:pPr>
            <w:r w:rsidRPr="00531EFE">
              <w:rPr>
                <w:rFonts w:ascii="Times New Roman" w:eastAsia="Times New Roman" w:hAnsi="Times New Roman" w:cs="Times New Roman"/>
                <w:lang w:eastAsia="ru-RU"/>
              </w:rPr>
              <w:t>4,8</w:t>
            </w:r>
          </w:p>
        </w:tc>
        <w:tc>
          <w:tcPr>
            <w:tcW w:w="877" w:type="dxa"/>
            <w:tcBorders>
              <w:top w:val="nil"/>
              <w:left w:val="nil"/>
              <w:bottom w:val="single" w:sz="4" w:space="0" w:color="000000"/>
              <w:right w:val="single" w:sz="4" w:space="0" w:color="000000"/>
            </w:tcBorders>
            <w:shd w:val="clear" w:color="auto" w:fill="auto"/>
            <w:vAlign w:val="center"/>
          </w:tcPr>
          <w:p w14:paraId="6B8EB579" w14:textId="41377133" w:rsidR="003E0E8E" w:rsidRPr="00936B23" w:rsidRDefault="003E0E8E" w:rsidP="007E6717">
            <w:pPr>
              <w:spacing w:after="0" w:line="240" w:lineRule="auto"/>
              <w:jc w:val="center"/>
              <w:rPr>
                <w:rFonts w:ascii="Times New Roman" w:eastAsia="Times New Roman" w:hAnsi="Times New Roman" w:cs="Times New Roman"/>
                <w:lang w:eastAsia="ru-RU"/>
              </w:rPr>
            </w:pPr>
            <w:r w:rsidRPr="00531EFE">
              <w:rPr>
                <w:rFonts w:ascii="Times New Roman" w:eastAsia="Times New Roman" w:hAnsi="Times New Roman" w:cs="Times New Roman"/>
                <w:lang w:eastAsia="ru-RU"/>
              </w:rPr>
              <w:t>53,6*</w:t>
            </w:r>
          </w:p>
        </w:tc>
        <w:tc>
          <w:tcPr>
            <w:tcW w:w="1107" w:type="dxa"/>
            <w:tcBorders>
              <w:top w:val="nil"/>
              <w:left w:val="nil"/>
              <w:bottom w:val="single" w:sz="4" w:space="0" w:color="000000"/>
              <w:right w:val="single" w:sz="4" w:space="0" w:color="000000"/>
            </w:tcBorders>
            <w:shd w:val="clear" w:color="auto" w:fill="auto"/>
            <w:vAlign w:val="center"/>
          </w:tcPr>
          <w:p w14:paraId="5CD4D97E" w14:textId="70A80AA0" w:rsidR="003E0E8E" w:rsidRPr="00936B23" w:rsidRDefault="003E0E8E" w:rsidP="00816E0C">
            <w:pPr>
              <w:spacing w:after="0" w:line="240" w:lineRule="auto"/>
              <w:jc w:val="center"/>
              <w:rPr>
                <w:rFonts w:ascii="Times New Roman" w:eastAsia="Times New Roman" w:hAnsi="Times New Roman" w:cs="Times New Roman"/>
                <w:lang w:eastAsia="ru-RU"/>
              </w:rPr>
            </w:pPr>
            <w:r w:rsidRPr="00531EFE">
              <w:rPr>
                <w:rFonts w:ascii="Times New Roman" w:eastAsia="Times New Roman" w:hAnsi="Times New Roman" w:cs="Times New Roman"/>
                <w:lang w:eastAsia="ru-RU"/>
              </w:rPr>
              <w:t>111</w:t>
            </w:r>
            <w:r>
              <w:rPr>
                <w:rFonts w:ascii="Times New Roman" w:eastAsia="Times New Roman" w:hAnsi="Times New Roman" w:cs="Times New Roman"/>
                <w:lang w:eastAsia="ru-RU"/>
              </w:rPr>
              <w:t>6,7</w:t>
            </w:r>
          </w:p>
        </w:tc>
        <w:tc>
          <w:tcPr>
            <w:tcW w:w="2268" w:type="dxa"/>
            <w:tcBorders>
              <w:top w:val="nil"/>
              <w:left w:val="nil"/>
              <w:bottom w:val="single" w:sz="4" w:space="0" w:color="000000"/>
              <w:right w:val="single" w:sz="4" w:space="0" w:color="000000"/>
            </w:tcBorders>
            <w:shd w:val="clear" w:color="auto" w:fill="auto"/>
            <w:vAlign w:val="center"/>
          </w:tcPr>
          <w:p w14:paraId="6CA89E66" w14:textId="6B7DB0B6" w:rsidR="003E0E8E" w:rsidRPr="00936B23" w:rsidRDefault="003E0E8E" w:rsidP="007E6717">
            <w:pPr>
              <w:spacing w:after="0" w:line="240" w:lineRule="auto"/>
              <w:jc w:val="center"/>
              <w:rPr>
                <w:rFonts w:ascii="Times New Roman" w:eastAsia="Times New Roman" w:hAnsi="Times New Roman" w:cs="Times New Roman"/>
                <w:lang w:eastAsia="ru-RU"/>
              </w:rPr>
            </w:pPr>
            <w:r w:rsidRPr="00936B23">
              <w:rPr>
                <w:rFonts w:ascii="Times New Roman" w:hAnsi="Times New Roman" w:cs="Times New Roman"/>
              </w:rPr>
              <w:t>Достигнут</w:t>
            </w:r>
          </w:p>
        </w:tc>
      </w:tr>
    </w:tbl>
    <w:p w14:paraId="51B11D2D" w14:textId="77777777" w:rsidR="005236AD" w:rsidRPr="00936B23" w:rsidRDefault="005236AD" w:rsidP="00194A46">
      <w:pPr>
        <w:pStyle w:val="a8"/>
        <w:tabs>
          <w:tab w:val="left" w:pos="993"/>
        </w:tabs>
        <w:ind w:firstLine="709"/>
        <w:rPr>
          <w:sz w:val="22"/>
          <w:szCs w:val="22"/>
        </w:rPr>
      </w:pPr>
      <w:r w:rsidRPr="00936B23">
        <w:rPr>
          <w:b/>
          <w:sz w:val="22"/>
          <w:szCs w:val="22"/>
        </w:rPr>
        <w:t xml:space="preserve">* - </w:t>
      </w:r>
      <w:r w:rsidRPr="00936B23">
        <w:rPr>
          <w:sz w:val="22"/>
          <w:szCs w:val="22"/>
        </w:rPr>
        <w:t>Предварительное значение показателя</w:t>
      </w:r>
    </w:p>
    <w:p w14:paraId="12B91BB8" w14:textId="77777777" w:rsidR="00727432" w:rsidRPr="003633B8" w:rsidRDefault="00727432" w:rsidP="007E6717">
      <w:pPr>
        <w:tabs>
          <w:tab w:val="left" w:pos="993"/>
        </w:tabs>
        <w:spacing w:after="0" w:line="240" w:lineRule="auto"/>
        <w:ind w:firstLine="709"/>
        <w:jc w:val="center"/>
        <w:rPr>
          <w:rFonts w:ascii="Times New Roman" w:eastAsia="Times New Roman" w:hAnsi="Times New Roman" w:cs="Times New Roman"/>
          <w:b/>
          <w:sz w:val="26"/>
          <w:szCs w:val="26"/>
          <w:highlight w:val="yellow"/>
        </w:rPr>
      </w:pPr>
    </w:p>
    <w:p w14:paraId="6269298C" w14:textId="7CB85602" w:rsidR="00960556" w:rsidRPr="00816E0C" w:rsidRDefault="002A0B56" w:rsidP="002A0B56">
      <w:pPr>
        <w:spacing w:after="0" w:line="240" w:lineRule="auto"/>
        <w:ind w:left="-142"/>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11.3.</w:t>
      </w:r>
      <w:r w:rsidR="00960556" w:rsidRPr="00816E0C">
        <w:rPr>
          <w:rFonts w:ascii="Times New Roman" w:eastAsia="Times New Roman" w:hAnsi="Times New Roman" w:cs="Times New Roman"/>
          <w:b/>
          <w:sz w:val="26"/>
          <w:szCs w:val="26"/>
        </w:rPr>
        <w:t xml:space="preserve"> Сведения о достижении значений целевых показател</w:t>
      </w:r>
      <w:r>
        <w:rPr>
          <w:rFonts w:ascii="Times New Roman" w:eastAsia="Times New Roman" w:hAnsi="Times New Roman" w:cs="Times New Roman"/>
          <w:b/>
          <w:sz w:val="26"/>
          <w:szCs w:val="26"/>
        </w:rPr>
        <w:t>ей по сравнению с прошлым годом</w:t>
      </w:r>
    </w:p>
    <w:p w14:paraId="11B3A0AA" w14:textId="77777777" w:rsidR="003F665F" w:rsidRPr="003F665F" w:rsidRDefault="003F665F" w:rsidP="003F665F">
      <w:pPr>
        <w:tabs>
          <w:tab w:val="left" w:pos="993"/>
        </w:tabs>
        <w:spacing w:after="0" w:line="240" w:lineRule="auto"/>
        <w:ind w:firstLine="709"/>
        <w:jc w:val="both"/>
        <w:rPr>
          <w:rFonts w:ascii="Times New Roman" w:hAnsi="Times New Roman" w:cs="Times New Roman"/>
          <w:sz w:val="26"/>
          <w:szCs w:val="26"/>
        </w:rPr>
      </w:pPr>
      <w:proofErr w:type="gramStart"/>
      <w:r w:rsidRPr="003F665F">
        <w:rPr>
          <w:rFonts w:ascii="Times New Roman" w:hAnsi="Times New Roman" w:cs="Times New Roman"/>
          <w:sz w:val="26"/>
          <w:szCs w:val="26"/>
        </w:rPr>
        <w:t xml:space="preserve">В 2019 году проводилась работа по развитию профессионального искусства и народного творчества, кадрового потенциала в сфере культуры, а также по созданию условий для предоставления населению Томской области библиотечных, музейных, архивных услуг, сохранению, использованию, популяризации объектов культурного наследия (памятников истории и культуры), расположенных на территории Томской области, развитию внутреннего и въездного туризма. </w:t>
      </w:r>
      <w:proofErr w:type="gramEnd"/>
    </w:p>
    <w:p w14:paraId="33274272" w14:textId="77777777" w:rsidR="003F665F" w:rsidRPr="003F665F" w:rsidRDefault="003F665F" w:rsidP="003F665F">
      <w:pPr>
        <w:tabs>
          <w:tab w:val="left" w:pos="993"/>
        </w:tabs>
        <w:spacing w:after="0" w:line="240" w:lineRule="auto"/>
        <w:ind w:firstLine="709"/>
        <w:jc w:val="both"/>
        <w:rPr>
          <w:rFonts w:ascii="Times New Roman" w:eastAsia="Times New Roman" w:hAnsi="Times New Roman" w:cs="Times New Roman"/>
          <w:sz w:val="26"/>
          <w:szCs w:val="26"/>
        </w:rPr>
      </w:pPr>
      <w:r w:rsidRPr="003F665F">
        <w:rPr>
          <w:rFonts w:ascii="Times New Roman" w:eastAsia="Times New Roman" w:hAnsi="Times New Roman" w:cs="Times New Roman"/>
          <w:sz w:val="26"/>
          <w:szCs w:val="26"/>
        </w:rPr>
        <w:t xml:space="preserve">По итогам отчетного года показатель «Индекс участия населения Томской области в культурно-досуговых мероприятиях, проводимых государственными (муниципальными) учреждениями культуры», по предварительной оценке Департамента по культуре Томской области, </w:t>
      </w:r>
      <w:proofErr w:type="gramStart"/>
      <w:r w:rsidRPr="003F665F">
        <w:rPr>
          <w:rFonts w:ascii="Times New Roman" w:eastAsia="Times New Roman" w:hAnsi="Times New Roman" w:cs="Times New Roman"/>
          <w:sz w:val="26"/>
          <w:szCs w:val="26"/>
        </w:rPr>
        <w:t>будет</w:t>
      </w:r>
      <w:proofErr w:type="gramEnd"/>
      <w:r w:rsidRPr="003F665F">
        <w:rPr>
          <w:rFonts w:ascii="Times New Roman" w:eastAsia="Times New Roman" w:hAnsi="Times New Roman" w:cs="Times New Roman"/>
          <w:sz w:val="26"/>
          <w:szCs w:val="26"/>
        </w:rPr>
        <w:t xml:space="preserve"> достигнут и составит 5,67 посещения/жителей, при плановом уровне 2,41 посещения/жителей. В аналогичном периоде прошлого года данный показатель составил 4,0 посещения/жителей.</w:t>
      </w:r>
    </w:p>
    <w:p w14:paraId="042CDB18" w14:textId="103C5025" w:rsidR="003F665F" w:rsidRPr="003F665F" w:rsidRDefault="003F665F" w:rsidP="003F665F">
      <w:pPr>
        <w:tabs>
          <w:tab w:val="left" w:pos="993"/>
        </w:tabs>
        <w:spacing w:after="0" w:line="240" w:lineRule="auto"/>
        <w:ind w:firstLine="709"/>
        <w:jc w:val="both"/>
        <w:rPr>
          <w:rFonts w:ascii="Times New Roman" w:eastAsia="Times New Roman" w:hAnsi="Times New Roman" w:cs="Times New Roman"/>
          <w:sz w:val="26"/>
          <w:szCs w:val="26"/>
        </w:rPr>
      </w:pPr>
      <w:r w:rsidRPr="003F665F">
        <w:rPr>
          <w:rFonts w:ascii="Times New Roman" w:eastAsia="Times New Roman" w:hAnsi="Times New Roman" w:cs="Times New Roman"/>
          <w:sz w:val="26"/>
          <w:szCs w:val="26"/>
        </w:rPr>
        <w:t xml:space="preserve">В результате </w:t>
      </w:r>
      <w:r w:rsidRPr="003F665F">
        <w:rPr>
          <w:rFonts w:ascii="Times New Roman" w:hAnsi="Times New Roman" w:cs="Times New Roman"/>
          <w:sz w:val="26"/>
          <w:szCs w:val="26"/>
        </w:rPr>
        <w:t>совместной работы Администрации Томской области и Томскстата по выведению малого гостиничного бизнеса из «неформального сектора» и актуализации реестра гостиничных предприятий увеличено число отчитывающихся респондентов туристической отрасли региона (средств размещения). Таким образом, в 2019 году фактическое значение показателя «</w:t>
      </w:r>
      <w:r w:rsidRPr="003F665F">
        <w:rPr>
          <w:rFonts w:ascii="Times New Roman" w:eastAsia="Times New Roman" w:hAnsi="Times New Roman" w:cs="Times New Roman"/>
          <w:sz w:val="26"/>
          <w:szCs w:val="26"/>
          <w:lang w:eastAsia="ru-RU"/>
        </w:rPr>
        <w:t>Прирост лиц, размещенных в коллективных средствах размещения, расположенных на территории Томской области, по отношению к базовому 2013 году»</w:t>
      </w:r>
      <w:r w:rsidRPr="003F665F">
        <w:rPr>
          <w:rFonts w:ascii="Times New Roman" w:hAnsi="Times New Roman" w:cs="Times New Roman"/>
          <w:sz w:val="26"/>
          <w:szCs w:val="26"/>
        </w:rPr>
        <w:t xml:space="preserve"> значительно увеличилось в сравнении с плановым уровнем (план – 4,8%), а также уровнем прошлого года (факт 2018 года – 34,7%) и составило 53,6%.</w:t>
      </w:r>
    </w:p>
    <w:p w14:paraId="4098BA38" w14:textId="77777777" w:rsidR="00960556" w:rsidRPr="003633B8" w:rsidRDefault="00960556" w:rsidP="007E6717">
      <w:pPr>
        <w:tabs>
          <w:tab w:val="left" w:pos="993"/>
        </w:tabs>
        <w:spacing w:after="0" w:line="240" w:lineRule="auto"/>
        <w:ind w:firstLine="709"/>
        <w:jc w:val="center"/>
        <w:rPr>
          <w:rFonts w:ascii="Times New Roman" w:eastAsia="Times New Roman" w:hAnsi="Times New Roman" w:cs="Times New Roman"/>
          <w:b/>
          <w:sz w:val="26"/>
          <w:szCs w:val="26"/>
          <w:highlight w:val="yellow"/>
        </w:rPr>
      </w:pPr>
    </w:p>
    <w:p w14:paraId="3E2CC46B" w14:textId="0E58CC1A" w:rsidR="00960556" w:rsidRPr="00816E0C" w:rsidRDefault="002A0B56" w:rsidP="002A0B56">
      <w:pPr>
        <w:tabs>
          <w:tab w:val="left" w:pos="0"/>
        </w:tabs>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11.4. </w:t>
      </w:r>
      <w:r w:rsidR="00194A46" w:rsidRPr="00816E0C">
        <w:rPr>
          <w:rFonts w:ascii="Times New Roman" w:hAnsi="Times New Roman" w:cs="Times New Roman"/>
          <w:b/>
          <w:sz w:val="26"/>
          <w:szCs w:val="26"/>
        </w:rPr>
        <w:t>Основные результаты реализации государственной программы</w:t>
      </w:r>
    </w:p>
    <w:p w14:paraId="5678210D" w14:textId="77777777" w:rsidR="00960556" w:rsidRPr="00816E0C" w:rsidRDefault="00960556" w:rsidP="00643436">
      <w:pPr>
        <w:tabs>
          <w:tab w:val="left" w:pos="993"/>
        </w:tabs>
        <w:spacing w:after="0" w:line="240" w:lineRule="auto"/>
        <w:ind w:firstLine="709"/>
        <w:jc w:val="both"/>
        <w:rPr>
          <w:rFonts w:ascii="Times New Roman" w:eastAsia="Times New Roman" w:hAnsi="Times New Roman" w:cs="Times New Roman"/>
          <w:b/>
          <w:i/>
          <w:sz w:val="26"/>
          <w:szCs w:val="26"/>
          <w:lang w:eastAsia="ru-RU"/>
        </w:rPr>
      </w:pPr>
      <w:r w:rsidRPr="00816E0C">
        <w:rPr>
          <w:rFonts w:ascii="Times New Roman" w:eastAsia="Times New Roman" w:hAnsi="Times New Roman" w:cs="Times New Roman"/>
          <w:b/>
          <w:i/>
          <w:sz w:val="26"/>
          <w:szCs w:val="26"/>
          <w:lang w:eastAsia="ru-RU"/>
        </w:rPr>
        <w:t>Подпрограмма 1</w:t>
      </w:r>
      <w:r w:rsidR="00C80439" w:rsidRPr="00816E0C">
        <w:rPr>
          <w:rFonts w:ascii="Times New Roman" w:eastAsia="Times New Roman" w:hAnsi="Times New Roman" w:cs="Times New Roman"/>
          <w:b/>
          <w:i/>
          <w:sz w:val="26"/>
          <w:szCs w:val="26"/>
          <w:lang w:eastAsia="ru-RU"/>
        </w:rPr>
        <w:t>.</w:t>
      </w:r>
      <w:r w:rsidRPr="00816E0C">
        <w:rPr>
          <w:rFonts w:ascii="Times New Roman" w:eastAsia="Times New Roman" w:hAnsi="Times New Roman" w:cs="Times New Roman"/>
          <w:b/>
          <w:i/>
          <w:sz w:val="26"/>
          <w:szCs w:val="26"/>
          <w:lang w:eastAsia="ru-RU"/>
        </w:rPr>
        <w:t xml:space="preserve"> «Развитие культуры и архивного дела в Томской области»</w:t>
      </w:r>
    </w:p>
    <w:p w14:paraId="5EC4A6E3" w14:textId="77777777"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По итогам 2019 года реализация мероприятий подпрограммы позволила обеспечить выполнение следующих показателей:</w:t>
      </w:r>
    </w:p>
    <w:p w14:paraId="394329C2" w14:textId="041D9F33"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hAnsi="Times New Roman" w:cs="Times New Roman"/>
          <w:sz w:val="26"/>
          <w:szCs w:val="26"/>
        </w:rPr>
        <w:t>850,6 человек на 1</w:t>
      </w:r>
      <w:r w:rsidR="006931F3">
        <w:rPr>
          <w:rFonts w:ascii="Times New Roman" w:hAnsi="Times New Roman" w:cs="Times New Roman"/>
          <w:sz w:val="26"/>
          <w:szCs w:val="26"/>
        </w:rPr>
        <w:t xml:space="preserve"> </w:t>
      </w:r>
      <w:r w:rsidRPr="00CB218A">
        <w:rPr>
          <w:rFonts w:ascii="Times New Roman" w:hAnsi="Times New Roman" w:cs="Times New Roman"/>
          <w:sz w:val="26"/>
          <w:szCs w:val="26"/>
        </w:rPr>
        <w:t>000 населения составил охват населения услугами театрально-зрелищных учреждений Томской области, что выше планового уровня на 58,0% (план - 540 человек на 1</w:t>
      </w:r>
      <w:r w:rsidR="006931F3">
        <w:rPr>
          <w:rFonts w:ascii="Times New Roman" w:hAnsi="Times New Roman" w:cs="Times New Roman"/>
          <w:sz w:val="26"/>
          <w:szCs w:val="26"/>
        </w:rPr>
        <w:t xml:space="preserve"> </w:t>
      </w:r>
      <w:r w:rsidRPr="00CB218A">
        <w:rPr>
          <w:rFonts w:ascii="Times New Roman" w:hAnsi="Times New Roman" w:cs="Times New Roman"/>
          <w:sz w:val="26"/>
          <w:szCs w:val="26"/>
        </w:rPr>
        <w:t>000 населения).</w:t>
      </w:r>
    </w:p>
    <w:p w14:paraId="60A5C267" w14:textId="6C53AFA2"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С</w:t>
      </w:r>
      <w:r w:rsidRPr="00CB218A">
        <w:rPr>
          <w:rFonts w:ascii="Times New Roman" w:hAnsi="Times New Roman" w:cs="Times New Roman"/>
          <w:sz w:val="26"/>
          <w:szCs w:val="26"/>
        </w:rPr>
        <w:t>реднее число выставок в расчете на 10 000 человек составило 9,88 единиц, при плановом значении 5,5 единиц, увеличение фактического значения показателя от</w:t>
      </w:r>
      <w:r w:rsidR="006931F3">
        <w:rPr>
          <w:rFonts w:ascii="Times New Roman" w:hAnsi="Times New Roman" w:cs="Times New Roman"/>
          <w:sz w:val="26"/>
          <w:szCs w:val="26"/>
        </w:rPr>
        <w:t>носительно плана составило 80,0</w:t>
      </w:r>
      <w:r w:rsidRPr="00CB218A">
        <w:rPr>
          <w:rFonts w:ascii="Times New Roman" w:hAnsi="Times New Roman" w:cs="Times New Roman"/>
          <w:sz w:val="26"/>
          <w:szCs w:val="26"/>
        </w:rPr>
        <w:t>%.</w:t>
      </w:r>
    </w:p>
    <w:p w14:paraId="521FDBD5" w14:textId="3940B96C" w:rsidR="009535E2" w:rsidRPr="00CB218A" w:rsidRDefault="009535E2" w:rsidP="009535E2">
      <w:pPr>
        <w:tabs>
          <w:tab w:val="left" w:pos="993"/>
        </w:tabs>
        <w:spacing w:after="0" w:line="240" w:lineRule="auto"/>
        <w:ind w:firstLine="709"/>
        <w:jc w:val="both"/>
        <w:rPr>
          <w:rFonts w:ascii="Times New Roman" w:hAnsi="Times New Roman" w:cs="Times New Roman"/>
          <w:sz w:val="26"/>
          <w:szCs w:val="26"/>
        </w:rPr>
      </w:pPr>
      <w:r w:rsidRPr="00CB218A">
        <w:rPr>
          <w:rFonts w:ascii="Times New Roman" w:hAnsi="Times New Roman" w:cs="Times New Roman"/>
          <w:sz w:val="26"/>
          <w:szCs w:val="26"/>
        </w:rPr>
        <w:t>88% составила доля документов областных архивов, находящихся в нормативных условиях, обеспечивающих их постоянное (вечное) хранение (100</w:t>
      </w:r>
      <w:r w:rsidR="006931F3">
        <w:rPr>
          <w:rFonts w:ascii="Times New Roman" w:hAnsi="Times New Roman" w:cs="Times New Roman"/>
          <w:sz w:val="26"/>
          <w:szCs w:val="26"/>
        </w:rPr>
        <w:t>,0</w:t>
      </w:r>
      <w:r w:rsidRPr="00CB218A">
        <w:rPr>
          <w:rFonts w:ascii="Times New Roman" w:hAnsi="Times New Roman" w:cs="Times New Roman"/>
          <w:sz w:val="26"/>
          <w:szCs w:val="26"/>
        </w:rPr>
        <w:t>% от плана).</w:t>
      </w:r>
    </w:p>
    <w:p w14:paraId="2B41623B" w14:textId="5949FC6E"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hAnsi="Times New Roman" w:cs="Times New Roman"/>
          <w:sz w:val="26"/>
          <w:szCs w:val="26"/>
        </w:rPr>
        <w:t>10,3% составила доля детей (0-17 лет), привлекаемых к участию в творческих мероприятиях, направленных на выявление и поддержку юных талантов (100</w:t>
      </w:r>
      <w:r w:rsidR="006931F3">
        <w:rPr>
          <w:rFonts w:ascii="Times New Roman" w:hAnsi="Times New Roman" w:cs="Times New Roman"/>
          <w:sz w:val="26"/>
          <w:szCs w:val="26"/>
        </w:rPr>
        <w:t>,0</w:t>
      </w:r>
      <w:r w:rsidRPr="00CB218A">
        <w:rPr>
          <w:rFonts w:ascii="Times New Roman" w:hAnsi="Times New Roman" w:cs="Times New Roman"/>
          <w:sz w:val="26"/>
          <w:szCs w:val="26"/>
        </w:rPr>
        <w:t xml:space="preserve">% от плана). </w:t>
      </w:r>
    </w:p>
    <w:p w14:paraId="066241D6" w14:textId="592FC81C"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П</w:t>
      </w:r>
      <w:r w:rsidRPr="00CB218A">
        <w:rPr>
          <w:rFonts w:ascii="Times New Roman" w:hAnsi="Times New Roman" w:cs="Times New Roman"/>
          <w:sz w:val="26"/>
          <w:szCs w:val="26"/>
        </w:rPr>
        <w:t>о оценке Департамента по культуре Томской области значение показателя «Количество посещений библиотек на 1000 человек населения Томской области» по итогам отчетного года составит 5 062,45 человек на 1</w:t>
      </w:r>
      <w:r w:rsidR="006931F3">
        <w:rPr>
          <w:rFonts w:ascii="Times New Roman" w:hAnsi="Times New Roman" w:cs="Times New Roman"/>
          <w:sz w:val="26"/>
          <w:szCs w:val="26"/>
        </w:rPr>
        <w:t xml:space="preserve"> </w:t>
      </w:r>
      <w:r w:rsidRPr="00CB218A">
        <w:rPr>
          <w:rFonts w:ascii="Times New Roman" w:hAnsi="Times New Roman" w:cs="Times New Roman"/>
          <w:sz w:val="26"/>
          <w:szCs w:val="26"/>
        </w:rPr>
        <w:t>000 населения, пре</w:t>
      </w:r>
      <w:r w:rsidR="006931F3">
        <w:rPr>
          <w:rFonts w:ascii="Times New Roman" w:hAnsi="Times New Roman" w:cs="Times New Roman"/>
          <w:sz w:val="26"/>
          <w:szCs w:val="26"/>
        </w:rPr>
        <w:t>высив плановое значение на 46,0</w:t>
      </w:r>
      <w:r w:rsidRPr="00CB218A">
        <w:rPr>
          <w:rFonts w:ascii="Times New Roman" w:hAnsi="Times New Roman" w:cs="Times New Roman"/>
          <w:sz w:val="26"/>
          <w:szCs w:val="26"/>
        </w:rPr>
        <w:t>% (план – 3 459 человек на 1</w:t>
      </w:r>
      <w:r w:rsidR="006931F3">
        <w:rPr>
          <w:rFonts w:ascii="Times New Roman" w:hAnsi="Times New Roman" w:cs="Times New Roman"/>
          <w:sz w:val="26"/>
          <w:szCs w:val="26"/>
        </w:rPr>
        <w:t xml:space="preserve"> </w:t>
      </w:r>
      <w:r w:rsidRPr="00CB218A">
        <w:rPr>
          <w:rFonts w:ascii="Times New Roman" w:hAnsi="Times New Roman" w:cs="Times New Roman"/>
          <w:sz w:val="26"/>
          <w:szCs w:val="26"/>
        </w:rPr>
        <w:t>000 населения).</w:t>
      </w:r>
    </w:p>
    <w:p w14:paraId="02845E67" w14:textId="77777777"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Финансирование данной подпрограммы за счет всех источников в 2019 году составило 2</w:t>
      </w:r>
      <w:r w:rsidRPr="00CB218A">
        <w:rPr>
          <w:rFonts w:ascii="Times New Roman" w:eastAsia="Times New Roman" w:hAnsi="Times New Roman" w:cs="Times New Roman"/>
          <w:sz w:val="26"/>
          <w:szCs w:val="26"/>
          <w:lang w:val="en-US" w:eastAsia="ru-RU"/>
        </w:rPr>
        <w:t> </w:t>
      </w:r>
      <w:r w:rsidRPr="00CB218A">
        <w:rPr>
          <w:rFonts w:ascii="Times New Roman" w:eastAsia="Times New Roman" w:hAnsi="Times New Roman" w:cs="Times New Roman"/>
          <w:sz w:val="26"/>
          <w:szCs w:val="26"/>
          <w:lang w:eastAsia="ru-RU"/>
        </w:rPr>
        <w:t>228</w:t>
      </w:r>
      <w:r w:rsidRPr="00CB218A">
        <w:rPr>
          <w:rFonts w:ascii="Times New Roman" w:eastAsia="Times New Roman" w:hAnsi="Times New Roman" w:cs="Times New Roman"/>
          <w:sz w:val="26"/>
          <w:szCs w:val="26"/>
          <w:lang w:val="en-US" w:eastAsia="ru-RU"/>
        </w:rPr>
        <w:t> </w:t>
      </w:r>
      <w:r w:rsidRPr="00CB218A">
        <w:rPr>
          <w:rFonts w:ascii="Times New Roman" w:eastAsia="Times New Roman" w:hAnsi="Times New Roman" w:cs="Times New Roman"/>
          <w:sz w:val="26"/>
          <w:szCs w:val="26"/>
          <w:lang w:eastAsia="ru-RU"/>
        </w:rPr>
        <w:t>014,3тыс. рублей.</w:t>
      </w:r>
    </w:p>
    <w:p w14:paraId="2B26369D" w14:textId="77777777"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CB218A">
        <w:rPr>
          <w:rFonts w:ascii="Times New Roman" w:hAnsi="Times New Roman" w:cs="Times New Roman"/>
          <w:iCs/>
          <w:sz w:val="26"/>
          <w:szCs w:val="26"/>
        </w:rPr>
        <w:t xml:space="preserve">В рамках </w:t>
      </w:r>
      <w:r w:rsidRPr="006931F3">
        <w:rPr>
          <w:rFonts w:ascii="Times New Roman" w:hAnsi="Times New Roman" w:cs="Times New Roman"/>
          <w:i/>
          <w:iCs/>
          <w:sz w:val="26"/>
          <w:szCs w:val="26"/>
        </w:rPr>
        <w:t>основного мероприятия</w:t>
      </w:r>
      <w:r w:rsidRPr="00CB218A">
        <w:rPr>
          <w:rFonts w:ascii="Times New Roman" w:hAnsi="Times New Roman" w:cs="Times New Roman"/>
          <w:i/>
          <w:iCs/>
          <w:sz w:val="26"/>
          <w:szCs w:val="26"/>
        </w:rPr>
        <w:t xml:space="preserve">, направленного на реализацию регионального проекта </w:t>
      </w:r>
      <w:r w:rsidRPr="00CB218A">
        <w:rPr>
          <w:rFonts w:ascii="Times New Roman" w:eastAsia="Times New Roman" w:hAnsi="Times New Roman" w:cs="Times New Roman"/>
          <w:i/>
          <w:sz w:val="26"/>
          <w:szCs w:val="26"/>
          <w:lang w:eastAsia="ru-RU"/>
        </w:rPr>
        <w:t>«Культурная среда»:</w:t>
      </w:r>
    </w:p>
    <w:p w14:paraId="7409EA6B" w14:textId="7171E43C" w:rsidR="009535E2" w:rsidRPr="00CB218A" w:rsidRDefault="006931F3" w:rsidP="005C60DB">
      <w:pPr>
        <w:numPr>
          <w:ilvl w:val="0"/>
          <w:numId w:val="85"/>
        </w:numPr>
        <w:tabs>
          <w:tab w:val="left" w:pos="993"/>
        </w:tabs>
        <w:spacing w:after="0" w:line="240" w:lineRule="auto"/>
        <w:ind w:left="0"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с</w:t>
      </w:r>
      <w:r w:rsidR="009535E2" w:rsidRPr="00CB218A">
        <w:rPr>
          <w:rFonts w:ascii="Times New Roman" w:eastAsia="Times New Roman" w:hAnsi="Times New Roman" w:cs="Times New Roman"/>
          <w:sz w:val="26"/>
          <w:szCs w:val="26"/>
          <w:lang w:eastAsia="ru-RU"/>
        </w:rPr>
        <w:t>оздано (реконструировано) и капитально отремонтировано 18 объектов организаций культуры (нарастающим итогом) (план - 18 объектов);</w:t>
      </w:r>
    </w:p>
    <w:p w14:paraId="3B73035B" w14:textId="0CDED0FA" w:rsidR="009535E2" w:rsidRPr="00CB218A" w:rsidRDefault="009535E2" w:rsidP="005C60DB">
      <w:pPr>
        <w:numPr>
          <w:ilvl w:val="0"/>
          <w:numId w:val="85"/>
        </w:numPr>
        <w:tabs>
          <w:tab w:val="left" w:pos="993"/>
        </w:tabs>
        <w:spacing w:after="0" w:line="240" w:lineRule="auto"/>
        <w:ind w:left="0" w:firstLine="709"/>
        <w:contextualSpacing/>
        <w:jc w:val="both"/>
        <w:rPr>
          <w:rFonts w:ascii="Times New Roman" w:hAnsi="Times New Roman" w:cs="Times New Roman"/>
          <w:sz w:val="26"/>
          <w:szCs w:val="26"/>
        </w:rPr>
      </w:pPr>
      <w:r w:rsidRPr="00CB218A">
        <w:rPr>
          <w:rFonts w:ascii="Times New Roman" w:hAnsi="Times New Roman" w:cs="Times New Roman"/>
          <w:sz w:val="26"/>
          <w:szCs w:val="26"/>
        </w:rPr>
        <w:t>приобретено современное оборудование в организации культуры, в том числе 23 пианино в 23 организации (100</w:t>
      </w:r>
      <w:r w:rsidR="006931F3">
        <w:rPr>
          <w:rFonts w:ascii="Times New Roman" w:hAnsi="Times New Roman" w:cs="Times New Roman"/>
          <w:sz w:val="26"/>
          <w:szCs w:val="26"/>
        </w:rPr>
        <w:t>,0</w:t>
      </w:r>
      <w:r w:rsidRPr="00CB218A">
        <w:rPr>
          <w:rFonts w:ascii="Times New Roman" w:hAnsi="Times New Roman" w:cs="Times New Roman"/>
          <w:sz w:val="26"/>
          <w:szCs w:val="26"/>
        </w:rPr>
        <w:t>% от плана);</w:t>
      </w:r>
    </w:p>
    <w:p w14:paraId="465496E5" w14:textId="77777777" w:rsidR="009535E2" w:rsidRPr="00CB218A" w:rsidRDefault="009535E2" w:rsidP="005C60DB">
      <w:pPr>
        <w:numPr>
          <w:ilvl w:val="0"/>
          <w:numId w:val="85"/>
        </w:numPr>
        <w:tabs>
          <w:tab w:val="left" w:pos="993"/>
        </w:tabs>
        <w:spacing w:after="0" w:line="240" w:lineRule="auto"/>
        <w:ind w:left="0" w:firstLine="709"/>
        <w:jc w:val="both"/>
        <w:rPr>
          <w:rFonts w:ascii="Times New Roman" w:hAnsi="Times New Roman" w:cs="Times New Roman"/>
          <w:sz w:val="26"/>
          <w:szCs w:val="26"/>
        </w:rPr>
      </w:pPr>
      <w:r w:rsidRPr="00CB218A">
        <w:rPr>
          <w:rFonts w:ascii="Times New Roman" w:hAnsi="Times New Roman" w:cs="Times New Roman"/>
          <w:sz w:val="26"/>
          <w:szCs w:val="26"/>
        </w:rPr>
        <w:t xml:space="preserve"> проведен капитальный ремонт здания МБУ «Самусьский дом культуры» (план – капитальный ремонт 1 дома культуры); </w:t>
      </w:r>
    </w:p>
    <w:p w14:paraId="362DAB0E" w14:textId="158302EE" w:rsidR="009535E2" w:rsidRPr="00CB218A" w:rsidRDefault="009535E2" w:rsidP="005C60DB">
      <w:pPr>
        <w:numPr>
          <w:ilvl w:val="0"/>
          <w:numId w:val="85"/>
        </w:numPr>
        <w:tabs>
          <w:tab w:val="left" w:pos="993"/>
        </w:tabs>
        <w:spacing w:after="0" w:line="240" w:lineRule="auto"/>
        <w:ind w:left="0" w:firstLine="709"/>
        <w:contextualSpacing/>
        <w:jc w:val="both"/>
        <w:rPr>
          <w:rFonts w:ascii="Times New Roman" w:hAnsi="Times New Roman" w:cs="Times New Roman"/>
          <w:sz w:val="26"/>
          <w:szCs w:val="26"/>
        </w:rPr>
      </w:pPr>
      <w:r w:rsidRPr="00CB218A">
        <w:rPr>
          <w:rFonts w:ascii="Times New Roman" w:hAnsi="Times New Roman" w:cs="Times New Roman"/>
          <w:sz w:val="26"/>
          <w:szCs w:val="26"/>
        </w:rPr>
        <w:t>созданы 6 муниципальных библиотек Томской области, переоснащенных по модельному стандарту (план – 6 библиотек</w:t>
      </w:r>
      <w:r w:rsidR="007D73F7">
        <w:rPr>
          <w:rFonts w:ascii="Times New Roman" w:hAnsi="Times New Roman" w:cs="Times New Roman"/>
          <w:sz w:val="26"/>
          <w:szCs w:val="26"/>
        </w:rPr>
        <w:t>).</w:t>
      </w:r>
    </w:p>
    <w:p w14:paraId="11080617" w14:textId="28177B97"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CB218A">
        <w:rPr>
          <w:rFonts w:ascii="Times New Roman" w:hAnsi="Times New Roman" w:cs="Times New Roman"/>
          <w:iCs/>
          <w:sz w:val="26"/>
          <w:szCs w:val="26"/>
        </w:rPr>
        <w:t xml:space="preserve">В рамках </w:t>
      </w:r>
      <w:r w:rsidRPr="006931F3">
        <w:rPr>
          <w:rFonts w:ascii="Times New Roman" w:hAnsi="Times New Roman" w:cs="Times New Roman"/>
          <w:i/>
          <w:iCs/>
          <w:sz w:val="26"/>
          <w:szCs w:val="26"/>
        </w:rPr>
        <w:t>основного мероприятия</w:t>
      </w:r>
      <w:r w:rsidR="009B52CB">
        <w:rPr>
          <w:rFonts w:ascii="Times New Roman" w:hAnsi="Times New Roman" w:cs="Times New Roman"/>
          <w:i/>
          <w:iCs/>
          <w:sz w:val="26"/>
          <w:szCs w:val="26"/>
        </w:rPr>
        <w:t>,</w:t>
      </w:r>
      <w:r w:rsidRPr="00CB218A">
        <w:rPr>
          <w:rFonts w:ascii="Times New Roman" w:hAnsi="Times New Roman" w:cs="Times New Roman"/>
          <w:i/>
          <w:iCs/>
          <w:sz w:val="26"/>
          <w:szCs w:val="26"/>
        </w:rPr>
        <w:t xml:space="preserve"> направленного на реализацию регионального проекта </w:t>
      </w:r>
      <w:r w:rsidRPr="00CB218A">
        <w:rPr>
          <w:rFonts w:ascii="Times New Roman" w:eastAsia="Times New Roman" w:hAnsi="Times New Roman" w:cs="Times New Roman"/>
          <w:i/>
          <w:sz w:val="26"/>
          <w:szCs w:val="26"/>
          <w:lang w:eastAsia="ru-RU"/>
        </w:rPr>
        <w:t>«Творческие люди»:</w:t>
      </w:r>
    </w:p>
    <w:p w14:paraId="7BDE5733" w14:textId="77777777" w:rsidR="009535E2" w:rsidRPr="00CB218A" w:rsidRDefault="009535E2" w:rsidP="005C60DB">
      <w:pPr>
        <w:numPr>
          <w:ilvl w:val="0"/>
          <w:numId w:val="86"/>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270 специалистов, прошли повышение квалификации на базе Центров непрерывного образования, в рамках проведения II Отраслевого собрания работников культуры Томской области (план - 270 человек).</w:t>
      </w:r>
    </w:p>
    <w:p w14:paraId="1BC43E3C" w14:textId="77777777"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hAnsi="Times New Roman" w:cs="Times New Roman"/>
          <w:iCs/>
          <w:sz w:val="26"/>
          <w:szCs w:val="26"/>
        </w:rPr>
        <w:t xml:space="preserve">В рамках </w:t>
      </w:r>
      <w:r w:rsidRPr="009B52CB">
        <w:rPr>
          <w:rFonts w:ascii="Times New Roman" w:hAnsi="Times New Roman" w:cs="Times New Roman"/>
          <w:i/>
          <w:iCs/>
          <w:sz w:val="26"/>
          <w:szCs w:val="26"/>
        </w:rPr>
        <w:t>основного мероприятия</w:t>
      </w:r>
      <w:r w:rsidRPr="00CB218A">
        <w:rPr>
          <w:rFonts w:ascii="Times New Roman" w:hAnsi="Times New Roman" w:cs="Times New Roman"/>
          <w:i/>
          <w:iCs/>
          <w:sz w:val="26"/>
          <w:szCs w:val="26"/>
        </w:rPr>
        <w:t>, направленного на реализацию регионального проекта</w:t>
      </w:r>
      <w:r w:rsidRPr="00CB218A">
        <w:rPr>
          <w:rFonts w:ascii="Times New Roman" w:eastAsia="Times New Roman" w:hAnsi="Times New Roman" w:cs="Times New Roman"/>
          <w:sz w:val="26"/>
          <w:szCs w:val="26"/>
          <w:lang w:eastAsia="ru-RU"/>
        </w:rPr>
        <w:t xml:space="preserve"> «Цифровая культура»:</w:t>
      </w:r>
    </w:p>
    <w:p w14:paraId="52943D44" w14:textId="77777777" w:rsidR="009535E2" w:rsidRPr="00CB218A" w:rsidRDefault="009535E2" w:rsidP="005C60DB">
      <w:pPr>
        <w:numPr>
          <w:ilvl w:val="0"/>
          <w:numId w:val="86"/>
        </w:numPr>
        <w:tabs>
          <w:tab w:val="left" w:pos="993"/>
        </w:tabs>
        <w:spacing w:after="0" w:line="240" w:lineRule="auto"/>
        <w:ind w:left="0" w:firstLine="709"/>
        <w:contextualSpacing/>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создано 4 виртуальных концертных залов (план – 4 единицы).</w:t>
      </w:r>
    </w:p>
    <w:p w14:paraId="1BFF3FC2" w14:textId="359A09F8" w:rsidR="009535E2" w:rsidRPr="00CB218A" w:rsidRDefault="009535E2" w:rsidP="009535E2">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 xml:space="preserve">В результате реализации </w:t>
      </w:r>
      <w:r w:rsidRPr="00CB218A">
        <w:rPr>
          <w:rFonts w:ascii="Times New Roman" w:eastAsia="Times New Roman" w:hAnsi="Times New Roman" w:cs="Times New Roman"/>
          <w:i/>
          <w:sz w:val="26"/>
          <w:szCs w:val="26"/>
          <w:lang w:eastAsia="ru-RU"/>
        </w:rPr>
        <w:t>ВЦП «Создание условий для предоставления населению Томской области библиотечных услуг»</w:t>
      </w:r>
      <w:r w:rsidRPr="00CB218A">
        <w:rPr>
          <w:rFonts w:ascii="Times New Roman" w:eastAsia="Times New Roman" w:hAnsi="Times New Roman" w:cs="Times New Roman"/>
          <w:sz w:val="26"/>
          <w:szCs w:val="26"/>
          <w:lang w:eastAsia="ru-RU"/>
        </w:rPr>
        <w:t xml:space="preserve"> 31,7% составил охват населения библиотечным </w:t>
      </w:r>
      <w:r w:rsidR="009B52CB">
        <w:rPr>
          <w:rFonts w:ascii="Times New Roman" w:eastAsia="Times New Roman" w:hAnsi="Times New Roman" w:cs="Times New Roman"/>
          <w:sz w:val="26"/>
          <w:szCs w:val="26"/>
          <w:lang w:eastAsia="ru-RU"/>
        </w:rPr>
        <w:t>обслуживанием (план – 31,7</w:t>
      </w:r>
      <w:r w:rsidRPr="00CB218A">
        <w:rPr>
          <w:rFonts w:ascii="Times New Roman" w:eastAsia="Times New Roman" w:hAnsi="Times New Roman" w:cs="Times New Roman"/>
          <w:sz w:val="26"/>
          <w:szCs w:val="26"/>
          <w:lang w:eastAsia="ru-RU"/>
        </w:rPr>
        <w:t>%).</w:t>
      </w:r>
    </w:p>
    <w:p w14:paraId="2A3DB817" w14:textId="3DA43ECE" w:rsidR="009535E2" w:rsidRPr="00CB218A" w:rsidRDefault="009535E2" w:rsidP="009535E2">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 xml:space="preserve">В результате реализации </w:t>
      </w:r>
      <w:r w:rsidRPr="00CB218A">
        <w:rPr>
          <w:rFonts w:ascii="Times New Roman" w:eastAsia="Times New Roman" w:hAnsi="Times New Roman" w:cs="Times New Roman"/>
          <w:i/>
          <w:sz w:val="26"/>
          <w:szCs w:val="26"/>
          <w:lang w:eastAsia="ru-RU"/>
        </w:rPr>
        <w:t>ВЦП «Создание условий для предоставления населению Томской области музейных услуг»</w:t>
      </w:r>
      <w:r w:rsidRPr="00CB218A">
        <w:rPr>
          <w:rFonts w:ascii="Times New Roman" w:eastAsia="Times New Roman" w:hAnsi="Times New Roman" w:cs="Times New Roman"/>
          <w:sz w:val="26"/>
          <w:szCs w:val="26"/>
          <w:lang w:eastAsia="ru-RU"/>
        </w:rPr>
        <w:t xml:space="preserve"> показатель «Количество выставочных проектов, осуществляемых в Томской области государственными учреждениями музейного типа» составил 1 076 единиц, что на 9,0% выше планового показателя (план – 987 единиц).</w:t>
      </w:r>
    </w:p>
    <w:p w14:paraId="1CCC1031" w14:textId="504D215B" w:rsidR="009535E2" w:rsidRPr="00CB218A" w:rsidRDefault="009535E2" w:rsidP="009535E2">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CB218A">
        <w:rPr>
          <w:rFonts w:ascii="Times New Roman" w:eastAsia="Times New Roman" w:hAnsi="Times New Roman" w:cs="Times New Roman"/>
          <w:sz w:val="26"/>
          <w:szCs w:val="26"/>
          <w:lang w:eastAsia="ru-RU"/>
        </w:rPr>
        <w:t xml:space="preserve">В результате реализации </w:t>
      </w:r>
      <w:r w:rsidRPr="00CB218A">
        <w:rPr>
          <w:rFonts w:ascii="Times New Roman" w:eastAsia="Times New Roman" w:hAnsi="Times New Roman" w:cs="Times New Roman"/>
          <w:i/>
          <w:sz w:val="26"/>
          <w:szCs w:val="26"/>
          <w:lang w:eastAsia="ru-RU"/>
        </w:rPr>
        <w:t xml:space="preserve">ВЦП «Сохранение, использование, популяризация объектов культурного наследия (памятников истории и культуры), расположенных на территории Томской области» </w:t>
      </w:r>
      <w:r w:rsidRPr="00CB218A">
        <w:rPr>
          <w:rFonts w:ascii="Times New Roman" w:eastAsia="Times New Roman" w:hAnsi="Times New Roman" w:cs="Times New Roman"/>
          <w:sz w:val="26"/>
          <w:szCs w:val="26"/>
          <w:lang w:eastAsia="ru-RU"/>
        </w:rPr>
        <w:t>57,0% составила доля объектов культурного наследия, по которым подготовлены и направлены в Министерство культуры пакеты документов для внесения информации в электронную базу Единого государственного реестра объектов культурного наследия, в общем количестве объектов культурного наслед</w:t>
      </w:r>
      <w:r w:rsidR="009B52CB">
        <w:rPr>
          <w:rFonts w:ascii="Times New Roman" w:eastAsia="Times New Roman" w:hAnsi="Times New Roman" w:cs="Times New Roman"/>
          <w:sz w:val="26"/>
          <w:szCs w:val="26"/>
          <w:lang w:eastAsia="ru-RU"/>
        </w:rPr>
        <w:t>ия Томской области (план – 57,0</w:t>
      </w:r>
      <w:r w:rsidRPr="00CB218A">
        <w:rPr>
          <w:rFonts w:ascii="Times New Roman" w:eastAsia="Times New Roman" w:hAnsi="Times New Roman" w:cs="Times New Roman"/>
          <w:sz w:val="26"/>
          <w:szCs w:val="26"/>
          <w:lang w:eastAsia="ru-RU"/>
        </w:rPr>
        <w:t>%).</w:t>
      </w:r>
      <w:proofErr w:type="gramEnd"/>
    </w:p>
    <w:p w14:paraId="5B95E65D" w14:textId="104538A3" w:rsidR="009535E2" w:rsidRPr="009B52CB" w:rsidRDefault="009535E2" w:rsidP="009535E2">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 xml:space="preserve">В результате реализации </w:t>
      </w:r>
      <w:r w:rsidRPr="00CB218A">
        <w:rPr>
          <w:rFonts w:ascii="Times New Roman" w:eastAsia="Times New Roman" w:hAnsi="Times New Roman" w:cs="Times New Roman"/>
          <w:i/>
          <w:sz w:val="26"/>
          <w:szCs w:val="26"/>
          <w:lang w:eastAsia="ru-RU"/>
        </w:rPr>
        <w:t xml:space="preserve">ВЦП «Обеспечение предоставления архивных услуг архивными учреждениями Томской области» </w:t>
      </w:r>
      <w:r w:rsidRPr="009B52CB">
        <w:rPr>
          <w:rFonts w:ascii="Times New Roman" w:eastAsia="Times New Roman" w:hAnsi="Times New Roman" w:cs="Times New Roman"/>
          <w:sz w:val="26"/>
          <w:szCs w:val="26"/>
          <w:lang w:eastAsia="ru-RU"/>
        </w:rPr>
        <w:t>д</w:t>
      </w:r>
      <w:r w:rsidRPr="009B52CB">
        <w:rPr>
          <w:rFonts w:ascii="Times New Roman" w:hAnsi="Times New Roman" w:cs="Times New Roman"/>
          <w:iCs/>
          <w:sz w:val="26"/>
          <w:szCs w:val="26"/>
        </w:rPr>
        <w:t xml:space="preserve">оля принятых в областные государственные и муниципальные архивы документов от общего объема </w:t>
      </w:r>
      <w:proofErr w:type="gramStart"/>
      <w:r w:rsidRPr="009B52CB">
        <w:rPr>
          <w:rFonts w:ascii="Times New Roman" w:hAnsi="Times New Roman" w:cs="Times New Roman"/>
          <w:iCs/>
          <w:sz w:val="26"/>
          <w:szCs w:val="26"/>
        </w:rPr>
        <w:t>документов, подлежащих приему составил</w:t>
      </w:r>
      <w:proofErr w:type="gramEnd"/>
      <w:r w:rsidRPr="009B52CB">
        <w:rPr>
          <w:rFonts w:ascii="Times New Roman" w:hAnsi="Times New Roman" w:cs="Times New Roman"/>
          <w:iCs/>
          <w:sz w:val="26"/>
          <w:szCs w:val="26"/>
        </w:rPr>
        <w:t xml:space="preserve"> 100</w:t>
      </w:r>
      <w:r w:rsidR="009B52CB" w:rsidRPr="009B52CB">
        <w:rPr>
          <w:rFonts w:ascii="Times New Roman" w:hAnsi="Times New Roman" w:cs="Times New Roman"/>
          <w:iCs/>
          <w:sz w:val="26"/>
          <w:szCs w:val="26"/>
        </w:rPr>
        <w:t>,0</w:t>
      </w:r>
      <w:r w:rsidRPr="009B52CB">
        <w:rPr>
          <w:rFonts w:ascii="Times New Roman" w:hAnsi="Times New Roman" w:cs="Times New Roman"/>
          <w:iCs/>
          <w:sz w:val="26"/>
          <w:szCs w:val="26"/>
        </w:rPr>
        <w:t>%, что в полной мере соответствует плановому значению показателя.</w:t>
      </w:r>
      <w:r w:rsidRPr="009B52CB">
        <w:rPr>
          <w:rFonts w:ascii="Times New Roman" w:eastAsia="Times New Roman" w:hAnsi="Times New Roman" w:cs="Times New Roman"/>
          <w:sz w:val="26"/>
          <w:szCs w:val="26"/>
          <w:lang w:eastAsia="ru-RU"/>
        </w:rPr>
        <w:t xml:space="preserve"> </w:t>
      </w:r>
    </w:p>
    <w:p w14:paraId="20B37154" w14:textId="41B298A2" w:rsidR="009535E2" w:rsidRPr="00CB218A" w:rsidRDefault="009535E2" w:rsidP="009535E2">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 xml:space="preserve">В результате реализации </w:t>
      </w:r>
      <w:r w:rsidRPr="00CB218A">
        <w:rPr>
          <w:rFonts w:ascii="Times New Roman" w:eastAsia="Times New Roman" w:hAnsi="Times New Roman" w:cs="Times New Roman"/>
          <w:i/>
          <w:sz w:val="26"/>
          <w:szCs w:val="26"/>
          <w:lang w:eastAsia="ru-RU"/>
        </w:rPr>
        <w:t>ВЦП «Развитие профессионального искусства и народного творчества»</w:t>
      </w:r>
      <w:r w:rsidRPr="00CB218A">
        <w:rPr>
          <w:rFonts w:ascii="Times New Roman" w:eastAsia="Times New Roman" w:hAnsi="Times New Roman" w:cs="Times New Roman"/>
          <w:sz w:val="26"/>
          <w:szCs w:val="26"/>
          <w:lang w:eastAsia="ru-RU"/>
        </w:rPr>
        <w:t xml:space="preserve"> степень вовлеченности населения Томской области в культурно-досуговые мероприятия, проводимые государственными (муниципальными) организациями культуры составила 54,0% (100</w:t>
      </w:r>
      <w:r w:rsidR="009B52CB">
        <w:rPr>
          <w:rFonts w:ascii="Times New Roman" w:eastAsia="Times New Roman" w:hAnsi="Times New Roman" w:cs="Times New Roman"/>
          <w:sz w:val="26"/>
          <w:szCs w:val="26"/>
          <w:lang w:eastAsia="ru-RU"/>
        </w:rPr>
        <w:t>,0</w:t>
      </w:r>
      <w:r w:rsidRPr="00CB218A">
        <w:rPr>
          <w:rFonts w:ascii="Times New Roman" w:eastAsia="Times New Roman" w:hAnsi="Times New Roman" w:cs="Times New Roman"/>
          <w:sz w:val="26"/>
          <w:szCs w:val="26"/>
          <w:lang w:eastAsia="ru-RU"/>
        </w:rPr>
        <w:t>% от плана).</w:t>
      </w:r>
    </w:p>
    <w:p w14:paraId="1F0F5A71" w14:textId="4D1423DD" w:rsidR="009535E2" w:rsidRPr="00CB218A" w:rsidRDefault="009535E2" w:rsidP="009535E2">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 xml:space="preserve">В рамках реализации </w:t>
      </w:r>
      <w:r w:rsidRPr="00CB218A">
        <w:rPr>
          <w:rFonts w:ascii="Times New Roman" w:eastAsia="Times New Roman" w:hAnsi="Times New Roman" w:cs="Times New Roman"/>
          <w:i/>
          <w:sz w:val="26"/>
          <w:szCs w:val="26"/>
          <w:lang w:eastAsia="ru-RU"/>
        </w:rPr>
        <w:t xml:space="preserve">ВЦП «Создание условий для развития кадрового потенциала в Томской области в сфере культуры и архивного дела» </w:t>
      </w:r>
      <w:r w:rsidRPr="00CB218A">
        <w:rPr>
          <w:rFonts w:ascii="Times New Roman" w:eastAsia="Times New Roman" w:hAnsi="Times New Roman" w:cs="Times New Roman"/>
          <w:sz w:val="26"/>
          <w:szCs w:val="26"/>
          <w:lang w:eastAsia="ru-RU"/>
        </w:rPr>
        <w:t>все</w:t>
      </w:r>
      <w:r w:rsidRPr="00CB218A">
        <w:rPr>
          <w:rFonts w:ascii="Times New Roman" w:eastAsia="Times New Roman" w:hAnsi="Times New Roman" w:cs="Times New Roman"/>
          <w:i/>
          <w:sz w:val="26"/>
          <w:szCs w:val="26"/>
          <w:lang w:eastAsia="ru-RU"/>
        </w:rPr>
        <w:t xml:space="preserve"> </w:t>
      </w:r>
      <w:r w:rsidRPr="00CB218A">
        <w:rPr>
          <w:rFonts w:ascii="Times New Roman" w:eastAsia="Times New Roman" w:hAnsi="Times New Roman" w:cs="Times New Roman"/>
          <w:sz w:val="26"/>
          <w:szCs w:val="26"/>
          <w:lang w:eastAsia="ru-RU"/>
        </w:rPr>
        <w:t>показатели конечного результата д</w:t>
      </w:r>
      <w:r w:rsidR="009B52CB">
        <w:rPr>
          <w:rFonts w:ascii="Times New Roman" w:eastAsia="Times New Roman" w:hAnsi="Times New Roman" w:cs="Times New Roman"/>
          <w:sz w:val="26"/>
          <w:szCs w:val="26"/>
          <w:lang w:eastAsia="ru-RU"/>
        </w:rPr>
        <w:t>остигли плановых значений: 57,2</w:t>
      </w:r>
      <w:r w:rsidRPr="00CB218A">
        <w:rPr>
          <w:rFonts w:ascii="Times New Roman" w:eastAsia="Times New Roman" w:hAnsi="Times New Roman" w:cs="Times New Roman"/>
          <w:sz w:val="26"/>
          <w:szCs w:val="26"/>
          <w:lang w:eastAsia="ru-RU"/>
        </w:rPr>
        <w:t xml:space="preserve"> работников государственных учреждений культуры и архивного дела, повысили квалификацию от общей численности работников культуры и архивного дела (100 % от плана); </w:t>
      </w:r>
      <w:proofErr w:type="gramStart"/>
      <w:r w:rsidRPr="00CB218A">
        <w:rPr>
          <w:rFonts w:ascii="Times New Roman" w:eastAsia="Times New Roman" w:hAnsi="Times New Roman" w:cs="Times New Roman"/>
          <w:sz w:val="26"/>
          <w:szCs w:val="26"/>
          <w:lang w:eastAsia="ru-RU"/>
        </w:rPr>
        <w:t>удельный вес численности выпускников образовательных учреждений отрасли культуры очной формы обучения, трудоустроившихся по полученной специальности (профессии) или поступивших в высшие учебные заведения по профилю в течение одного года после окончания обучения по полученной специальности (профессии), в общей их численности составил 663,0</w:t>
      </w:r>
      <w:r w:rsidR="009B52CB">
        <w:rPr>
          <w:rFonts w:ascii="Times New Roman" w:eastAsia="Times New Roman" w:hAnsi="Times New Roman" w:cs="Times New Roman"/>
          <w:sz w:val="26"/>
          <w:szCs w:val="26"/>
          <w:lang w:eastAsia="ru-RU"/>
        </w:rPr>
        <w:t>% (100,0</w:t>
      </w:r>
      <w:r w:rsidRPr="00CB218A">
        <w:rPr>
          <w:rFonts w:ascii="Times New Roman" w:eastAsia="Times New Roman" w:hAnsi="Times New Roman" w:cs="Times New Roman"/>
          <w:sz w:val="26"/>
          <w:szCs w:val="26"/>
          <w:lang w:eastAsia="ru-RU"/>
        </w:rPr>
        <w:t>% от плана).</w:t>
      </w:r>
      <w:proofErr w:type="gramEnd"/>
    </w:p>
    <w:p w14:paraId="2B0D59FF" w14:textId="77777777" w:rsidR="009535E2" w:rsidRPr="00CB218A" w:rsidRDefault="009535E2" w:rsidP="009535E2">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CB218A">
        <w:rPr>
          <w:rFonts w:ascii="Times New Roman" w:eastAsia="Times New Roman" w:hAnsi="Times New Roman" w:cs="Times New Roman"/>
          <w:sz w:val="26"/>
          <w:szCs w:val="26"/>
          <w:lang w:eastAsia="ru-RU"/>
        </w:rPr>
        <w:t xml:space="preserve">В рамках реализации </w:t>
      </w:r>
      <w:r w:rsidRPr="00CB218A">
        <w:rPr>
          <w:rFonts w:ascii="Times New Roman" w:eastAsia="Times New Roman" w:hAnsi="Times New Roman" w:cs="Times New Roman"/>
          <w:i/>
          <w:sz w:val="26"/>
          <w:szCs w:val="26"/>
          <w:lang w:eastAsia="ru-RU"/>
        </w:rPr>
        <w:t>основного мероприятия «Осуществление переданных органам государственной власти субъектов Российской Федерации в соответствии с пунктом 1 статьи 91 Федерального закона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p w14:paraId="3A426746" w14:textId="77777777" w:rsidR="009535E2" w:rsidRPr="00CB218A" w:rsidRDefault="009535E2" w:rsidP="005C60DB">
      <w:pPr>
        <w:numPr>
          <w:ilvl w:val="0"/>
          <w:numId w:val="148"/>
        </w:numPr>
        <w:tabs>
          <w:tab w:val="left" w:pos="993"/>
        </w:tabs>
        <w:spacing w:after="0" w:line="240" w:lineRule="auto"/>
        <w:ind w:left="0" w:firstLine="709"/>
        <w:contextualSpacing/>
        <w:jc w:val="both"/>
        <w:rPr>
          <w:rFonts w:ascii="Times New Roman" w:hAnsi="Times New Roman" w:cs="Times New Roman"/>
          <w:sz w:val="26"/>
          <w:szCs w:val="26"/>
        </w:rPr>
      </w:pPr>
      <w:r w:rsidRPr="00CB218A">
        <w:rPr>
          <w:rFonts w:ascii="Times New Roman" w:eastAsia="Times New Roman" w:hAnsi="Times New Roman" w:cs="Times New Roman"/>
          <w:sz w:val="26"/>
          <w:szCs w:val="26"/>
          <w:lang w:eastAsia="ru-RU"/>
        </w:rPr>
        <w:t>проведено 50 мероприятий, направленных на государственную охрану объектов культурного наследия (памятников истории и культуры) народов Российской Федерации федерального значения (план – 50 единиц).</w:t>
      </w:r>
    </w:p>
    <w:p w14:paraId="2080C7E4" w14:textId="77777777" w:rsidR="009535E2" w:rsidRPr="00CB218A" w:rsidRDefault="009535E2" w:rsidP="009535E2">
      <w:pPr>
        <w:spacing w:after="0" w:line="240" w:lineRule="auto"/>
        <w:ind w:firstLine="709"/>
        <w:jc w:val="both"/>
        <w:outlineLvl w:val="1"/>
        <w:rPr>
          <w:rFonts w:ascii="Times New Roman" w:eastAsia="Times New Roman" w:hAnsi="Times New Roman" w:cs="Times New Roman"/>
          <w:sz w:val="26"/>
          <w:szCs w:val="26"/>
          <w:lang w:eastAsia="ru-RU"/>
        </w:rPr>
      </w:pPr>
      <w:r w:rsidRPr="00CB218A">
        <w:rPr>
          <w:rFonts w:ascii="Times New Roman" w:eastAsia="Times New Roman" w:hAnsi="Times New Roman" w:cs="Times New Roman"/>
          <w:sz w:val="26"/>
          <w:szCs w:val="26"/>
          <w:lang w:eastAsia="ru-RU"/>
        </w:rPr>
        <w:t xml:space="preserve">В рамках исполнения </w:t>
      </w:r>
      <w:r w:rsidRPr="00CB218A">
        <w:rPr>
          <w:rFonts w:ascii="Times New Roman" w:eastAsia="Times New Roman" w:hAnsi="Times New Roman" w:cs="Times New Roman"/>
          <w:i/>
          <w:sz w:val="26"/>
          <w:szCs w:val="26"/>
          <w:lang w:eastAsia="ru-RU"/>
        </w:rPr>
        <w:t>основного мероприятия «Содействие комплексному развитию сферы культуры и архивного дела муниципальных образований Томской области»</w:t>
      </w:r>
      <w:r w:rsidRPr="00CB218A">
        <w:rPr>
          <w:rFonts w:ascii="Times New Roman" w:eastAsia="Times New Roman" w:hAnsi="Times New Roman" w:cs="Times New Roman"/>
          <w:sz w:val="26"/>
          <w:szCs w:val="26"/>
          <w:lang w:eastAsia="ru-RU"/>
        </w:rPr>
        <w:t xml:space="preserve"> на основании заключенных соглашений с Министерством культуры РФ бюджету Томской области предоставлены межбюджетные трансферты в сумме 24 938,8 тыс. рублей, в том числе:</w:t>
      </w:r>
    </w:p>
    <w:p w14:paraId="0781390B" w14:textId="1F265ECA" w:rsidR="009535E2" w:rsidRPr="00CB218A" w:rsidRDefault="009B52CB" w:rsidP="009B52CB">
      <w:pPr>
        <w:tabs>
          <w:tab w:val="left" w:pos="1134"/>
        </w:tabs>
        <w:spacing w:after="0" w:line="240" w:lineRule="auto"/>
        <w:ind w:firstLine="709"/>
        <w:contextualSpacing/>
        <w:jc w:val="both"/>
        <w:outlineLvl w:val="1"/>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Н</w:t>
      </w:r>
      <w:r w:rsidR="009535E2" w:rsidRPr="00CB218A">
        <w:rPr>
          <w:rFonts w:ascii="Times New Roman" w:eastAsia="Times New Roman" w:hAnsi="Times New Roman" w:cs="Times New Roman"/>
          <w:sz w:val="26"/>
          <w:szCs w:val="26"/>
          <w:lang w:eastAsia="ru-RU"/>
        </w:rPr>
        <w:t>а поддержку отрасли культуры:</w:t>
      </w:r>
    </w:p>
    <w:p w14:paraId="03760BDA" w14:textId="77777777" w:rsidR="009535E2" w:rsidRPr="009B52CB" w:rsidRDefault="009535E2" w:rsidP="005C60DB">
      <w:pPr>
        <w:pStyle w:val="a6"/>
        <w:numPr>
          <w:ilvl w:val="0"/>
          <w:numId w:val="179"/>
        </w:numPr>
        <w:tabs>
          <w:tab w:val="left" w:pos="0"/>
          <w:tab w:val="left" w:pos="993"/>
        </w:tabs>
        <w:spacing w:after="0" w:line="240" w:lineRule="auto"/>
        <w:ind w:left="0" w:firstLine="709"/>
        <w:jc w:val="both"/>
        <w:rPr>
          <w:rFonts w:ascii="Times New Roman" w:hAnsi="Times New Roman" w:cs="Times New Roman"/>
          <w:sz w:val="26"/>
          <w:szCs w:val="26"/>
        </w:rPr>
      </w:pPr>
      <w:r w:rsidRPr="009B52CB">
        <w:rPr>
          <w:rFonts w:ascii="Times New Roman" w:hAnsi="Times New Roman" w:cs="Times New Roman"/>
          <w:sz w:val="26"/>
          <w:szCs w:val="26"/>
        </w:rPr>
        <w:t>в 18 муниципальных образованиях Томской области приобретена литература для комплектования книжных фондов муниципальных общедоступных библиотек (план 17 единиц);</w:t>
      </w:r>
    </w:p>
    <w:p w14:paraId="62B16E27" w14:textId="1E7D3E60" w:rsidR="009535E2" w:rsidRPr="009B52CB" w:rsidRDefault="009535E2" w:rsidP="005C60DB">
      <w:pPr>
        <w:pStyle w:val="a6"/>
        <w:numPr>
          <w:ilvl w:val="0"/>
          <w:numId w:val="179"/>
        </w:numPr>
        <w:tabs>
          <w:tab w:val="left" w:pos="0"/>
          <w:tab w:val="left" w:pos="993"/>
        </w:tabs>
        <w:spacing w:after="0" w:line="240" w:lineRule="auto"/>
        <w:ind w:left="0" w:firstLine="709"/>
        <w:jc w:val="both"/>
        <w:rPr>
          <w:rFonts w:ascii="Times New Roman" w:hAnsi="Times New Roman" w:cs="Times New Roman"/>
          <w:sz w:val="26"/>
          <w:szCs w:val="26"/>
        </w:rPr>
      </w:pPr>
      <w:r w:rsidRPr="009B52CB">
        <w:rPr>
          <w:rFonts w:ascii="Times New Roman" w:hAnsi="Times New Roman" w:cs="Times New Roman"/>
          <w:sz w:val="26"/>
          <w:szCs w:val="26"/>
        </w:rPr>
        <w:t>7 общедоступных сельских библиотек подключены к информационно-телекоммуникационной сети Интернет (план – 10 ед</w:t>
      </w:r>
      <w:r w:rsidR="009E7BD3">
        <w:rPr>
          <w:rFonts w:ascii="Times New Roman" w:hAnsi="Times New Roman" w:cs="Times New Roman"/>
          <w:sz w:val="26"/>
          <w:szCs w:val="26"/>
        </w:rPr>
        <w:t>иниц</w:t>
      </w:r>
      <w:r w:rsidRPr="009B52CB">
        <w:rPr>
          <w:rFonts w:ascii="Times New Roman" w:hAnsi="Times New Roman" w:cs="Times New Roman"/>
          <w:sz w:val="26"/>
          <w:szCs w:val="26"/>
        </w:rPr>
        <w:t>). Подключение муниципальных общедоступных библиотек и государственных центральных библиотек к сети «Интернет» осуществляется на основе заявок муниципалитетов;</w:t>
      </w:r>
    </w:p>
    <w:p w14:paraId="4BDBC4B4" w14:textId="637D0182" w:rsidR="009535E2" w:rsidRPr="009B52CB" w:rsidRDefault="009535E2" w:rsidP="005C60DB">
      <w:pPr>
        <w:pStyle w:val="a6"/>
        <w:numPr>
          <w:ilvl w:val="0"/>
          <w:numId w:val="179"/>
        </w:numPr>
        <w:tabs>
          <w:tab w:val="left" w:pos="0"/>
          <w:tab w:val="left" w:pos="993"/>
        </w:tabs>
        <w:spacing w:after="0" w:line="240" w:lineRule="auto"/>
        <w:ind w:left="0" w:firstLine="709"/>
        <w:jc w:val="both"/>
        <w:rPr>
          <w:rFonts w:ascii="Times New Roman" w:eastAsia="Times New Roman" w:hAnsi="Times New Roman" w:cs="Times New Roman"/>
          <w:sz w:val="26"/>
          <w:szCs w:val="26"/>
          <w:lang w:eastAsia="ru-RU"/>
        </w:rPr>
      </w:pPr>
      <w:r w:rsidRPr="009B52CB">
        <w:rPr>
          <w:rFonts w:ascii="Times New Roman" w:hAnsi="Times New Roman" w:cs="Times New Roman"/>
          <w:sz w:val="26"/>
          <w:szCs w:val="26"/>
        </w:rPr>
        <w:t xml:space="preserve">предоставлены денежные поощрения по 50 тыс. рублей 8-ми лучшим работникам муниципальных учреждений культуры, расположенных в 7 муниципальных образованиях Томской области, в том числе: Асиновском, Бакчарском, Верхнекетском, </w:t>
      </w:r>
      <w:proofErr w:type="gramStart"/>
      <w:r w:rsidRPr="009B52CB">
        <w:rPr>
          <w:rFonts w:ascii="Times New Roman" w:hAnsi="Times New Roman" w:cs="Times New Roman"/>
          <w:sz w:val="26"/>
          <w:szCs w:val="26"/>
        </w:rPr>
        <w:t>Зырянском</w:t>
      </w:r>
      <w:proofErr w:type="gramEnd"/>
      <w:r w:rsidRPr="009B52CB">
        <w:rPr>
          <w:rFonts w:ascii="Times New Roman" w:hAnsi="Times New Roman" w:cs="Times New Roman"/>
          <w:sz w:val="26"/>
          <w:szCs w:val="26"/>
        </w:rPr>
        <w:t>, Первомайском, Тегульдетском, Томском районах (план – 8 человек);</w:t>
      </w:r>
    </w:p>
    <w:p w14:paraId="491614DE" w14:textId="11C5A502" w:rsidR="009535E2" w:rsidRPr="009B52CB" w:rsidRDefault="009535E2" w:rsidP="005C60DB">
      <w:pPr>
        <w:pStyle w:val="a6"/>
        <w:numPr>
          <w:ilvl w:val="0"/>
          <w:numId w:val="179"/>
        </w:numPr>
        <w:tabs>
          <w:tab w:val="left" w:pos="0"/>
          <w:tab w:val="left" w:pos="993"/>
        </w:tabs>
        <w:spacing w:after="0" w:line="240" w:lineRule="auto"/>
        <w:ind w:left="0" w:firstLine="709"/>
        <w:jc w:val="both"/>
        <w:rPr>
          <w:rFonts w:ascii="Times New Roman" w:eastAsia="Times New Roman" w:hAnsi="Times New Roman" w:cs="Times New Roman"/>
          <w:sz w:val="26"/>
          <w:szCs w:val="26"/>
          <w:lang w:eastAsia="ru-RU"/>
        </w:rPr>
      </w:pPr>
      <w:r w:rsidRPr="009B52CB">
        <w:rPr>
          <w:rFonts w:ascii="Times New Roman" w:hAnsi="Times New Roman" w:cs="Times New Roman"/>
          <w:sz w:val="26"/>
          <w:szCs w:val="26"/>
        </w:rPr>
        <w:t xml:space="preserve">предоставлены денежные поощрения по 100 тыс. рублей 8-ми лучшим учреждениям культуры, расположенным в Асиновском, Каргасокском, Молчановском, </w:t>
      </w:r>
      <w:proofErr w:type="gramStart"/>
      <w:r w:rsidRPr="009B52CB">
        <w:rPr>
          <w:rFonts w:ascii="Times New Roman" w:hAnsi="Times New Roman" w:cs="Times New Roman"/>
          <w:sz w:val="26"/>
          <w:szCs w:val="26"/>
        </w:rPr>
        <w:t>Парабельском</w:t>
      </w:r>
      <w:proofErr w:type="gramEnd"/>
      <w:r w:rsidRPr="009B52CB">
        <w:rPr>
          <w:rFonts w:ascii="Times New Roman" w:hAnsi="Times New Roman" w:cs="Times New Roman"/>
          <w:sz w:val="26"/>
          <w:szCs w:val="26"/>
        </w:rPr>
        <w:t>, Чаинском, Шегарском районах Томской области (план – 8 человек).</w:t>
      </w:r>
    </w:p>
    <w:p w14:paraId="6F2B5C91" w14:textId="77777777" w:rsidR="009535E2" w:rsidRPr="009B52CB" w:rsidRDefault="009535E2" w:rsidP="009B52CB">
      <w:pPr>
        <w:tabs>
          <w:tab w:val="left" w:pos="993"/>
        </w:tabs>
        <w:spacing w:after="0" w:line="240" w:lineRule="auto"/>
        <w:ind w:firstLine="709"/>
        <w:jc w:val="both"/>
        <w:rPr>
          <w:rFonts w:ascii="Times New Roman" w:hAnsi="Times New Roman" w:cs="Times New Roman"/>
          <w:sz w:val="26"/>
          <w:szCs w:val="26"/>
        </w:rPr>
      </w:pPr>
      <w:r w:rsidRPr="009B52CB">
        <w:rPr>
          <w:rFonts w:ascii="Times New Roman" w:eastAsia="Times New Roman" w:hAnsi="Times New Roman" w:cs="Times New Roman"/>
          <w:sz w:val="26"/>
          <w:szCs w:val="26"/>
          <w:lang w:eastAsia="ru-RU"/>
        </w:rPr>
        <w:t>На обеспечение развития и укрепление материально-технической</w:t>
      </w:r>
      <w:r w:rsidRPr="009B52CB">
        <w:rPr>
          <w:rFonts w:ascii="Times New Roman" w:hAnsi="Times New Roman" w:cs="Times New Roman"/>
          <w:i/>
          <w:sz w:val="26"/>
          <w:szCs w:val="26"/>
        </w:rPr>
        <w:t xml:space="preserve"> </w:t>
      </w:r>
      <w:r w:rsidRPr="009B52CB">
        <w:rPr>
          <w:rFonts w:ascii="Times New Roman" w:hAnsi="Times New Roman" w:cs="Times New Roman"/>
          <w:sz w:val="26"/>
          <w:szCs w:val="26"/>
        </w:rPr>
        <w:t>базы домов культуры в населенных пунктах с числом жителей до 50 тыс. человек:</w:t>
      </w:r>
    </w:p>
    <w:p w14:paraId="6D8B114C" w14:textId="77777777" w:rsidR="009535E2" w:rsidRPr="009B52CB" w:rsidRDefault="009535E2" w:rsidP="005C60DB">
      <w:pPr>
        <w:pStyle w:val="a6"/>
        <w:numPr>
          <w:ilvl w:val="0"/>
          <w:numId w:val="180"/>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9B52CB">
        <w:rPr>
          <w:rFonts w:ascii="Times New Roman" w:eastAsia="Times New Roman" w:hAnsi="Times New Roman" w:cs="Times New Roman"/>
          <w:sz w:val="26"/>
          <w:szCs w:val="26"/>
        </w:rPr>
        <w:t>проведен текущий ремонт районного центра культуры и досуга Верхнекетского района и Центра культуры Высоковского сельского поселения Зырянского района.</w:t>
      </w:r>
    </w:p>
    <w:p w14:paraId="0B237CBC" w14:textId="6D9C5D83" w:rsidR="009535E2" w:rsidRPr="009B52CB" w:rsidRDefault="009535E2" w:rsidP="005C60DB">
      <w:pPr>
        <w:pStyle w:val="a6"/>
        <w:numPr>
          <w:ilvl w:val="0"/>
          <w:numId w:val="180"/>
        </w:numPr>
        <w:tabs>
          <w:tab w:val="left" w:pos="993"/>
        </w:tabs>
        <w:spacing w:after="0" w:line="240" w:lineRule="auto"/>
        <w:ind w:left="0" w:firstLine="709"/>
        <w:jc w:val="both"/>
        <w:rPr>
          <w:rFonts w:ascii="Times New Roman" w:hAnsi="Times New Roman" w:cs="Times New Roman"/>
          <w:sz w:val="26"/>
          <w:szCs w:val="26"/>
        </w:rPr>
      </w:pPr>
      <w:r w:rsidRPr="009B52CB">
        <w:rPr>
          <w:rFonts w:ascii="Times New Roman" w:eastAsia="Times New Roman" w:hAnsi="Times New Roman" w:cs="Times New Roman"/>
          <w:sz w:val="26"/>
          <w:szCs w:val="26"/>
        </w:rPr>
        <w:t>приобретено оборудование для 10 учреждений культуры муниципальных образований Томской области в 9 муниципальных образованиях (Александровский, Асиновский, Томский, Кожевниковский, Зырянский, Первомайский, Кривошеинский, Чаинский Молчановский районах): световое, звуковое оборудование, светодиодные экраны, кресла театральные, автомобиль и т.д. (100</w:t>
      </w:r>
      <w:r w:rsidR="009B52CB">
        <w:rPr>
          <w:rFonts w:ascii="Times New Roman" w:eastAsia="Times New Roman" w:hAnsi="Times New Roman" w:cs="Times New Roman"/>
          <w:sz w:val="26"/>
          <w:szCs w:val="26"/>
        </w:rPr>
        <w:t>,0</w:t>
      </w:r>
      <w:r w:rsidRPr="009B52CB">
        <w:rPr>
          <w:rFonts w:ascii="Times New Roman" w:eastAsia="Times New Roman" w:hAnsi="Times New Roman" w:cs="Times New Roman"/>
          <w:sz w:val="26"/>
          <w:szCs w:val="26"/>
        </w:rPr>
        <w:t>% от плана);</w:t>
      </w:r>
    </w:p>
    <w:p w14:paraId="6B74EFF7" w14:textId="77777777" w:rsidR="009535E2" w:rsidRPr="00CB218A" w:rsidRDefault="009535E2" w:rsidP="00583B39">
      <w:pPr>
        <w:tabs>
          <w:tab w:val="left" w:pos="993"/>
        </w:tabs>
        <w:spacing w:after="0" w:line="240" w:lineRule="auto"/>
        <w:ind w:firstLine="709"/>
        <w:contextualSpacing/>
        <w:jc w:val="both"/>
        <w:rPr>
          <w:rFonts w:ascii="Times New Roman" w:hAnsi="Times New Roman" w:cs="Times New Roman"/>
          <w:sz w:val="26"/>
          <w:szCs w:val="26"/>
        </w:rPr>
      </w:pPr>
      <w:r w:rsidRPr="00CB218A">
        <w:rPr>
          <w:rFonts w:ascii="Times New Roman" w:eastAsia="Times New Roman" w:hAnsi="Times New Roman" w:cs="Times New Roman"/>
          <w:sz w:val="26"/>
          <w:szCs w:val="26"/>
          <w:lang w:eastAsia="ru-RU"/>
        </w:rPr>
        <w:t>На поддержку творческой деятельности муниципальных театров в городах с численностью населения до 300 тысяч человек:</w:t>
      </w:r>
    </w:p>
    <w:p w14:paraId="0026D55D" w14:textId="21FA38AE" w:rsidR="009535E2" w:rsidRPr="00583B39" w:rsidRDefault="009535E2" w:rsidP="005C60DB">
      <w:pPr>
        <w:pStyle w:val="a6"/>
        <w:numPr>
          <w:ilvl w:val="0"/>
          <w:numId w:val="180"/>
        </w:numPr>
        <w:tabs>
          <w:tab w:val="left" w:pos="993"/>
        </w:tabs>
        <w:spacing w:after="0" w:line="240" w:lineRule="auto"/>
        <w:ind w:left="0" w:firstLine="709"/>
        <w:jc w:val="both"/>
        <w:rPr>
          <w:rFonts w:ascii="Times New Roman" w:hAnsi="Times New Roman" w:cs="Times New Roman"/>
          <w:sz w:val="26"/>
          <w:szCs w:val="26"/>
        </w:rPr>
      </w:pPr>
      <w:proofErr w:type="gramStart"/>
      <w:r w:rsidRPr="00583B39">
        <w:rPr>
          <w:rFonts w:ascii="Times New Roman" w:eastAsia="Times New Roman" w:hAnsi="Times New Roman" w:cs="Times New Roman"/>
          <w:sz w:val="26"/>
          <w:szCs w:val="26"/>
        </w:rPr>
        <w:t>«Северским музыкальным театром» поставлен спектакль по пьесе К.Орфа «Умница», закуплен комплект оборудования механики сцены; «Северским театром для детей и юношества» поставлен спектакль по пьесе А.Н.Островского «Доходное место», приобретено проекционное оборудование (18 ед</w:t>
      </w:r>
      <w:r w:rsidR="00583B39">
        <w:rPr>
          <w:rFonts w:ascii="Times New Roman" w:eastAsia="Times New Roman" w:hAnsi="Times New Roman" w:cs="Times New Roman"/>
          <w:sz w:val="26"/>
          <w:szCs w:val="26"/>
        </w:rPr>
        <w:t>иниц</w:t>
      </w:r>
      <w:r w:rsidRPr="00583B39">
        <w:rPr>
          <w:rFonts w:ascii="Times New Roman" w:eastAsia="Times New Roman" w:hAnsi="Times New Roman" w:cs="Times New Roman"/>
          <w:sz w:val="26"/>
          <w:szCs w:val="26"/>
        </w:rPr>
        <w:t>); Молодежным театром «Наш мир» поставлен спектакль по пьесе Ж.Сиблейраса «Ветер шумит в тополях», приобретено световое оборудование</w:t>
      </w:r>
      <w:r w:rsidRPr="00583B39">
        <w:rPr>
          <w:rFonts w:ascii="Times New Roman" w:hAnsi="Times New Roman" w:cs="Times New Roman"/>
          <w:sz w:val="26"/>
          <w:szCs w:val="26"/>
        </w:rPr>
        <w:t>.</w:t>
      </w:r>
      <w:proofErr w:type="gramEnd"/>
    </w:p>
    <w:p w14:paraId="1C91D191" w14:textId="3A246331" w:rsidR="009535E2" w:rsidRPr="00CB218A" w:rsidRDefault="00583B39" w:rsidP="00583B39">
      <w:pPr>
        <w:spacing w:after="0" w:line="240" w:lineRule="auto"/>
        <w:ind w:firstLine="709"/>
        <w:jc w:val="both"/>
        <w:rPr>
          <w:rFonts w:ascii="Times New Roman" w:hAnsi="Times New Roman" w:cs="Times New Roman"/>
          <w:iCs/>
          <w:sz w:val="26"/>
          <w:szCs w:val="26"/>
        </w:rPr>
      </w:pPr>
      <w:proofErr w:type="gramStart"/>
      <w:r w:rsidRPr="00583B39">
        <w:rPr>
          <w:rFonts w:ascii="Times New Roman" w:eastAsia="Times New Roman" w:hAnsi="Times New Roman" w:cs="Times New Roman"/>
          <w:sz w:val="26"/>
          <w:szCs w:val="26"/>
          <w:lang w:eastAsia="ru-RU"/>
        </w:rPr>
        <w:t>В рамках реализации</w:t>
      </w:r>
      <w:r w:rsidR="009535E2" w:rsidRPr="00CB218A">
        <w:rPr>
          <w:rFonts w:ascii="Times New Roman" w:eastAsia="Times New Roman" w:hAnsi="Times New Roman" w:cs="Times New Roman"/>
          <w:sz w:val="26"/>
          <w:szCs w:val="26"/>
          <w:lang w:eastAsia="ru-RU"/>
        </w:rPr>
        <w:t xml:space="preserve"> </w:t>
      </w:r>
      <w:r w:rsidR="009535E2" w:rsidRPr="00CB218A">
        <w:rPr>
          <w:rFonts w:ascii="Times New Roman" w:eastAsia="Times New Roman" w:hAnsi="Times New Roman" w:cs="Times New Roman"/>
          <w:i/>
          <w:sz w:val="26"/>
          <w:szCs w:val="26"/>
          <w:lang w:eastAsia="ru-RU"/>
        </w:rPr>
        <w:t>основно</w:t>
      </w:r>
      <w:r>
        <w:rPr>
          <w:rFonts w:ascii="Times New Roman" w:eastAsia="Times New Roman" w:hAnsi="Times New Roman" w:cs="Times New Roman"/>
          <w:i/>
          <w:sz w:val="26"/>
          <w:szCs w:val="26"/>
          <w:lang w:eastAsia="ru-RU"/>
        </w:rPr>
        <w:t>го</w:t>
      </w:r>
      <w:r w:rsidR="009535E2" w:rsidRPr="00CB218A">
        <w:rPr>
          <w:rFonts w:ascii="Times New Roman" w:eastAsia="Times New Roman" w:hAnsi="Times New Roman" w:cs="Times New Roman"/>
          <w:i/>
          <w:sz w:val="26"/>
          <w:szCs w:val="26"/>
          <w:lang w:eastAsia="ru-RU"/>
        </w:rPr>
        <w:t xml:space="preserve"> мероприяти</w:t>
      </w:r>
      <w:r>
        <w:rPr>
          <w:rFonts w:ascii="Times New Roman" w:eastAsia="Times New Roman" w:hAnsi="Times New Roman" w:cs="Times New Roman"/>
          <w:i/>
          <w:sz w:val="26"/>
          <w:szCs w:val="26"/>
          <w:lang w:eastAsia="ru-RU"/>
        </w:rPr>
        <w:t>я</w:t>
      </w:r>
      <w:r w:rsidR="009535E2" w:rsidRPr="00CB218A">
        <w:rPr>
          <w:rFonts w:ascii="Times New Roman" w:eastAsia="Times New Roman" w:hAnsi="Times New Roman" w:cs="Times New Roman"/>
          <w:i/>
          <w:sz w:val="26"/>
          <w:szCs w:val="26"/>
          <w:lang w:eastAsia="ru-RU"/>
        </w:rPr>
        <w:t xml:space="preserve"> «Поддержка творческой деятельности и техническое оснащение детских и кукольных театров»</w:t>
      </w:r>
      <w:r>
        <w:rPr>
          <w:rFonts w:ascii="Times New Roman" w:eastAsia="Times New Roman" w:hAnsi="Times New Roman" w:cs="Times New Roman"/>
          <w:i/>
          <w:sz w:val="26"/>
          <w:szCs w:val="26"/>
          <w:lang w:eastAsia="ru-RU"/>
        </w:rPr>
        <w:t xml:space="preserve"> </w:t>
      </w:r>
      <w:r w:rsidR="009535E2" w:rsidRPr="00CB218A">
        <w:rPr>
          <w:rFonts w:ascii="Times New Roman" w:eastAsia="Times New Roman" w:hAnsi="Times New Roman" w:cs="Times New Roman"/>
          <w:sz w:val="26"/>
          <w:szCs w:val="26"/>
          <w:lang w:eastAsia="ru-RU"/>
        </w:rPr>
        <w:t xml:space="preserve">Администрацией Томской области </w:t>
      </w:r>
      <w:r w:rsidR="009535E2" w:rsidRPr="00CB218A">
        <w:rPr>
          <w:rFonts w:ascii="Times New Roman" w:hAnsi="Times New Roman" w:cs="Times New Roman"/>
          <w:sz w:val="26"/>
          <w:szCs w:val="26"/>
        </w:rPr>
        <w:t>заключено соглашение с Министерством культуры РФ о предоставлении бюджету Томской области субсидии из федерального бюджета в сумме 19 920 тыс. рублей</w:t>
      </w:r>
      <w:r w:rsidR="009535E2" w:rsidRPr="00CB218A">
        <w:rPr>
          <w:sz w:val="26"/>
          <w:szCs w:val="26"/>
        </w:rPr>
        <w:t xml:space="preserve"> </w:t>
      </w:r>
      <w:r w:rsidR="009535E2" w:rsidRPr="00CB218A">
        <w:rPr>
          <w:rFonts w:ascii="Times New Roman" w:hAnsi="Times New Roman" w:cs="Times New Roman"/>
          <w:sz w:val="26"/>
          <w:szCs w:val="26"/>
        </w:rPr>
        <w:t xml:space="preserve">на </w:t>
      </w:r>
      <w:r w:rsidR="009535E2" w:rsidRPr="00CB218A">
        <w:rPr>
          <w:rFonts w:ascii="Times New Roman" w:hAnsi="Times New Roman" w:cs="Times New Roman"/>
          <w:iCs/>
          <w:sz w:val="26"/>
          <w:szCs w:val="26"/>
        </w:rPr>
        <w:t>поддержку творческой деятельности и техническое оснащение детских и кукольных театров Томской области.</w:t>
      </w:r>
      <w:proofErr w:type="gramEnd"/>
      <w:r w:rsidR="009535E2" w:rsidRPr="00CB218A">
        <w:rPr>
          <w:rFonts w:ascii="Times New Roman" w:hAnsi="Times New Roman" w:cs="Times New Roman"/>
          <w:iCs/>
          <w:sz w:val="26"/>
          <w:szCs w:val="26"/>
        </w:rPr>
        <w:t xml:space="preserve"> Количество посещений детских кукольных театров составило 160 тыс. человек (100</w:t>
      </w:r>
      <w:r>
        <w:rPr>
          <w:rFonts w:ascii="Times New Roman" w:hAnsi="Times New Roman" w:cs="Times New Roman"/>
          <w:iCs/>
          <w:sz w:val="26"/>
          <w:szCs w:val="26"/>
        </w:rPr>
        <w:t>,0</w:t>
      </w:r>
      <w:r w:rsidR="009535E2" w:rsidRPr="00CB218A">
        <w:rPr>
          <w:rFonts w:ascii="Times New Roman" w:hAnsi="Times New Roman" w:cs="Times New Roman"/>
          <w:iCs/>
          <w:sz w:val="26"/>
          <w:szCs w:val="26"/>
        </w:rPr>
        <w:t>% от плана).</w:t>
      </w:r>
    </w:p>
    <w:p w14:paraId="2121742E" w14:textId="77777777" w:rsidR="009535E2" w:rsidRPr="00CB218A" w:rsidRDefault="009535E2" w:rsidP="00583B39">
      <w:pPr>
        <w:spacing w:after="0" w:line="240" w:lineRule="auto"/>
        <w:ind w:firstLine="709"/>
        <w:jc w:val="both"/>
        <w:rPr>
          <w:rFonts w:ascii="Times New Roman" w:hAnsi="Times New Roman" w:cs="Times New Roman"/>
          <w:sz w:val="26"/>
          <w:szCs w:val="26"/>
        </w:rPr>
      </w:pPr>
      <w:r w:rsidRPr="00CB218A">
        <w:rPr>
          <w:rFonts w:ascii="Times New Roman" w:hAnsi="Times New Roman" w:cs="Times New Roman"/>
          <w:sz w:val="26"/>
          <w:szCs w:val="26"/>
        </w:rPr>
        <w:t xml:space="preserve"> В рамках полученной поддержки:</w:t>
      </w:r>
    </w:p>
    <w:p w14:paraId="1B72CDA6" w14:textId="77777777" w:rsidR="009535E2" w:rsidRPr="00CB218A" w:rsidRDefault="009535E2" w:rsidP="005C60DB">
      <w:pPr>
        <w:numPr>
          <w:ilvl w:val="0"/>
          <w:numId w:val="147"/>
        </w:numPr>
        <w:tabs>
          <w:tab w:val="left" w:pos="993"/>
        </w:tabs>
        <w:spacing w:after="0" w:line="240" w:lineRule="auto"/>
        <w:ind w:left="0" w:firstLine="709"/>
        <w:contextualSpacing/>
        <w:jc w:val="both"/>
        <w:rPr>
          <w:rFonts w:ascii="Times New Roman" w:hAnsi="Times New Roman"/>
          <w:sz w:val="26"/>
          <w:szCs w:val="26"/>
        </w:rPr>
      </w:pPr>
      <w:r w:rsidRPr="00CB218A">
        <w:rPr>
          <w:rFonts w:ascii="Times New Roman" w:hAnsi="Times New Roman"/>
          <w:sz w:val="26"/>
          <w:szCs w:val="26"/>
        </w:rPr>
        <w:t xml:space="preserve"> «Томским областным театром куклы и актера «Скоморох» им. Р.Виндермана» приобретено световое и звуковое оборудование с лицензированным программным обеспечением, антрактно-раздвижной занавес, подиум, необходимые принадлежности в производственные цеха, автобус и другое оборудование и осуществлена постановка 1 спектакля;</w:t>
      </w:r>
    </w:p>
    <w:p w14:paraId="1E4810FB" w14:textId="77777777" w:rsidR="009535E2" w:rsidRPr="00CB218A" w:rsidRDefault="009535E2" w:rsidP="005C60DB">
      <w:pPr>
        <w:numPr>
          <w:ilvl w:val="0"/>
          <w:numId w:val="147"/>
        </w:numPr>
        <w:tabs>
          <w:tab w:val="left" w:pos="993"/>
        </w:tabs>
        <w:spacing w:after="0" w:line="240" w:lineRule="auto"/>
        <w:ind w:left="0" w:firstLine="709"/>
        <w:contextualSpacing/>
        <w:jc w:val="both"/>
        <w:rPr>
          <w:rFonts w:ascii="Times New Roman" w:hAnsi="Times New Roman"/>
          <w:sz w:val="26"/>
          <w:szCs w:val="26"/>
        </w:rPr>
      </w:pPr>
      <w:r w:rsidRPr="00CB218A">
        <w:rPr>
          <w:rFonts w:ascii="Times New Roman" w:hAnsi="Times New Roman"/>
          <w:sz w:val="26"/>
          <w:szCs w:val="26"/>
        </w:rPr>
        <w:t>«Томским областным театром юного зрителя» приобретено звуковое и световое оборудование, оснащены оборудованием производственные цеха, кресла для малой сцены, автобус и другое, осуществлена постановка 2 спектаклей;</w:t>
      </w:r>
    </w:p>
    <w:p w14:paraId="4DC01F16" w14:textId="77777777" w:rsidR="009535E2" w:rsidRPr="00CB218A" w:rsidRDefault="009535E2" w:rsidP="005C60DB">
      <w:pPr>
        <w:numPr>
          <w:ilvl w:val="0"/>
          <w:numId w:val="147"/>
        </w:numPr>
        <w:tabs>
          <w:tab w:val="left" w:pos="993"/>
        </w:tabs>
        <w:spacing w:after="0" w:line="240" w:lineRule="auto"/>
        <w:ind w:left="0" w:firstLine="709"/>
        <w:contextualSpacing/>
        <w:jc w:val="both"/>
        <w:rPr>
          <w:rFonts w:ascii="Times New Roman" w:hAnsi="Times New Roman"/>
          <w:sz w:val="26"/>
          <w:szCs w:val="26"/>
        </w:rPr>
      </w:pPr>
      <w:r w:rsidRPr="00CB218A">
        <w:rPr>
          <w:rFonts w:ascii="Times New Roman" w:hAnsi="Times New Roman"/>
          <w:sz w:val="26"/>
          <w:szCs w:val="26"/>
        </w:rPr>
        <w:t xml:space="preserve"> «Северским театром для детей и юношества» осуществлена постановка 1 спектакля и приобретено оборудование (театральные кресла, автобус, промышленная автоматическая швейная машина в пошивочный цех, микшерный пульт, портативный аудиопроигрыватель, портативные радиостанции).</w:t>
      </w:r>
    </w:p>
    <w:p w14:paraId="75A5D8DE" w14:textId="77777777" w:rsidR="00960556" w:rsidRPr="00A923FF" w:rsidRDefault="00960556" w:rsidP="00643436">
      <w:pPr>
        <w:tabs>
          <w:tab w:val="left" w:pos="993"/>
        </w:tabs>
        <w:spacing w:after="0" w:line="240" w:lineRule="auto"/>
        <w:ind w:firstLine="709"/>
        <w:jc w:val="both"/>
        <w:rPr>
          <w:rFonts w:ascii="Times New Roman" w:eastAsia="Times New Roman" w:hAnsi="Times New Roman" w:cs="Times New Roman"/>
          <w:b/>
          <w:i/>
          <w:sz w:val="26"/>
          <w:szCs w:val="26"/>
          <w:lang w:eastAsia="ru-RU"/>
        </w:rPr>
      </w:pPr>
      <w:r w:rsidRPr="00A923FF">
        <w:rPr>
          <w:rFonts w:ascii="Times New Roman" w:eastAsia="Times New Roman" w:hAnsi="Times New Roman" w:cs="Times New Roman"/>
          <w:b/>
          <w:i/>
          <w:sz w:val="26"/>
          <w:szCs w:val="26"/>
          <w:lang w:eastAsia="ru-RU"/>
        </w:rPr>
        <w:t>Подпрограмма 2</w:t>
      </w:r>
      <w:r w:rsidR="00C80439" w:rsidRPr="00A923FF">
        <w:rPr>
          <w:rFonts w:ascii="Times New Roman" w:eastAsia="Times New Roman" w:hAnsi="Times New Roman" w:cs="Times New Roman"/>
          <w:b/>
          <w:i/>
          <w:sz w:val="26"/>
          <w:szCs w:val="26"/>
          <w:lang w:eastAsia="ru-RU"/>
        </w:rPr>
        <w:t>.</w:t>
      </w:r>
      <w:r w:rsidRPr="00A923FF">
        <w:rPr>
          <w:rFonts w:ascii="Times New Roman" w:eastAsia="Times New Roman" w:hAnsi="Times New Roman" w:cs="Times New Roman"/>
          <w:b/>
          <w:i/>
          <w:sz w:val="26"/>
          <w:szCs w:val="26"/>
          <w:lang w:eastAsia="ru-RU"/>
        </w:rPr>
        <w:t xml:space="preserve"> «Развитие внутреннего и въездного туризма на территории Томской области»</w:t>
      </w:r>
    </w:p>
    <w:p w14:paraId="41FDD2E2" w14:textId="0066C3A2" w:rsidR="009535E2" w:rsidRPr="009535E2"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9535E2">
        <w:rPr>
          <w:rFonts w:ascii="Times New Roman" w:eastAsia="Times New Roman" w:hAnsi="Times New Roman" w:cs="Times New Roman"/>
          <w:sz w:val="26"/>
          <w:szCs w:val="26"/>
          <w:lang w:eastAsia="ru-RU"/>
        </w:rPr>
        <w:t xml:space="preserve">Реализация мероприятий направленных на привлечение туристического потока в Томскую область способствовала росту численности российских и иностранных граждан размещенных в коллективных средствах размещения. Численность </w:t>
      </w:r>
      <w:proofErr w:type="gramStart"/>
      <w:r w:rsidRPr="009535E2">
        <w:rPr>
          <w:rFonts w:ascii="Times New Roman" w:eastAsia="Times New Roman" w:hAnsi="Times New Roman" w:cs="Times New Roman"/>
          <w:sz w:val="26"/>
          <w:szCs w:val="26"/>
          <w:lang w:eastAsia="ru-RU"/>
        </w:rPr>
        <w:t>граждан России, размещенных в коллективных средствах размещения на территории Томской области превысила</w:t>
      </w:r>
      <w:proofErr w:type="gramEnd"/>
      <w:r w:rsidRPr="009535E2">
        <w:rPr>
          <w:rFonts w:ascii="Times New Roman" w:eastAsia="Times New Roman" w:hAnsi="Times New Roman" w:cs="Times New Roman"/>
          <w:sz w:val="26"/>
          <w:szCs w:val="26"/>
          <w:lang w:eastAsia="ru-RU"/>
        </w:rPr>
        <w:t xml:space="preserve"> плановый показатель на 30% и составила 212,1 тыс. человек (план – 163,2 тыс. человек). Увеличение численности иностранных </w:t>
      </w:r>
      <w:r w:rsidRPr="00583B39">
        <w:rPr>
          <w:rFonts w:ascii="Times New Roman" w:eastAsia="Times New Roman" w:hAnsi="Times New Roman" w:cs="Times New Roman"/>
          <w:sz w:val="26"/>
          <w:szCs w:val="26"/>
          <w:lang w:eastAsia="ru-RU"/>
        </w:rPr>
        <w:t xml:space="preserve">граждан, размещенных в коллективных средствах размещения на территории Томской области, составило 58,0% </w:t>
      </w:r>
      <w:r w:rsidRPr="009535E2">
        <w:rPr>
          <w:rFonts w:ascii="Times New Roman" w:eastAsia="Times New Roman" w:hAnsi="Times New Roman" w:cs="Times New Roman"/>
          <w:sz w:val="26"/>
          <w:szCs w:val="26"/>
          <w:lang w:eastAsia="ru-RU"/>
        </w:rPr>
        <w:t>относительно планового показателя, составив 6,7 тыс. человек, при плановом значении – 4,23 тыс. человек.</w:t>
      </w:r>
    </w:p>
    <w:p w14:paraId="41900CF5" w14:textId="77777777" w:rsidR="009535E2" w:rsidRPr="009535E2" w:rsidRDefault="009535E2" w:rsidP="009535E2">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9535E2">
        <w:rPr>
          <w:rFonts w:ascii="Times New Roman" w:eastAsia="Times New Roman" w:hAnsi="Times New Roman" w:cs="Times New Roman"/>
          <w:sz w:val="26"/>
          <w:szCs w:val="26"/>
          <w:lang w:eastAsia="ru-RU"/>
        </w:rPr>
        <w:t>Финансирование данной подпрограммы за счет всех источников в 2019 году составило 3 308,4 тыс. рублей.</w:t>
      </w:r>
    </w:p>
    <w:p w14:paraId="4E4DD936" w14:textId="3A305ECD" w:rsidR="009535E2" w:rsidRPr="009535E2" w:rsidRDefault="009535E2" w:rsidP="009535E2">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trike/>
          <w:color w:val="0000FF"/>
          <w:sz w:val="26"/>
          <w:szCs w:val="26"/>
          <w:lang w:eastAsia="ru-RU"/>
        </w:rPr>
      </w:pPr>
      <w:r w:rsidRPr="009535E2">
        <w:rPr>
          <w:rFonts w:ascii="Times New Roman" w:eastAsia="Times New Roman" w:hAnsi="Times New Roman" w:cs="Times New Roman"/>
          <w:sz w:val="26"/>
          <w:szCs w:val="26"/>
          <w:lang w:eastAsia="ru-RU"/>
        </w:rPr>
        <w:t xml:space="preserve">В результате реализации </w:t>
      </w:r>
      <w:r w:rsidRPr="009535E2">
        <w:rPr>
          <w:rFonts w:ascii="Times New Roman" w:eastAsia="Times New Roman" w:hAnsi="Times New Roman" w:cs="Times New Roman"/>
          <w:i/>
          <w:sz w:val="26"/>
          <w:szCs w:val="26"/>
          <w:lang w:eastAsia="ru-RU"/>
        </w:rPr>
        <w:t>ВЦП «Повышение конкурентоспособности туристских услуг в Томской области»</w:t>
      </w:r>
      <w:r w:rsidRPr="009535E2">
        <w:rPr>
          <w:rFonts w:ascii="Times New Roman" w:eastAsia="Times New Roman" w:hAnsi="Times New Roman" w:cs="Times New Roman"/>
          <w:sz w:val="26"/>
          <w:szCs w:val="26"/>
          <w:lang w:eastAsia="ru-RU"/>
        </w:rPr>
        <w:t xml:space="preserve"> показатель конечного результата «Количество иностранных граждан, прибывших в Томскую область» выполнен на 107,</w:t>
      </w:r>
      <w:r w:rsidR="00583B39">
        <w:rPr>
          <w:rFonts w:ascii="Times New Roman" w:eastAsia="Times New Roman" w:hAnsi="Times New Roman" w:cs="Times New Roman"/>
          <w:sz w:val="26"/>
          <w:szCs w:val="26"/>
          <w:lang w:eastAsia="ru-RU"/>
        </w:rPr>
        <w:t>0</w:t>
      </w:r>
      <w:r w:rsidRPr="009535E2">
        <w:rPr>
          <w:rFonts w:ascii="Times New Roman" w:eastAsia="Times New Roman" w:hAnsi="Times New Roman" w:cs="Times New Roman"/>
          <w:sz w:val="26"/>
          <w:szCs w:val="26"/>
          <w:lang w:eastAsia="ru-RU"/>
        </w:rPr>
        <w:t xml:space="preserve">% и составил 15,168 тыс. человек (план – 14,2 тыс. человек). </w:t>
      </w:r>
    </w:p>
    <w:p w14:paraId="1B92CE07" w14:textId="77777777" w:rsidR="009535E2" w:rsidRPr="009535E2" w:rsidRDefault="009535E2" w:rsidP="009535E2">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9535E2">
        <w:rPr>
          <w:rFonts w:ascii="Times New Roman" w:eastAsia="Times New Roman" w:hAnsi="Times New Roman" w:cs="Times New Roman"/>
          <w:sz w:val="26"/>
          <w:szCs w:val="26"/>
          <w:lang w:eastAsia="ru-RU"/>
        </w:rPr>
        <w:t xml:space="preserve">В рамках реализации </w:t>
      </w:r>
      <w:r w:rsidRPr="009535E2">
        <w:rPr>
          <w:rFonts w:ascii="Times New Roman" w:eastAsia="Times New Roman" w:hAnsi="Times New Roman" w:cs="Times New Roman"/>
          <w:i/>
          <w:sz w:val="26"/>
          <w:szCs w:val="26"/>
          <w:lang w:eastAsia="ru-RU"/>
        </w:rPr>
        <w:t>основного мероприятия «Создание условий для развития туристской деятельности и поддержка развития приоритетных направлений туризма»:</w:t>
      </w:r>
    </w:p>
    <w:p w14:paraId="69F69B1D" w14:textId="77777777" w:rsidR="009535E2" w:rsidRPr="00B500E8" w:rsidRDefault="009535E2" w:rsidP="005C60DB">
      <w:pPr>
        <w:numPr>
          <w:ilvl w:val="0"/>
          <w:numId w:val="147"/>
        </w:numPr>
        <w:tabs>
          <w:tab w:val="left" w:pos="993"/>
        </w:tabs>
        <w:spacing w:after="0" w:line="240" w:lineRule="auto"/>
        <w:ind w:left="0" w:firstLine="785"/>
        <w:contextualSpacing/>
        <w:jc w:val="both"/>
        <w:rPr>
          <w:rFonts w:ascii="Times New Roman" w:eastAsia="Times New Roman" w:hAnsi="Times New Roman" w:cs="Times New Roman"/>
          <w:sz w:val="26"/>
          <w:szCs w:val="26"/>
          <w:lang w:eastAsia="ru-RU"/>
        </w:rPr>
      </w:pPr>
      <w:r w:rsidRPr="00B500E8">
        <w:rPr>
          <w:rFonts w:ascii="Times New Roman" w:eastAsia="Times New Roman" w:hAnsi="Times New Roman" w:cs="Times New Roman"/>
          <w:sz w:val="26"/>
          <w:szCs w:val="26"/>
          <w:lang w:eastAsia="ru-RU"/>
        </w:rPr>
        <w:t>Проведен конкурс проектов среди муниципальных образований Томской области по организации и проведению мероприятий, направленных на поддержку развития социального туризма на территории Томской области. Конкурсной комиссией были отобраны 17</w:t>
      </w:r>
      <w:r w:rsidRPr="00B500E8">
        <w:rPr>
          <w:rFonts w:ascii="Times New Roman" w:hAnsi="Times New Roman" w:cs="Times New Roman"/>
          <w:sz w:val="26"/>
          <w:szCs w:val="26"/>
        </w:rPr>
        <w:t xml:space="preserve"> проектов муниципальных образований Томской по организации 33 туристских и экскурсионных поездок для детей, людей старшего поколения и лиц с ограниченными физическими возможностями по Томской области.</w:t>
      </w:r>
    </w:p>
    <w:p w14:paraId="149F1B56" w14:textId="75705AB7" w:rsidR="00487DAD" w:rsidRPr="00B500E8" w:rsidRDefault="009535E2" w:rsidP="009535E2">
      <w:pPr>
        <w:tabs>
          <w:tab w:val="left" w:pos="223"/>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B500E8">
        <w:rPr>
          <w:rFonts w:ascii="Times New Roman" w:eastAsia="Times New Roman" w:hAnsi="Times New Roman" w:cs="Times New Roman"/>
          <w:sz w:val="26"/>
          <w:szCs w:val="26"/>
          <w:lang w:eastAsia="ru-RU"/>
        </w:rPr>
        <w:t>В туристских и экскурсионных поездках по территории Томской области приняло участие 2 675 человек из незащищенных слоев населения (дети, люди старшего поколения и лица с ограниченными физическими возможностями) (план – 3</w:t>
      </w:r>
      <w:r w:rsidR="00583B39">
        <w:rPr>
          <w:rFonts w:ascii="Times New Roman" w:eastAsia="Times New Roman" w:hAnsi="Times New Roman" w:cs="Times New Roman"/>
          <w:sz w:val="26"/>
          <w:szCs w:val="26"/>
          <w:lang w:eastAsia="ru-RU"/>
        </w:rPr>
        <w:t xml:space="preserve"> </w:t>
      </w:r>
      <w:r w:rsidRPr="00B500E8">
        <w:rPr>
          <w:rFonts w:ascii="Times New Roman" w:eastAsia="Times New Roman" w:hAnsi="Times New Roman" w:cs="Times New Roman"/>
          <w:sz w:val="26"/>
          <w:szCs w:val="26"/>
          <w:lang w:eastAsia="ru-RU"/>
        </w:rPr>
        <w:t xml:space="preserve">000 человек). </w:t>
      </w:r>
      <w:proofErr w:type="gramStart"/>
      <w:r w:rsidRPr="00B500E8">
        <w:rPr>
          <w:rFonts w:ascii="Times New Roman" w:eastAsia="Times New Roman" w:hAnsi="Times New Roman" w:cs="Times New Roman"/>
          <w:sz w:val="26"/>
          <w:szCs w:val="26"/>
          <w:lang w:eastAsia="ru-RU"/>
        </w:rPr>
        <w:t>Показатель не достиг</w:t>
      </w:r>
      <w:proofErr w:type="gramEnd"/>
      <w:r w:rsidRPr="00B500E8">
        <w:rPr>
          <w:rFonts w:ascii="Times New Roman" w:eastAsia="Times New Roman" w:hAnsi="Times New Roman" w:cs="Times New Roman"/>
          <w:sz w:val="26"/>
          <w:szCs w:val="26"/>
          <w:lang w:eastAsia="ru-RU"/>
        </w:rPr>
        <w:t xml:space="preserve"> планового значения в связи с тем, что муниципальным образованием «Томский район» данные экскурсии не были организованы.</w:t>
      </w:r>
    </w:p>
    <w:p w14:paraId="32D4523B" w14:textId="77777777" w:rsidR="000F5119" w:rsidRDefault="000F5119" w:rsidP="007E6717">
      <w:pPr>
        <w:autoSpaceDE w:val="0"/>
        <w:autoSpaceDN w:val="0"/>
        <w:adjustRightInd w:val="0"/>
        <w:spacing w:after="0" w:line="240" w:lineRule="auto"/>
        <w:jc w:val="center"/>
        <w:rPr>
          <w:rFonts w:ascii="Times New Roman" w:hAnsi="Times New Roman" w:cs="Times New Roman"/>
          <w:b/>
          <w:bCs/>
          <w:sz w:val="26"/>
          <w:szCs w:val="26"/>
        </w:rPr>
      </w:pPr>
    </w:p>
    <w:p w14:paraId="4F3A0A97" w14:textId="77777777" w:rsidR="00E14D21" w:rsidRDefault="00E14D21" w:rsidP="007E6717">
      <w:pPr>
        <w:autoSpaceDE w:val="0"/>
        <w:autoSpaceDN w:val="0"/>
        <w:adjustRightInd w:val="0"/>
        <w:spacing w:after="0" w:line="240" w:lineRule="auto"/>
        <w:jc w:val="center"/>
        <w:rPr>
          <w:rFonts w:ascii="Times New Roman" w:hAnsi="Times New Roman" w:cs="Times New Roman"/>
          <w:b/>
          <w:bCs/>
          <w:sz w:val="26"/>
          <w:szCs w:val="26"/>
        </w:rPr>
      </w:pPr>
    </w:p>
    <w:p w14:paraId="65E756C7" w14:textId="77777777" w:rsidR="00C80439" w:rsidRPr="009F43B5" w:rsidRDefault="00C80439" w:rsidP="007E6717">
      <w:pPr>
        <w:autoSpaceDE w:val="0"/>
        <w:autoSpaceDN w:val="0"/>
        <w:adjustRightInd w:val="0"/>
        <w:spacing w:after="0" w:line="240" w:lineRule="auto"/>
        <w:jc w:val="center"/>
        <w:rPr>
          <w:rFonts w:ascii="Times New Roman" w:hAnsi="Times New Roman" w:cs="Times New Roman"/>
          <w:b/>
          <w:bCs/>
          <w:color w:val="000000"/>
          <w:sz w:val="26"/>
          <w:szCs w:val="26"/>
        </w:rPr>
      </w:pPr>
      <w:r w:rsidRPr="00583B39">
        <w:rPr>
          <w:rFonts w:ascii="Times New Roman" w:hAnsi="Times New Roman" w:cs="Times New Roman"/>
          <w:b/>
          <w:bCs/>
          <w:sz w:val="26"/>
          <w:szCs w:val="26"/>
        </w:rPr>
        <w:t xml:space="preserve">12. ГП </w:t>
      </w:r>
      <w:r w:rsidRPr="00583B39">
        <w:rPr>
          <w:rFonts w:ascii="Times New Roman" w:hAnsi="Times New Roman" w:cs="Times New Roman"/>
          <w:b/>
          <w:bCs/>
          <w:color w:val="000000"/>
          <w:sz w:val="26"/>
          <w:szCs w:val="26"/>
        </w:rPr>
        <w:t>«Социальная поддержка населения Томской области»</w:t>
      </w:r>
    </w:p>
    <w:p w14:paraId="76F90840" w14:textId="77777777" w:rsidR="00C80439" w:rsidRPr="009F43B5" w:rsidRDefault="00C80439" w:rsidP="007E6717">
      <w:pPr>
        <w:autoSpaceDE w:val="0"/>
        <w:autoSpaceDN w:val="0"/>
        <w:adjustRightInd w:val="0"/>
        <w:spacing w:after="0" w:line="240" w:lineRule="auto"/>
        <w:jc w:val="center"/>
        <w:rPr>
          <w:rFonts w:ascii="Times New Roman" w:hAnsi="Times New Roman" w:cs="Times New Roman"/>
          <w:b/>
          <w:color w:val="000000"/>
          <w:sz w:val="26"/>
          <w:szCs w:val="26"/>
        </w:rPr>
      </w:pPr>
    </w:p>
    <w:p w14:paraId="4ABE7809" w14:textId="685247FB" w:rsidR="00C80439" w:rsidRPr="006B6B2C" w:rsidRDefault="00C80439" w:rsidP="007E6717">
      <w:pPr>
        <w:autoSpaceDE w:val="0"/>
        <w:autoSpaceDN w:val="0"/>
        <w:adjustRightInd w:val="0"/>
        <w:spacing w:after="0" w:line="240" w:lineRule="auto"/>
        <w:jc w:val="center"/>
        <w:rPr>
          <w:rFonts w:ascii="Times New Roman" w:hAnsi="Times New Roman" w:cs="Times New Roman"/>
          <w:bCs/>
          <w:sz w:val="26"/>
          <w:szCs w:val="26"/>
        </w:rPr>
      </w:pPr>
      <w:r w:rsidRPr="009F43B5">
        <w:rPr>
          <w:rFonts w:ascii="Times New Roman" w:hAnsi="Times New Roman" w:cs="Times New Roman"/>
          <w:b/>
          <w:bCs/>
          <w:sz w:val="26"/>
          <w:szCs w:val="26"/>
        </w:rPr>
        <w:t xml:space="preserve">Цель ГП - </w:t>
      </w:r>
      <w:r w:rsidR="00965B55">
        <w:rPr>
          <w:rFonts w:ascii="Times New Roman" w:hAnsi="Times New Roman" w:cs="Times New Roman"/>
          <w:bCs/>
          <w:sz w:val="26"/>
          <w:szCs w:val="26"/>
        </w:rPr>
        <w:t>п</w:t>
      </w:r>
      <w:r w:rsidRPr="009F43B5">
        <w:rPr>
          <w:rFonts w:ascii="Times New Roman" w:hAnsi="Times New Roman" w:cs="Times New Roman"/>
          <w:bCs/>
          <w:sz w:val="26"/>
          <w:szCs w:val="26"/>
        </w:rPr>
        <w:t>овышение уровня и качества жизни населения на всей территории Томской</w:t>
      </w:r>
      <w:r w:rsidRPr="006B6B2C">
        <w:rPr>
          <w:rFonts w:ascii="Times New Roman" w:hAnsi="Times New Roman" w:cs="Times New Roman"/>
          <w:bCs/>
          <w:sz w:val="26"/>
          <w:szCs w:val="26"/>
        </w:rPr>
        <w:t xml:space="preserve"> области, на</w:t>
      </w:r>
      <w:r w:rsidR="00965B55">
        <w:rPr>
          <w:rFonts w:ascii="Times New Roman" w:hAnsi="Times New Roman" w:cs="Times New Roman"/>
          <w:bCs/>
          <w:sz w:val="26"/>
          <w:szCs w:val="26"/>
        </w:rPr>
        <w:t>копление человеческого капитала</w:t>
      </w:r>
    </w:p>
    <w:p w14:paraId="080FC39F" w14:textId="77777777" w:rsidR="00C80439" w:rsidRPr="006B6B2C" w:rsidRDefault="00C80439" w:rsidP="007E6717">
      <w:pPr>
        <w:autoSpaceDE w:val="0"/>
        <w:autoSpaceDN w:val="0"/>
        <w:adjustRightInd w:val="0"/>
        <w:spacing w:after="0" w:line="240" w:lineRule="auto"/>
        <w:jc w:val="center"/>
        <w:rPr>
          <w:rFonts w:ascii="Times New Roman" w:hAnsi="Times New Roman" w:cs="Times New Roman"/>
          <w:b/>
          <w:bCs/>
          <w:sz w:val="26"/>
          <w:szCs w:val="26"/>
        </w:rPr>
      </w:pPr>
    </w:p>
    <w:p w14:paraId="5FD04FC6" w14:textId="46621E70" w:rsidR="00C80439" w:rsidRPr="006B6B2C" w:rsidRDefault="00C80439" w:rsidP="007E6717">
      <w:pPr>
        <w:spacing w:after="0" w:line="240" w:lineRule="auto"/>
        <w:contextualSpacing/>
        <w:jc w:val="center"/>
        <w:rPr>
          <w:rFonts w:ascii="Times New Roman" w:hAnsi="Times New Roman" w:cs="Times New Roman"/>
          <w:b/>
          <w:bCs/>
          <w:sz w:val="26"/>
          <w:szCs w:val="26"/>
        </w:rPr>
      </w:pPr>
      <w:r w:rsidRPr="006B6B2C">
        <w:rPr>
          <w:rFonts w:ascii="Times New Roman" w:hAnsi="Times New Roman" w:cs="Times New Roman"/>
          <w:b/>
          <w:bCs/>
          <w:sz w:val="26"/>
          <w:szCs w:val="26"/>
        </w:rPr>
        <w:t>12.1</w:t>
      </w:r>
      <w:r w:rsidR="00965B55">
        <w:rPr>
          <w:rFonts w:ascii="Times New Roman" w:hAnsi="Times New Roman" w:cs="Times New Roman"/>
          <w:b/>
          <w:bCs/>
          <w:sz w:val="26"/>
          <w:szCs w:val="26"/>
        </w:rPr>
        <w:t>.</w:t>
      </w:r>
      <w:r w:rsidRPr="006B6B2C">
        <w:rPr>
          <w:rFonts w:ascii="Times New Roman" w:hAnsi="Times New Roman" w:cs="Times New Roman"/>
          <w:b/>
          <w:bCs/>
          <w:sz w:val="26"/>
          <w:szCs w:val="26"/>
        </w:rPr>
        <w:t xml:space="preserve"> 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C80439" w:rsidRPr="00D10C36" w14:paraId="1B129AF0" w14:textId="77777777" w:rsidTr="009F0573">
        <w:trPr>
          <w:trHeight w:val="334"/>
          <w:tblHeader/>
          <w:jc w:val="center"/>
        </w:trPr>
        <w:tc>
          <w:tcPr>
            <w:tcW w:w="618" w:type="dxa"/>
            <w:tcMar>
              <w:left w:w="28" w:type="dxa"/>
              <w:right w:w="28" w:type="dxa"/>
            </w:tcMar>
            <w:vAlign w:val="center"/>
          </w:tcPr>
          <w:p w14:paraId="559154CA"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hAnsi="Times New Roman" w:cs="Times New Roman"/>
                <w:bCs/>
              </w:rPr>
              <w:t>.</w:t>
            </w:r>
            <w:r w:rsidRPr="006B6B2C">
              <w:rPr>
                <w:rFonts w:ascii="Times New Roman" w:eastAsia="Batang" w:hAnsi="Times New Roman" w:cs="Times New Roman"/>
                <w:bCs/>
                <w:lang w:eastAsia="ko-KR"/>
              </w:rPr>
              <w:t xml:space="preserve">№ </w:t>
            </w:r>
            <w:proofErr w:type="gramStart"/>
            <w:r w:rsidRPr="006B6B2C">
              <w:rPr>
                <w:rFonts w:ascii="Times New Roman" w:eastAsia="Batang" w:hAnsi="Times New Roman" w:cs="Times New Roman"/>
                <w:bCs/>
                <w:lang w:eastAsia="ko-KR"/>
              </w:rPr>
              <w:t>п</w:t>
            </w:r>
            <w:proofErr w:type="gramEnd"/>
            <w:r w:rsidRPr="006B6B2C">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436EBEDF"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0A9D43A9" w14:textId="2F2F3125"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План на 201</w:t>
            </w:r>
            <w:r w:rsidR="006B6B2C" w:rsidRPr="006B6B2C">
              <w:rPr>
                <w:rFonts w:ascii="Times New Roman" w:eastAsia="Batang" w:hAnsi="Times New Roman" w:cs="Times New Roman"/>
                <w:bCs/>
                <w:lang w:eastAsia="ko-KR"/>
              </w:rPr>
              <w:t>9</w:t>
            </w:r>
            <w:r w:rsidRPr="006B6B2C">
              <w:rPr>
                <w:rFonts w:ascii="Times New Roman" w:eastAsia="Batang" w:hAnsi="Times New Roman" w:cs="Times New Roman"/>
                <w:bCs/>
                <w:lang w:eastAsia="ko-KR"/>
              </w:rPr>
              <w:t xml:space="preserve"> год</w:t>
            </w:r>
          </w:p>
          <w:p w14:paraId="4E396B48"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0BD58E8A"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Профинансировано</w:t>
            </w:r>
          </w:p>
          <w:p w14:paraId="1AC9EE65" w14:textId="1A588FDD"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по состоянию на 31.12.201</w:t>
            </w:r>
            <w:r w:rsidR="006B6B2C" w:rsidRPr="006B6B2C">
              <w:rPr>
                <w:rFonts w:ascii="Times New Roman" w:eastAsia="Batang" w:hAnsi="Times New Roman" w:cs="Times New Roman"/>
                <w:bCs/>
                <w:lang w:eastAsia="ko-KR"/>
              </w:rPr>
              <w:t>9</w:t>
            </w:r>
          </w:p>
          <w:p w14:paraId="4FCB5D40"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(тыс. рублей)</w:t>
            </w:r>
          </w:p>
        </w:tc>
        <w:tc>
          <w:tcPr>
            <w:tcW w:w="1503" w:type="dxa"/>
            <w:vAlign w:val="center"/>
          </w:tcPr>
          <w:p w14:paraId="47C541CE"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 xml:space="preserve">Отклонение финансирования </w:t>
            </w:r>
            <w:r w:rsidRPr="006B6B2C">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757A68B4"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Процент исполнения</w:t>
            </w:r>
          </w:p>
          <w:p w14:paraId="740FBEAB"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(в %)</w:t>
            </w:r>
          </w:p>
        </w:tc>
      </w:tr>
      <w:tr w:rsidR="00C80439" w:rsidRPr="00D10C36" w14:paraId="3211830F" w14:textId="77777777" w:rsidTr="009F0573">
        <w:trPr>
          <w:trHeight w:val="300"/>
          <w:jc w:val="center"/>
        </w:trPr>
        <w:tc>
          <w:tcPr>
            <w:tcW w:w="618" w:type="dxa"/>
            <w:tcMar>
              <w:left w:w="28" w:type="dxa"/>
              <w:right w:w="28" w:type="dxa"/>
            </w:tcMar>
            <w:vAlign w:val="center"/>
          </w:tcPr>
          <w:p w14:paraId="33CEA38F"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19656B89"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62DB1E4A" w14:textId="77777777" w:rsidR="00C80439" w:rsidRPr="006B6B2C" w:rsidRDefault="00C80439" w:rsidP="007E6717">
            <w:pPr>
              <w:spacing w:after="0" w:line="240" w:lineRule="auto"/>
              <w:jc w:val="center"/>
              <w:rPr>
                <w:rFonts w:ascii="Times New Roman" w:hAnsi="Times New Roman" w:cs="Times New Roman"/>
                <w:bCs/>
              </w:rPr>
            </w:pPr>
            <w:r w:rsidRPr="006B6B2C">
              <w:rPr>
                <w:rFonts w:ascii="Times New Roman" w:hAnsi="Times New Roman" w:cs="Times New Roman"/>
                <w:bCs/>
              </w:rPr>
              <w:t>3</w:t>
            </w:r>
          </w:p>
        </w:tc>
        <w:tc>
          <w:tcPr>
            <w:tcW w:w="1417" w:type="dxa"/>
            <w:shd w:val="clear" w:color="auto" w:fill="auto"/>
            <w:noWrap/>
            <w:tcMar>
              <w:left w:w="28" w:type="dxa"/>
              <w:right w:w="28" w:type="dxa"/>
            </w:tcMar>
            <w:vAlign w:val="center"/>
          </w:tcPr>
          <w:p w14:paraId="0B25ED94" w14:textId="77777777" w:rsidR="00C80439" w:rsidRPr="006B6B2C" w:rsidRDefault="00C80439" w:rsidP="007E6717">
            <w:pPr>
              <w:spacing w:after="0" w:line="240" w:lineRule="auto"/>
              <w:jc w:val="center"/>
              <w:rPr>
                <w:rFonts w:ascii="Times New Roman" w:hAnsi="Times New Roman" w:cs="Times New Roman"/>
                <w:bCs/>
              </w:rPr>
            </w:pPr>
            <w:r w:rsidRPr="006B6B2C">
              <w:rPr>
                <w:rFonts w:ascii="Times New Roman" w:hAnsi="Times New Roman" w:cs="Times New Roman"/>
                <w:bCs/>
              </w:rPr>
              <w:t>4</w:t>
            </w:r>
          </w:p>
        </w:tc>
        <w:tc>
          <w:tcPr>
            <w:tcW w:w="1503" w:type="dxa"/>
            <w:vAlign w:val="center"/>
          </w:tcPr>
          <w:p w14:paraId="4918016F"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5</w:t>
            </w:r>
          </w:p>
        </w:tc>
        <w:tc>
          <w:tcPr>
            <w:tcW w:w="1240" w:type="dxa"/>
            <w:tcMar>
              <w:left w:w="28" w:type="dxa"/>
              <w:right w:w="28" w:type="dxa"/>
            </w:tcMar>
            <w:vAlign w:val="center"/>
          </w:tcPr>
          <w:p w14:paraId="38FBE1C8" w14:textId="77777777" w:rsidR="00C80439" w:rsidRPr="006B6B2C" w:rsidRDefault="00C80439"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6</w:t>
            </w:r>
          </w:p>
        </w:tc>
      </w:tr>
      <w:tr w:rsidR="006B6B2C" w:rsidRPr="00D10C36" w14:paraId="4AFF02AA" w14:textId="77777777" w:rsidTr="00B72761">
        <w:trPr>
          <w:trHeight w:val="445"/>
          <w:jc w:val="center"/>
        </w:trPr>
        <w:tc>
          <w:tcPr>
            <w:tcW w:w="618" w:type="dxa"/>
            <w:tcMar>
              <w:left w:w="28" w:type="dxa"/>
              <w:right w:w="28" w:type="dxa"/>
            </w:tcMar>
            <w:vAlign w:val="center"/>
          </w:tcPr>
          <w:p w14:paraId="64DDA246" w14:textId="77777777" w:rsidR="006B6B2C" w:rsidRPr="006B6B2C" w:rsidRDefault="006B6B2C" w:rsidP="007E6717">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25A750BE" w14:textId="77777777" w:rsidR="006B6B2C" w:rsidRPr="006B6B2C" w:rsidRDefault="006B6B2C" w:rsidP="007E6717">
            <w:pPr>
              <w:spacing w:after="0" w:line="240" w:lineRule="auto"/>
              <w:jc w:val="center"/>
              <w:rPr>
                <w:rFonts w:ascii="Times New Roman" w:eastAsia="Batang" w:hAnsi="Times New Roman" w:cs="Times New Roman"/>
                <w:bCs/>
                <w:lang w:eastAsia="ko-KR"/>
              </w:rPr>
            </w:pPr>
            <w:r w:rsidRPr="006B6B2C">
              <w:rPr>
                <w:rFonts w:ascii="Times New Roman" w:eastAsia="Batang" w:hAnsi="Times New Roman" w:cs="Times New Roman"/>
                <w:bCs/>
                <w:lang w:eastAsia="ko-KR"/>
              </w:rPr>
              <w:t>Объем ассигнований - всего</w:t>
            </w:r>
          </w:p>
        </w:tc>
        <w:tc>
          <w:tcPr>
            <w:tcW w:w="1547" w:type="dxa"/>
            <w:shd w:val="clear" w:color="auto" w:fill="auto"/>
            <w:noWrap/>
            <w:tcMar>
              <w:left w:w="28" w:type="dxa"/>
              <w:right w:w="28" w:type="dxa"/>
            </w:tcMar>
            <w:vAlign w:val="center"/>
          </w:tcPr>
          <w:p w14:paraId="1ED13F6C" w14:textId="71B16F25" w:rsidR="006B6B2C" w:rsidRPr="00B72761" w:rsidRDefault="006B6B2C" w:rsidP="00B72761">
            <w:pPr>
              <w:jc w:val="center"/>
              <w:rPr>
                <w:rFonts w:ascii="Times New Roman" w:hAnsi="Times New Roman" w:cs="Times New Roman"/>
                <w:b/>
                <w:color w:val="000000"/>
              </w:rPr>
            </w:pPr>
            <w:r w:rsidRPr="00B72761">
              <w:rPr>
                <w:rFonts w:ascii="Times New Roman" w:hAnsi="Times New Roman" w:cs="Times New Roman"/>
                <w:b/>
              </w:rPr>
              <w:t>8 794 419,4</w:t>
            </w:r>
          </w:p>
        </w:tc>
        <w:tc>
          <w:tcPr>
            <w:tcW w:w="1417" w:type="dxa"/>
            <w:shd w:val="clear" w:color="auto" w:fill="auto"/>
            <w:noWrap/>
            <w:tcMar>
              <w:left w:w="28" w:type="dxa"/>
              <w:right w:w="28" w:type="dxa"/>
            </w:tcMar>
            <w:vAlign w:val="center"/>
          </w:tcPr>
          <w:p w14:paraId="5C7AE720" w14:textId="45069A47" w:rsidR="006B6B2C" w:rsidRPr="00B72761" w:rsidRDefault="006B6B2C" w:rsidP="00B72761">
            <w:pPr>
              <w:jc w:val="center"/>
              <w:rPr>
                <w:rFonts w:ascii="Times New Roman" w:hAnsi="Times New Roman" w:cs="Times New Roman"/>
                <w:b/>
                <w:color w:val="000000"/>
              </w:rPr>
            </w:pPr>
            <w:r w:rsidRPr="00B72761">
              <w:rPr>
                <w:rFonts w:ascii="Times New Roman" w:hAnsi="Times New Roman" w:cs="Times New Roman"/>
                <w:b/>
              </w:rPr>
              <w:t>8 503 894,2</w:t>
            </w:r>
          </w:p>
        </w:tc>
        <w:tc>
          <w:tcPr>
            <w:tcW w:w="1503" w:type="dxa"/>
            <w:vAlign w:val="center"/>
          </w:tcPr>
          <w:p w14:paraId="7201AF1B" w14:textId="682D7F3C" w:rsidR="006B6B2C" w:rsidRPr="00B72761" w:rsidRDefault="006B6B2C" w:rsidP="00B72761">
            <w:pPr>
              <w:jc w:val="center"/>
              <w:rPr>
                <w:rFonts w:ascii="Times New Roman" w:hAnsi="Times New Roman" w:cs="Times New Roman"/>
                <w:b/>
                <w:color w:val="000000"/>
              </w:rPr>
            </w:pPr>
            <w:r w:rsidRPr="00B72761">
              <w:rPr>
                <w:rFonts w:ascii="Times New Roman" w:hAnsi="Times New Roman" w:cs="Times New Roman"/>
                <w:b/>
              </w:rPr>
              <w:t>290 525,2</w:t>
            </w:r>
          </w:p>
        </w:tc>
        <w:tc>
          <w:tcPr>
            <w:tcW w:w="1240" w:type="dxa"/>
            <w:tcMar>
              <w:left w:w="28" w:type="dxa"/>
              <w:right w:w="28" w:type="dxa"/>
            </w:tcMar>
            <w:vAlign w:val="center"/>
          </w:tcPr>
          <w:p w14:paraId="45A7A202" w14:textId="57FABD07" w:rsidR="006B6B2C" w:rsidRPr="00B72761" w:rsidRDefault="006B6B2C" w:rsidP="00B72761">
            <w:pPr>
              <w:jc w:val="center"/>
              <w:rPr>
                <w:rFonts w:ascii="Times New Roman" w:hAnsi="Times New Roman" w:cs="Times New Roman"/>
                <w:b/>
                <w:color w:val="000000"/>
              </w:rPr>
            </w:pPr>
            <w:r w:rsidRPr="00B72761">
              <w:rPr>
                <w:rFonts w:ascii="Times New Roman" w:hAnsi="Times New Roman" w:cs="Times New Roman"/>
                <w:b/>
              </w:rPr>
              <w:t>96,7</w:t>
            </w:r>
          </w:p>
        </w:tc>
      </w:tr>
      <w:tr w:rsidR="006B6B2C" w:rsidRPr="00D10C36" w14:paraId="693EE225" w14:textId="77777777" w:rsidTr="00B72761">
        <w:trPr>
          <w:trHeight w:val="300"/>
          <w:jc w:val="center"/>
        </w:trPr>
        <w:tc>
          <w:tcPr>
            <w:tcW w:w="618" w:type="dxa"/>
            <w:tcMar>
              <w:left w:w="28" w:type="dxa"/>
              <w:right w:w="28" w:type="dxa"/>
            </w:tcMar>
            <w:vAlign w:val="center"/>
          </w:tcPr>
          <w:p w14:paraId="341608BA" w14:textId="77777777" w:rsidR="006B6B2C" w:rsidRPr="006B6B2C" w:rsidRDefault="006B6B2C"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4C59A0A9" w14:textId="77777777" w:rsidR="006B6B2C" w:rsidRPr="006B6B2C" w:rsidRDefault="006B6B2C"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25754C1D" w14:textId="33321A18" w:rsidR="006B6B2C" w:rsidRPr="006B6B2C" w:rsidRDefault="006B6B2C" w:rsidP="00B72761">
            <w:pPr>
              <w:jc w:val="center"/>
              <w:outlineLvl w:val="2"/>
              <w:rPr>
                <w:rFonts w:ascii="Times New Roman" w:hAnsi="Times New Roman" w:cs="Times New Roman"/>
              </w:rPr>
            </w:pPr>
            <w:r w:rsidRPr="00116A80">
              <w:rPr>
                <w:rFonts w:ascii="Times New Roman" w:hAnsi="Times New Roman" w:cs="Times New Roman"/>
              </w:rPr>
              <w:t>8 794 411,9</w:t>
            </w:r>
          </w:p>
        </w:tc>
        <w:tc>
          <w:tcPr>
            <w:tcW w:w="1417" w:type="dxa"/>
            <w:shd w:val="clear" w:color="auto" w:fill="auto"/>
            <w:noWrap/>
            <w:tcMar>
              <w:left w:w="28" w:type="dxa"/>
              <w:right w:w="28" w:type="dxa"/>
            </w:tcMar>
            <w:vAlign w:val="center"/>
          </w:tcPr>
          <w:p w14:paraId="1FF5AA69" w14:textId="758A7F63" w:rsidR="006B6B2C" w:rsidRPr="006B6B2C" w:rsidRDefault="006B6B2C" w:rsidP="00B72761">
            <w:pPr>
              <w:jc w:val="center"/>
              <w:outlineLvl w:val="2"/>
              <w:rPr>
                <w:rFonts w:ascii="Times New Roman" w:hAnsi="Times New Roman" w:cs="Times New Roman"/>
              </w:rPr>
            </w:pPr>
            <w:r w:rsidRPr="00116A80">
              <w:rPr>
                <w:rFonts w:ascii="Times New Roman" w:hAnsi="Times New Roman" w:cs="Times New Roman"/>
              </w:rPr>
              <w:t>8 503 886,7</w:t>
            </w:r>
          </w:p>
        </w:tc>
        <w:tc>
          <w:tcPr>
            <w:tcW w:w="1503" w:type="dxa"/>
            <w:vAlign w:val="center"/>
          </w:tcPr>
          <w:p w14:paraId="2E9748A0" w14:textId="5F18E817" w:rsidR="006B6B2C" w:rsidRPr="006B6B2C" w:rsidRDefault="006B6B2C" w:rsidP="00B72761">
            <w:pPr>
              <w:jc w:val="center"/>
              <w:outlineLvl w:val="2"/>
              <w:rPr>
                <w:rFonts w:ascii="Times New Roman" w:hAnsi="Times New Roman" w:cs="Times New Roman"/>
              </w:rPr>
            </w:pPr>
            <w:r w:rsidRPr="00116A80">
              <w:rPr>
                <w:rFonts w:ascii="Times New Roman" w:hAnsi="Times New Roman" w:cs="Times New Roman"/>
              </w:rPr>
              <w:t>290 525,2</w:t>
            </w:r>
          </w:p>
        </w:tc>
        <w:tc>
          <w:tcPr>
            <w:tcW w:w="1240" w:type="dxa"/>
            <w:tcMar>
              <w:left w:w="28" w:type="dxa"/>
              <w:right w:w="28" w:type="dxa"/>
            </w:tcMar>
            <w:vAlign w:val="center"/>
          </w:tcPr>
          <w:p w14:paraId="7CC9EABA" w14:textId="03209CB1" w:rsidR="006B6B2C" w:rsidRPr="006B6B2C" w:rsidRDefault="006B6B2C" w:rsidP="00B72761">
            <w:pPr>
              <w:jc w:val="center"/>
              <w:outlineLvl w:val="2"/>
              <w:rPr>
                <w:rFonts w:ascii="Times New Roman" w:hAnsi="Times New Roman" w:cs="Times New Roman"/>
              </w:rPr>
            </w:pPr>
            <w:r w:rsidRPr="00116A80">
              <w:rPr>
                <w:rFonts w:ascii="Times New Roman" w:hAnsi="Times New Roman" w:cs="Times New Roman"/>
              </w:rPr>
              <w:t>96,7</w:t>
            </w:r>
          </w:p>
        </w:tc>
      </w:tr>
      <w:tr w:rsidR="006B6B2C" w:rsidRPr="00D10C36" w14:paraId="74132D43" w14:textId="77777777" w:rsidTr="00B72761">
        <w:trPr>
          <w:trHeight w:val="300"/>
          <w:jc w:val="center"/>
        </w:trPr>
        <w:tc>
          <w:tcPr>
            <w:tcW w:w="618" w:type="dxa"/>
            <w:tcMar>
              <w:left w:w="28" w:type="dxa"/>
              <w:right w:w="28" w:type="dxa"/>
            </w:tcMar>
            <w:vAlign w:val="center"/>
          </w:tcPr>
          <w:p w14:paraId="2C7699F5" w14:textId="77777777" w:rsidR="006B6B2C" w:rsidRPr="006B6B2C" w:rsidRDefault="006B6B2C"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5CFD10C9" w14:textId="77777777" w:rsidR="006B6B2C" w:rsidRPr="006B6B2C" w:rsidRDefault="006B6B2C"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7379E57A" w14:textId="354544E0" w:rsidR="006B6B2C" w:rsidRPr="006B6B2C" w:rsidRDefault="006B6B2C" w:rsidP="00B72761">
            <w:pPr>
              <w:pStyle w:val="afe"/>
              <w:jc w:val="center"/>
              <w:rPr>
                <w:rFonts w:ascii="Times New Roman" w:hAnsi="Times New Roman" w:cs="Times New Roman"/>
              </w:rPr>
            </w:pPr>
            <w:r w:rsidRPr="00116A80">
              <w:rPr>
                <w:rFonts w:ascii="Times New Roman" w:hAnsi="Times New Roman" w:cs="Times New Roman"/>
              </w:rPr>
              <w:t>6 837 755,3</w:t>
            </w:r>
          </w:p>
        </w:tc>
        <w:tc>
          <w:tcPr>
            <w:tcW w:w="1417" w:type="dxa"/>
            <w:shd w:val="clear" w:color="auto" w:fill="auto"/>
            <w:noWrap/>
            <w:tcMar>
              <w:left w:w="28" w:type="dxa"/>
              <w:right w:w="28" w:type="dxa"/>
            </w:tcMar>
            <w:vAlign w:val="center"/>
          </w:tcPr>
          <w:p w14:paraId="26658031" w14:textId="10451FD9" w:rsidR="006B6B2C" w:rsidRPr="006B6B2C" w:rsidRDefault="006B6B2C" w:rsidP="00B72761">
            <w:pPr>
              <w:pStyle w:val="afe"/>
              <w:jc w:val="center"/>
              <w:rPr>
                <w:rFonts w:ascii="Times New Roman" w:hAnsi="Times New Roman" w:cs="Times New Roman"/>
              </w:rPr>
            </w:pPr>
            <w:r w:rsidRPr="00116A80">
              <w:rPr>
                <w:rFonts w:ascii="Times New Roman" w:hAnsi="Times New Roman" w:cs="Times New Roman"/>
              </w:rPr>
              <w:t>6 802 380,7</w:t>
            </w:r>
          </w:p>
        </w:tc>
        <w:tc>
          <w:tcPr>
            <w:tcW w:w="1503" w:type="dxa"/>
            <w:vAlign w:val="center"/>
          </w:tcPr>
          <w:p w14:paraId="1EF3AFD8" w14:textId="1FADDAFF" w:rsidR="006B6B2C" w:rsidRPr="006B6B2C" w:rsidRDefault="006B6B2C" w:rsidP="00B72761">
            <w:pPr>
              <w:pStyle w:val="afe"/>
              <w:jc w:val="center"/>
              <w:rPr>
                <w:rFonts w:ascii="Times New Roman" w:hAnsi="Times New Roman" w:cs="Times New Roman"/>
              </w:rPr>
            </w:pPr>
            <w:r w:rsidRPr="00116A80">
              <w:rPr>
                <w:rFonts w:ascii="Times New Roman" w:hAnsi="Times New Roman" w:cs="Times New Roman"/>
              </w:rPr>
              <w:t>35 374,6</w:t>
            </w:r>
          </w:p>
        </w:tc>
        <w:tc>
          <w:tcPr>
            <w:tcW w:w="1240" w:type="dxa"/>
            <w:tcMar>
              <w:left w:w="28" w:type="dxa"/>
              <w:right w:w="28" w:type="dxa"/>
            </w:tcMar>
            <w:vAlign w:val="center"/>
          </w:tcPr>
          <w:p w14:paraId="05ADB55C" w14:textId="6AB89677" w:rsidR="006B6B2C" w:rsidRPr="006B6B2C" w:rsidRDefault="006B6B2C" w:rsidP="00B72761">
            <w:pPr>
              <w:pStyle w:val="afe"/>
              <w:jc w:val="center"/>
              <w:rPr>
                <w:rFonts w:ascii="Times New Roman" w:hAnsi="Times New Roman" w:cs="Times New Roman"/>
              </w:rPr>
            </w:pPr>
            <w:r w:rsidRPr="00116A80">
              <w:rPr>
                <w:rFonts w:ascii="Times New Roman" w:hAnsi="Times New Roman" w:cs="Times New Roman"/>
              </w:rPr>
              <w:t>99,5</w:t>
            </w:r>
          </w:p>
        </w:tc>
      </w:tr>
      <w:tr w:rsidR="006B6B2C" w:rsidRPr="00D10C36" w14:paraId="01064659" w14:textId="77777777" w:rsidTr="00B72761">
        <w:trPr>
          <w:trHeight w:val="300"/>
          <w:jc w:val="center"/>
        </w:trPr>
        <w:tc>
          <w:tcPr>
            <w:tcW w:w="618" w:type="dxa"/>
            <w:tcMar>
              <w:left w:w="28" w:type="dxa"/>
              <w:right w:w="28" w:type="dxa"/>
            </w:tcMar>
            <w:vAlign w:val="center"/>
          </w:tcPr>
          <w:p w14:paraId="1EBC4EF0" w14:textId="77777777" w:rsidR="006B6B2C" w:rsidRPr="006B6B2C" w:rsidRDefault="006B6B2C" w:rsidP="007E6717">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392D20BC" w14:textId="77777777" w:rsidR="006B6B2C" w:rsidRPr="006B6B2C" w:rsidRDefault="006B6B2C"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134D9415" w14:textId="77777777" w:rsidR="006B6B2C" w:rsidRPr="006B6B2C" w:rsidRDefault="006B6B2C" w:rsidP="00B72761">
            <w:pPr>
              <w:spacing w:after="0" w:line="240" w:lineRule="auto"/>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22369D8E" w14:textId="77777777" w:rsidR="006B6B2C" w:rsidRPr="006B6B2C" w:rsidRDefault="006B6B2C" w:rsidP="00B72761">
            <w:pPr>
              <w:spacing w:after="0" w:line="240" w:lineRule="auto"/>
              <w:jc w:val="center"/>
              <w:rPr>
                <w:rFonts w:ascii="Times New Roman" w:hAnsi="Times New Roman" w:cs="Times New Roman"/>
                <w:color w:val="000000"/>
              </w:rPr>
            </w:pPr>
          </w:p>
        </w:tc>
        <w:tc>
          <w:tcPr>
            <w:tcW w:w="1503" w:type="dxa"/>
            <w:vAlign w:val="center"/>
          </w:tcPr>
          <w:p w14:paraId="244725B5" w14:textId="77777777" w:rsidR="006B6B2C" w:rsidRPr="006B6B2C" w:rsidRDefault="006B6B2C" w:rsidP="00B72761">
            <w:pPr>
              <w:spacing w:after="0" w:line="240" w:lineRule="auto"/>
              <w:jc w:val="center"/>
              <w:rPr>
                <w:rFonts w:ascii="Times New Roman" w:hAnsi="Times New Roman" w:cs="Times New Roman"/>
                <w:color w:val="000000"/>
              </w:rPr>
            </w:pPr>
          </w:p>
        </w:tc>
        <w:tc>
          <w:tcPr>
            <w:tcW w:w="1240" w:type="dxa"/>
            <w:tcMar>
              <w:left w:w="28" w:type="dxa"/>
              <w:right w:w="28" w:type="dxa"/>
            </w:tcMar>
            <w:vAlign w:val="center"/>
          </w:tcPr>
          <w:p w14:paraId="587E516A" w14:textId="77777777" w:rsidR="006B6B2C" w:rsidRPr="006B6B2C" w:rsidRDefault="006B6B2C" w:rsidP="00B72761">
            <w:pPr>
              <w:spacing w:after="0" w:line="240" w:lineRule="auto"/>
              <w:jc w:val="center"/>
              <w:rPr>
                <w:rFonts w:ascii="Times New Roman" w:hAnsi="Times New Roman" w:cs="Times New Roman"/>
                <w:color w:val="000000"/>
              </w:rPr>
            </w:pPr>
          </w:p>
        </w:tc>
      </w:tr>
      <w:tr w:rsidR="006B6B2C" w:rsidRPr="00D10C36" w14:paraId="32872968" w14:textId="77777777" w:rsidTr="00B72761">
        <w:trPr>
          <w:trHeight w:val="300"/>
          <w:jc w:val="center"/>
        </w:trPr>
        <w:tc>
          <w:tcPr>
            <w:tcW w:w="618" w:type="dxa"/>
            <w:tcMar>
              <w:left w:w="28" w:type="dxa"/>
              <w:right w:w="28" w:type="dxa"/>
            </w:tcMar>
            <w:vAlign w:val="center"/>
          </w:tcPr>
          <w:p w14:paraId="68C57AF4" w14:textId="77777777" w:rsidR="006B6B2C" w:rsidRPr="006B6B2C" w:rsidRDefault="006B6B2C" w:rsidP="007E6717">
            <w:pPr>
              <w:spacing w:after="0" w:line="240" w:lineRule="auto"/>
              <w:jc w:val="center"/>
              <w:rPr>
                <w:rFonts w:ascii="Times New Roman" w:eastAsia="Batang" w:hAnsi="Times New Roman" w:cs="Times New Roman"/>
                <w:i/>
                <w:lang w:eastAsia="ko-KR"/>
              </w:rPr>
            </w:pPr>
            <w:r w:rsidRPr="006B6B2C">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7B0ACC70" w14:textId="77777777" w:rsidR="006B6B2C" w:rsidRPr="006B6B2C" w:rsidRDefault="006B6B2C" w:rsidP="007E6717">
            <w:pPr>
              <w:spacing w:after="0" w:line="240" w:lineRule="auto"/>
              <w:jc w:val="center"/>
              <w:rPr>
                <w:rFonts w:ascii="Times New Roman" w:eastAsia="Batang" w:hAnsi="Times New Roman" w:cs="Times New Roman"/>
                <w:i/>
                <w:lang w:eastAsia="ko-KR"/>
              </w:rPr>
            </w:pPr>
            <w:r w:rsidRPr="006B6B2C">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6851DC45" w14:textId="0005CFC4" w:rsidR="006B6B2C" w:rsidRPr="006B6B2C" w:rsidRDefault="006B6B2C" w:rsidP="00B72761">
            <w:pPr>
              <w:pStyle w:val="afe"/>
              <w:jc w:val="center"/>
              <w:rPr>
                <w:rFonts w:ascii="Times New Roman" w:hAnsi="Times New Roman" w:cs="Times New Roman"/>
                <w:i/>
              </w:rPr>
            </w:pPr>
            <w:r w:rsidRPr="0068198A">
              <w:rPr>
                <w:rFonts w:ascii="Times New Roman" w:hAnsi="Times New Roman" w:cs="Times New Roman"/>
                <w:i/>
              </w:rPr>
              <w:t>5 983 281,1</w:t>
            </w:r>
          </w:p>
        </w:tc>
        <w:tc>
          <w:tcPr>
            <w:tcW w:w="1417" w:type="dxa"/>
            <w:shd w:val="clear" w:color="auto" w:fill="auto"/>
            <w:noWrap/>
            <w:tcMar>
              <w:left w:w="28" w:type="dxa"/>
              <w:right w:w="28" w:type="dxa"/>
            </w:tcMar>
            <w:vAlign w:val="center"/>
          </w:tcPr>
          <w:p w14:paraId="277C3F60" w14:textId="766FC20A" w:rsidR="006B6B2C" w:rsidRPr="006B6B2C" w:rsidRDefault="006B6B2C" w:rsidP="00B72761">
            <w:pPr>
              <w:pStyle w:val="afe"/>
              <w:jc w:val="center"/>
              <w:rPr>
                <w:rFonts w:ascii="Times New Roman" w:hAnsi="Times New Roman" w:cs="Times New Roman"/>
                <w:i/>
              </w:rPr>
            </w:pPr>
            <w:r w:rsidRPr="0068198A">
              <w:rPr>
                <w:rFonts w:ascii="Times New Roman" w:hAnsi="Times New Roman" w:cs="Times New Roman"/>
                <w:i/>
              </w:rPr>
              <w:t>5 951 664,2</w:t>
            </w:r>
          </w:p>
        </w:tc>
        <w:tc>
          <w:tcPr>
            <w:tcW w:w="1503" w:type="dxa"/>
            <w:vAlign w:val="center"/>
          </w:tcPr>
          <w:p w14:paraId="64980676" w14:textId="5119BCF5" w:rsidR="006B6B2C" w:rsidRPr="006B6B2C" w:rsidRDefault="006B6B2C" w:rsidP="00B72761">
            <w:pPr>
              <w:pStyle w:val="afe"/>
              <w:jc w:val="center"/>
              <w:rPr>
                <w:rFonts w:ascii="Times New Roman" w:hAnsi="Times New Roman" w:cs="Times New Roman"/>
                <w:i/>
              </w:rPr>
            </w:pPr>
            <w:r w:rsidRPr="0068198A">
              <w:rPr>
                <w:rFonts w:ascii="Times New Roman" w:hAnsi="Times New Roman" w:cs="Times New Roman"/>
                <w:i/>
              </w:rPr>
              <w:t>31 616,9</w:t>
            </w:r>
          </w:p>
        </w:tc>
        <w:tc>
          <w:tcPr>
            <w:tcW w:w="1240" w:type="dxa"/>
            <w:tcMar>
              <w:left w:w="28" w:type="dxa"/>
              <w:right w:w="28" w:type="dxa"/>
            </w:tcMar>
            <w:vAlign w:val="center"/>
          </w:tcPr>
          <w:p w14:paraId="373CCCBC" w14:textId="4B385D7D" w:rsidR="006B6B2C" w:rsidRPr="006B6B2C" w:rsidRDefault="006B6B2C" w:rsidP="00B72761">
            <w:pPr>
              <w:pStyle w:val="afe"/>
              <w:jc w:val="center"/>
              <w:rPr>
                <w:rFonts w:ascii="Times New Roman" w:hAnsi="Times New Roman" w:cs="Times New Roman"/>
                <w:i/>
              </w:rPr>
            </w:pPr>
            <w:r>
              <w:rPr>
                <w:rFonts w:ascii="Times New Roman" w:hAnsi="Times New Roman" w:cs="Times New Roman"/>
                <w:i/>
              </w:rPr>
              <w:t>99,5</w:t>
            </w:r>
          </w:p>
        </w:tc>
      </w:tr>
      <w:tr w:rsidR="004E336B" w:rsidRPr="00D10C36" w14:paraId="4FFF4CD1" w14:textId="77777777" w:rsidTr="00B72761">
        <w:trPr>
          <w:trHeight w:val="300"/>
          <w:jc w:val="center"/>
        </w:trPr>
        <w:tc>
          <w:tcPr>
            <w:tcW w:w="618" w:type="dxa"/>
            <w:tcMar>
              <w:left w:w="28" w:type="dxa"/>
              <w:right w:w="28" w:type="dxa"/>
            </w:tcMar>
            <w:vAlign w:val="center"/>
          </w:tcPr>
          <w:p w14:paraId="064C3DD9" w14:textId="6F0C7AA2" w:rsidR="004E336B" w:rsidRPr="006B6B2C"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35ED50C0" w14:textId="69E82386" w:rsidR="004E336B" w:rsidRPr="006B6B2C"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6C3FA1F3" w14:textId="37A28BE0" w:rsidR="004E336B" w:rsidRPr="006B6B2C" w:rsidRDefault="004E336B" w:rsidP="00B72761">
            <w:pPr>
              <w:pStyle w:val="afe"/>
              <w:jc w:val="center"/>
              <w:rPr>
                <w:rFonts w:ascii="Times New Roman" w:hAnsi="Times New Roman" w:cs="Times New Roman"/>
                <w:i/>
              </w:rPr>
            </w:pPr>
            <w:r w:rsidRPr="0057499E">
              <w:rPr>
                <w:rFonts w:ascii="Times New Roman" w:hAnsi="Times New Roman" w:cs="Times New Roman"/>
                <w:i/>
              </w:rPr>
              <w:t>27 387,9</w:t>
            </w:r>
          </w:p>
        </w:tc>
        <w:tc>
          <w:tcPr>
            <w:tcW w:w="1417" w:type="dxa"/>
            <w:shd w:val="clear" w:color="auto" w:fill="auto"/>
            <w:noWrap/>
            <w:tcMar>
              <w:left w:w="28" w:type="dxa"/>
              <w:right w:w="28" w:type="dxa"/>
            </w:tcMar>
            <w:vAlign w:val="center"/>
          </w:tcPr>
          <w:p w14:paraId="6034DD10" w14:textId="425CF9CD" w:rsidR="004E336B" w:rsidRPr="006B6B2C" w:rsidRDefault="004E336B" w:rsidP="00B72761">
            <w:pPr>
              <w:pStyle w:val="afe"/>
              <w:jc w:val="center"/>
              <w:rPr>
                <w:rFonts w:ascii="Times New Roman" w:hAnsi="Times New Roman" w:cs="Times New Roman"/>
                <w:i/>
              </w:rPr>
            </w:pPr>
            <w:r w:rsidRPr="0057499E">
              <w:rPr>
                <w:rFonts w:ascii="Times New Roman" w:hAnsi="Times New Roman" w:cs="Times New Roman"/>
                <w:i/>
              </w:rPr>
              <w:t>27 364,5</w:t>
            </w:r>
          </w:p>
        </w:tc>
        <w:tc>
          <w:tcPr>
            <w:tcW w:w="1503" w:type="dxa"/>
            <w:vAlign w:val="center"/>
          </w:tcPr>
          <w:p w14:paraId="67119D54" w14:textId="7608E9C5" w:rsidR="004E336B" w:rsidRPr="006B6B2C" w:rsidRDefault="004E336B" w:rsidP="00B72761">
            <w:pPr>
              <w:pStyle w:val="afe"/>
              <w:jc w:val="center"/>
              <w:rPr>
                <w:rFonts w:ascii="Times New Roman" w:hAnsi="Times New Roman" w:cs="Times New Roman"/>
                <w:i/>
              </w:rPr>
            </w:pPr>
            <w:r w:rsidRPr="0057499E">
              <w:rPr>
                <w:rFonts w:ascii="Times New Roman" w:hAnsi="Times New Roman" w:cs="Times New Roman"/>
                <w:i/>
              </w:rPr>
              <w:t>23,4</w:t>
            </w:r>
          </w:p>
        </w:tc>
        <w:tc>
          <w:tcPr>
            <w:tcW w:w="1240" w:type="dxa"/>
            <w:tcMar>
              <w:left w:w="28" w:type="dxa"/>
              <w:right w:w="28" w:type="dxa"/>
            </w:tcMar>
            <w:vAlign w:val="center"/>
          </w:tcPr>
          <w:p w14:paraId="29CD9CA6" w14:textId="5D650718" w:rsidR="004E336B" w:rsidRPr="006B6B2C" w:rsidRDefault="004E336B" w:rsidP="00B72761">
            <w:pPr>
              <w:pStyle w:val="afe"/>
              <w:jc w:val="center"/>
              <w:rPr>
                <w:rFonts w:ascii="Times New Roman" w:hAnsi="Times New Roman" w:cs="Times New Roman"/>
                <w:i/>
              </w:rPr>
            </w:pPr>
            <w:r w:rsidRPr="0057499E">
              <w:rPr>
                <w:rFonts w:ascii="Times New Roman" w:hAnsi="Times New Roman" w:cs="Times New Roman"/>
                <w:i/>
              </w:rPr>
              <w:t>99,9</w:t>
            </w:r>
          </w:p>
        </w:tc>
      </w:tr>
      <w:tr w:rsidR="004E336B" w:rsidRPr="00D10C36" w14:paraId="469ABFB2" w14:textId="77777777" w:rsidTr="00B72761">
        <w:trPr>
          <w:trHeight w:val="300"/>
          <w:jc w:val="center"/>
        </w:trPr>
        <w:tc>
          <w:tcPr>
            <w:tcW w:w="618" w:type="dxa"/>
            <w:tcMar>
              <w:left w:w="28" w:type="dxa"/>
              <w:right w:w="28" w:type="dxa"/>
            </w:tcMar>
            <w:vAlign w:val="center"/>
          </w:tcPr>
          <w:p w14:paraId="644C677C" w14:textId="09A7C4EB" w:rsidR="004E336B" w:rsidRPr="006B6B2C" w:rsidRDefault="004E336B" w:rsidP="007E6717">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622AEB31" w14:textId="21EDF768" w:rsidR="004E336B" w:rsidRPr="006B6B2C" w:rsidRDefault="00A015CC" w:rsidP="007E6717">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238DAD44" w14:textId="07CE0521" w:rsidR="004E336B" w:rsidRPr="006B6B2C" w:rsidRDefault="004E336B" w:rsidP="00B72761">
            <w:pPr>
              <w:pStyle w:val="afe"/>
              <w:jc w:val="center"/>
              <w:rPr>
                <w:rFonts w:ascii="Times New Roman" w:hAnsi="Times New Roman" w:cs="Times New Roman"/>
              </w:rPr>
            </w:pPr>
            <w:r w:rsidRPr="00116A80">
              <w:rPr>
                <w:rFonts w:ascii="Times New Roman" w:hAnsi="Times New Roman" w:cs="Times New Roman"/>
                <w:i/>
              </w:rPr>
              <w:t>772 896,1</w:t>
            </w:r>
          </w:p>
        </w:tc>
        <w:tc>
          <w:tcPr>
            <w:tcW w:w="1417" w:type="dxa"/>
            <w:shd w:val="clear" w:color="auto" w:fill="auto"/>
            <w:noWrap/>
            <w:tcMar>
              <w:left w:w="28" w:type="dxa"/>
              <w:right w:w="28" w:type="dxa"/>
            </w:tcMar>
            <w:vAlign w:val="center"/>
          </w:tcPr>
          <w:p w14:paraId="0D3CC3DA" w14:textId="05A77B90" w:rsidR="004E336B" w:rsidRPr="006B6B2C" w:rsidRDefault="004E336B" w:rsidP="00B72761">
            <w:pPr>
              <w:pStyle w:val="afe"/>
              <w:jc w:val="center"/>
              <w:rPr>
                <w:rFonts w:ascii="Times New Roman" w:hAnsi="Times New Roman" w:cs="Times New Roman"/>
              </w:rPr>
            </w:pPr>
            <w:r w:rsidRPr="00116A80">
              <w:rPr>
                <w:rFonts w:ascii="Times New Roman" w:hAnsi="Times New Roman" w:cs="Times New Roman"/>
                <w:i/>
              </w:rPr>
              <w:t>769 167,0</w:t>
            </w:r>
          </w:p>
        </w:tc>
        <w:tc>
          <w:tcPr>
            <w:tcW w:w="1503" w:type="dxa"/>
            <w:vAlign w:val="center"/>
          </w:tcPr>
          <w:p w14:paraId="6F3233DF" w14:textId="053BFC1D" w:rsidR="004E336B" w:rsidRPr="006B6B2C" w:rsidRDefault="004E336B" w:rsidP="00B72761">
            <w:pPr>
              <w:pStyle w:val="afe"/>
              <w:jc w:val="center"/>
              <w:rPr>
                <w:rFonts w:ascii="Times New Roman" w:hAnsi="Times New Roman" w:cs="Times New Roman"/>
                <w:color w:val="000000"/>
              </w:rPr>
            </w:pPr>
            <w:r w:rsidRPr="00116A80">
              <w:rPr>
                <w:rFonts w:ascii="Times New Roman" w:hAnsi="Times New Roman" w:cs="Times New Roman"/>
                <w:i/>
              </w:rPr>
              <w:t>3 729,1</w:t>
            </w:r>
          </w:p>
        </w:tc>
        <w:tc>
          <w:tcPr>
            <w:tcW w:w="1240" w:type="dxa"/>
            <w:tcMar>
              <w:left w:w="28" w:type="dxa"/>
              <w:right w:w="28" w:type="dxa"/>
            </w:tcMar>
            <w:vAlign w:val="center"/>
          </w:tcPr>
          <w:p w14:paraId="73FCDC42" w14:textId="69438BDF" w:rsidR="004E336B" w:rsidRPr="006B6B2C" w:rsidRDefault="004E336B" w:rsidP="00B72761">
            <w:pPr>
              <w:pStyle w:val="afe"/>
              <w:jc w:val="center"/>
              <w:rPr>
                <w:rFonts w:ascii="Times New Roman" w:hAnsi="Times New Roman" w:cs="Times New Roman"/>
              </w:rPr>
            </w:pPr>
            <w:r>
              <w:rPr>
                <w:rFonts w:ascii="Times New Roman" w:hAnsi="Times New Roman" w:cs="Times New Roman"/>
                <w:i/>
              </w:rPr>
              <w:t>99,5</w:t>
            </w:r>
          </w:p>
        </w:tc>
      </w:tr>
      <w:tr w:rsidR="004E336B" w:rsidRPr="00D10C36" w14:paraId="0D7D1353" w14:textId="77777777" w:rsidTr="00B72761">
        <w:trPr>
          <w:trHeight w:val="300"/>
          <w:jc w:val="center"/>
        </w:trPr>
        <w:tc>
          <w:tcPr>
            <w:tcW w:w="618" w:type="dxa"/>
            <w:tcMar>
              <w:left w:w="28" w:type="dxa"/>
              <w:right w:w="28" w:type="dxa"/>
            </w:tcMar>
            <w:vAlign w:val="center"/>
          </w:tcPr>
          <w:p w14:paraId="1032D6D4"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096841E2"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7FB43DC9" w14:textId="13CF1BF2" w:rsidR="004E336B" w:rsidRPr="006B6B2C" w:rsidRDefault="004E336B" w:rsidP="00B72761">
            <w:pPr>
              <w:pStyle w:val="afe"/>
              <w:jc w:val="center"/>
              <w:rPr>
                <w:rFonts w:ascii="Times New Roman" w:hAnsi="Times New Roman" w:cs="Times New Roman"/>
              </w:rPr>
            </w:pPr>
            <w:r w:rsidRPr="00116A80">
              <w:rPr>
                <w:rFonts w:ascii="Times New Roman" w:hAnsi="Times New Roman" w:cs="Times New Roman"/>
              </w:rPr>
              <w:t>1 956 656,6</w:t>
            </w:r>
          </w:p>
        </w:tc>
        <w:tc>
          <w:tcPr>
            <w:tcW w:w="1417" w:type="dxa"/>
            <w:shd w:val="clear" w:color="auto" w:fill="auto"/>
            <w:noWrap/>
            <w:tcMar>
              <w:left w:w="28" w:type="dxa"/>
              <w:right w:w="28" w:type="dxa"/>
            </w:tcMar>
            <w:vAlign w:val="center"/>
          </w:tcPr>
          <w:p w14:paraId="40B33B2F" w14:textId="5AC4545E" w:rsidR="004E336B" w:rsidRPr="006B6B2C" w:rsidRDefault="004E336B" w:rsidP="00B72761">
            <w:pPr>
              <w:pStyle w:val="afe"/>
              <w:jc w:val="center"/>
              <w:rPr>
                <w:rFonts w:ascii="Times New Roman" w:hAnsi="Times New Roman" w:cs="Times New Roman"/>
              </w:rPr>
            </w:pPr>
            <w:r w:rsidRPr="00116A80">
              <w:rPr>
                <w:rFonts w:ascii="Times New Roman" w:hAnsi="Times New Roman" w:cs="Times New Roman"/>
              </w:rPr>
              <w:t>1 701 506,0</w:t>
            </w:r>
          </w:p>
        </w:tc>
        <w:tc>
          <w:tcPr>
            <w:tcW w:w="1503" w:type="dxa"/>
            <w:vAlign w:val="center"/>
          </w:tcPr>
          <w:p w14:paraId="36F25AF5" w14:textId="595CB784" w:rsidR="004E336B" w:rsidRPr="006B6B2C" w:rsidRDefault="004E336B" w:rsidP="00B72761">
            <w:pPr>
              <w:pStyle w:val="afe"/>
              <w:jc w:val="center"/>
              <w:rPr>
                <w:rFonts w:ascii="Times New Roman" w:hAnsi="Times New Roman" w:cs="Times New Roman"/>
                <w:color w:val="000000"/>
              </w:rPr>
            </w:pPr>
            <w:r w:rsidRPr="00116A80">
              <w:rPr>
                <w:rFonts w:ascii="Times New Roman" w:hAnsi="Times New Roman" w:cs="Times New Roman"/>
              </w:rPr>
              <w:t>255 150,6</w:t>
            </w:r>
          </w:p>
        </w:tc>
        <w:tc>
          <w:tcPr>
            <w:tcW w:w="1240" w:type="dxa"/>
            <w:tcMar>
              <w:left w:w="28" w:type="dxa"/>
              <w:right w:w="28" w:type="dxa"/>
            </w:tcMar>
            <w:vAlign w:val="center"/>
          </w:tcPr>
          <w:p w14:paraId="0A983D87" w14:textId="75117B0F" w:rsidR="004E336B" w:rsidRPr="006B6B2C" w:rsidRDefault="004E336B" w:rsidP="00B72761">
            <w:pPr>
              <w:pStyle w:val="afe"/>
              <w:jc w:val="center"/>
              <w:rPr>
                <w:rFonts w:ascii="Times New Roman" w:hAnsi="Times New Roman" w:cs="Times New Roman"/>
              </w:rPr>
            </w:pPr>
            <w:r w:rsidRPr="00116A80">
              <w:rPr>
                <w:rFonts w:ascii="Times New Roman" w:hAnsi="Times New Roman" w:cs="Times New Roman"/>
              </w:rPr>
              <w:t>87,0</w:t>
            </w:r>
          </w:p>
        </w:tc>
      </w:tr>
      <w:tr w:rsidR="004E336B" w:rsidRPr="00D10C36" w14:paraId="338752A0" w14:textId="77777777" w:rsidTr="009F0573">
        <w:trPr>
          <w:trHeight w:val="300"/>
          <w:jc w:val="center"/>
        </w:trPr>
        <w:tc>
          <w:tcPr>
            <w:tcW w:w="618" w:type="dxa"/>
            <w:tcMar>
              <w:left w:w="28" w:type="dxa"/>
              <w:right w:w="28" w:type="dxa"/>
            </w:tcMar>
            <w:vAlign w:val="center"/>
          </w:tcPr>
          <w:p w14:paraId="125B223C"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4D3D0B6C"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39EC0DD8" w14:textId="4AF12A12"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c>
          <w:tcPr>
            <w:tcW w:w="1417" w:type="dxa"/>
            <w:shd w:val="clear" w:color="auto" w:fill="auto"/>
            <w:noWrap/>
            <w:tcMar>
              <w:left w:w="28" w:type="dxa"/>
              <w:right w:w="28" w:type="dxa"/>
            </w:tcMar>
            <w:vAlign w:val="center"/>
          </w:tcPr>
          <w:p w14:paraId="2FDBE89E" w14:textId="7A71B38D"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c>
          <w:tcPr>
            <w:tcW w:w="1503" w:type="dxa"/>
            <w:vAlign w:val="center"/>
          </w:tcPr>
          <w:p w14:paraId="2277C460" w14:textId="268E2986"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c>
          <w:tcPr>
            <w:tcW w:w="1240" w:type="dxa"/>
            <w:tcMar>
              <w:left w:w="28" w:type="dxa"/>
              <w:right w:w="28" w:type="dxa"/>
            </w:tcMar>
            <w:vAlign w:val="center"/>
          </w:tcPr>
          <w:p w14:paraId="67B55B95" w14:textId="29237471"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r>
      <w:tr w:rsidR="004E336B" w:rsidRPr="00D10C36" w14:paraId="43D73CBB" w14:textId="77777777" w:rsidTr="009F0573">
        <w:trPr>
          <w:trHeight w:val="300"/>
          <w:jc w:val="center"/>
        </w:trPr>
        <w:tc>
          <w:tcPr>
            <w:tcW w:w="618" w:type="dxa"/>
            <w:tcMar>
              <w:left w:w="28" w:type="dxa"/>
              <w:right w:w="28" w:type="dxa"/>
            </w:tcMar>
            <w:vAlign w:val="center"/>
          </w:tcPr>
          <w:p w14:paraId="69798263"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758C0DFE"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1901B70C" w14:textId="6156B01C"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7,5</w:t>
            </w:r>
          </w:p>
        </w:tc>
        <w:tc>
          <w:tcPr>
            <w:tcW w:w="1417" w:type="dxa"/>
            <w:shd w:val="clear" w:color="auto" w:fill="auto"/>
            <w:noWrap/>
            <w:tcMar>
              <w:left w:w="28" w:type="dxa"/>
              <w:right w:w="28" w:type="dxa"/>
            </w:tcMar>
            <w:vAlign w:val="center"/>
          </w:tcPr>
          <w:p w14:paraId="71D7FEE1" w14:textId="360F44DD" w:rsidR="004E336B" w:rsidRPr="006B6B2C" w:rsidRDefault="004E336B" w:rsidP="007E6717">
            <w:pPr>
              <w:spacing w:after="0" w:line="240" w:lineRule="auto"/>
              <w:jc w:val="center"/>
              <w:rPr>
                <w:rFonts w:ascii="Times New Roman" w:hAnsi="Times New Roman" w:cs="Times New Roman"/>
                <w:color w:val="000000"/>
              </w:rPr>
            </w:pPr>
            <w:r>
              <w:rPr>
                <w:rFonts w:ascii="Times New Roman" w:hAnsi="Times New Roman" w:cs="Times New Roman"/>
                <w:color w:val="000000"/>
              </w:rPr>
              <w:t>7,5</w:t>
            </w:r>
          </w:p>
        </w:tc>
        <w:tc>
          <w:tcPr>
            <w:tcW w:w="1503" w:type="dxa"/>
            <w:vAlign w:val="center"/>
          </w:tcPr>
          <w:p w14:paraId="0659EE6F" w14:textId="41605250" w:rsidR="004E336B" w:rsidRPr="006B6B2C" w:rsidRDefault="004E336B" w:rsidP="007E6717">
            <w:pPr>
              <w:spacing w:after="0" w:line="240" w:lineRule="auto"/>
              <w:jc w:val="center"/>
              <w:rPr>
                <w:rFonts w:ascii="Times New Roman" w:hAnsi="Times New Roman" w:cs="Times New Roman"/>
                <w:color w:val="000000"/>
              </w:rPr>
            </w:pPr>
            <w:r>
              <w:rPr>
                <w:rFonts w:ascii="Times New Roman" w:hAnsi="Times New Roman" w:cs="Times New Roman"/>
                <w:color w:val="000000"/>
              </w:rPr>
              <w:t>0,0</w:t>
            </w:r>
          </w:p>
        </w:tc>
        <w:tc>
          <w:tcPr>
            <w:tcW w:w="1240" w:type="dxa"/>
            <w:tcMar>
              <w:left w:w="28" w:type="dxa"/>
              <w:right w:w="28" w:type="dxa"/>
            </w:tcMar>
            <w:vAlign w:val="center"/>
          </w:tcPr>
          <w:p w14:paraId="431CD2FE" w14:textId="13B22520" w:rsidR="004E336B" w:rsidRPr="006B6B2C" w:rsidRDefault="004E336B" w:rsidP="007E6717">
            <w:pPr>
              <w:spacing w:after="0" w:line="240" w:lineRule="auto"/>
              <w:jc w:val="center"/>
              <w:rPr>
                <w:rFonts w:ascii="Times New Roman" w:hAnsi="Times New Roman" w:cs="Times New Roman"/>
                <w:color w:val="000000"/>
              </w:rPr>
            </w:pPr>
            <w:r>
              <w:rPr>
                <w:rFonts w:ascii="Times New Roman" w:hAnsi="Times New Roman" w:cs="Times New Roman"/>
                <w:color w:val="000000"/>
              </w:rPr>
              <w:t>10</w:t>
            </w:r>
            <w:r w:rsidRPr="00116A80">
              <w:rPr>
                <w:rFonts w:ascii="Times New Roman" w:hAnsi="Times New Roman" w:cs="Times New Roman"/>
                <w:color w:val="000000"/>
              </w:rPr>
              <w:t>0,</w:t>
            </w:r>
            <w:r>
              <w:rPr>
                <w:rFonts w:ascii="Times New Roman" w:hAnsi="Times New Roman" w:cs="Times New Roman"/>
                <w:color w:val="000000"/>
              </w:rPr>
              <w:t>0</w:t>
            </w:r>
          </w:p>
        </w:tc>
      </w:tr>
      <w:tr w:rsidR="004E336B" w:rsidRPr="00D10C36" w14:paraId="42836525" w14:textId="77777777" w:rsidTr="009F0573">
        <w:trPr>
          <w:trHeight w:val="300"/>
          <w:jc w:val="center"/>
        </w:trPr>
        <w:tc>
          <w:tcPr>
            <w:tcW w:w="618" w:type="dxa"/>
            <w:tcMar>
              <w:left w:w="28" w:type="dxa"/>
              <w:right w:w="28" w:type="dxa"/>
            </w:tcMar>
            <w:vAlign w:val="center"/>
          </w:tcPr>
          <w:p w14:paraId="33419F56"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778A7211" w14:textId="77777777" w:rsidR="004E336B" w:rsidRPr="006B6B2C" w:rsidRDefault="004E336B" w:rsidP="007E6717">
            <w:pPr>
              <w:spacing w:after="0" w:line="240" w:lineRule="auto"/>
              <w:jc w:val="center"/>
              <w:rPr>
                <w:rFonts w:ascii="Times New Roman" w:eastAsia="Batang" w:hAnsi="Times New Roman" w:cs="Times New Roman"/>
                <w:lang w:eastAsia="ko-KR"/>
              </w:rPr>
            </w:pPr>
            <w:r w:rsidRPr="006B6B2C">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1546EF7D" w14:textId="15A2E804"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c>
          <w:tcPr>
            <w:tcW w:w="1417" w:type="dxa"/>
            <w:shd w:val="clear" w:color="auto" w:fill="auto"/>
            <w:noWrap/>
            <w:tcMar>
              <w:left w:w="28" w:type="dxa"/>
              <w:right w:w="28" w:type="dxa"/>
            </w:tcMar>
            <w:vAlign w:val="center"/>
          </w:tcPr>
          <w:p w14:paraId="5D5E44E2" w14:textId="4171EC29"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c>
          <w:tcPr>
            <w:tcW w:w="1503" w:type="dxa"/>
            <w:vAlign w:val="center"/>
          </w:tcPr>
          <w:p w14:paraId="04856DF8" w14:textId="5451F164"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c>
          <w:tcPr>
            <w:tcW w:w="1240" w:type="dxa"/>
            <w:tcMar>
              <w:left w:w="28" w:type="dxa"/>
              <w:right w:w="28" w:type="dxa"/>
            </w:tcMar>
            <w:vAlign w:val="center"/>
          </w:tcPr>
          <w:p w14:paraId="0DD86ABC" w14:textId="19314F0B" w:rsidR="004E336B" w:rsidRPr="006B6B2C" w:rsidRDefault="004E336B" w:rsidP="007E6717">
            <w:pPr>
              <w:spacing w:after="0" w:line="240" w:lineRule="auto"/>
              <w:jc w:val="center"/>
              <w:rPr>
                <w:rFonts w:ascii="Times New Roman" w:hAnsi="Times New Roman" w:cs="Times New Roman"/>
                <w:color w:val="000000"/>
              </w:rPr>
            </w:pPr>
            <w:r w:rsidRPr="00116A80">
              <w:rPr>
                <w:rFonts w:ascii="Times New Roman" w:hAnsi="Times New Roman" w:cs="Times New Roman"/>
                <w:color w:val="000000"/>
              </w:rPr>
              <w:t>-</w:t>
            </w:r>
          </w:p>
        </w:tc>
      </w:tr>
    </w:tbl>
    <w:p w14:paraId="45CC14C8" w14:textId="77777777" w:rsidR="00C80439" w:rsidRDefault="00C80439" w:rsidP="007E6717">
      <w:pPr>
        <w:pStyle w:val="a8"/>
        <w:ind w:left="1190" w:firstLine="0"/>
        <w:jc w:val="center"/>
        <w:rPr>
          <w:b/>
          <w:sz w:val="22"/>
          <w:szCs w:val="22"/>
          <w:highlight w:val="green"/>
          <w:lang w:val="ru-RU"/>
        </w:rPr>
      </w:pPr>
    </w:p>
    <w:p w14:paraId="00B5192D" w14:textId="77777777" w:rsidR="00E14D21" w:rsidRDefault="00E14D21" w:rsidP="007E6717">
      <w:pPr>
        <w:pStyle w:val="a8"/>
        <w:ind w:left="1190" w:firstLine="0"/>
        <w:jc w:val="center"/>
        <w:rPr>
          <w:b/>
          <w:sz w:val="22"/>
          <w:szCs w:val="22"/>
          <w:highlight w:val="green"/>
          <w:lang w:val="ru-RU"/>
        </w:rPr>
      </w:pPr>
    </w:p>
    <w:p w14:paraId="41461C6A" w14:textId="3F1B9BF2" w:rsidR="00C80439" w:rsidRPr="00B72761" w:rsidRDefault="00C80439" w:rsidP="005C60DB">
      <w:pPr>
        <w:pStyle w:val="a8"/>
        <w:numPr>
          <w:ilvl w:val="1"/>
          <w:numId w:val="109"/>
        </w:numPr>
        <w:ind w:left="0" w:firstLine="0"/>
        <w:jc w:val="center"/>
        <w:rPr>
          <w:b/>
          <w:lang w:val="ru-RU"/>
        </w:rPr>
      </w:pPr>
      <w:r w:rsidRPr="00B72761">
        <w:rPr>
          <w:b/>
        </w:rPr>
        <w:t>Достигнутые показатели цели ГП за 201</w:t>
      </w:r>
      <w:r w:rsidR="00B72761" w:rsidRPr="00B72761">
        <w:rPr>
          <w:b/>
          <w:lang w:val="ru-RU"/>
        </w:rPr>
        <w:t>9</w:t>
      </w:r>
      <w:r w:rsidRPr="00B72761">
        <w:rPr>
          <w:b/>
        </w:rPr>
        <w:t xml:space="preserve"> год</w:t>
      </w:r>
    </w:p>
    <w:tbl>
      <w:tblPr>
        <w:tblW w:w="9923" w:type="dxa"/>
        <w:tblInd w:w="108" w:type="dxa"/>
        <w:tblLayout w:type="fixed"/>
        <w:tblLook w:val="0000" w:firstRow="0" w:lastRow="0" w:firstColumn="0" w:lastColumn="0" w:noHBand="0" w:noVBand="0"/>
      </w:tblPr>
      <w:tblGrid>
        <w:gridCol w:w="426"/>
        <w:gridCol w:w="2772"/>
        <w:gridCol w:w="1164"/>
        <w:gridCol w:w="820"/>
        <w:gridCol w:w="992"/>
        <w:gridCol w:w="1134"/>
        <w:gridCol w:w="851"/>
        <w:gridCol w:w="1764"/>
      </w:tblGrid>
      <w:tr w:rsidR="00C80439" w:rsidRPr="00B72761" w14:paraId="278D68C6" w14:textId="77777777" w:rsidTr="007362D2">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39BCED98" w14:textId="77777777" w:rsidR="00C80439" w:rsidRPr="00B72761" w:rsidRDefault="00C80439"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w:t>
            </w:r>
            <w:r w:rsidRPr="00B72761">
              <w:rPr>
                <w:rFonts w:ascii="Times New Roman" w:eastAsia="Times New Roman" w:hAnsi="Times New Roman" w:cs="Times New Roman"/>
                <w:bCs/>
                <w:color w:val="000000"/>
                <w:lang w:eastAsia="ru-RU"/>
              </w:rPr>
              <w:br/>
            </w:r>
            <w:proofErr w:type="gramStart"/>
            <w:r w:rsidRPr="00B72761">
              <w:rPr>
                <w:rFonts w:ascii="Times New Roman" w:eastAsia="Times New Roman" w:hAnsi="Times New Roman" w:cs="Times New Roman"/>
                <w:bCs/>
                <w:color w:val="000000"/>
                <w:lang w:eastAsia="ru-RU"/>
              </w:rPr>
              <w:t>п</w:t>
            </w:r>
            <w:proofErr w:type="gramEnd"/>
            <w:r w:rsidRPr="00B72761">
              <w:rPr>
                <w:rFonts w:ascii="Times New Roman" w:eastAsia="Times New Roman" w:hAnsi="Times New Roman" w:cs="Times New Roman"/>
                <w:bCs/>
                <w:color w:val="000000"/>
                <w:lang w:eastAsia="ru-RU"/>
              </w:rPr>
              <w:t>/п</w:t>
            </w:r>
          </w:p>
        </w:tc>
        <w:tc>
          <w:tcPr>
            <w:tcW w:w="2772" w:type="dxa"/>
            <w:tcBorders>
              <w:top w:val="single" w:sz="4" w:space="0" w:color="000000"/>
              <w:left w:val="single" w:sz="4" w:space="0" w:color="000000"/>
              <w:bottom w:val="single" w:sz="4" w:space="0" w:color="000000"/>
            </w:tcBorders>
            <w:shd w:val="clear" w:color="auto" w:fill="auto"/>
            <w:vAlign w:val="center"/>
          </w:tcPr>
          <w:p w14:paraId="1FF3A6F4" w14:textId="77777777" w:rsidR="00C80439" w:rsidRPr="00B72761" w:rsidRDefault="00C80439"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Наименование показателя</w:t>
            </w:r>
          </w:p>
        </w:tc>
        <w:tc>
          <w:tcPr>
            <w:tcW w:w="1164" w:type="dxa"/>
            <w:tcBorders>
              <w:top w:val="single" w:sz="4" w:space="0" w:color="000000"/>
              <w:left w:val="single" w:sz="4" w:space="0" w:color="000000"/>
              <w:bottom w:val="single" w:sz="4" w:space="0" w:color="000000"/>
              <w:right w:val="single" w:sz="4" w:space="0" w:color="000000"/>
            </w:tcBorders>
            <w:vAlign w:val="center"/>
          </w:tcPr>
          <w:p w14:paraId="6158A419" w14:textId="77777777" w:rsidR="00C80439" w:rsidRPr="00B72761" w:rsidRDefault="00C80439" w:rsidP="007E6717">
            <w:pPr>
              <w:spacing w:after="0" w:line="240" w:lineRule="auto"/>
              <w:contextualSpacing/>
              <w:jc w:val="center"/>
              <w:rPr>
                <w:rFonts w:ascii="Times New Roman" w:eastAsia="Times New Roman" w:hAnsi="Times New Roman" w:cs="Times New Roman"/>
                <w:bCs/>
                <w:color w:val="000000"/>
                <w:lang w:eastAsia="ru-RU"/>
              </w:rPr>
            </w:pPr>
            <w:proofErr w:type="gramStart"/>
            <w:r w:rsidRPr="00B72761">
              <w:rPr>
                <w:rFonts w:ascii="Times New Roman" w:eastAsia="Times New Roman" w:hAnsi="Times New Roman" w:cs="Times New Roman"/>
                <w:bCs/>
                <w:color w:val="000000"/>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14:paraId="209C3B89" w14:textId="77777777" w:rsidR="00C80439" w:rsidRPr="00B72761" w:rsidRDefault="00C80439"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4A4B231" w14:textId="7D2D97AB" w:rsidR="00C80439" w:rsidRPr="00B72761" w:rsidRDefault="00C80439" w:rsidP="00B72761">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 xml:space="preserve">План </w:t>
            </w:r>
            <w:r w:rsidRPr="00B72761">
              <w:rPr>
                <w:rFonts w:ascii="Times New Roman" w:eastAsia="Times New Roman" w:hAnsi="Times New Roman" w:cs="Times New Roman"/>
                <w:bCs/>
                <w:color w:val="000000"/>
                <w:lang w:eastAsia="ru-RU"/>
              </w:rPr>
              <w:br/>
              <w:t>201</w:t>
            </w:r>
            <w:r w:rsidR="00B72761" w:rsidRPr="00B72761">
              <w:rPr>
                <w:rFonts w:ascii="Times New Roman" w:eastAsia="Times New Roman" w:hAnsi="Times New Roman" w:cs="Times New Roman"/>
                <w:bCs/>
                <w:color w:val="000000"/>
                <w:lang w:eastAsia="ru-RU"/>
              </w:rPr>
              <w:t>9</w:t>
            </w:r>
            <w:r w:rsidRPr="00B72761">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5D54B6D9" w14:textId="3C262560" w:rsidR="00C80439" w:rsidRPr="00B72761" w:rsidRDefault="00C80439" w:rsidP="00B72761">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Факт</w:t>
            </w:r>
            <w:r w:rsidRPr="00B72761">
              <w:rPr>
                <w:rFonts w:ascii="Times New Roman" w:eastAsia="Times New Roman" w:hAnsi="Times New Roman" w:cs="Times New Roman"/>
                <w:bCs/>
                <w:color w:val="000000"/>
                <w:lang w:eastAsia="ru-RU"/>
              </w:rPr>
              <w:br/>
              <w:t xml:space="preserve"> 201</w:t>
            </w:r>
            <w:r w:rsidR="00B72761" w:rsidRPr="00B72761">
              <w:rPr>
                <w:rFonts w:ascii="Times New Roman" w:eastAsia="Times New Roman" w:hAnsi="Times New Roman" w:cs="Times New Roman"/>
                <w:bCs/>
                <w:color w:val="000000"/>
                <w:lang w:eastAsia="ru-RU"/>
              </w:rPr>
              <w:t>9</w:t>
            </w:r>
            <w:r w:rsidRPr="00B72761">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15F793C0" w14:textId="77777777" w:rsidR="00C80439" w:rsidRPr="00B72761" w:rsidRDefault="00C80439"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 xml:space="preserve">Процент выполнения </w:t>
            </w:r>
            <w:r w:rsidRPr="00B72761">
              <w:rPr>
                <w:rFonts w:ascii="Times New Roman" w:eastAsia="Times New Roman" w:hAnsi="Times New Roman" w:cs="Times New Roman"/>
                <w:bCs/>
                <w:color w:val="000000"/>
                <w:lang w:eastAsia="ru-RU"/>
              </w:rPr>
              <w:br/>
              <w:t>(</w:t>
            </w:r>
            <w:proofErr w:type="gramStart"/>
            <w:r w:rsidRPr="00B72761">
              <w:rPr>
                <w:rFonts w:ascii="Times New Roman" w:eastAsia="Times New Roman" w:hAnsi="Times New Roman" w:cs="Times New Roman"/>
                <w:bCs/>
                <w:color w:val="000000"/>
                <w:lang w:eastAsia="ru-RU"/>
              </w:rPr>
              <w:t>в</w:t>
            </w:r>
            <w:proofErr w:type="gramEnd"/>
            <w:r w:rsidRPr="00B72761">
              <w:rPr>
                <w:rFonts w:ascii="Times New Roman" w:eastAsia="Times New Roman" w:hAnsi="Times New Roman" w:cs="Times New Roman"/>
                <w:bCs/>
                <w:color w:val="000000"/>
                <w:lang w:eastAsia="ru-RU"/>
              </w:rPr>
              <w:t xml:space="preserve"> %)</w:t>
            </w:r>
          </w:p>
        </w:tc>
        <w:tc>
          <w:tcPr>
            <w:tcW w:w="1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BFC53" w14:textId="77777777" w:rsidR="00C80439" w:rsidRPr="00B72761" w:rsidRDefault="00C80439"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Достигнут/</w:t>
            </w:r>
          </w:p>
          <w:p w14:paraId="593BD23E" w14:textId="77777777" w:rsidR="00C80439" w:rsidRPr="00B72761" w:rsidRDefault="00C80439"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Не достигнут</w:t>
            </w:r>
          </w:p>
          <w:p w14:paraId="66FD8969" w14:textId="77777777" w:rsidR="00C80439" w:rsidRPr="00B72761" w:rsidRDefault="00C80439" w:rsidP="007E6717">
            <w:pPr>
              <w:spacing w:after="0" w:line="240" w:lineRule="auto"/>
              <w:contextualSpacing/>
              <w:jc w:val="center"/>
              <w:rPr>
                <w:rFonts w:ascii="Times New Roman" w:eastAsia="Times New Roman" w:hAnsi="Times New Roman" w:cs="Times New Roman"/>
                <w:lang w:eastAsia="ru-RU"/>
              </w:rPr>
            </w:pPr>
            <w:r w:rsidRPr="00B72761">
              <w:rPr>
                <w:rFonts w:ascii="Times New Roman" w:eastAsia="Times New Roman" w:hAnsi="Times New Roman" w:cs="Times New Roman"/>
                <w:bCs/>
                <w:color w:val="000000"/>
                <w:lang w:eastAsia="ru-RU"/>
              </w:rPr>
              <w:t>(причины)</w:t>
            </w:r>
          </w:p>
        </w:tc>
      </w:tr>
      <w:tr w:rsidR="003E4690" w:rsidRPr="00B72761" w14:paraId="6F0FF939" w14:textId="77777777" w:rsidTr="007362D2">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76F92F6B" w14:textId="77777777"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1</w:t>
            </w:r>
          </w:p>
        </w:tc>
        <w:tc>
          <w:tcPr>
            <w:tcW w:w="2772" w:type="dxa"/>
            <w:tcBorders>
              <w:top w:val="single" w:sz="4" w:space="0" w:color="000000"/>
              <w:left w:val="single" w:sz="4" w:space="0" w:color="000000"/>
              <w:bottom w:val="single" w:sz="4" w:space="0" w:color="000000"/>
            </w:tcBorders>
            <w:shd w:val="clear" w:color="auto" w:fill="auto"/>
            <w:vAlign w:val="center"/>
          </w:tcPr>
          <w:p w14:paraId="509D249D" w14:textId="77777777"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Доля населения с денежными доходами ниже величины прожиточного минимума</w:t>
            </w:r>
          </w:p>
        </w:tc>
        <w:tc>
          <w:tcPr>
            <w:tcW w:w="1164" w:type="dxa"/>
            <w:tcBorders>
              <w:top w:val="single" w:sz="4" w:space="0" w:color="000000"/>
              <w:left w:val="single" w:sz="4" w:space="0" w:color="000000"/>
              <w:bottom w:val="single" w:sz="4" w:space="0" w:color="000000"/>
              <w:right w:val="single" w:sz="4" w:space="0" w:color="000000"/>
            </w:tcBorders>
            <w:vAlign w:val="center"/>
          </w:tcPr>
          <w:p w14:paraId="379287E8" w14:textId="77777777"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Департамент экономики Администрации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14:paraId="0B74A634" w14:textId="77777777"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1518C0FB" w14:textId="6702B3B7"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16,7</w:t>
            </w:r>
          </w:p>
        </w:tc>
        <w:tc>
          <w:tcPr>
            <w:tcW w:w="1134" w:type="dxa"/>
            <w:tcBorders>
              <w:top w:val="single" w:sz="4" w:space="0" w:color="000000"/>
              <w:left w:val="single" w:sz="4" w:space="0" w:color="000000"/>
              <w:bottom w:val="single" w:sz="4" w:space="0" w:color="000000"/>
            </w:tcBorders>
            <w:shd w:val="clear" w:color="auto" w:fill="auto"/>
            <w:vAlign w:val="center"/>
          </w:tcPr>
          <w:p w14:paraId="71B0177A" w14:textId="625AF251"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772871">
              <w:rPr>
                <w:rFonts w:ascii="Times New Roman" w:eastAsia="Times New Roman" w:hAnsi="Times New Roman" w:cs="Times New Roman"/>
                <w:bCs/>
                <w:color w:val="000000"/>
                <w:lang w:eastAsia="ru-RU"/>
              </w:rPr>
              <w:t>15,2</w:t>
            </w:r>
          </w:p>
        </w:tc>
        <w:tc>
          <w:tcPr>
            <w:tcW w:w="851" w:type="dxa"/>
            <w:tcBorders>
              <w:top w:val="single" w:sz="4" w:space="0" w:color="000000"/>
              <w:left w:val="single" w:sz="4" w:space="0" w:color="000000"/>
              <w:bottom w:val="single" w:sz="4" w:space="0" w:color="000000"/>
            </w:tcBorders>
            <w:shd w:val="clear" w:color="auto" w:fill="auto"/>
            <w:vAlign w:val="center"/>
          </w:tcPr>
          <w:p w14:paraId="0B81894D" w14:textId="186E437A"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109,9</w:t>
            </w:r>
          </w:p>
        </w:tc>
        <w:tc>
          <w:tcPr>
            <w:tcW w:w="1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D0AB2" w14:textId="22C661A0"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hAnsi="Times New Roman" w:cs="Times New Roman"/>
                <w:bCs/>
              </w:rPr>
              <w:t>Достигнут</w:t>
            </w:r>
          </w:p>
        </w:tc>
      </w:tr>
      <w:tr w:rsidR="003E4690" w:rsidRPr="00D10C36" w14:paraId="474537F9" w14:textId="77777777" w:rsidTr="007362D2">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52D8E024" w14:textId="77777777"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B72761">
              <w:rPr>
                <w:rFonts w:ascii="Times New Roman" w:eastAsia="Times New Roman" w:hAnsi="Times New Roman" w:cs="Times New Roman"/>
                <w:bCs/>
                <w:color w:val="000000"/>
                <w:lang w:eastAsia="ru-RU"/>
              </w:rPr>
              <w:t>2</w:t>
            </w:r>
          </w:p>
        </w:tc>
        <w:tc>
          <w:tcPr>
            <w:tcW w:w="2772" w:type="dxa"/>
            <w:tcBorders>
              <w:top w:val="single" w:sz="4" w:space="0" w:color="000000"/>
              <w:left w:val="single" w:sz="4" w:space="0" w:color="000000"/>
              <w:bottom w:val="single" w:sz="4" w:space="0" w:color="000000"/>
            </w:tcBorders>
            <w:shd w:val="clear" w:color="auto" w:fill="auto"/>
            <w:vAlign w:val="center"/>
          </w:tcPr>
          <w:p w14:paraId="651B9639" w14:textId="29521020"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683C46">
              <w:rPr>
                <w:rFonts w:ascii="Times New Roman" w:eastAsia="Times New Roman" w:hAnsi="Times New Roman" w:cs="Times New Roman"/>
                <w:bCs/>
                <w:color w:val="000000"/>
                <w:lang w:eastAsia="ru-RU"/>
              </w:rPr>
              <w:t>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w:t>
            </w:r>
          </w:p>
        </w:tc>
        <w:tc>
          <w:tcPr>
            <w:tcW w:w="1164" w:type="dxa"/>
            <w:tcBorders>
              <w:top w:val="single" w:sz="4" w:space="0" w:color="000000"/>
              <w:left w:val="single" w:sz="4" w:space="0" w:color="000000"/>
              <w:bottom w:val="single" w:sz="4" w:space="0" w:color="000000"/>
              <w:right w:val="single" w:sz="4" w:space="0" w:color="000000"/>
            </w:tcBorders>
            <w:vAlign w:val="center"/>
          </w:tcPr>
          <w:p w14:paraId="6E5EFE0B" w14:textId="023F1634"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683C46">
              <w:rPr>
                <w:rFonts w:ascii="Times New Roman" w:eastAsia="Times New Roman" w:hAnsi="Times New Roman" w:cs="Times New Roman"/>
                <w:bCs/>
                <w:color w:val="000000"/>
                <w:lang w:eastAsia="ru-RU"/>
              </w:rPr>
              <w:t>Департамент социальной защиты населения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14:paraId="4D44D711" w14:textId="3F965656"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683C46">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4FB96BE" w14:textId="10A2ACA6"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sidRPr="00683C46">
              <w:rPr>
                <w:rFonts w:ascii="Times New Roman" w:eastAsia="Times New Roman" w:hAnsi="Times New Roman" w:cs="Times New Roman"/>
                <w:bCs/>
                <w:color w:val="000000"/>
                <w:lang w:eastAsia="ru-RU"/>
              </w:rPr>
              <w:t>100</w:t>
            </w:r>
            <w:r>
              <w:rPr>
                <w:rFonts w:ascii="Times New Roman" w:eastAsia="Times New Roman" w:hAnsi="Times New Roman" w:cs="Times New Roman"/>
                <w:bCs/>
                <w:color w:val="000000"/>
                <w:lang w:eastAsia="ru-RU"/>
              </w:rPr>
              <w:t>,0</w:t>
            </w:r>
          </w:p>
        </w:tc>
        <w:tc>
          <w:tcPr>
            <w:tcW w:w="1134" w:type="dxa"/>
            <w:tcBorders>
              <w:top w:val="single" w:sz="4" w:space="0" w:color="000000"/>
              <w:left w:val="single" w:sz="4" w:space="0" w:color="000000"/>
              <w:bottom w:val="single" w:sz="4" w:space="0" w:color="000000"/>
            </w:tcBorders>
            <w:shd w:val="clear" w:color="auto" w:fill="auto"/>
            <w:vAlign w:val="center"/>
          </w:tcPr>
          <w:p w14:paraId="22D2E29F" w14:textId="085DFD13"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99,8</w:t>
            </w:r>
          </w:p>
        </w:tc>
        <w:tc>
          <w:tcPr>
            <w:tcW w:w="851" w:type="dxa"/>
            <w:tcBorders>
              <w:top w:val="single" w:sz="4" w:space="0" w:color="000000"/>
              <w:left w:val="single" w:sz="4" w:space="0" w:color="000000"/>
              <w:bottom w:val="single" w:sz="4" w:space="0" w:color="000000"/>
            </w:tcBorders>
            <w:shd w:val="clear" w:color="auto" w:fill="auto"/>
            <w:vAlign w:val="center"/>
          </w:tcPr>
          <w:p w14:paraId="0F4CC14F" w14:textId="75D06AE9"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99,8</w:t>
            </w:r>
          </w:p>
        </w:tc>
        <w:tc>
          <w:tcPr>
            <w:tcW w:w="1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257B7" w14:textId="77777777" w:rsidR="003E4690" w:rsidRPr="00B63E6D" w:rsidRDefault="003E4690" w:rsidP="00AA64A6">
            <w:pPr>
              <w:spacing w:after="0" w:line="240" w:lineRule="auto"/>
              <w:contextualSpacing/>
              <w:jc w:val="center"/>
              <w:rPr>
                <w:rFonts w:ascii="Times New Roman" w:eastAsia="Times New Roman" w:hAnsi="Times New Roman" w:cs="Times New Roman"/>
                <w:bCs/>
                <w:color w:val="000000"/>
                <w:lang w:eastAsia="ru-RU"/>
              </w:rPr>
            </w:pPr>
            <w:r w:rsidRPr="00B63E6D">
              <w:rPr>
                <w:rFonts w:ascii="Times New Roman" w:eastAsia="Times New Roman" w:hAnsi="Times New Roman" w:cs="Times New Roman"/>
                <w:bCs/>
                <w:color w:val="000000"/>
                <w:lang w:eastAsia="ru-RU"/>
              </w:rPr>
              <w:t>Наличие очередности в стационарные учреждения социального обслуживания психоневрологического типа</w:t>
            </w:r>
          </w:p>
          <w:p w14:paraId="0EA0BB7C" w14:textId="5DB864DD" w:rsidR="003E4690" w:rsidRPr="00B72761" w:rsidRDefault="003E4690" w:rsidP="007E6717">
            <w:pPr>
              <w:spacing w:after="0" w:line="240" w:lineRule="auto"/>
              <w:contextualSpacing/>
              <w:jc w:val="center"/>
              <w:rPr>
                <w:rFonts w:ascii="Times New Roman" w:eastAsia="Times New Roman" w:hAnsi="Times New Roman" w:cs="Times New Roman"/>
                <w:bCs/>
                <w:color w:val="000000"/>
                <w:lang w:eastAsia="ru-RU"/>
              </w:rPr>
            </w:pPr>
          </w:p>
        </w:tc>
      </w:tr>
    </w:tbl>
    <w:p w14:paraId="53172E9B" w14:textId="77777777" w:rsidR="000F5119" w:rsidRDefault="000F5119" w:rsidP="007E6717">
      <w:pPr>
        <w:spacing w:after="0" w:line="240" w:lineRule="auto"/>
        <w:jc w:val="center"/>
        <w:rPr>
          <w:rFonts w:ascii="Times New Roman" w:eastAsia="Times New Roman" w:hAnsi="Times New Roman" w:cs="Times New Roman"/>
          <w:b/>
          <w:sz w:val="26"/>
          <w:szCs w:val="26"/>
          <w:lang w:eastAsia="x-none"/>
        </w:rPr>
      </w:pPr>
    </w:p>
    <w:p w14:paraId="0AAC52C2" w14:textId="77777777" w:rsidR="0025396F" w:rsidRDefault="0025396F" w:rsidP="007E6717">
      <w:pPr>
        <w:spacing w:after="0" w:line="240" w:lineRule="auto"/>
        <w:jc w:val="center"/>
        <w:rPr>
          <w:rFonts w:ascii="Times New Roman" w:eastAsia="Times New Roman" w:hAnsi="Times New Roman" w:cs="Times New Roman"/>
          <w:b/>
          <w:sz w:val="26"/>
          <w:szCs w:val="26"/>
          <w:lang w:eastAsia="x-none"/>
        </w:rPr>
      </w:pPr>
    </w:p>
    <w:p w14:paraId="6D23E26E" w14:textId="01F9F80F" w:rsidR="00406355" w:rsidRPr="00B72761" w:rsidRDefault="00406355" w:rsidP="007E6717">
      <w:pPr>
        <w:spacing w:after="0" w:line="240" w:lineRule="auto"/>
        <w:jc w:val="center"/>
        <w:rPr>
          <w:rFonts w:ascii="Times New Roman" w:eastAsia="Times New Roman" w:hAnsi="Times New Roman" w:cs="Times New Roman"/>
          <w:b/>
          <w:sz w:val="26"/>
          <w:szCs w:val="26"/>
          <w:lang w:val="x-none" w:eastAsia="x-none"/>
        </w:rPr>
      </w:pPr>
      <w:r w:rsidRPr="00B72761">
        <w:rPr>
          <w:rFonts w:ascii="Times New Roman" w:eastAsia="Times New Roman" w:hAnsi="Times New Roman" w:cs="Times New Roman"/>
          <w:b/>
          <w:sz w:val="26"/>
          <w:szCs w:val="26"/>
          <w:lang w:val="x-none" w:eastAsia="x-none"/>
        </w:rPr>
        <w:t>12.3</w:t>
      </w:r>
      <w:r w:rsidR="00965B55">
        <w:rPr>
          <w:rFonts w:ascii="Times New Roman" w:eastAsia="Times New Roman" w:hAnsi="Times New Roman" w:cs="Times New Roman"/>
          <w:b/>
          <w:sz w:val="26"/>
          <w:szCs w:val="26"/>
          <w:lang w:eastAsia="x-none"/>
        </w:rPr>
        <w:t>.</w:t>
      </w:r>
      <w:r w:rsidRPr="00B72761">
        <w:rPr>
          <w:rFonts w:ascii="Times New Roman" w:eastAsia="Times New Roman" w:hAnsi="Times New Roman" w:cs="Times New Roman"/>
          <w:b/>
          <w:sz w:val="26"/>
          <w:szCs w:val="26"/>
          <w:lang w:val="x-none" w:eastAsia="x-none"/>
        </w:rPr>
        <w:t xml:space="preserve"> Сведения о достижении значений целевых показател</w:t>
      </w:r>
      <w:r w:rsidR="00965B55">
        <w:rPr>
          <w:rFonts w:ascii="Times New Roman" w:eastAsia="Times New Roman" w:hAnsi="Times New Roman" w:cs="Times New Roman"/>
          <w:b/>
          <w:sz w:val="26"/>
          <w:szCs w:val="26"/>
          <w:lang w:val="x-none" w:eastAsia="x-none"/>
        </w:rPr>
        <w:t>ей по сравнению с прошлым годом</w:t>
      </w:r>
    </w:p>
    <w:p w14:paraId="0DB23604" w14:textId="50999D6C" w:rsidR="00583B39" w:rsidRPr="007D73F7" w:rsidRDefault="00583B39" w:rsidP="003E4690">
      <w:pPr>
        <w:spacing w:after="0" w:line="240" w:lineRule="auto"/>
        <w:ind w:firstLine="709"/>
        <w:jc w:val="both"/>
        <w:rPr>
          <w:rFonts w:ascii="Times New Roman" w:hAnsi="Times New Roman" w:cs="Times New Roman"/>
          <w:sz w:val="26"/>
          <w:szCs w:val="26"/>
        </w:rPr>
      </w:pPr>
      <w:r w:rsidRPr="007D73F7">
        <w:rPr>
          <w:rFonts w:ascii="Times New Roman" w:hAnsi="Times New Roman" w:cs="Times New Roman"/>
          <w:sz w:val="26"/>
          <w:szCs w:val="26"/>
        </w:rPr>
        <w:t xml:space="preserve">Доля населения с денежными доходами ниже прожиточного минимума снижается третий год подряд (2017 год – 17,1%, в 2018 году – 16,7%, в 2019 году прогнозное значение показателя оценивается на уровне – 15,2%). Оценка фактического значения показателя за 2019 год выше планового уровня на 9,9% (план 2019 – 16,7%), в том числе за счет своевременного и в полном объеме исполнения принятых публичных обязательств по социальной поддержке граждан со стороны Администрации Томской </w:t>
      </w:r>
      <w:r w:rsidR="00A85663" w:rsidRPr="007D73F7">
        <w:rPr>
          <w:rFonts w:ascii="Times New Roman" w:hAnsi="Times New Roman" w:cs="Times New Roman"/>
          <w:sz w:val="26"/>
          <w:szCs w:val="26"/>
        </w:rPr>
        <w:t>области</w:t>
      </w:r>
      <w:r w:rsidRPr="007D73F7">
        <w:rPr>
          <w:rFonts w:ascii="Times New Roman" w:hAnsi="Times New Roman" w:cs="Times New Roman"/>
          <w:sz w:val="26"/>
          <w:szCs w:val="26"/>
        </w:rPr>
        <w:t>.</w:t>
      </w:r>
    </w:p>
    <w:p w14:paraId="212339A7" w14:textId="466E5EE8" w:rsidR="003E4690" w:rsidRPr="007D73F7" w:rsidRDefault="003E4690" w:rsidP="003E4690">
      <w:pPr>
        <w:spacing w:after="0" w:line="240" w:lineRule="auto"/>
        <w:ind w:firstLine="709"/>
        <w:jc w:val="both"/>
        <w:rPr>
          <w:rFonts w:ascii="Times New Roman" w:hAnsi="Times New Roman" w:cs="Times New Roman"/>
          <w:sz w:val="26"/>
          <w:szCs w:val="26"/>
        </w:rPr>
      </w:pPr>
      <w:proofErr w:type="gramStart"/>
      <w:r w:rsidRPr="007D73F7">
        <w:rPr>
          <w:rFonts w:ascii="Times New Roman" w:hAnsi="Times New Roman" w:cs="Times New Roman"/>
          <w:sz w:val="26"/>
          <w:szCs w:val="26"/>
        </w:rPr>
        <w:t>Не</w:t>
      </w:r>
      <w:r w:rsidR="0039134E">
        <w:rPr>
          <w:rFonts w:ascii="Times New Roman" w:hAnsi="Times New Roman" w:cs="Times New Roman"/>
          <w:sz w:val="26"/>
          <w:szCs w:val="26"/>
        </w:rPr>
        <w:t xml:space="preserve"> </w:t>
      </w:r>
      <w:r w:rsidRPr="007D73F7">
        <w:rPr>
          <w:rFonts w:ascii="Times New Roman" w:hAnsi="Times New Roman" w:cs="Times New Roman"/>
          <w:sz w:val="26"/>
          <w:szCs w:val="26"/>
        </w:rPr>
        <w:t>достигнут</w:t>
      </w:r>
      <w:proofErr w:type="gramEnd"/>
      <w:r w:rsidRPr="007D73F7">
        <w:rPr>
          <w:rFonts w:ascii="Times New Roman" w:hAnsi="Times New Roman" w:cs="Times New Roman"/>
          <w:sz w:val="26"/>
          <w:szCs w:val="26"/>
        </w:rPr>
        <w:t xml:space="preserve"> целевой показатель по обеспечению граждан социальными услугами в организациях социального обслуживания населения, в общем количестве граждан, обратившихся за получением социальных услуг в организации социального обслуживания населения (факт 2019 года – 99,8% при плановом уровне 100</w:t>
      </w:r>
      <w:r w:rsidR="00A85663" w:rsidRPr="007D73F7">
        <w:rPr>
          <w:rFonts w:ascii="Times New Roman" w:hAnsi="Times New Roman" w:cs="Times New Roman"/>
          <w:sz w:val="26"/>
          <w:szCs w:val="26"/>
        </w:rPr>
        <w:t>,0</w:t>
      </w:r>
      <w:r w:rsidRPr="007D73F7">
        <w:rPr>
          <w:rFonts w:ascii="Times New Roman" w:hAnsi="Times New Roman" w:cs="Times New Roman"/>
          <w:sz w:val="26"/>
          <w:szCs w:val="26"/>
        </w:rPr>
        <w:t>%), по причине наличия очередности в стационарные учреждения психоневрологического типа.</w:t>
      </w:r>
    </w:p>
    <w:p w14:paraId="5F6790C9"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7D73F7">
        <w:rPr>
          <w:rFonts w:ascii="Times New Roman" w:hAnsi="Times New Roman" w:cs="Times New Roman"/>
          <w:sz w:val="26"/>
          <w:szCs w:val="26"/>
        </w:rPr>
        <w:t>Также стоит отметить, что в 2019 году в Томской области все принятые расходные обязательства по предоставлению гражданам мер социальной поддержки реализованы в полном объеме.</w:t>
      </w:r>
    </w:p>
    <w:p w14:paraId="78648CD3" w14:textId="77777777" w:rsidR="007362D2" w:rsidRPr="00D10C36" w:rsidRDefault="007362D2" w:rsidP="007362D2">
      <w:pPr>
        <w:tabs>
          <w:tab w:val="left" w:pos="993"/>
        </w:tabs>
        <w:spacing w:after="0" w:line="240" w:lineRule="auto"/>
        <w:ind w:firstLine="709"/>
        <w:jc w:val="both"/>
        <w:rPr>
          <w:rFonts w:ascii="Times New Roman" w:hAnsi="Times New Roman" w:cs="Times New Roman"/>
          <w:sz w:val="26"/>
          <w:szCs w:val="26"/>
          <w:highlight w:val="green"/>
        </w:rPr>
      </w:pPr>
    </w:p>
    <w:p w14:paraId="447B72B0" w14:textId="459C69E5" w:rsidR="00406355" w:rsidRPr="00356865" w:rsidRDefault="007362D2" w:rsidP="007362D2">
      <w:pPr>
        <w:tabs>
          <w:tab w:val="left" w:pos="993"/>
        </w:tabs>
        <w:spacing w:after="0" w:line="240" w:lineRule="auto"/>
        <w:jc w:val="center"/>
        <w:rPr>
          <w:rFonts w:ascii="Times New Roman" w:eastAsia="Times New Roman" w:hAnsi="Times New Roman" w:cs="Times New Roman"/>
          <w:b/>
          <w:sz w:val="26"/>
          <w:szCs w:val="26"/>
          <w:lang w:val="x-none" w:eastAsia="x-none"/>
        </w:rPr>
      </w:pPr>
      <w:r w:rsidRPr="00356865">
        <w:rPr>
          <w:rFonts w:ascii="Times New Roman" w:eastAsia="Times New Roman" w:hAnsi="Times New Roman" w:cs="Times New Roman"/>
          <w:b/>
          <w:sz w:val="26"/>
          <w:szCs w:val="26"/>
          <w:lang w:val="x-none" w:eastAsia="x-none"/>
        </w:rPr>
        <w:t xml:space="preserve"> </w:t>
      </w:r>
      <w:r w:rsidR="00406355" w:rsidRPr="00356865">
        <w:rPr>
          <w:rFonts w:ascii="Times New Roman" w:eastAsia="Times New Roman" w:hAnsi="Times New Roman" w:cs="Times New Roman"/>
          <w:b/>
          <w:sz w:val="26"/>
          <w:szCs w:val="26"/>
          <w:lang w:val="x-none" w:eastAsia="x-none"/>
        </w:rPr>
        <w:t>12.4</w:t>
      </w:r>
      <w:r w:rsidR="00965B55">
        <w:rPr>
          <w:rFonts w:ascii="Times New Roman" w:eastAsia="Times New Roman" w:hAnsi="Times New Roman" w:cs="Times New Roman"/>
          <w:b/>
          <w:sz w:val="26"/>
          <w:szCs w:val="26"/>
          <w:lang w:eastAsia="x-none"/>
        </w:rPr>
        <w:t>.</w:t>
      </w:r>
      <w:r w:rsidR="00406355" w:rsidRPr="00356865">
        <w:rPr>
          <w:rFonts w:ascii="Times New Roman" w:eastAsia="Times New Roman" w:hAnsi="Times New Roman" w:cs="Times New Roman"/>
          <w:b/>
          <w:sz w:val="26"/>
          <w:szCs w:val="26"/>
          <w:lang w:val="x-none" w:eastAsia="x-none"/>
        </w:rPr>
        <w:t xml:space="preserve"> </w:t>
      </w:r>
      <w:r w:rsidR="00194A46" w:rsidRPr="00356865">
        <w:rPr>
          <w:rFonts w:ascii="Times New Roman" w:hAnsi="Times New Roman" w:cs="Times New Roman"/>
          <w:b/>
          <w:sz w:val="26"/>
          <w:szCs w:val="26"/>
        </w:rPr>
        <w:t>Основные результаты реализации государственной программы</w:t>
      </w:r>
    </w:p>
    <w:p w14:paraId="4EEBA37A" w14:textId="77777777" w:rsidR="007362D2" w:rsidRPr="00356865" w:rsidRDefault="007362D2" w:rsidP="007362D2">
      <w:pPr>
        <w:tabs>
          <w:tab w:val="left" w:pos="993"/>
        </w:tabs>
        <w:spacing w:after="0" w:line="240" w:lineRule="auto"/>
        <w:ind w:firstLine="709"/>
        <w:jc w:val="both"/>
        <w:rPr>
          <w:rFonts w:ascii="Times New Roman" w:eastAsia="Times New Roman" w:hAnsi="Times New Roman" w:cs="Times New Roman"/>
          <w:b/>
          <w:bCs/>
          <w:i/>
          <w:sz w:val="26"/>
          <w:szCs w:val="26"/>
          <w:lang w:val="x-none" w:eastAsia="x-none"/>
        </w:rPr>
      </w:pPr>
      <w:r w:rsidRPr="00356865">
        <w:rPr>
          <w:rFonts w:ascii="Times New Roman" w:eastAsia="Times New Roman" w:hAnsi="Times New Roman" w:cs="Times New Roman"/>
          <w:b/>
          <w:i/>
          <w:sz w:val="26"/>
          <w:szCs w:val="26"/>
          <w:lang w:val="x-none" w:eastAsia="x-none"/>
        </w:rPr>
        <w:t>Подпрограмма 1</w:t>
      </w:r>
      <w:r w:rsidRPr="00356865">
        <w:rPr>
          <w:rFonts w:ascii="Times New Roman" w:eastAsia="Times New Roman" w:hAnsi="Times New Roman" w:cs="Times New Roman"/>
          <w:b/>
          <w:i/>
          <w:sz w:val="26"/>
          <w:szCs w:val="26"/>
          <w:lang w:eastAsia="x-none"/>
        </w:rPr>
        <w:t>.</w:t>
      </w:r>
      <w:r w:rsidRPr="00356865">
        <w:rPr>
          <w:rFonts w:ascii="Times New Roman" w:eastAsia="Times New Roman" w:hAnsi="Times New Roman" w:cs="Times New Roman"/>
          <w:b/>
          <w:i/>
          <w:sz w:val="26"/>
          <w:szCs w:val="26"/>
          <w:lang w:val="x-none" w:eastAsia="x-none"/>
        </w:rPr>
        <w:t xml:space="preserve"> </w:t>
      </w:r>
      <w:r w:rsidRPr="00356865">
        <w:rPr>
          <w:rFonts w:ascii="Times New Roman" w:eastAsia="Times New Roman" w:hAnsi="Times New Roman" w:cs="Times New Roman"/>
          <w:b/>
          <w:bCs/>
          <w:i/>
          <w:sz w:val="26"/>
          <w:szCs w:val="26"/>
          <w:lang w:val="x-none" w:eastAsia="x-none"/>
        </w:rPr>
        <w:t>«</w:t>
      </w:r>
      <w:r w:rsidRPr="00356865">
        <w:rPr>
          <w:rFonts w:ascii="Times New Roman" w:eastAsia="Times New Roman" w:hAnsi="Times New Roman" w:cs="Times New Roman"/>
          <w:b/>
          <w:i/>
          <w:sz w:val="26"/>
          <w:szCs w:val="26"/>
          <w:lang w:val="x-none" w:eastAsia="x-none"/>
        </w:rPr>
        <w:t>Развитие мер социальной поддержки отдельных категорий граждан</w:t>
      </w:r>
      <w:r w:rsidRPr="00356865">
        <w:rPr>
          <w:rFonts w:ascii="Times New Roman" w:eastAsia="Times New Roman" w:hAnsi="Times New Roman" w:cs="Times New Roman"/>
          <w:b/>
          <w:bCs/>
          <w:i/>
          <w:sz w:val="26"/>
          <w:szCs w:val="26"/>
          <w:lang w:val="x-none" w:eastAsia="x-none"/>
        </w:rPr>
        <w:t>»</w:t>
      </w:r>
    </w:p>
    <w:p w14:paraId="2794351A" w14:textId="5E14281F" w:rsidR="003E4690" w:rsidRPr="003E4690" w:rsidRDefault="003E4690" w:rsidP="003E4690">
      <w:pPr>
        <w:spacing w:after="0" w:line="240" w:lineRule="auto"/>
        <w:ind w:firstLine="567"/>
        <w:jc w:val="both"/>
        <w:rPr>
          <w:rFonts w:ascii="Times New Roman" w:hAnsi="Times New Roman" w:cs="Times New Roman"/>
          <w:sz w:val="26"/>
          <w:szCs w:val="26"/>
        </w:rPr>
      </w:pPr>
      <w:r w:rsidRPr="003E4690">
        <w:rPr>
          <w:rFonts w:ascii="Times New Roman" w:hAnsi="Times New Roman" w:cs="Times New Roman"/>
          <w:sz w:val="26"/>
          <w:szCs w:val="26"/>
        </w:rPr>
        <w:t xml:space="preserve">В результате усиления адресного подхода и введения критериев нуждаемости при предоставлении мер социальной поддержки доля </w:t>
      </w:r>
      <w:proofErr w:type="gramStart"/>
      <w:r w:rsidRPr="003E4690">
        <w:rPr>
          <w:rFonts w:ascii="Times New Roman" w:hAnsi="Times New Roman" w:cs="Times New Roman"/>
          <w:sz w:val="26"/>
          <w:szCs w:val="26"/>
        </w:rPr>
        <w:t>мер социальной поддержки, предоставляемых категориально в 2019 году составила</w:t>
      </w:r>
      <w:proofErr w:type="gramEnd"/>
      <w:r w:rsidRPr="003E4690">
        <w:rPr>
          <w:rFonts w:ascii="Times New Roman" w:hAnsi="Times New Roman" w:cs="Times New Roman"/>
          <w:sz w:val="26"/>
          <w:szCs w:val="26"/>
        </w:rPr>
        <w:t xml:space="preserve"> 70,0</w:t>
      </w:r>
      <w:r w:rsidR="00A85663">
        <w:rPr>
          <w:rFonts w:ascii="Times New Roman" w:hAnsi="Times New Roman" w:cs="Times New Roman"/>
          <w:sz w:val="26"/>
          <w:szCs w:val="26"/>
        </w:rPr>
        <w:t>%</w:t>
      </w:r>
      <w:r w:rsidRPr="003E4690">
        <w:rPr>
          <w:rFonts w:ascii="Times New Roman" w:hAnsi="Times New Roman" w:cs="Times New Roman"/>
          <w:sz w:val="26"/>
          <w:szCs w:val="26"/>
        </w:rPr>
        <w:t xml:space="preserve"> от общего количества мер социальной поддержки (план – 64,5%), в аналогичном периоде прошлого года показатель сложился на уровне</w:t>
      </w:r>
      <w:r w:rsidR="007D73F7">
        <w:rPr>
          <w:rFonts w:ascii="Times New Roman" w:hAnsi="Times New Roman" w:cs="Times New Roman"/>
          <w:sz w:val="26"/>
          <w:szCs w:val="26"/>
        </w:rPr>
        <w:t xml:space="preserve"> </w:t>
      </w:r>
      <w:r w:rsidRPr="003E4690">
        <w:rPr>
          <w:rFonts w:ascii="Times New Roman" w:hAnsi="Times New Roman" w:cs="Times New Roman"/>
          <w:sz w:val="26"/>
          <w:szCs w:val="26"/>
        </w:rPr>
        <w:t>– 64,5%.</w:t>
      </w:r>
    </w:p>
    <w:p w14:paraId="7BC5E695" w14:textId="77777777" w:rsidR="003E4690" w:rsidRPr="003E4690" w:rsidRDefault="003E4690" w:rsidP="003E4690">
      <w:pPr>
        <w:tabs>
          <w:tab w:val="left" w:pos="993"/>
        </w:tabs>
        <w:spacing w:after="0" w:line="240" w:lineRule="auto"/>
        <w:ind w:firstLine="709"/>
        <w:jc w:val="both"/>
        <w:rPr>
          <w:rFonts w:ascii="Times New Roman" w:eastAsia="Times New Roman" w:hAnsi="Times New Roman" w:cs="Times New Roman"/>
          <w:sz w:val="26"/>
          <w:szCs w:val="26"/>
        </w:rPr>
      </w:pPr>
      <w:r w:rsidRPr="003E4690">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6 972 155,8 тыс. рублей.</w:t>
      </w:r>
    </w:p>
    <w:p w14:paraId="722BCE8C" w14:textId="38708535" w:rsidR="003E4690" w:rsidRPr="003E4690" w:rsidRDefault="00807CF9" w:rsidP="00807CF9">
      <w:pPr>
        <w:tabs>
          <w:tab w:val="left" w:pos="993"/>
        </w:tabs>
        <w:spacing w:after="0" w:line="240" w:lineRule="auto"/>
        <w:ind w:firstLine="709"/>
        <w:jc w:val="both"/>
        <w:rPr>
          <w:rFonts w:ascii="Times New Roman" w:eastAsia="Times New Roman" w:hAnsi="Times New Roman" w:cs="Times New Roman"/>
          <w:i/>
          <w:sz w:val="26"/>
          <w:szCs w:val="26"/>
        </w:rPr>
      </w:pPr>
      <w:r w:rsidRPr="00807CF9">
        <w:rPr>
          <w:rFonts w:ascii="Times New Roman" w:eastAsia="Times New Roman" w:hAnsi="Times New Roman" w:cs="Times New Roman"/>
          <w:sz w:val="26"/>
          <w:szCs w:val="26"/>
        </w:rPr>
        <w:t>В рамках</w:t>
      </w:r>
      <w:r w:rsidRPr="00807CF9">
        <w:rPr>
          <w:rFonts w:ascii="Times New Roman" w:eastAsia="Times New Roman" w:hAnsi="Times New Roman" w:cs="Times New Roman"/>
          <w:i/>
          <w:sz w:val="26"/>
          <w:szCs w:val="26"/>
        </w:rPr>
        <w:t xml:space="preserve"> основного мероприятия, направленного на реализацию регионального проекта</w:t>
      </w:r>
      <w:r>
        <w:rPr>
          <w:rFonts w:ascii="Times New Roman" w:eastAsia="Times New Roman" w:hAnsi="Times New Roman" w:cs="Times New Roman"/>
          <w:i/>
          <w:sz w:val="26"/>
          <w:szCs w:val="26"/>
        </w:rPr>
        <w:t xml:space="preserve"> </w:t>
      </w:r>
      <w:r w:rsidR="003E4690" w:rsidRPr="003E4690">
        <w:rPr>
          <w:rFonts w:ascii="Times New Roman" w:eastAsia="Times New Roman" w:hAnsi="Times New Roman" w:cs="Times New Roman"/>
          <w:i/>
          <w:sz w:val="26"/>
          <w:szCs w:val="26"/>
        </w:rPr>
        <w:t>«Финансовая поддержка семей при рождении детей»</w:t>
      </w:r>
      <w:r>
        <w:rPr>
          <w:rFonts w:ascii="Times New Roman" w:eastAsia="Times New Roman" w:hAnsi="Times New Roman" w:cs="Times New Roman"/>
          <w:i/>
          <w:sz w:val="26"/>
          <w:szCs w:val="26"/>
        </w:rPr>
        <w:t xml:space="preserve"> </w:t>
      </w:r>
      <w:r w:rsidR="003E4690" w:rsidRPr="003E4690">
        <w:rPr>
          <w:rFonts w:ascii="Times New Roman" w:eastAsia="Times New Roman" w:hAnsi="Times New Roman" w:cs="Times New Roman"/>
          <w:sz w:val="26"/>
          <w:szCs w:val="26"/>
        </w:rPr>
        <w:t>100</w:t>
      </w:r>
      <w:r w:rsidR="00A85663">
        <w:rPr>
          <w:rFonts w:ascii="Times New Roman" w:eastAsia="Times New Roman" w:hAnsi="Times New Roman" w:cs="Times New Roman"/>
          <w:sz w:val="26"/>
          <w:szCs w:val="26"/>
        </w:rPr>
        <w:t>,0</w:t>
      </w:r>
      <w:r w:rsidR="003E4690" w:rsidRPr="003E4690">
        <w:rPr>
          <w:rFonts w:ascii="Times New Roman" w:eastAsia="Times New Roman" w:hAnsi="Times New Roman" w:cs="Times New Roman"/>
          <w:sz w:val="26"/>
          <w:szCs w:val="26"/>
        </w:rPr>
        <w:t>% граждан, получили выплаты, от общего числа обратившихся и имеющих право на получение выплат (план – 100</w:t>
      </w:r>
      <w:r w:rsidR="00A85663">
        <w:rPr>
          <w:rFonts w:ascii="Times New Roman" w:eastAsia="Times New Roman" w:hAnsi="Times New Roman" w:cs="Times New Roman"/>
          <w:sz w:val="26"/>
          <w:szCs w:val="26"/>
        </w:rPr>
        <w:t>,0</w:t>
      </w:r>
      <w:r w:rsidR="003E4690" w:rsidRPr="003E4690">
        <w:rPr>
          <w:rFonts w:ascii="Times New Roman" w:eastAsia="Times New Roman" w:hAnsi="Times New Roman" w:cs="Times New Roman"/>
          <w:sz w:val="26"/>
          <w:szCs w:val="26"/>
        </w:rPr>
        <w:t>%). Кроме того реализованы следующие мероприятия:</w:t>
      </w:r>
    </w:p>
    <w:p w14:paraId="159FCAC5" w14:textId="66BED7C0" w:rsidR="003E4690" w:rsidRPr="003E4690" w:rsidRDefault="003E4690" w:rsidP="005C60DB">
      <w:pPr>
        <w:numPr>
          <w:ilvl w:val="0"/>
          <w:numId w:val="71"/>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3E4690">
        <w:rPr>
          <w:rFonts w:ascii="Times New Roman" w:eastAsia="Times New Roman" w:hAnsi="Times New Roman" w:cs="Times New Roman"/>
          <w:sz w:val="26"/>
          <w:szCs w:val="26"/>
        </w:rPr>
        <w:t xml:space="preserve">осуществлены ежемесячные выплаты в связи с рождением (усыновлением) первого ребенка 2 790 получателям </w:t>
      </w:r>
      <w:bookmarkStart w:id="1" w:name="OLE_LINK4"/>
      <w:r w:rsidRPr="003E4690">
        <w:rPr>
          <w:rFonts w:ascii="Times New Roman" w:eastAsia="Times New Roman" w:hAnsi="Times New Roman" w:cs="Times New Roman"/>
          <w:sz w:val="26"/>
          <w:szCs w:val="26"/>
        </w:rPr>
        <w:t>(план – 1</w:t>
      </w:r>
      <w:r w:rsidR="00A85663">
        <w:rPr>
          <w:rFonts w:ascii="Times New Roman" w:eastAsia="Times New Roman" w:hAnsi="Times New Roman" w:cs="Times New Roman"/>
          <w:sz w:val="26"/>
          <w:szCs w:val="26"/>
        </w:rPr>
        <w:t> </w:t>
      </w:r>
      <w:r w:rsidRPr="003E4690">
        <w:rPr>
          <w:rFonts w:ascii="Times New Roman" w:eastAsia="Times New Roman" w:hAnsi="Times New Roman" w:cs="Times New Roman"/>
          <w:sz w:val="26"/>
          <w:szCs w:val="26"/>
        </w:rPr>
        <w:t>864</w:t>
      </w:r>
      <w:r w:rsidR="00A85663">
        <w:rPr>
          <w:rFonts w:ascii="Times New Roman" w:eastAsia="Times New Roman" w:hAnsi="Times New Roman" w:cs="Times New Roman"/>
          <w:sz w:val="26"/>
          <w:szCs w:val="26"/>
        </w:rPr>
        <w:t xml:space="preserve"> </w:t>
      </w:r>
      <w:r w:rsidRPr="003E4690">
        <w:rPr>
          <w:rFonts w:ascii="Times New Roman" w:eastAsia="Times New Roman" w:hAnsi="Times New Roman" w:cs="Times New Roman"/>
          <w:sz w:val="26"/>
          <w:szCs w:val="26"/>
        </w:rPr>
        <w:t>получателей);</w:t>
      </w:r>
      <w:bookmarkEnd w:id="1"/>
    </w:p>
    <w:p w14:paraId="2E32AF6D" w14:textId="77777777" w:rsidR="003E4690" w:rsidRPr="003E4690" w:rsidRDefault="003E4690" w:rsidP="005C60DB">
      <w:pPr>
        <w:numPr>
          <w:ilvl w:val="0"/>
          <w:numId w:val="71"/>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3E4690">
        <w:rPr>
          <w:rFonts w:ascii="Times New Roman" w:eastAsia="Times New Roman" w:hAnsi="Times New Roman" w:cs="Times New Roman"/>
          <w:sz w:val="26"/>
          <w:szCs w:val="26"/>
        </w:rPr>
        <w:t xml:space="preserve">осуществлены ежемесячные денежные выплаты нуждающимся в поддержке семьям в случае рождения третьего ребенка или последующих детей до достижения ребенком возраста 3 лет 4 420 получателям </w:t>
      </w:r>
      <w:r w:rsidRPr="003E4690">
        <w:rPr>
          <w:rFonts w:ascii="Times New Roman" w:eastAsia="Times New Roman" w:hAnsi="Times New Roman" w:cs="Times New Roman"/>
          <w:sz w:val="26"/>
          <w:szCs w:val="26"/>
        </w:rPr>
        <w:fldChar w:fldCharType="begin"/>
      </w:r>
      <w:r w:rsidRPr="003E4690">
        <w:rPr>
          <w:rFonts w:ascii="Times New Roman" w:eastAsia="Times New Roman" w:hAnsi="Times New Roman" w:cs="Times New Roman"/>
          <w:sz w:val="26"/>
          <w:szCs w:val="26"/>
        </w:rPr>
        <w:instrText xml:space="preserve"> LINK Word.Document.12 "C:\\Users\\Кристина\\Desktop\\Работа АТО ДЭ\\Годовой отчет 2019\\Отчет за 2019 год_МКА_22.03.2020.docx" OLE_LINK4 \a \r </w:instrText>
      </w:r>
      <w:r w:rsidRPr="003E4690">
        <w:rPr>
          <w:rFonts w:ascii="Times New Roman" w:eastAsia="Times New Roman" w:hAnsi="Times New Roman" w:cs="Times New Roman"/>
          <w:sz w:val="26"/>
          <w:szCs w:val="26"/>
        </w:rPr>
        <w:fldChar w:fldCharType="separate"/>
      </w:r>
      <w:r w:rsidRPr="003E4690">
        <w:rPr>
          <w:rFonts w:ascii="Times New Roman" w:hAnsi="Times New Roman"/>
          <w:sz w:val="26"/>
          <w:szCs w:val="26"/>
        </w:rPr>
        <w:t>(план – 4 900 получателей).</w:t>
      </w:r>
      <w:r w:rsidRPr="003E4690">
        <w:rPr>
          <w:rFonts w:ascii="Times New Roman" w:eastAsia="Times New Roman" w:hAnsi="Times New Roman" w:cs="Times New Roman"/>
          <w:sz w:val="26"/>
          <w:szCs w:val="26"/>
        </w:rPr>
        <w:fldChar w:fldCharType="end"/>
      </w:r>
    </w:p>
    <w:p w14:paraId="6980A37D" w14:textId="77777777" w:rsidR="003E4690" w:rsidRPr="003E4690" w:rsidRDefault="003E4690" w:rsidP="003E4690">
      <w:pPr>
        <w:tabs>
          <w:tab w:val="left" w:pos="993"/>
        </w:tabs>
        <w:spacing w:after="0" w:line="240" w:lineRule="auto"/>
        <w:ind w:firstLine="709"/>
        <w:contextualSpacing/>
        <w:jc w:val="both"/>
        <w:rPr>
          <w:rFonts w:ascii="Times New Roman" w:eastAsia="Times New Roman" w:hAnsi="Times New Roman" w:cs="Times New Roman"/>
          <w:sz w:val="26"/>
          <w:szCs w:val="26"/>
        </w:rPr>
      </w:pPr>
      <w:r w:rsidRPr="003E4690">
        <w:rPr>
          <w:rFonts w:ascii="Times New Roman" w:eastAsia="Times New Roman" w:hAnsi="Times New Roman" w:cs="Times New Roman"/>
          <w:sz w:val="26"/>
          <w:szCs w:val="26"/>
        </w:rPr>
        <w:t>Все выплаты, осуществляемые в рамках регионального проекта, носят заявительный характер.</w:t>
      </w:r>
    </w:p>
    <w:p w14:paraId="070CE9C6"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 xml:space="preserve">По итогам реализации </w:t>
      </w:r>
      <w:r w:rsidRPr="003E4690">
        <w:rPr>
          <w:rFonts w:ascii="Times New Roman" w:hAnsi="Times New Roman" w:cs="Times New Roman"/>
          <w:i/>
          <w:sz w:val="26"/>
          <w:szCs w:val="26"/>
        </w:rPr>
        <w:t>ВЦП «Исполнение принятых обязательств по социальной поддержке отдельных категорий граждан за счет средств областного бюджета»</w:t>
      </w:r>
      <w:r w:rsidRPr="003E4690">
        <w:rPr>
          <w:rFonts w:ascii="Times New Roman" w:hAnsi="Times New Roman" w:cs="Times New Roman"/>
          <w:sz w:val="26"/>
          <w:szCs w:val="26"/>
        </w:rPr>
        <w:t xml:space="preserve"> в 2019 году оказано 55 видов мер социальной поддержки, что соответствует установленному плановому значению.</w:t>
      </w:r>
    </w:p>
    <w:p w14:paraId="157111F8" w14:textId="77777777" w:rsidR="003E4690" w:rsidRPr="003E4690" w:rsidRDefault="003E4690" w:rsidP="003E4690">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3E4690">
        <w:rPr>
          <w:rFonts w:ascii="Times New Roman" w:hAnsi="Times New Roman" w:cs="Times New Roman"/>
          <w:sz w:val="26"/>
          <w:szCs w:val="26"/>
        </w:rPr>
        <w:t xml:space="preserve">По итогам реализации </w:t>
      </w:r>
      <w:r w:rsidRPr="003E4690">
        <w:rPr>
          <w:rFonts w:ascii="Times New Roman" w:eastAsia="Times New Roman" w:hAnsi="Times New Roman" w:cs="Times New Roman"/>
          <w:i/>
          <w:sz w:val="26"/>
          <w:szCs w:val="26"/>
          <w:lang w:eastAsia="ru-RU"/>
        </w:rPr>
        <w:t>ВЦП «Исполнение обязательств по предоставлению отдельным категориям граждан бесплатной юридической помощи»</w:t>
      </w:r>
      <w:r w:rsidRPr="003E4690">
        <w:rPr>
          <w:rFonts w:ascii="Times New Roman" w:eastAsia="Times New Roman" w:hAnsi="Times New Roman" w:cs="Times New Roman"/>
          <w:sz w:val="26"/>
          <w:szCs w:val="26"/>
          <w:lang w:eastAsia="ru-RU"/>
        </w:rPr>
        <w:t xml:space="preserve"> 6 048 гражданам оказана бесплатная юридическая помощь </w:t>
      </w:r>
      <w:r w:rsidRPr="003E4690">
        <w:rPr>
          <w:rFonts w:ascii="Times New Roman" w:hAnsi="Times New Roman" w:cs="Times New Roman"/>
          <w:sz w:val="26"/>
          <w:szCs w:val="26"/>
        </w:rPr>
        <w:t>сотрудниками областного государственного казенного учреждения «Государственное юридическое бюро по Томской области»</w:t>
      </w:r>
      <w:r w:rsidRPr="003E4690">
        <w:rPr>
          <w:rFonts w:ascii="Times New Roman" w:eastAsia="Times New Roman" w:hAnsi="Times New Roman" w:cs="Times New Roman"/>
          <w:sz w:val="26"/>
          <w:szCs w:val="26"/>
          <w:lang w:eastAsia="ru-RU"/>
        </w:rPr>
        <w:t xml:space="preserve"> (план – 5 000 чел.), </w:t>
      </w:r>
      <w:r w:rsidRPr="003E4690">
        <w:rPr>
          <w:rFonts w:ascii="Times New Roman" w:hAnsi="Times New Roman" w:cs="Times New Roman"/>
          <w:sz w:val="26"/>
          <w:szCs w:val="26"/>
        </w:rPr>
        <w:t>538 гражданам оказана бесплатная юридическая помощь на территории Томской области адвокатами Томской области (план – 200 человек).</w:t>
      </w:r>
      <w:proofErr w:type="gramEnd"/>
    </w:p>
    <w:p w14:paraId="2DCB240C" w14:textId="77777777" w:rsidR="003E4690" w:rsidRPr="003E4690" w:rsidRDefault="003E4690" w:rsidP="003E4690">
      <w:pPr>
        <w:widowControl w:val="0"/>
        <w:tabs>
          <w:tab w:val="left" w:pos="0"/>
          <w:tab w:val="left" w:pos="993"/>
        </w:tabs>
        <w:autoSpaceDE w:val="0"/>
        <w:autoSpaceDN w:val="0"/>
        <w:adjustRightInd w:val="0"/>
        <w:spacing w:after="0" w:line="240" w:lineRule="auto"/>
        <w:ind w:firstLine="720"/>
        <w:jc w:val="both"/>
        <w:rPr>
          <w:rFonts w:ascii="Times New Roman" w:eastAsia="Times New Roman" w:hAnsi="Times New Roman" w:cs="Times New Roman"/>
          <w:sz w:val="26"/>
          <w:szCs w:val="26"/>
          <w:highlight w:val="green"/>
          <w:lang w:eastAsia="ru-RU"/>
        </w:rPr>
      </w:pPr>
      <w:r w:rsidRPr="003E4690">
        <w:rPr>
          <w:rFonts w:ascii="Times New Roman" w:eastAsia="Times New Roman" w:hAnsi="Times New Roman" w:cs="Times New Roman"/>
          <w:sz w:val="26"/>
          <w:szCs w:val="26"/>
          <w:lang w:eastAsia="ru-RU"/>
        </w:rPr>
        <w:t xml:space="preserve">В рамках реализации </w:t>
      </w:r>
      <w:r w:rsidRPr="003E4690">
        <w:rPr>
          <w:rFonts w:ascii="Times New Roman" w:eastAsia="Times New Roman" w:hAnsi="Times New Roman" w:cs="Times New Roman"/>
          <w:i/>
          <w:sz w:val="26"/>
          <w:szCs w:val="26"/>
          <w:lang w:eastAsia="ru-RU"/>
        </w:rPr>
        <w:t>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Pr="003E4690">
        <w:rPr>
          <w:rFonts w:ascii="Times New Roman" w:eastAsia="Times New Roman" w:hAnsi="Times New Roman" w:cs="Times New Roman"/>
          <w:sz w:val="26"/>
          <w:szCs w:val="26"/>
          <w:lang w:eastAsia="ru-RU"/>
        </w:rPr>
        <w:t xml:space="preserve"> предоставлены </w:t>
      </w:r>
      <w:r w:rsidRPr="003E4690">
        <w:rPr>
          <w:rFonts w:ascii="Times New Roman" w:hAnsi="Times New Roman" w:cs="Times New Roman"/>
          <w:sz w:val="26"/>
          <w:szCs w:val="26"/>
        </w:rPr>
        <w:t>выплаты 43 работникам учреждений культуры и искусства, а также пенсионерам (план – 46). Отклонение от планового значения показателя связано с сокращением числа</w:t>
      </w:r>
      <w:r w:rsidRPr="003E4690">
        <w:rPr>
          <w:rFonts w:ascii="Times New Roman" w:eastAsia="Times New Roman" w:hAnsi="Times New Roman" w:cs="Times New Roman"/>
          <w:sz w:val="26"/>
          <w:szCs w:val="26"/>
        </w:rPr>
        <w:t xml:space="preserve"> получателей указанной категории.</w:t>
      </w:r>
    </w:p>
    <w:p w14:paraId="6532A8BD" w14:textId="675F5963" w:rsidR="003E4690" w:rsidRPr="003E4690" w:rsidRDefault="003E4690" w:rsidP="003E4690">
      <w:pPr>
        <w:widowControl w:val="0"/>
        <w:tabs>
          <w:tab w:val="left" w:pos="0"/>
          <w:tab w:val="left" w:pos="993"/>
        </w:tabs>
        <w:autoSpaceDE w:val="0"/>
        <w:autoSpaceDN w:val="0"/>
        <w:adjustRightInd w:val="0"/>
        <w:spacing w:after="0" w:line="240" w:lineRule="auto"/>
        <w:ind w:firstLine="720"/>
        <w:jc w:val="both"/>
        <w:rPr>
          <w:rFonts w:ascii="Times New Roman" w:eastAsia="Times New Roman" w:hAnsi="Times New Roman" w:cs="Times New Roman"/>
          <w:sz w:val="26"/>
          <w:szCs w:val="26"/>
          <w:highlight w:val="green"/>
          <w:lang w:eastAsia="ru-RU"/>
        </w:rPr>
      </w:pPr>
      <w:proofErr w:type="gramStart"/>
      <w:r w:rsidRPr="003E4690">
        <w:rPr>
          <w:rFonts w:ascii="Times New Roman" w:eastAsia="Times New Roman" w:hAnsi="Times New Roman" w:cs="Times New Roman"/>
          <w:sz w:val="26"/>
          <w:szCs w:val="26"/>
          <w:lang w:eastAsia="ru-RU"/>
        </w:rPr>
        <w:t xml:space="preserve">В рамках реализации </w:t>
      </w:r>
      <w:r w:rsidRPr="003E4690">
        <w:rPr>
          <w:rFonts w:ascii="Times New Roman" w:eastAsia="Times New Roman" w:hAnsi="Times New Roman" w:cs="Times New Roman"/>
          <w:i/>
          <w:sz w:val="26"/>
          <w:szCs w:val="26"/>
          <w:lang w:eastAsia="ru-RU"/>
        </w:rPr>
        <w:t xml:space="preserve">ВЦП «Предоставление единовременной денежной выплаты на улучшение жилищных условий в соответствии с Законом Томской области от 16.12.2004 № 253-ОЗ «О социальной поддержке граждан, имеющих несовершеннолетних детей» </w:t>
      </w:r>
      <w:r w:rsidRPr="003E4690">
        <w:rPr>
          <w:rFonts w:ascii="Times New Roman" w:eastAsia="Times New Roman" w:hAnsi="Times New Roman" w:cs="Times New Roman"/>
          <w:sz w:val="26"/>
          <w:szCs w:val="26"/>
          <w:lang w:eastAsia="ru-RU"/>
        </w:rPr>
        <w:t>доля граждан, получивших единовременную денежную выплату на улучшение жилищных условий при рождении одновременно трех и более детей, от общего числа обратившихся и имеющих право на получение единовременной денежной выплаты составила 0</w:t>
      </w:r>
      <w:r w:rsidR="00A85663">
        <w:rPr>
          <w:rFonts w:ascii="Times New Roman" w:eastAsia="Times New Roman" w:hAnsi="Times New Roman" w:cs="Times New Roman"/>
          <w:sz w:val="26"/>
          <w:szCs w:val="26"/>
          <w:lang w:eastAsia="ru-RU"/>
        </w:rPr>
        <w:t>,0</w:t>
      </w:r>
      <w:r w:rsidRPr="003E4690">
        <w:rPr>
          <w:rFonts w:ascii="Times New Roman" w:eastAsia="Times New Roman" w:hAnsi="Times New Roman" w:cs="Times New Roman"/>
          <w:sz w:val="26"/>
          <w:szCs w:val="26"/>
          <w:lang w:eastAsia="ru-RU"/>
        </w:rPr>
        <w:t>% (при</w:t>
      </w:r>
      <w:proofErr w:type="gramEnd"/>
      <w:r w:rsidRPr="003E4690">
        <w:rPr>
          <w:rFonts w:ascii="Times New Roman" w:eastAsia="Times New Roman" w:hAnsi="Times New Roman" w:cs="Times New Roman"/>
          <w:sz w:val="26"/>
          <w:szCs w:val="26"/>
          <w:lang w:eastAsia="ru-RU"/>
        </w:rPr>
        <w:t xml:space="preserve"> пл</w:t>
      </w:r>
      <w:r w:rsidR="00A85663">
        <w:rPr>
          <w:rFonts w:ascii="Times New Roman" w:eastAsia="Times New Roman" w:hAnsi="Times New Roman" w:cs="Times New Roman"/>
          <w:sz w:val="26"/>
          <w:szCs w:val="26"/>
          <w:lang w:eastAsia="ru-RU"/>
        </w:rPr>
        <w:t xml:space="preserve">ановом </w:t>
      </w:r>
      <w:proofErr w:type="gramStart"/>
      <w:r w:rsidR="00A85663">
        <w:rPr>
          <w:rFonts w:ascii="Times New Roman" w:eastAsia="Times New Roman" w:hAnsi="Times New Roman" w:cs="Times New Roman"/>
          <w:sz w:val="26"/>
          <w:szCs w:val="26"/>
          <w:lang w:eastAsia="ru-RU"/>
        </w:rPr>
        <w:t>уровне</w:t>
      </w:r>
      <w:proofErr w:type="gramEnd"/>
      <w:r w:rsidR="00A85663">
        <w:rPr>
          <w:rFonts w:ascii="Times New Roman" w:eastAsia="Times New Roman" w:hAnsi="Times New Roman" w:cs="Times New Roman"/>
          <w:sz w:val="26"/>
          <w:szCs w:val="26"/>
          <w:lang w:eastAsia="ru-RU"/>
        </w:rPr>
        <w:t xml:space="preserve"> 100,0</w:t>
      </w:r>
      <w:r w:rsidRPr="003E4690">
        <w:rPr>
          <w:rFonts w:ascii="Times New Roman" w:eastAsia="Times New Roman" w:hAnsi="Times New Roman" w:cs="Times New Roman"/>
          <w:sz w:val="26"/>
          <w:szCs w:val="26"/>
          <w:lang w:eastAsia="ru-RU"/>
        </w:rPr>
        <w:t>%). Нереализация мероприятия связана с отсутствием обращений, так как выплата носит заявительный характер.</w:t>
      </w:r>
    </w:p>
    <w:p w14:paraId="63804655" w14:textId="77777777" w:rsidR="003E4690" w:rsidRPr="003E4690" w:rsidRDefault="003E4690" w:rsidP="003E4690">
      <w:pPr>
        <w:widowControl w:val="0"/>
        <w:tabs>
          <w:tab w:val="left" w:pos="0"/>
          <w:tab w:val="left" w:pos="993"/>
        </w:tabs>
        <w:autoSpaceDE w:val="0"/>
        <w:autoSpaceDN w:val="0"/>
        <w:adjustRightInd w:val="0"/>
        <w:spacing w:after="0" w:line="240" w:lineRule="auto"/>
        <w:ind w:firstLine="720"/>
        <w:jc w:val="both"/>
        <w:rPr>
          <w:rFonts w:ascii="Times New Roman" w:eastAsia="Times New Roman" w:hAnsi="Times New Roman" w:cs="Times New Roman"/>
          <w:sz w:val="26"/>
          <w:szCs w:val="26"/>
          <w:highlight w:val="green"/>
          <w:lang w:eastAsia="ru-RU"/>
        </w:rPr>
      </w:pPr>
      <w:r w:rsidRPr="003E4690">
        <w:rPr>
          <w:rFonts w:ascii="Times New Roman" w:eastAsia="Times New Roman" w:hAnsi="Times New Roman" w:cs="Times New Roman"/>
          <w:sz w:val="26"/>
          <w:szCs w:val="26"/>
          <w:lang w:eastAsia="ru-RU"/>
        </w:rPr>
        <w:t xml:space="preserve">В рамках реализации основного мероприятия </w:t>
      </w:r>
      <w:r w:rsidRPr="003E4690">
        <w:rPr>
          <w:rFonts w:ascii="Times New Roman" w:eastAsia="Times New Roman" w:hAnsi="Times New Roman" w:cs="Times New Roman"/>
          <w:i/>
          <w:sz w:val="26"/>
          <w:szCs w:val="26"/>
          <w:lang w:eastAsia="ru-RU"/>
        </w:rPr>
        <w:t>по предоставлению отдельных мер социальной поддержки граждан, подвергшихся воздействию радиации</w:t>
      </w:r>
      <w:r w:rsidRPr="003E4690">
        <w:rPr>
          <w:rFonts w:ascii="Times New Roman" w:eastAsia="Times New Roman" w:hAnsi="Times New Roman" w:cs="Times New Roman"/>
          <w:sz w:val="26"/>
          <w:szCs w:val="26"/>
          <w:lang w:eastAsia="ru-RU"/>
        </w:rPr>
        <w:t xml:space="preserve">, количество получателей составило 917 человек (план </w:t>
      </w:r>
      <w:r w:rsidRPr="003E4690">
        <w:rPr>
          <w:rFonts w:ascii="Times New Roman" w:hAnsi="Times New Roman" w:cs="Times New Roman"/>
          <w:sz w:val="26"/>
          <w:szCs w:val="26"/>
        </w:rPr>
        <w:t>–</w:t>
      </w:r>
      <w:r w:rsidRPr="003E4690">
        <w:rPr>
          <w:rFonts w:ascii="Times New Roman" w:eastAsia="Times New Roman" w:hAnsi="Times New Roman" w:cs="Times New Roman"/>
          <w:sz w:val="26"/>
          <w:szCs w:val="26"/>
          <w:lang w:eastAsia="ru-RU"/>
        </w:rPr>
        <w:t xml:space="preserve"> 895 человек). Отклонение связано с прибытием граждан в Томскую область, имеющих право на меры социальной поддержки, из других регионов.</w:t>
      </w:r>
    </w:p>
    <w:p w14:paraId="4B170564" w14:textId="697DBB7A" w:rsidR="003E4690" w:rsidRPr="003E4690" w:rsidRDefault="003E4690" w:rsidP="003E4690">
      <w:pPr>
        <w:widowControl w:val="0"/>
        <w:tabs>
          <w:tab w:val="left" w:pos="0"/>
          <w:tab w:val="left" w:pos="1134"/>
        </w:tabs>
        <w:autoSpaceDE w:val="0"/>
        <w:autoSpaceDN w:val="0"/>
        <w:adjustRightInd w:val="0"/>
        <w:spacing w:after="0" w:line="240" w:lineRule="auto"/>
        <w:ind w:firstLine="720"/>
        <w:jc w:val="both"/>
        <w:rPr>
          <w:rFonts w:ascii="Times New Roman" w:eastAsia="Times New Roman" w:hAnsi="Times New Roman" w:cs="Times New Roman"/>
          <w:i/>
          <w:sz w:val="26"/>
          <w:szCs w:val="26"/>
          <w:highlight w:val="green"/>
          <w:lang w:eastAsia="ru-RU"/>
        </w:rPr>
      </w:pPr>
      <w:r w:rsidRPr="003E4690">
        <w:rPr>
          <w:rFonts w:ascii="Times New Roman" w:eastAsia="Times New Roman" w:hAnsi="Times New Roman" w:cs="Times New Roman"/>
          <w:sz w:val="26"/>
          <w:szCs w:val="26"/>
          <w:lang w:eastAsia="ru-RU"/>
        </w:rPr>
        <w:t xml:space="preserve">В рамках реализации основного мероприятия </w:t>
      </w:r>
      <w:r w:rsidRPr="003E4690">
        <w:rPr>
          <w:rFonts w:ascii="Times New Roman" w:eastAsia="Times New Roman" w:hAnsi="Times New Roman" w:cs="Times New Roman"/>
          <w:i/>
          <w:sz w:val="26"/>
          <w:szCs w:val="26"/>
          <w:lang w:eastAsia="ru-RU"/>
        </w:rPr>
        <w:t>«Выплата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r w:rsidRPr="003E4690">
        <w:rPr>
          <w:rFonts w:ascii="Times New Roman" w:eastAsia="Times New Roman" w:hAnsi="Times New Roman" w:cs="Times New Roman"/>
          <w:sz w:val="26"/>
          <w:szCs w:val="26"/>
          <w:lang w:eastAsia="ru-RU"/>
        </w:rPr>
        <w:t xml:space="preserve"> 7 человек получили ежемесячные денежные компенсации гражданам при возникновении поствакцинальных осложнений (план </w:t>
      </w:r>
      <w:r w:rsidR="00A85663" w:rsidRPr="003E4690">
        <w:rPr>
          <w:rFonts w:ascii="Times New Roman" w:hAnsi="Times New Roman" w:cs="Times New Roman"/>
          <w:sz w:val="26"/>
          <w:szCs w:val="26"/>
        </w:rPr>
        <w:t>–</w:t>
      </w:r>
      <w:r w:rsidRPr="003E4690">
        <w:rPr>
          <w:rFonts w:ascii="Times New Roman" w:eastAsia="Times New Roman" w:hAnsi="Times New Roman" w:cs="Times New Roman"/>
          <w:sz w:val="26"/>
          <w:szCs w:val="26"/>
          <w:lang w:eastAsia="ru-RU"/>
        </w:rPr>
        <w:t xml:space="preserve"> 5 человек). Услуга носит заявительный характер.</w:t>
      </w:r>
    </w:p>
    <w:p w14:paraId="4D36B75A" w14:textId="618F7F01" w:rsidR="003E4690" w:rsidRPr="003E4690" w:rsidRDefault="003E4690" w:rsidP="003E4690">
      <w:pPr>
        <w:widowControl w:val="0"/>
        <w:tabs>
          <w:tab w:val="left" w:pos="0"/>
          <w:tab w:val="left" w:pos="993"/>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Осуществлены выплаты в виде единовременного пособия 9 беременным женам военнослужащих, проходящих военную службу по призыву, а также ежемесячное пособие на 36 детей военнослужащих, проходящего военную службу по призыву (факт 2019 – 45 человек, план – 84 человек</w:t>
      </w:r>
      <w:r w:rsidR="00A85663">
        <w:rPr>
          <w:rFonts w:ascii="Times New Roman" w:eastAsia="Times New Roman" w:hAnsi="Times New Roman" w:cs="Times New Roman"/>
          <w:sz w:val="26"/>
          <w:szCs w:val="26"/>
          <w:lang w:eastAsia="ru-RU"/>
        </w:rPr>
        <w:t>а</w:t>
      </w:r>
      <w:r w:rsidRPr="003E4690">
        <w:rPr>
          <w:rFonts w:ascii="Times New Roman" w:eastAsia="Times New Roman" w:hAnsi="Times New Roman" w:cs="Times New Roman"/>
          <w:sz w:val="26"/>
          <w:szCs w:val="26"/>
          <w:lang w:eastAsia="ru-RU"/>
        </w:rPr>
        <w:t>).</w:t>
      </w:r>
      <w:r w:rsidR="004977D8">
        <w:rPr>
          <w:rFonts w:ascii="Times New Roman" w:eastAsia="Times New Roman" w:hAnsi="Times New Roman" w:cs="Times New Roman"/>
          <w:sz w:val="26"/>
          <w:szCs w:val="26"/>
          <w:lang w:eastAsia="ru-RU"/>
        </w:rPr>
        <w:t xml:space="preserve"> </w:t>
      </w:r>
      <w:r w:rsidRPr="003E4690">
        <w:rPr>
          <w:rFonts w:ascii="Times New Roman" w:eastAsia="Times New Roman" w:hAnsi="Times New Roman" w:cs="Times New Roman"/>
          <w:sz w:val="26"/>
          <w:szCs w:val="26"/>
          <w:lang w:eastAsia="ru-RU"/>
        </w:rPr>
        <w:t>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14:paraId="4724D25C" w14:textId="77777777" w:rsidR="003E4690" w:rsidRPr="003E4690" w:rsidRDefault="003E4690" w:rsidP="003E4690">
      <w:pPr>
        <w:widowControl w:val="0"/>
        <w:tabs>
          <w:tab w:val="left" w:pos="0"/>
          <w:tab w:val="left" w:pos="993"/>
        </w:tabs>
        <w:autoSpaceDE w:val="0"/>
        <w:autoSpaceDN w:val="0"/>
        <w:adjustRightInd w:val="0"/>
        <w:spacing w:after="0" w:line="240" w:lineRule="auto"/>
        <w:ind w:firstLine="720"/>
        <w:jc w:val="both"/>
        <w:rPr>
          <w:rFonts w:ascii="Times New Roman" w:eastAsia="Times New Roman" w:hAnsi="Times New Roman" w:cs="Times New Roman"/>
          <w:sz w:val="26"/>
          <w:szCs w:val="26"/>
          <w:highlight w:val="green"/>
          <w:lang w:eastAsia="ru-RU"/>
        </w:rPr>
      </w:pPr>
      <w:r w:rsidRPr="003E4690">
        <w:rPr>
          <w:rFonts w:ascii="Times New Roman" w:eastAsia="Times New Roman" w:hAnsi="Times New Roman" w:cs="Times New Roman"/>
          <w:sz w:val="26"/>
          <w:szCs w:val="26"/>
          <w:lang w:eastAsia="ru-RU"/>
        </w:rPr>
        <w:t>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произведена 4 699 человекам (план – 7 000 человек). 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14:paraId="6AA6E504" w14:textId="77777777" w:rsidR="003E4690" w:rsidRPr="003E4690" w:rsidRDefault="003E4690" w:rsidP="003E4690">
      <w:pPr>
        <w:widowControl w:val="0"/>
        <w:tabs>
          <w:tab w:val="left" w:pos="0"/>
          <w:tab w:val="left" w:pos="993"/>
        </w:tabs>
        <w:autoSpaceDE w:val="0"/>
        <w:autoSpaceDN w:val="0"/>
        <w:adjustRightInd w:val="0"/>
        <w:spacing w:after="0" w:line="240" w:lineRule="auto"/>
        <w:ind w:firstLine="720"/>
        <w:jc w:val="both"/>
        <w:rPr>
          <w:rFonts w:ascii="Times New Roman" w:eastAsia="Times New Roman" w:hAnsi="Times New Roman" w:cs="Times New Roman"/>
          <w:sz w:val="26"/>
          <w:szCs w:val="26"/>
          <w:highlight w:val="green"/>
          <w:lang w:eastAsia="ru-RU"/>
        </w:rPr>
      </w:pPr>
      <w:r w:rsidRPr="003E4690">
        <w:rPr>
          <w:rFonts w:ascii="Times New Roman" w:eastAsia="Times New Roman" w:hAnsi="Times New Roman" w:cs="Times New Roman"/>
          <w:sz w:val="26"/>
          <w:szCs w:val="26"/>
          <w:lang w:eastAsia="ru-RU"/>
        </w:rPr>
        <w:t>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произведена 1 873 гражданам (план – 3 050 человек). 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14:paraId="1FACC33D" w14:textId="77777777" w:rsidR="003E4690" w:rsidRPr="003E4690" w:rsidRDefault="003E4690" w:rsidP="003E4690">
      <w:pPr>
        <w:widowControl w:val="0"/>
        <w:tabs>
          <w:tab w:val="left" w:pos="0"/>
          <w:tab w:val="left" w:pos="1134"/>
        </w:tabs>
        <w:autoSpaceDE w:val="0"/>
        <w:autoSpaceDN w:val="0"/>
        <w:adjustRightInd w:val="0"/>
        <w:spacing w:after="0" w:line="240" w:lineRule="auto"/>
        <w:ind w:firstLine="720"/>
        <w:jc w:val="both"/>
        <w:rPr>
          <w:rFonts w:ascii="Times New Roman" w:eastAsia="Times New Roman" w:hAnsi="Times New Roman" w:cs="Times New Roman"/>
          <w:i/>
          <w:sz w:val="26"/>
          <w:szCs w:val="26"/>
          <w:lang w:eastAsia="ru-RU"/>
        </w:rPr>
      </w:pPr>
      <w:r w:rsidRPr="003E4690">
        <w:rPr>
          <w:rFonts w:ascii="Times New Roman" w:eastAsia="Times New Roman" w:hAnsi="Times New Roman" w:cs="Times New Roman"/>
          <w:sz w:val="26"/>
          <w:szCs w:val="26"/>
          <w:lang w:eastAsia="ru-RU"/>
        </w:rPr>
        <w:t>Оплата жилищно-коммунальных услуг отдельным категориям граждан предоставлена 42 028 гражданам (план – 50 875 человек). Услуга носит заявительный характер.</w:t>
      </w:r>
    </w:p>
    <w:p w14:paraId="41CACD82" w14:textId="77777777" w:rsidR="003E4690" w:rsidRPr="003E4690" w:rsidRDefault="003E4690" w:rsidP="003E4690">
      <w:pPr>
        <w:widowControl w:val="0"/>
        <w:tabs>
          <w:tab w:val="left" w:pos="0"/>
          <w:tab w:val="left" w:pos="1134"/>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3E4690">
        <w:rPr>
          <w:rFonts w:ascii="Times New Roman" w:eastAsia="Times New Roman" w:hAnsi="Times New Roman" w:cs="Times New Roman"/>
          <w:sz w:val="26"/>
          <w:szCs w:val="26"/>
          <w:lang w:eastAsia="ru-RU"/>
        </w:rPr>
        <w:t>дств пр</w:t>
      </w:r>
      <w:proofErr w:type="gramEnd"/>
      <w:r w:rsidRPr="003E4690">
        <w:rPr>
          <w:rFonts w:ascii="Times New Roman" w:eastAsia="Times New Roman" w:hAnsi="Times New Roman" w:cs="Times New Roman"/>
          <w:sz w:val="26"/>
          <w:szCs w:val="26"/>
          <w:lang w:eastAsia="ru-RU"/>
        </w:rPr>
        <w:t>оизведена 135 человекам (план – 100 человек).</w:t>
      </w:r>
    </w:p>
    <w:p w14:paraId="1C3ABF9B" w14:textId="77777777" w:rsidR="003E4690" w:rsidRPr="003E4690" w:rsidRDefault="003E4690" w:rsidP="003E4690">
      <w:pPr>
        <w:widowControl w:val="0"/>
        <w:tabs>
          <w:tab w:val="left" w:pos="0"/>
          <w:tab w:val="left" w:pos="1134"/>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Ежегодные денежные выплаты лицам, награжденным нагрудным знаком «Почетный донор России» предоставлены 4 073 человекам при плане – 3 800 человек.</w:t>
      </w:r>
    </w:p>
    <w:p w14:paraId="35505562" w14:textId="77777777" w:rsidR="007362D2" w:rsidRPr="00356865" w:rsidRDefault="007362D2" w:rsidP="007362D2">
      <w:pPr>
        <w:tabs>
          <w:tab w:val="left" w:pos="993"/>
        </w:tabs>
        <w:spacing w:after="0" w:line="240" w:lineRule="auto"/>
        <w:ind w:firstLine="709"/>
        <w:jc w:val="both"/>
        <w:rPr>
          <w:rFonts w:ascii="Times New Roman" w:eastAsia="Times New Roman" w:hAnsi="Times New Roman" w:cs="Times New Roman"/>
          <w:b/>
          <w:i/>
          <w:sz w:val="26"/>
          <w:szCs w:val="26"/>
          <w:lang w:val="x-none" w:eastAsia="x-none"/>
        </w:rPr>
      </w:pPr>
      <w:r w:rsidRPr="00356865">
        <w:rPr>
          <w:rFonts w:ascii="Times New Roman" w:eastAsia="Times New Roman" w:hAnsi="Times New Roman" w:cs="Times New Roman"/>
          <w:b/>
          <w:i/>
          <w:sz w:val="26"/>
          <w:szCs w:val="26"/>
          <w:lang w:val="x-none" w:eastAsia="x-none"/>
        </w:rPr>
        <w:t>Подпрограмма 2. Модернизация и развитие социального обслуживания граждан старшего возраста и инвалидов.</w:t>
      </w:r>
    </w:p>
    <w:p w14:paraId="2862D649" w14:textId="78117C15" w:rsidR="003E4690" w:rsidRPr="003E4690" w:rsidRDefault="003E4690" w:rsidP="003E4690">
      <w:pPr>
        <w:widowControl w:val="0"/>
        <w:tabs>
          <w:tab w:val="left" w:pos="0"/>
          <w:tab w:val="left" w:pos="1134"/>
        </w:tabs>
        <w:autoSpaceDE w:val="0"/>
        <w:autoSpaceDN w:val="0"/>
        <w:adjustRightInd w:val="0"/>
        <w:spacing w:after="0" w:line="240" w:lineRule="auto"/>
        <w:ind w:firstLine="567"/>
        <w:contextualSpacing/>
        <w:jc w:val="both"/>
        <w:rPr>
          <w:rFonts w:ascii="Times New Roman" w:hAnsi="Times New Roman" w:cs="Times New Roman"/>
          <w:iCs/>
          <w:sz w:val="26"/>
          <w:szCs w:val="26"/>
        </w:rPr>
      </w:pPr>
      <w:proofErr w:type="gramStart"/>
      <w:r w:rsidRPr="003E4690">
        <w:rPr>
          <w:rFonts w:ascii="Times New Roman" w:hAnsi="Times New Roman" w:cs="Times New Roman"/>
          <w:iCs/>
          <w:sz w:val="26"/>
          <w:szCs w:val="26"/>
        </w:rPr>
        <w:t>Удельный вес зданий стационарных организаций социального обслуживания граждан пожилого возраста, инвалидов, лиц без определенного места жительства и занятий, требующих реконструкции, зданий, находящихся в аварийном состоянии, ветхих зданий от общего количества зданий стационарных организаций социального обслуживания граждан пожилого возраста, инвалидов, лиц без определенного места жительства и занятий, составляет 0</w:t>
      </w:r>
      <w:r w:rsidR="00A85663">
        <w:rPr>
          <w:rFonts w:ascii="Times New Roman" w:hAnsi="Times New Roman" w:cs="Times New Roman"/>
          <w:iCs/>
          <w:sz w:val="26"/>
          <w:szCs w:val="26"/>
        </w:rPr>
        <w:t>,0</w:t>
      </w:r>
      <w:r w:rsidRPr="003E4690">
        <w:rPr>
          <w:rFonts w:ascii="Times New Roman" w:hAnsi="Times New Roman" w:cs="Times New Roman"/>
          <w:iCs/>
          <w:sz w:val="26"/>
          <w:szCs w:val="26"/>
        </w:rPr>
        <w:t>% (100</w:t>
      </w:r>
      <w:r w:rsidR="00A85663">
        <w:rPr>
          <w:rFonts w:ascii="Times New Roman" w:hAnsi="Times New Roman" w:cs="Times New Roman"/>
          <w:iCs/>
          <w:sz w:val="26"/>
          <w:szCs w:val="26"/>
        </w:rPr>
        <w:t>,0</w:t>
      </w:r>
      <w:r w:rsidRPr="003E4690">
        <w:rPr>
          <w:rFonts w:ascii="Times New Roman" w:hAnsi="Times New Roman" w:cs="Times New Roman"/>
          <w:iCs/>
          <w:sz w:val="26"/>
          <w:szCs w:val="26"/>
        </w:rPr>
        <w:t>% от плана)</w:t>
      </w:r>
      <w:proofErr w:type="gramEnd"/>
    </w:p>
    <w:p w14:paraId="72C365BD" w14:textId="2E5255CC" w:rsidR="003E4690" w:rsidRPr="003E4690" w:rsidRDefault="003E4690" w:rsidP="003E4690">
      <w:pPr>
        <w:widowControl w:val="0"/>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Соотношение средней заработной платы социальных работников со средней заработной платой в регионе равно 100</w:t>
      </w:r>
      <w:r w:rsidR="00A85663">
        <w:rPr>
          <w:rFonts w:ascii="Times New Roman" w:eastAsia="Times New Roman" w:hAnsi="Times New Roman" w:cs="Times New Roman"/>
          <w:sz w:val="26"/>
          <w:szCs w:val="26"/>
          <w:lang w:eastAsia="ru-RU"/>
        </w:rPr>
        <w:t>,0</w:t>
      </w:r>
      <w:r w:rsidRPr="003E4690">
        <w:rPr>
          <w:rFonts w:ascii="Times New Roman" w:eastAsia="Times New Roman" w:hAnsi="Times New Roman" w:cs="Times New Roman"/>
          <w:sz w:val="26"/>
          <w:szCs w:val="26"/>
          <w:lang w:eastAsia="ru-RU"/>
        </w:rPr>
        <w:t>%, что соответствует плану.</w:t>
      </w:r>
    </w:p>
    <w:p w14:paraId="4D22FED7" w14:textId="77777777" w:rsidR="003E4690" w:rsidRPr="003E4690" w:rsidRDefault="003E4690" w:rsidP="003E4690">
      <w:pPr>
        <w:tabs>
          <w:tab w:val="left" w:pos="993"/>
        </w:tabs>
        <w:spacing w:after="0" w:line="240" w:lineRule="auto"/>
        <w:ind w:firstLine="709"/>
        <w:jc w:val="both"/>
        <w:rPr>
          <w:rFonts w:ascii="Times New Roman" w:eastAsia="Times New Roman" w:hAnsi="Times New Roman" w:cs="Times New Roman"/>
          <w:sz w:val="26"/>
          <w:szCs w:val="26"/>
        </w:rPr>
      </w:pPr>
      <w:r w:rsidRPr="003E4690">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1 447 037,7 тыс. рублей.</w:t>
      </w:r>
    </w:p>
    <w:p w14:paraId="52976F9F" w14:textId="3D27BA17" w:rsidR="003E4690" w:rsidRPr="003E4690" w:rsidRDefault="00686728" w:rsidP="003E4690">
      <w:pPr>
        <w:tabs>
          <w:tab w:val="left" w:pos="993"/>
        </w:tabs>
        <w:spacing w:after="0" w:line="240" w:lineRule="auto"/>
        <w:ind w:firstLine="709"/>
        <w:jc w:val="both"/>
        <w:rPr>
          <w:rFonts w:ascii="Times New Roman" w:eastAsia="Times New Roman" w:hAnsi="Times New Roman" w:cs="Times New Roman"/>
          <w:i/>
          <w:sz w:val="26"/>
          <w:szCs w:val="26"/>
        </w:rPr>
      </w:pPr>
      <w:r w:rsidRPr="00807CF9">
        <w:rPr>
          <w:rFonts w:ascii="Times New Roman" w:eastAsia="Times New Roman" w:hAnsi="Times New Roman" w:cs="Times New Roman"/>
          <w:sz w:val="26"/>
          <w:szCs w:val="26"/>
        </w:rPr>
        <w:t>В рамках</w:t>
      </w:r>
      <w:r w:rsidRPr="00807CF9">
        <w:rPr>
          <w:rFonts w:ascii="Times New Roman" w:eastAsia="Times New Roman" w:hAnsi="Times New Roman" w:cs="Times New Roman"/>
          <w:i/>
          <w:sz w:val="26"/>
          <w:szCs w:val="26"/>
        </w:rPr>
        <w:t xml:space="preserve"> основного мероприятия, направленного на реализацию регионального проекта</w:t>
      </w:r>
      <w:r>
        <w:rPr>
          <w:rFonts w:ascii="Times New Roman" w:eastAsia="Times New Roman" w:hAnsi="Times New Roman" w:cs="Times New Roman"/>
          <w:i/>
          <w:sz w:val="26"/>
          <w:szCs w:val="26"/>
        </w:rPr>
        <w:t xml:space="preserve"> </w:t>
      </w:r>
      <w:r w:rsidR="003E4690" w:rsidRPr="003E4690">
        <w:rPr>
          <w:rFonts w:ascii="Times New Roman" w:eastAsia="Times New Roman" w:hAnsi="Times New Roman" w:cs="Times New Roman"/>
          <w:i/>
          <w:sz w:val="26"/>
          <w:szCs w:val="26"/>
        </w:rPr>
        <w:t xml:space="preserve">«Старшее поколение» </w:t>
      </w:r>
      <w:r w:rsidR="003E4690" w:rsidRPr="003E4690">
        <w:rPr>
          <w:rFonts w:ascii="Times New Roman" w:eastAsia="Times New Roman" w:hAnsi="Times New Roman" w:cs="Times New Roman"/>
          <w:sz w:val="26"/>
          <w:szCs w:val="26"/>
        </w:rPr>
        <w:t xml:space="preserve">доля получателей социальных услуг, обслуженных мобильными бригадами, от общего числа получателей социальных услуг, получивших услуги социального обслуживания </w:t>
      </w:r>
      <w:r w:rsidR="00A85663" w:rsidRPr="003E4690">
        <w:rPr>
          <w:rFonts w:ascii="Times New Roman" w:eastAsia="Times New Roman" w:hAnsi="Times New Roman" w:cs="Times New Roman"/>
          <w:sz w:val="26"/>
          <w:szCs w:val="26"/>
        </w:rPr>
        <w:t>на дому,</w:t>
      </w:r>
      <w:r w:rsidR="003E4690" w:rsidRPr="003E4690">
        <w:rPr>
          <w:rFonts w:ascii="Times New Roman" w:eastAsia="Times New Roman" w:hAnsi="Times New Roman" w:cs="Times New Roman"/>
          <w:sz w:val="26"/>
          <w:szCs w:val="26"/>
        </w:rPr>
        <w:t xml:space="preserve"> составила 25</w:t>
      </w:r>
      <w:r w:rsidR="00A85663">
        <w:rPr>
          <w:rFonts w:ascii="Times New Roman" w:eastAsia="Times New Roman" w:hAnsi="Times New Roman" w:cs="Times New Roman"/>
          <w:sz w:val="26"/>
          <w:szCs w:val="26"/>
        </w:rPr>
        <w:t>,0</w:t>
      </w:r>
      <w:r w:rsidR="003E4690" w:rsidRPr="003E4690">
        <w:rPr>
          <w:rFonts w:ascii="Times New Roman" w:eastAsia="Times New Roman" w:hAnsi="Times New Roman" w:cs="Times New Roman"/>
          <w:sz w:val="26"/>
          <w:szCs w:val="26"/>
        </w:rPr>
        <w:t>%, что соответствует плановому уровню</w:t>
      </w:r>
      <w:r w:rsidR="003E4690" w:rsidRPr="003E4690">
        <w:rPr>
          <w:rFonts w:ascii="Times New Roman" w:eastAsia="Times New Roman" w:hAnsi="Times New Roman" w:cs="Times New Roman"/>
          <w:i/>
          <w:sz w:val="26"/>
          <w:szCs w:val="26"/>
        </w:rPr>
        <w:t xml:space="preserve">. </w:t>
      </w:r>
      <w:r w:rsidR="003E4690" w:rsidRPr="003E4690">
        <w:rPr>
          <w:rFonts w:ascii="Times New Roman" w:eastAsia="Times New Roman" w:hAnsi="Times New Roman" w:cs="Times New Roman"/>
          <w:sz w:val="26"/>
          <w:szCs w:val="26"/>
        </w:rPr>
        <w:t>Кроме того реализованы следующие мероприятия:</w:t>
      </w:r>
    </w:p>
    <w:p w14:paraId="16A207B9" w14:textId="77777777" w:rsidR="003E4690" w:rsidRPr="003E4690" w:rsidRDefault="003E4690" w:rsidP="005C60DB">
      <w:pPr>
        <w:numPr>
          <w:ilvl w:val="0"/>
          <w:numId w:val="71"/>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sidRPr="003E4690">
        <w:rPr>
          <w:rFonts w:ascii="Times New Roman" w:eastAsia="Times New Roman" w:hAnsi="Times New Roman" w:cs="Times New Roman"/>
          <w:sz w:val="26"/>
          <w:szCs w:val="26"/>
        </w:rPr>
        <w:t>приобретено 23 автотранспортных средства в целях осуществления доставки лиц старше 65 лет, проживающих в сельской местности, в медицинские организации;</w:t>
      </w:r>
    </w:p>
    <w:p w14:paraId="610EF954" w14:textId="0C62BC0E" w:rsidR="003E4690" w:rsidRPr="003E4690" w:rsidRDefault="00A85663" w:rsidP="005C60DB">
      <w:pPr>
        <w:numPr>
          <w:ilvl w:val="0"/>
          <w:numId w:val="71"/>
        </w:numPr>
        <w:tabs>
          <w:tab w:val="left" w:pos="993"/>
        </w:tabs>
        <w:spacing w:after="0" w:line="240" w:lineRule="auto"/>
        <w:ind w:left="0" w:firstLine="709"/>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36,6</w:t>
      </w:r>
      <w:r w:rsidR="003E4690" w:rsidRPr="003E4690">
        <w:rPr>
          <w:rFonts w:ascii="Times New Roman" w:eastAsia="Times New Roman" w:hAnsi="Times New Roman" w:cs="Times New Roman"/>
          <w:sz w:val="26"/>
          <w:szCs w:val="26"/>
        </w:rPr>
        <w:t>% составила техническая готовность объекта «Строительство спальных корпусов № 1 на 100 койко-мест и № 3 на 70 койко-мест с помещениями административно-бытового обслуживания ОГБУ «Итатский дом-интернат для престарелых и инвал</w:t>
      </w:r>
      <w:r>
        <w:rPr>
          <w:rFonts w:ascii="Times New Roman" w:eastAsia="Times New Roman" w:hAnsi="Times New Roman" w:cs="Times New Roman"/>
          <w:sz w:val="26"/>
          <w:szCs w:val="26"/>
        </w:rPr>
        <w:t>идов» при плановом уровне (52,2</w:t>
      </w:r>
      <w:r w:rsidR="003E4690" w:rsidRPr="003E4690">
        <w:rPr>
          <w:rFonts w:ascii="Times New Roman" w:eastAsia="Times New Roman" w:hAnsi="Times New Roman" w:cs="Times New Roman"/>
          <w:sz w:val="26"/>
          <w:szCs w:val="26"/>
        </w:rPr>
        <w:t>%). В связи с изменениями в земельном и градостроительном законодательстве Российской Федерации потребовалась актуализация проектной документации и процедура увеличения площади земельного участка объекта, что привело к задержке начала строительства объекта и привело к недостижению целевого показателя.</w:t>
      </w:r>
    </w:p>
    <w:p w14:paraId="16800367" w14:textId="2D4BEDE3" w:rsidR="003E4690" w:rsidRPr="003E4690" w:rsidRDefault="003E4690" w:rsidP="003E4690">
      <w:pPr>
        <w:widowControl w:val="0"/>
        <w:tabs>
          <w:tab w:val="left" w:pos="0"/>
          <w:tab w:val="left" w:pos="993"/>
        </w:tabs>
        <w:autoSpaceDE w:val="0"/>
        <w:autoSpaceDN w:val="0"/>
        <w:adjustRightInd w:val="0"/>
        <w:spacing w:after="0" w:line="240" w:lineRule="auto"/>
        <w:ind w:firstLine="720"/>
        <w:jc w:val="both"/>
        <w:rPr>
          <w:rFonts w:ascii="Times New Roman" w:eastAsia="Times New Roman" w:hAnsi="Times New Roman" w:cs="Times New Roman"/>
          <w:sz w:val="26"/>
          <w:szCs w:val="26"/>
          <w:highlight w:val="green"/>
          <w:lang w:eastAsia="ru-RU"/>
        </w:rPr>
      </w:pPr>
      <w:proofErr w:type="gramStart"/>
      <w:r w:rsidRPr="003E4690">
        <w:rPr>
          <w:rFonts w:ascii="Times New Roman" w:hAnsi="Times New Roman" w:cs="Times New Roman"/>
          <w:sz w:val="26"/>
          <w:szCs w:val="26"/>
        </w:rPr>
        <w:t xml:space="preserve">По итогам </w:t>
      </w:r>
      <w:r w:rsidRPr="003E4690">
        <w:rPr>
          <w:rFonts w:ascii="Times New Roman" w:eastAsia="Times New Roman" w:hAnsi="Times New Roman" w:cs="Times New Roman"/>
          <w:sz w:val="26"/>
          <w:szCs w:val="26"/>
          <w:lang w:eastAsia="ru-RU"/>
        </w:rPr>
        <w:t xml:space="preserve">реализации </w:t>
      </w:r>
      <w:r w:rsidRPr="003E4690">
        <w:rPr>
          <w:rFonts w:ascii="Times New Roman" w:eastAsia="Times New Roman" w:hAnsi="Times New Roman" w:cs="Times New Roman"/>
          <w:i/>
          <w:sz w:val="26"/>
          <w:szCs w:val="26"/>
          <w:lang w:eastAsia="ru-RU"/>
        </w:rPr>
        <w:t xml:space="preserve">ВЦП «Оптимизация системы оказания социальных услуг и повышение эффективности социальной поддержки населения» </w:t>
      </w:r>
      <w:r w:rsidRPr="003E4690">
        <w:rPr>
          <w:rFonts w:ascii="Times New Roman" w:hAnsi="Times New Roman" w:cs="Times New Roman"/>
          <w:sz w:val="26"/>
          <w:szCs w:val="26"/>
        </w:rPr>
        <w:t>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w:t>
      </w:r>
      <w:r w:rsidR="00A85663">
        <w:rPr>
          <w:rFonts w:ascii="Times New Roman" w:hAnsi="Times New Roman" w:cs="Times New Roman"/>
          <w:sz w:val="26"/>
          <w:szCs w:val="26"/>
        </w:rPr>
        <w:t>,</w:t>
      </w:r>
      <w:r w:rsidRPr="003E4690">
        <w:rPr>
          <w:rFonts w:ascii="Times New Roman" w:hAnsi="Times New Roman" w:cs="Times New Roman"/>
          <w:sz w:val="26"/>
          <w:szCs w:val="26"/>
        </w:rPr>
        <w:t xml:space="preserve"> составила 98,99%, при плановом уровне</w:t>
      </w:r>
      <w:r w:rsidRPr="003E4690">
        <w:rPr>
          <w:rFonts w:ascii="Times New Roman" w:eastAsia="Times New Roman" w:hAnsi="Times New Roman" w:cs="Times New Roman"/>
          <w:sz w:val="26"/>
          <w:szCs w:val="26"/>
          <w:lang w:eastAsia="ru-RU"/>
        </w:rPr>
        <w:t>–</w:t>
      </w:r>
      <w:r w:rsidRPr="003E4690">
        <w:rPr>
          <w:rFonts w:ascii="Times New Roman" w:hAnsi="Times New Roman" w:cs="Times New Roman"/>
          <w:sz w:val="26"/>
          <w:szCs w:val="26"/>
        </w:rPr>
        <w:t>98,3 %. 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w:t>
      </w:r>
      <w:proofErr w:type="gramEnd"/>
      <w:r w:rsidRPr="003E4690">
        <w:rPr>
          <w:rFonts w:ascii="Times New Roman" w:hAnsi="Times New Roman" w:cs="Times New Roman"/>
          <w:sz w:val="26"/>
          <w:szCs w:val="26"/>
        </w:rPr>
        <w:t xml:space="preserve"> социальной</w:t>
      </w:r>
      <w:r w:rsidR="00A85663">
        <w:rPr>
          <w:rFonts w:ascii="Times New Roman" w:hAnsi="Times New Roman" w:cs="Times New Roman"/>
          <w:sz w:val="26"/>
          <w:szCs w:val="26"/>
        </w:rPr>
        <w:t xml:space="preserve"> </w:t>
      </w:r>
      <w:r w:rsidRPr="003E4690">
        <w:rPr>
          <w:rFonts w:ascii="Times New Roman" w:hAnsi="Times New Roman" w:cs="Times New Roman"/>
          <w:sz w:val="26"/>
          <w:szCs w:val="26"/>
        </w:rPr>
        <w:t xml:space="preserve">поддержки составила 98,0%, что соответствует плановому уровню (план </w:t>
      </w:r>
      <w:r w:rsidRPr="003E4690">
        <w:rPr>
          <w:rFonts w:ascii="Times New Roman" w:eastAsia="Times New Roman" w:hAnsi="Times New Roman" w:cs="Times New Roman"/>
          <w:sz w:val="26"/>
          <w:szCs w:val="26"/>
          <w:lang w:eastAsia="ru-RU"/>
        </w:rPr>
        <w:t>– 98,0%)</w:t>
      </w:r>
      <w:r w:rsidRPr="003E4690">
        <w:rPr>
          <w:rFonts w:ascii="Times New Roman" w:hAnsi="Times New Roman" w:cs="Times New Roman"/>
          <w:sz w:val="26"/>
          <w:szCs w:val="26"/>
        </w:rPr>
        <w:t>.</w:t>
      </w:r>
    </w:p>
    <w:p w14:paraId="39DA91B9" w14:textId="77777777" w:rsidR="007362D2" w:rsidRPr="00356865" w:rsidRDefault="007362D2" w:rsidP="007362D2">
      <w:pPr>
        <w:tabs>
          <w:tab w:val="left" w:pos="993"/>
        </w:tabs>
        <w:spacing w:after="0" w:line="240" w:lineRule="auto"/>
        <w:ind w:firstLine="709"/>
        <w:jc w:val="both"/>
        <w:rPr>
          <w:rFonts w:ascii="Times New Roman" w:eastAsia="Times New Roman" w:hAnsi="Times New Roman" w:cs="Times New Roman"/>
          <w:b/>
          <w:bCs/>
          <w:i/>
          <w:sz w:val="26"/>
          <w:szCs w:val="26"/>
          <w:lang w:eastAsia="x-none"/>
        </w:rPr>
      </w:pPr>
      <w:r w:rsidRPr="00356865">
        <w:rPr>
          <w:rFonts w:ascii="Times New Roman" w:eastAsia="Times New Roman" w:hAnsi="Times New Roman" w:cs="Times New Roman"/>
          <w:b/>
          <w:i/>
          <w:sz w:val="26"/>
          <w:szCs w:val="26"/>
          <w:lang w:val="x-none" w:eastAsia="x-none"/>
        </w:rPr>
        <w:t xml:space="preserve">Подпрограмма </w:t>
      </w:r>
      <w:r w:rsidRPr="00356865">
        <w:rPr>
          <w:rFonts w:ascii="Times New Roman" w:eastAsia="Times New Roman" w:hAnsi="Times New Roman" w:cs="Times New Roman"/>
          <w:b/>
          <w:i/>
          <w:sz w:val="26"/>
          <w:szCs w:val="26"/>
          <w:lang w:eastAsia="x-none"/>
        </w:rPr>
        <w:t>3.</w:t>
      </w:r>
      <w:r w:rsidRPr="00356865">
        <w:rPr>
          <w:rFonts w:ascii="Times New Roman" w:eastAsia="Times New Roman" w:hAnsi="Times New Roman" w:cs="Times New Roman"/>
          <w:b/>
          <w:i/>
          <w:sz w:val="26"/>
          <w:szCs w:val="26"/>
          <w:lang w:val="x-none" w:eastAsia="x-none"/>
        </w:rPr>
        <w:t xml:space="preserve"> </w:t>
      </w:r>
      <w:r w:rsidRPr="00356865">
        <w:rPr>
          <w:rFonts w:ascii="Times New Roman" w:eastAsia="Times New Roman" w:hAnsi="Times New Roman" w:cs="Times New Roman"/>
          <w:b/>
          <w:bCs/>
          <w:i/>
          <w:sz w:val="26"/>
          <w:szCs w:val="26"/>
          <w:lang w:val="x-none" w:eastAsia="x-none"/>
        </w:rPr>
        <w:t>«</w:t>
      </w:r>
      <w:r w:rsidRPr="00356865">
        <w:rPr>
          <w:rFonts w:ascii="Times New Roman" w:eastAsia="Times New Roman" w:hAnsi="Times New Roman" w:cs="Times New Roman"/>
          <w:b/>
          <w:i/>
          <w:sz w:val="26"/>
          <w:szCs w:val="26"/>
          <w:lang w:val="x-none" w:eastAsia="x-none"/>
        </w:rPr>
        <w:t>Доступная среда</w:t>
      </w:r>
      <w:r w:rsidRPr="00356865">
        <w:rPr>
          <w:rFonts w:ascii="Times New Roman" w:eastAsia="Times New Roman" w:hAnsi="Times New Roman" w:cs="Times New Roman"/>
          <w:b/>
          <w:bCs/>
          <w:i/>
          <w:sz w:val="26"/>
          <w:szCs w:val="26"/>
          <w:lang w:val="x-none" w:eastAsia="x-none"/>
        </w:rPr>
        <w:t>»</w:t>
      </w:r>
    </w:p>
    <w:p w14:paraId="78D5F4D7" w14:textId="594D5E3D"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 xml:space="preserve">В результате реализации мероприятий подпрограммы доля инвалидов, положительно оценивающих отношение населения к проблемам инвалидов, в общей </w:t>
      </w:r>
      <w:proofErr w:type="gramStart"/>
      <w:r w:rsidRPr="003E4690">
        <w:rPr>
          <w:rFonts w:ascii="Times New Roman" w:hAnsi="Times New Roman" w:cs="Times New Roman"/>
          <w:sz w:val="26"/>
          <w:szCs w:val="26"/>
        </w:rPr>
        <w:t>численности</w:t>
      </w:r>
      <w:proofErr w:type="gramEnd"/>
      <w:r w:rsidRPr="003E4690">
        <w:rPr>
          <w:rFonts w:ascii="Times New Roman" w:hAnsi="Times New Roman" w:cs="Times New Roman"/>
          <w:sz w:val="26"/>
          <w:szCs w:val="26"/>
        </w:rPr>
        <w:t xml:space="preserve"> опрошенных инвалидов в Томской области, в 2019 году выросла до 61,3% и превысила плановое значение 54,8%.</w:t>
      </w:r>
    </w:p>
    <w:p w14:paraId="431EDE2E" w14:textId="77777777" w:rsidR="003E4690" w:rsidRPr="003E4690" w:rsidRDefault="003E4690" w:rsidP="003E4690">
      <w:pPr>
        <w:tabs>
          <w:tab w:val="left" w:pos="993"/>
        </w:tabs>
        <w:spacing w:after="0" w:line="240" w:lineRule="auto"/>
        <w:ind w:firstLine="709"/>
        <w:jc w:val="both"/>
        <w:rPr>
          <w:rFonts w:ascii="Times New Roman" w:eastAsia="Times New Roman" w:hAnsi="Times New Roman" w:cs="Times New Roman"/>
          <w:sz w:val="26"/>
          <w:szCs w:val="26"/>
        </w:rPr>
      </w:pPr>
      <w:r w:rsidRPr="003E4690">
        <w:rPr>
          <w:rFonts w:ascii="Times New Roman" w:eastAsia="Times New Roman" w:hAnsi="Times New Roman" w:cs="Times New Roman"/>
          <w:sz w:val="26"/>
          <w:szCs w:val="26"/>
        </w:rPr>
        <w:t xml:space="preserve">Финансирование данной подпрограммы за счет всех источников в 2019 году составило </w:t>
      </w:r>
      <w:r w:rsidRPr="003E4690">
        <w:rPr>
          <w:rFonts w:ascii="Times New Roman" w:hAnsi="Times New Roman" w:cs="Times New Roman"/>
          <w:sz w:val="26"/>
          <w:szCs w:val="26"/>
        </w:rPr>
        <w:t xml:space="preserve">30 515,5 </w:t>
      </w:r>
      <w:r w:rsidRPr="003E4690">
        <w:rPr>
          <w:rFonts w:ascii="Times New Roman" w:eastAsia="Times New Roman" w:hAnsi="Times New Roman" w:cs="Times New Roman"/>
          <w:sz w:val="26"/>
          <w:szCs w:val="26"/>
        </w:rPr>
        <w:t>тыс. рублей.</w:t>
      </w:r>
    </w:p>
    <w:p w14:paraId="123E7124" w14:textId="77777777" w:rsidR="003E4690" w:rsidRPr="003E4690" w:rsidRDefault="003E4690" w:rsidP="003E4690">
      <w:pPr>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 xml:space="preserve">Достигнуты показатели подпрограммы, демонстрирующие доступность приоритетных объектов и услуг в приоритетных сферах жизнедеятельности инвалидов и других маломобильных групп населения (далее – МГН). </w:t>
      </w:r>
      <w:proofErr w:type="gramStart"/>
      <w:r w:rsidRPr="003E4690">
        <w:rPr>
          <w:rFonts w:ascii="Times New Roman" w:hAnsi="Times New Roman" w:cs="Times New Roman"/>
          <w:sz w:val="26"/>
          <w:szCs w:val="26"/>
        </w:rPr>
        <w:t>Основные из них:</w:t>
      </w:r>
      <w:proofErr w:type="gramEnd"/>
    </w:p>
    <w:p w14:paraId="0087312C" w14:textId="5DDC93E9"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 в Томской области – 71,8% (план – 70,6%).</w:t>
      </w:r>
    </w:p>
    <w:p w14:paraId="5D761636" w14:textId="67BB5779"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25,4% (план – 25,4%).</w:t>
      </w:r>
    </w:p>
    <w:p w14:paraId="163EFC6C"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23,2% (план – 23,2%).</w:t>
      </w:r>
    </w:p>
    <w:p w14:paraId="09668245" w14:textId="324C949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Доля детей-инвалидов в возрасте от 1,5 года до 7 лет, охваченных дошкольным образованием, в общей численности детей-инвалидов такого возраста 95,0% (план – 95,0%).</w:t>
      </w:r>
    </w:p>
    <w:p w14:paraId="3CA04C09"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99,0% (план – 99,0%).</w:t>
      </w:r>
    </w:p>
    <w:p w14:paraId="6C91CD3C"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 xml:space="preserve">Доля инвалидов, принятых на </w:t>
      </w:r>
      <w:proofErr w:type="gramStart"/>
      <w:r w:rsidRPr="003E4690">
        <w:rPr>
          <w:rFonts w:ascii="Times New Roman" w:hAnsi="Times New Roman" w:cs="Times New Roman"/>
          <w:sz w:val="26"/>
          <w:szCs w:val="26"/>
        </w:rPr>
        <w:t>обучение по программам</w:t>
      </w:r>
      <w:proofErr w:type="gramEnd"/>
      <w:r w:rsidRPr="003E4690">
        <w:rPr>
          <w:rFonts w:ascii="Times New Roman" w:hAnsi="Times New Roman" w:cs="Times New Roman"/>
          <w:sz w:val="26"/>
          <w:szCs w:val="26"/>
        </w:rPr>
        <w:t xml:space="preserve"> среднего профессионального образования (по отношению к предыдущему году) 105,0% (план – 105,0%).</w:t>
      </w:r>
    </w:p>
    <w:p w14:paraId="307B5A14"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Доля студентов из числа инвалидов, обучающихся по программам среднего профессионального образования, выбывших по причине академической неуспеваемости 7,0% (план – 7,0%).</w:t>
      </w:r>
    </w:p>
    <w:p w14:paraId="073B7EAC"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Доля выпускников-инвалидов 9 и 11 классов, охваченных профориентационной работой, в общей численности выпускников-инвалидов 95,0% (план – 95,0%).</w:t>
      </w:r>
    </w:p>
    <w:p w14:paraId="107731F4" w14:textId="1A4A59E1"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 xml:space="preserve">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(автобусного/трамвайного/троллейбусного) в Томской области 12,6%/0,0%/25,6%, при плановых значениях показателей 14,2%/0,0%/27,3% соответственно. </w:t>
      </w:r>
    </w:p>
    <w:p w14:paraId="47C40A39" w14:textId="77777777" w:rsidR="003E4690" w:rsidRPr="003E4690" w:rsidRDefault="003E4690" w:rsidP="003E4690">
      <w:pPr>
        <w:spacing w:after="0" w:line="240" w:lineRule="auto"/>
        <w:ind w:firstLine="709"/>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Достижение плановых значений показателей обеспечено за счет:</w:t>
      </w:r>
    </w:p>
    <w:p w14:paraId="46C90978" w14:textId="77777777" w:rsidR="003E4690" w:rsidRPr="003E4690" w:rsidRDefault="003E4690" w:rsidP="003E4690">
      <w:pPr>
        <w:spacing w:after="0" w:line="240" w:lineRule="auto"/>
        <w:ind w:firstLine="709"/>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Повышения уровня доступности приоритетных объектов и услуг в приоритетных сферах жизнедеятельности, а также обустройство и приспособление указанных объектов и услуг (путем ремонта, дооборудования техническими средствами адаптации и т.д.)</w:t>
      </w:r>
    </w:p>
    <w:p w14:paraId="297D157D" w14:textId="77777777" w:rsidR="003E4690" w:rsidRPr="003E4690" w:rsidRDefault="003E4690" w:rsidP="003E4690">
      <w:pPr>
        <w:spacing w:after="0" w:line="240" w:lineRule="auto"/>
        <w:ind w:firstLine="709"/>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Организации и проведения обучения (профессиональная переподготовка, повышение квалификации) переводчиков в сфере профессиональной коммуникации неслышащих (переводчик жестового языка) и переводчиков в сфере профессиональной коммуникации лиц с нарушениями слуха и зрения (слепоглухих), в том числе тифлокомментаторов.</w:t>
      </w:r>
    </w:p>
    <w:p w14:paraId="3EAE2E88" w14:textId="77777777" w:rsidR="003E4690" w:rsidRPr="003E4690" w:rsidRDefault="003E4690" w:rsidP="003E4690">
      <w:pPr>
        <w:spacing w:after="0" w:line="240" w:lineRule="auto"/>
        <w:ind w:firstLine="709"/>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Повышения доступности и качества реабилитационных услуг (развитие системы реабилитации и социальной интеграции инвалидов, в том числе детей-инвалидов и детей с ограниченными возможностями здоровья) в Томской области.</w:t>
      </w:r>
    </w:p>
    <w:p w14:paraId="3B3BF43E" w14:textId="77777777" w:rsidR="003E4690" w:rsidRDefault="003E4690" w:rsidP="003E4690">
      <w:pPr>
        <w:spacing w:after="0" w:line="240" w:lineRule="auto"/>
        <w:ind w:firstLine="709"/>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Формирования в обществе позитивного отношения к проблемам инвалидов и к проблеме обеспечения доступной среды жизнедеятельности для инвалидов и других МГН в Томской области, создания условий для участия инвалидов и других МГН в культурной жизни общества наравне с другими.</w:t>
      </w:r>
    </w:p>
    <w:p w14:paraId="3A9AE2BF" w14:textId="77777777" w:rsidR="003E4690" w:rsidRDefault="003E4690" w:rsidP="003E4690">
      <w:pPr>
        <w:spacing w:after="0" w:line="240" w:lineRule="auto"/>
        <w:ind w:firstLine="709"/>
        <w:jc w:val="both"/>
        <w:rPr>
          <w:rFonts w:ascii="Times New Roman" w:eastAsia="Times New Roman" w:hAnsi="Times New Roman" w:cs="Times New Roman"/>
          <w:sz w:val="26"/>
          <w:szCs w:val="26"/>
          <w:lang w:eastAsia="ru-RU"/>
        </w:rPr>
      </w:pPr>
    </w:p>
    <w:p w14:paraId="02CA07CB" w14:textId="77777777" w:rsidR="00E14D21" w:rsidRDefault="00E14D21" w:rsidP="003E4690">
      <w:pPr>
        <w:spacing w:after="0" w:line="240" w:lineRule="auto"/>
        <w:ind w:firstLine="709"/>
        <w:jc w:val="both"/>
        <w:rPr>
          <w:rFonts w:ascii="Times New Roman" w:eastAsia="Times New Roman" w:hAnsi="Times New Roman" w:cs="Times New Roman"/>
          <w:sz w:val="26"/>
          <w:szCs w:val="26"/>
          <w:lang w:eastAsia="ru-RU"/>
        </w:rPr>
      </w:pPr>
    </w:p>
    <w:p w14:paraId="561A9D84" w14:textId="77777777" w:rsidR="007C7EE8" w:rsidRPr="009F43B5" w:rsidRDefault="007C7EE8" w:rsidP="007E6717">
      <w:pPr>
        <w:autoSpaceDE w:val="0"/>
        <w:autoSpaceDN w:val="0"/>
        <w:adjustRightInd w:val="0"/>
        <w:spacing w:after="0" w:line="240" w:lineRule="auto"/>
        <w:jc w:val="center"/>
        <w:rPr>
          <w:rFonts w:ascii="Times New Roman" w:hAnsi="Times New Roman" w:cs="Times New Roman"/>
          <w:b/>
          <w:bCs/>
          <w:sz w:val="26"/>
          <w:szCs w:val="26"/>
        </w:rPr>
      </w:pPr>
      <w:r w:rsidRPr="00A85663">
        <w:rPr>
          <w:rFonts w:ascii="Times New Roman" w:hAnsi="Times New Roman" w:cs="Times New Roman"/>
          <w:b/>
          <w:bCs/>
          <w:sz w:val="26"/>
          <w:szCs w:val="26"/>
        </w:rPr>
        <w:t>13. ГП «Детство под защитой»</w:t>
      </w:r>
    </w:p>
    <w:p w14:paraId="5619AE3D" w14:textId="77777777" w:rsidR="007C7EE8" w:rsidRPr="009F43B5" w:rsidRDefault="007C7EE8" w:rsidP="007E6717">
      <w:pPr>
        <w:autoSpaceDE w:val="0"/>
        <w:autoSpaceDN w:val="0"/>
        <w:adjustRightInd w:val="0"/>
        <w:spacing w:after="0" w:line="240" w:lineRule="auto"/>
        <w:ind w:left="1080"/>
        <w:jc w:val="center"/>
        <w:rPr>
          <w:rFonts w:ascii="Times New Roman" w:hAnsi="Times New Roman" w:cs="Times New Roman"/>
          <w:b/>
          <w:bCs/>
          <w:sz w:val="26"/>
          <w:szCs w:val="26"/>
        </w:rPr>
      </w:pPr>
    </w:p>
    <w:p w14:paraId="323E3978" w14:textId="471271C4" w:rsidR="007C7EE8" w:rsidRPr="00356865" w:rsidRDefault="007C7EE8" w:rsidP="007E6717">
      <w:pPr>
        <w:autoSpaceDE w:val="0"/>
        <w:autoSpaceDN w:val="0"/>
        <w:adjustRightInd w:val="0"/>
        <w:spacing w:after="0" w:line="240" w:lineRule="auto"/>
        <w:jc w:val="center"/>
        <w:rPr>
          <w:rFonts w:ascii="Times New Roman" w:hAnsi="Times New Roman" w:cs="Times New Roman"/>
          <w:bCs/>
          <w:sz w:val="26"/>
          <w:szCs w:val="26"/>
        </w:rPr>
      </w:pPr>
      <w:r w:rsidRPr="009F43B5">
        <w:rPr>
          <w:rFonts w:ascii="Times New Roman" w:hAnsi="Times New Roman" w:cs="Times New Roman"/>
          <w:b/>
          <w:bCs/>
          <w:sz w:val="26"/>
          <w:szCs w:val="26"/>
        </w:rPr>
        <w:t xml:space="preserve">Цель ГП </w:t>
      </w:r>
      <w:r w:rsidRPr="009F43B5">
        <w:rPr>
          <w:rFonts w:ascii="Times New Roman" w:hAnsi="Times New Roman" w:cs="Times New Roman"/>
          <w:bCs/>
          <w:sz w:val="26"/>
          <w:szCs w:val="26"/>
        </w:rPr>
        <w:t>- улучшение положения дете</w:t>
      </w:r>
      <w:r w:rsidR="00D74A8F">
        <w:rPr>
          <w:rFonts w:ascii="Times New Roman" w:hAnsi="Times New Roman" w:cs="Times New Roman"/>
          <w:bCs/>
          <w:sz w:val="26"/>
          <w:szCs w:val="26"/>
        </w:rPr>
        <w:t>й на территории Томской области</w:t>
      </w:r>
    </w:p>
    <w:p w14:paraId="5A0A4707" w14:textId="77777777" w:rsidR="003B3A2A" w:rsidRDefault="003B3A2A" w:rsidP="007E6717">
      <w:pPr>
        <w:autoSpaceDE w:val="0"/>
        <w:autoSpaceDN w:val="0"/>
        <w:adjustRightInd w:val="0"/>
        <w:spacing w:after="0" w:line="240" w:lineRule="auto"/>
        <w:jc w:val="center"/>
        <w:rPr>
          <w:rFonts w:ascii="Times New Roman" w:hAnsi="Times New Roman" w:cs="Times New Roman"/>
          <w:b/>
          <w:bCs/>
          <w:sz w:val="26"/>
          <w:szCs w:val="26"/>
        </w:rPr>
      </w:pPr>
    </w:p>
    <w:p w14:paraId="732392E4" w14:textId="40A3C84F" w:rsidR="007C7EE8" w:rsidRPr="00356865" w:rsidRDefault="007C7EE8" w:rsidP="007E6717">
      <w:pPr>
        <w:autoSpaceDE w:val="0"/>
        <w:autoSpaceDN w:val="0"/>
        <w:adjustRightInd w:val="0"/>
        <w:spacing w:after="0" w:line="240" w:lineRule="auto"/>
        <w:jc w:val="center"/>
        <w:rPr>
          <w:rFonts w:ascii="Times New Roman" w:hAnsi="Times New Roman" w:cs="Times New Roman"/>
          <w:b/>
          <w:bCs/>
          <w:sz w:val="26"/>
          <w:szCs w:val="26"/>
        </w:rPr>
      </w:pPr>
      <w:r w:rsidRPr="00356865">
        <w:rPr>
          <w:rFonts w:ascii="Times New Roman" w:hAnsi="Times New Roman" w:cs="Times New Roman"/>
          <w:b/>
          <w:bCs/>
          <w:sz w:val="26"/>
          <w:szCs w:val="26"/>
        </w:rPr>
        <w:t>13.1</w:t>
      </w:r>
      <w:r w:rsidR="00D74A8F">
        <w:rPr>
          <w:rFonts w:ascii="Times New Roman" w:hAnsi="Times New Roman" w:cs="Times New Roman"/>
          <w:b/>
          <w:bCs/>
          <w:sz w:val="26"/>
          <w:szCs w:val="26"/>
        </w:rPr>
        <w:t>.</w:t>
      </w:r>
      <w:r w:rsidRPr="00356865">
        <w:rPr>
          <w:rFonts w:ascii="Times New Roman" w:hAnsi="Times New Roman" w:cs="Times New Roman"/>
          <w:b/>
          <w:bCs/>
          <w:sz w:val="26"/>
          <w:szCs w:val="26"/>
        </w:rPr>
        <w:t xml:space="preserve"> Расходы на реализацию государственной программы</w:t>
      </w:r>
    </w:p>
    <w:tbl>
      <w:tblPr>
        <w:tblW w:w="9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402"/>
        <w:gridCol w:w="1560"/>
        <w:gridCol w:w="1603"/>
        <w:gridCol w:w="1503"/>
        <w:gridCol w:w="1240"/>
      </w:tblGrid>
      <w:tr w:rsidR="007C7EE8" w:rsidRPr="009E3153" w14:paraId="05B76FD1" w14:textId="77777777" w:rsidTr="003E4690">
        <w:trPr>
          <w:trHeight w:val="334"/>
          <w:tblHeader/>
          <w:jc w:val="center"/>
        </w:trPr>
        <w:tc>
          <w:tcPr>
            <w:tcW w:w="567" w:type="dxa"/>
            <w:tcMar>
              <w:left w:w="28" w:type="dxa"/>
              <w:right w:w="28" w:type="dxa"/>
            </w:tcMar>
            <w:vAlign w:val="center"/>
          </w:tcPr>
          <w:p w14:paraId="36C71E67"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 xml:space="preserve">№ </w:t>
            </w:r>
            <w:proofErr w:type="gramStart"/>
            <w:r w:rsidRPr="00356865">
              <w:rPr>
                <w:rFonts w:ascii="Times New Roman" w:eastAsia="Batang" w:hAnsi="Times New Roman" w:cs="Times New Roman"/>
                <w:bCs/>
                <w:lang w:eastAsia="ko-KR"/>
              </w:rPr>
              <w:t>п</w:t>
            </w:r>
            <w:proofErr w:type="gramEnd"/>
            <w:r w:rsidRPr="00356865">
              <w:rPr>
                <w:rFonts w:ascii="Times New Roman" w:eastAsia="Batang" w:hAnsi="Times New Roman" w:cs="Times New Roman"/>
                <w:bCs/>
                <w:lang w:eastAsia="ko-KR"/>
              </w:rPr>
              <w:t>/п</w:t>
            </w:r>
          </w:p>
        </w:tc>
        <w:tc>
          <w:tcPr>
            <w:tcW w:w="3402" w:type="dxa"/>
            <w:shd w:val="clear" w:color="auto" w:fill="auto"/>
            <w:noWrap/>
            <w:tcMar>
              <w:left w:w="28" w:type="dxa"/>
              <w:right w:w="28" w:type="dxa"/>
            </w:tcMar>
            <w:vAlign w:val="center"/>
          </w:tcPr>
          <w:p w14:paraId="0FE62CB6"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Источники финансирования</w:t>
            </w:r>
          </w:p>
        </w:tc>
        <w:tc>
          <w:tcPr>
            <w:tcW w:w="1560" w:type="dxa"/>
            <w:shd w:val="clear" w:color="auto" w:fill="auto"/>
            <w:noWrap/>
            <w:tcMar>
              <w:left w:w="28" w:type="dxa"/>
              <w:right w:w="28" w:type="dxa"/>
            </w:tcMar>
            <w:vAlign w:val="center"/>
          </w:tcPr>
          <w:p w14:paraId="0C4E0D0D"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План на 201</w:t>
            </w:r>
            <w:r w:rsidR="006B64D2" w:rsidRPr="00356865">
              <w:rPr>
                <w:rFonts w:ascii="Times New Roman" w:eastAsia="Batang" w:hAnsi="Times New Roman" w:cs="Times New Roman"/>
                <w:bCs/>
                <w:lang w:eastAsia="ko-KR"/>
              </w:rPr>
              <w:t>9</w:t>
            </w:r>
            <w:r w:rsidRPr="00356865">
              <w:rPr>
                <w:rFonts w:ascii="Times New Roman" w:eastAsia="Batang" w:hAnsi="Times New Roman" w:cs="Times New Roman"/>
                <w:bCs/>
                <w:lang w:eastAsia="ko-KR"/>
              </w:rPr>
              <w:t xml:space="preserve"> год</w:t>
            </w:r>
          </w:p>
          <w:p w14:paraId="2957516A"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(тыс. рублей)</w:t>
            </w:r>
          </w:p>
        </w:tc>
        <w:tc>
          <w:tcPr>
            <w:tcW w:w="1603" w:type="dxa"/>
            <w:shd w:val="clear" w:color="auto" w:fill="auto"/>
            <w:noWrap/>
            <w:tcMar>
              <w:left w:w="28" w:type="dxa"/>
              <w:right w:w="28" w:type="dxa"/>
            </w:tcMar>
            <w:vAlign w:val="center"/>
          </w:tcPr>
          <w:p w14:paraId="15DB10FF"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Профинансировано</w:t>
            </w:r>
          </w:p>
          <w:p w14:paraId="1027D70A"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по состоянию на 31.12.201</w:t>
            </w:r>
            <w:r w:rsidR="006B64D2" w:rsidRPr="00356865">
              <w:rPr>
                <w:rFonts w:ascii="Times New Roman" w:eastAsia="Batang" w:hAnsi="Times New Roman" w:cs="Times New Roman"/>
                <w:bCs/>
                <w:lang w:eastAsia="ko-KR"/>
              </w:rPr>
              <w:t>9</w:t>
            </w:r>
          </w:p>
          <w:p w14:paraId="63714A49"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(тыс. рублей)</w:t>
            </w:r>
          </w:p>
        </w:tc>
        <w:tc>
          <w:tcPr>
            <w:tcW w:w="1503" w:type="dxa"/>
            <w:vAlign w:val="center"/>
          </w:tcPr>
          <w:p w14:paraId="0C3BC071"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 xml:space="preserve">Отклонение финансирования </w:t>
            </w:r>
            <w:r w:rsidRPr="00356865">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6B52746F"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Процент исполнения</w:t>
            </w:r>
          </w:p>
          <w:p w14:paraId="5549A7CE"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(в %)</w:t>
            </w:r>
          </w:p>
        </w:tc>
      </w:tr>
      <w:tr w:rsidR="007C7EE8" w:rsidRPr="009E3153" w14:paraId="75292B23" w14:textId="77777777" w:rsidTr="003E4690">
        <w:trPr>
          <w:trHeight w:val="300"/>
          <w:tblHeader/>
          <w:jc w:val="center"/>
        </w:trPr>
        <w:tc>
          <w:tcPr>
            <w:tcW w:w="567" w:type="dxa"/>
            <w:tcMar>
              <w:left w:w="28" w:type="dxa"/>
              <w:right w:w="28" w:type="dxa"/>
            </w:tcMar>
            <w:vAlign w:val="center"/>
          </w:tcPr>
          <w:p w14:paraId="69496091"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1</w:t>
            </w:r>
          </w:p>
        </w:tc>
        <w:tc>
          <w:tcPr>
            <w:tcW w:w="3402" w:type="dxa"/>
            <w:shd w:val="clear" w:color="auto" w:fill="auto"/>
            <w:noWrap/>
            <w:tcMar>
              <w:left w:w="28" w:type="dxa"/>
              <w:right w:w="28" w:type="dxa"/>
            </w:tcMar>
            <w:vAlign w:val="center"/>
          </w:tcPr>
          <w:p w14:paraId="3F0A8AFE"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2</w:t>
            </w:r>
          </w:p>
        </w:tc>
        <w:tc>
          <w:tcPr>
            <w:tcW w:w="1560" w:type="dxa"/>
            <w:shd w:val="clear" w:color="auto" w:fill="auto"/>
            <w:noWrap/>
            <w:tcMar>
              <w:left w:w="28" w:type="dxa"/>
              <w:right w:w="28" w:type="dxa"/>
            </w:tcMar>
            <w:vAlign w:val="center"/>
          </w:tcPr>
          <w:p w14:paraId="128316D5" w14:textId="77777777" w:rsidR="007C7EE8" w:rsidRPr="00356865" w:rsidRDefault="007C7EE8" w:rsidP="001E414E">
            <w:pPr>
              <w:spacing w:after="0" w:line="240" w:lineRule="auto"/>
              <w:jc w:val="center"/>
              <w:rPr>
                <w:rFonts w:ascii="Times New Roman" w:hAnsi="Times New Roman" w:cs="Times New Roman"/>
                <w:bCs/>
              </w:rPr>
            </w:pPr>
            <w:r w:rsidRPr="00356865">
              <w:rPr>
                <w:rFonts w:ascii="Times New Roman" w:hAnsi="Times New Roman" w:cs="Times New Roman"/>
                <w:bCs/>
              </w:rPr>
              <w:t>3</w:t>
            </w:r>
          </w:p>
        </w:tc>
        <w:tc>
          <w:tcPr>
            <w:tcW w:w="1603" w:type="dxa"/>
            <w:shd w:val="clear" w:color="auto" w:fill="auto"/>
            <w:noWrap/>
            <w:tcMar>
              <w:left w:w="28" w:type="dxa"/>
              <w:right w:w="28" w:type="dxa"/>
            </w:tcMar>
            <w:vAlign w:val="center"/>
          </w:tcPr>
          <w:p w14:paraId="4A0F93B7" w14:textId="77777777" w:rsidR="007C7EE8" w:rsidRPr="00356865" w:rsidRDefault="007C7EE8" w:rsidP="001E414E">
            <w:pPr>
              <w:spacing w:after="0" w:line="240" w:lineRule="auto"/>
              <w:jc w:val="center"/>
              <w:rPr>
                <w:rFonts w:ascii="Times New Roman" w:hAnsi="Times New Roman" w:cs="Times New Roman"/>
                <w:bCs/>
              </w:rPr>
            </w:pPr>
            <w:r w:rsidRPr="00356865">
              <w:rPr>
                <w:rFonts w:ascii="Times New Roman" w:hAnsi="Times New Roman" w:cs="Times New Roman"/>
                <w:bCs/>
              </w:rPr>
              <w:t>4</w:t>
            </w:r>
          </w:p>
        </w:tc>
        <w:tc>
          <w:tcPr>
            <w:tcW w:w="1503" w:type="dxa"/>
            <w:vAlign w:val="center"/>
          </w:tcPr>
          <w:p w14:paraId="52A29F02"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5</w:t>
            </w:r>
          </w:p>
        </w:tc>
        <w:tc>
          <w:tcPr>
            <w:tcW w:w="1240" w:type="dxa"/>
            <w:tcMar>
              <w:left w:w="28" w:type="dxa"/>
              <w:right w:w="28" w:type="dxa"/>
            </w:tcMar>
            <w:vAlign w:val="center"/>
          </w:tcPr>
          <w:p w14:paraId="43BAED2A" w14:textId="77777777" w:rsidR="007C7EE8" w:rsidRPr="00356865" w:rsidRDefault="007C7EE8" w:rsidP="001E414E">
            <w:pPr>
              <w:spacing w:after="0" w:line="240" w:lineRule="auto"/>
              <w:jc w:val="center"/>
              <w:rPr>
                <w:rFonts w:ascii="Times New Roman" w:eastAsia="Batang" w:hAnsi="Times New Roman" w:cs="Times New Roman"/>
                <w:bCs/>
                <w:lang w:eastAsia="ko-KR"/>
              </w:rPr>
            </w:pPr>
            <w:r w:rsidRPr="00356865">
              <w:rPr>
                <w:rFonts w:ascii="Times New Roman" w:eastAsia="Batang" w:hAnsi="Times New Roman" w:cs="Times New Roman"/>
                <w:bCs/>
                <w:lang w:eastAsia="ko-KR"/>
              </w:rPr>
              <w:t>6</w:t>
            </w:r>
          </w:p>
        </w:tc>
      </w:tr>
      <w:tr w:rsidR="00356865" w:rsidRPr="009E3153" w14:paraId="462AC3B5" w14:textId="77777777" w:rsidTr="003E4690">
        <w:trPr>
          <w:trHeight w:val="377"/>
          <w:jc w:val="center"/>
        </w:trPr>
        <w:tc>
          <w:tcPr>
            <w:tcW w:w="567" w:type="dxa"/>
            <w:tcMar>
              <w:left w:w="28" w:type="dxa"/>
              <w:right w:w="28" w:type="dxa"/>
            </w:tcMar>
            <w:vAlign w:val="center"/>
          </w:tcPr>
          <w:p w14:paraId="4768D779" w14:textId="77777777" w:rsidR="00356865" w:rsidRPr="00356865" w:rsidRDefault="00356865" w:rsidP="001E414E">
            <w:pPr>
              <w:spacing w:after="0" w:line="240" w:lineRule="auto"/>
              <w:jc w:val="center"/>
              <w:rPr>
                <w:rFonts w:ascii="Times New Roman" w:eastAsia="Batang" w:hAnsi="Times New Roman" w:cs="Times New Roman"/>
                <w:bCs/>
                <w:lang w:eastAsia="ko-KR"/>
              </w:rPr>
            </w:pPr>
          </w:p>
        </w:tc>
        <w:tc>
          <w:tcPr>
            <w:tcW w:w="3402" w:type="dxa"/>
            <w:shd w:val="clear" w:color="auto" w:fill="auto"/>
            <w:noWrap/>
            <w:tcMar>
              <w:left w:w="28" w:type="dxa"/>
              <w:right w:w="28" w:type="dxa"/>
            </w:tcMar>
            <w:vAlign w:val="center"/>
          </w:tcPr>
          <w:p w14:paraId="1C1F1D3E" w14:textId="77777777" w:rsidR="00356865" w:rsidRPr="00356865" w:rsidRDefault="00356865" w:rsidP="001E414E">
            <w:pPr>
              <w:spacing w:after="0" w:line="240" w:lineRule="auto"/>
              <w:jc w:val="center"/>
              <w:rPr>
                <w:rFonts w:ascii="Times New Roman" w:eastAsia="Batang" w:hAnsi="Times New Roman" w:cs="Times New Roman"/>
                <w:b/>
                <w:bCs/>
                <w:lang w:eastAsia="ko-KR"/>
              </w:rPr>
            </w:pPr>
            <w:r w:rsidRPr="00356865">
              <w:rPr>
                <w:rFonts w:ascii="Times New Roman" w:eastAsia="Batang" w:hAnsi="Times New Roman" w:cs="Times New Roman"/>
                <w:b/>
                <w:bCs/>
                <w:lang w:eastAsia="ko-KR"/>
              </w:rPr>
              <w:t>Объем ассигнований - всего</w:t>
            </w:r>
          </w:p>
        </w:tc>
        <w:tc>
          <w:tcPr>
            <w:tcW w:w="1560" w:type="dxa"/>
            <w:shd w:val="clear" w:color="auto" w:fill="auto"/>
            <w:noWrap/>
            <w:tcMar>
              <w:left w:w="28" w:type="dxa"/>
              <w:right w:w="28" w:type="dxa"/>
            </w:tcMar>
            <w:vAlign w:val="center"/>
          </w:tcPr>
          <w:p w14:paraId="70B196A8" w14:textId="18E91764" w:rsidR="00356865" w:rsidRPr="00356865" w:rsidRDefault="00356865" w:rsidP="00E84069">
            <w:pPr>
              <w:spacing w:after="0" w:line="240" w:lineRule="auto"/>
              <w:jc w:val="center"/>
              <w:rPr>
                <w:rFonts w:ascii="Times New Roman" w:hAnsi="Times New Roman" w:cs="Times New Roman"/>
                <w:b/>
              </w:rPr>
            </w:pPr>
            <w:r w:rsidRPr="00E84069">
              <w:rPr>
                <w:rFonts w:ascii="Times New Roman" w:hAnsi="Times New Roman" w:cs="Times New Roman"/>
                <w:b/>
              </w:rPr>
              <w:t>2 479 584,5</w:t>
            </w:r>
          </w:p>
        </w:tc>
        <w:tc>
          <w:tcPr>
            <w:tcW w:w="1603" w:type="dxa"/>
            <w:shd w:val="clear" w:color="auto" w:fill="auto"/>
            <w:noWrap/>
            <w:tcMar>
              <w:left w:w="28" w:type="dxa"/>
              <w:right w:w="28" w:type="dxa"/>
            </w:tcMar>
            <w:vAlign w:val="center"/>
          </w:tcPr>
          <w:p w14:paraId="67EDA1A4" w14:textId="5FB940EB" w:rsidR="00356865" w:rsidRPr="00356865" w:rsidRDefault="00356865" w:rsidP="00E84069">
            <w:pPr>
              <w:spacing w:after="0" w:line="240" w:lineRule="auto"/>
              <w:jc w:val="center"/>
              <w:rPr>
                <w:rFonts w:ascii="Times New Roman" w:hAnsi="Times New Roman" w:cs="Times New Roman"/>
                <w:b/>
              </w:rPr>
            </w:pPr>
            <w:r w:rsidRPr="00E84069">
              <w:rPr>
                <w:rFonts w:ascii="Times New Roman" w:hAnsi="Times New Roman" w:cs="Times New Roman"/>
                <w:b/>
              </w:rPr>
              <w:t>2 437 259,0</w:t>
            </w:r>
          </w:p>
        </w:tc>
        <w:tc>
          <w:tcPr>
            <w:tcW w:w="1503" w:type="dxa"/>
            <w:vAlign w:val="center"/>
          </w:tcPr>
          <w:p w14:paraId="225EFF19" w14:textId="4CF1FD33" w:rsidR="00356865" w:rsidRPr="00356865" w:rsidRDefault="00356865" w:rsidP="00E84069">
            <w:pPr>
              <w:spacing w:after="0" w:line="240" w:lineRule="auto"/>
              <w:jc w:val="center"/>
              <w:rPr>
                <w:rFonts w:ascii="Times New Roman" w:hAnsi="Times New Roman" w:cs="Times New Roman"/>
                <w:b/>
              </w:rPr>
            </w:pPr>
            <w:r w:rsidRPr="00E84069">
              <w:rPr>
                <w:rFonts w:ascii="Times New Roman" w:hAnsi="Times New Roman" w:cs="Times New Roman"/>
                <w:b/>
              </w:rPr>
              <w:t>42 325,5</w:t>
            </w:r>
          </w:p>
        </w:tc>
        <w:tc>
          <w:tcPr>
            <w:tcW w:w="1240" w:type="dxa"/>
            <w:tcMar>
              <w:left w:w="28" w:type="dxa"/>
              <w:right w:w="28" w:type="dxa"/>
            </w:tcMar>
            <w:vAlign w:val="center"/>
          </w:tcPr>
          <w:p w14:paraId="316D38DA" w14:textId="51E3C8FE" w:rsidR="00356865" w:rsidRPr="00356865" w:rsidRDefault="00356865" w:rsidP="00E84069">
            <w:pPr>
              <w:spacing w:after="0" w:line="240" w:lineRule="auto"/>
              <w:jc w:val="center"/>
              <w:rPr>
                <w:rFonts w:ascii="Times New Roman" w:hAnsi="Times New Roman" w:cs="Times New Roman"/>
                <w:b/>
              </w:rPr>
            </w:pPr>
            <w:r w:rsidRPr="00E84069">
              <w:rPr>
                <w:rFonts w:ascii="Times New Roman" w:hAnsi="Times New Roman" w:cs="Times New Roman"/>
                <w:b/>
              </w:rPr>
              <w:t>98,3</w:t>
            </w:r>
          </w:p>
        </w:tc>
      </w:tr>
      <w:tr w:rsidR="00356865" w:rsidRPr="009E3153" w14:paraId="13A5714A" w14:textId="77777777" w:rsidTr="003E4690">
        <w:trPr>
          <w:trHeight w:val="300"/>
          <w:jc w:val="center"/>
        </w:trPr>
        <w:tc>
          <w:tcPr>
            <w:tcW w:w="567" w:type="dxa"/>
            <w:tcMar>
              <w:left w:w="28" w:type="dxa"/>
              <w:right w:w="28" w:type="dxa"/>
            </w:tcMar>
            <w:vAlign w:val="center"/>
          </w:tcPr>
          <w:p w14:paraId="71A2DFA7" w14:textId="77777777" w:rsidR="00356865" w:rsidRPr="00356865" w:rsidRDefault="00356865"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1</w:t>
            </w:r>
          </w:p>
        </w:tc>
        <w:tc>
          <w:tcPr>
            <w:tcW w:w="3402" w:type="dxa"/>
            <w:shd w:val="clear" w:color="auto" w:fill="auto"/>
            <w:noWrap/>
            <w:tcMar>
              <w:left w:w="28" w:type="dxa"/>
              <w:right w:w="28" w:type="dxa"/>
            </w:tcMar>
            <w:vAlign w:val="center"/>
          </w:tcPr>
          <w:p w14:paraId="106AEEE6" w14:textId="77777777" w:rsidR="00356865" w:rsidRPr="00356865" w:rsidRDefault="00356865"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Областной бюджет, всего</w:t>
            </w:r>
          </w:p>
        </w:tc>
        <w:tc>
          <w:tcPr>
            <w:tcW w:w="1560" w:type="dxa"/>
            <w:shd w:val="clear" w:color="auto" w:fill="auto"/>
            <w:noWrap/>
            <w:tcMar>
              <w:left w:w="28" w:type="dxa"/>
              <w:right w:w="28" w:type="dxa"/>
            </w:tcMar>
            <w:vAlign w:val="center"/>
          </w:tcPr>
          <w:p w14:paraId="715BB050" w14:textId="38CF3F97"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2 425 761,1</w:t>
            </w:r>
          </w:p>
        </w:tc>
        <w:tc>
          <w:tcPr>
            <w:tcW w:w="1603" w:type="dxa"/>
            <w:shd w:val="clear" w:color="auto" w:fill="auto"/>
            <w:noWrap/>
            <w:tcMar>
              <w:left w:w="28" w:type="dxa"/>
              <w:right w:w="28" w:type="dxa"/>
            </w:tcMar>
            <w:vAlign w:val="center"/>
          </w:tcPr>
          <w:p w14:paraId="6587E732" w14:textId="552C2C52"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2 349 281,5</w:t>
            </w:r>
          </w:p>
        </w:tc>
        <w:tc>
          <w:tcPr>
            <w:tcW w:w="1503" w:type="dxa"/>
            <w:vAlign w:val="center"/>
          </w:tcPr>
          <w:p w14:paraId="29BD4600" w14:textId="02B99D18"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76 479,6</w:t>
            </w:r>
          </w:p>
        </w:tc>
        <w:tc>
          <w:tcPr>
            <w:tcW w:w="1240" w:type="dxa"/>
            <w:tcMar>
              <w:left w:w="28" w:type="dxa"/>
              <w:right w:w="28" w:type="dxa"/>
            </w:tcMar>
            <w:vAlign w:val="center"/>
          </w:tcPr>
          <w:p w14:paraId="5D3349DC" w14:textId="28EAA7FD"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96,8</w:t>
            </w:r>
          </w:p>
        </w:tc>
      </w:tr>
      <w:tr w:rsidR="00356865" w:rsidRPr="009E3153" w14:paraId="6473972E" w14:textId="77777777" w:rsidTr="003E4690">
        <w:trPr>
          <w:trHeight w:val="300"/>
          <w:jc w:val="center"/>
        </w:trPr>
        <w:tc>
          <w:tcPr>
            <w:tcW w:w="567" w:type="dxa"/>
            <w:tcMar>
              <w:left w:w="28" w:type="dxa"/>
              <w:right w:w="28" w:type="dxa"/>
            </w:tcMar>
            <w:vAlign w:val="center"/>
          </w:tcPr>
          <w:p w14:paraId="4CF7DABB" w14:textId="77777777" w:rsidR="00356865" w:rsidRPr="00356865" w:rsidRDefault="00356865"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1.1</w:t>
            </w:r>
          </w:p>
        </w:tc>
        <w:tc>
          <w:tcPr>
            <w:tcW w:w="3402" w:type="dxa"/>
            <w:shd w:val="clear" w:color="auto" w:fill="auto"/>
            <w:noWrap/>
            <w:tcMar>
              <w:left w:w="28" w:type="dxa"/>
              <w:right w:w="28" w:type="dxa"/>
            </w:tcMar>
            <w:vAlign w:val="center"/>
          </w:tcPr>
          <w:p w14:paraId="5B8F1046" w14:textId="77777777" w:rsidR="00356865" w:rsidRPr="00356865" w:rsidRDefault="00356865"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В том числе за счет собственных доходов областного бюджета</w:t>
            </w:r>
          </w:p>
        </w:tc>
        <w:tc>
          <w:tcPr>
            <w:tcW w:w="1560" w:type="dxa"/>
            <w:shd w:val="clear" w:color="auto" w:fill="auto"/>
            <w:noWrap/>
            <w:tcMar>
              <w:left w:w="28" w:type="dxa"/>
              <w:right w:w="28" w:type="dxa"/>
            </w:tcMar>
            <w:vAlign w:val="center"/>
          </w:tcPr>
          <w:p w14:paraId="1A702D31" w14:textId="7B065993"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2 371 852,3</w:t>
            </w:r>
          </w:p>
        </w:tc>
        <w:tc>
          <w:tcPr>
            <w:tcW w:w="1603" w:type="dxa"/>
            <w:shd w:val="clear" w:color="auto" w:fill="auto"/>
            <w:noWrap/>
            <w:tcMar>
              <w:left w:w="28" w:type="dxa"/>
              <w:right w:w="28" w:type="dxa"/>
            </w:tcMar>
            <w:vAlign w:val="center"/>
          </w:tcPr>
          <w:p w14:paraId="5C826985" w14:textId="5916F25D"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2 297 705,6</w:t>
            </w:r>
          </w:p>
        </w:tc>
        <w:tc>
          <w:tcPr>
            <w:tcW w:w="1503" w:type="dxa"/>
            <w:vAlign w:val="center"/>
          </w:tcPr>
          <w:p w14:paraId="1217006A" w14:textId="61F05570"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74 146,7</w:t>
            </w:r>
          </w:p>
        </w:tc>
        <w:tc>
          <w:tcPr>
            <w:tcW w:w="1240" w:type="dxa"/>
            <w:tcMar>
              <w:left w:w="28" w:type="dxa"/>
              <w:right w:w="28" w:type="dxa"/>
            </w:tcMar>
            <w:vAlign w:val="center"/>
          </w:tcPr>
          <w:p w14:paraId="1777A7F8" w14:textId="1DDCDBC1" w:rsidR="00356865" w:rsidRPr="00356865" w:rsidRDefault="00356865" w:rsidP="00E84069">
            <w:pPr>
              <w:spacing w:after="0" w:line="240" w:lineRule="auto"/>
              <w:jc w:val="center"/>
              <w:rPr>
                <w:rFonts w:ascii="Times New Roman" w:hAnsi="Times New Roman" w:cs="Times New Roman"/>
              </w:rPr>
            </w:pPr>
            <w:r w:rsidRPr="00E84069">
              <w:rPr>
                <w:rFonts w:ascii="Times New Roman" w:hAnsi="Times New Roman" w:cs="Times New Roman"/>
              </w:rPr>
              <w:t>96,9</w:t>
            </w:r>
          </w:p>
        </w:tc>
      </w:tr>
      <w:tr w:rsidR="00356865" w:rsidRPr="009E3153" w14:paraId="730CFB2B" w14:textId="77777777" w:rsidTr="003E4690">
        <w:trPr>
          <w:trHeight w:val="300"/>
          <w:jc w:val="center"/>
        </w:trPr>
        <w:tc>
          <w:tcPr>
            <w:tcW w:w="567" w:type="dxa"/>
            <w:shd w:val="clear" w:color="auto" w:fill="auto"/>
            <w:tcMar>
              <w:left w:w="28" w:type="dxa"/>
              <w:right w:w="28" w:type="dxa"/>
            </w:tcMar>
            <w:vAlign w:val="center"/>
          </w:tcPr>
          <w:p w14:paraId="417BA17E" w14:textId="77777777" w:rsidR="00356865" w:rsidRPr="00356865" w:rsidRDefault="00356865" w:rsidP="001E414E">
            <w:pPr>
              <w:spacing w:after="0" w:line="240" w:lineRule="auto"/>
              <w:jc w:val="center"/>
              <w:rPr>
                <w:rFonts w:ascii="Times New Roman" w:eastAsia="Batang" w:hAnsi="Times New Roman" w:cs="Times New Roman"/>
                <w:lang w:eastAsia="ko-KR"/>
              </w:rPr>
            </w:pPr>
          </w:p>
        </w:tc>
        <w:tc>
          <w:tcPr>
            <w:tcW w:w="3402" w:type="dxa"/>
            <w:shd w:val="clear" w:color="auto" w:fill="auto"/>
            <w:noWrap/>
            <w:tcMar>
              <w:left w:w="28" w:type="dxa"/>
              <w:right w:w="28" w:type="dxa"/>
            </w:tcMar>
            <w:vAlign w:val="center"/>
          </w:tcPr>
          <w:p w14:paraId="3EEF3A30" w14:textId="77777777" w:rsidR="00356865" w:rsidRPr="00356865" w:rsidRDefault="00356865"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Из них на реализацию:</w:t>
            </w:r>
          </w:p>
        </w:tc>
        <w:tc>
          <w:tcPr>
            <w:tcW w:w="1560" w:type="dxa"/>
            <w:shd w:val="clear" w:color="auto" w:fill="auto"/>
            <w:noWrap/>
            <w:tcMar>
              <w:left w:w="28" w:type="dxa"/>
              <w:right w:w="28" w:type="dxa"/>
            </w:tcMar>
          </w:tcPr>
          <w:p w14:paraId="7A980DFD" w14:textId="77777777" w:rsidR="00356865" w:rsidRPr="00356865" w:rsidRDefault="00356865" w:rsidP="001E414E">
            <w:pPr>
              <w:spacing w:after="0" w:line="240" w:lineRule="auto"/>
              <w:jc w:val="center"/>
              <w:rPr>
                <w:rFonts w:ascii="Times New Roman" w:hAnsi="Times New Roman" w:cs="Times New Roman"/>
              </w:rPr>
            </w:pPr>
          </w:p>
        </w:tc>
        <w:tc>
          <w:tcPr>
            <w:tcW w:w="1603" w:type="dxa"/>
            <w:shd w:val="clear" w:color="auto" w:fill="auto"/>
            <w:noWrap/>
            <w:tcMar>
              <w:left w:w="28" w:type="dxa"/>
              <w:right w:w="28" w:type="dxa"/>
            </w:tcMar>
          </w:tcPr>
          <w:p w14:paraId="365D98D9" w14:textId="77777777" w:rsidR="00356865" w:rsidRPr="00356865" w:rsidRDefault="00356865" w:rsidP="001E414E">
            <w:pPr>
              <w:spacing w:after="0" w:line="240" w:lineRule="auto"/>
              <w:jc w:val="center"/>
              <w:rPr>
                <w:rFonts w:ascii="Times New Roman" w:hAnsi="Times New Roman" w:cs="Times New Roman"/>
              </w:rPr>
            </w:pPr>
          </w:p>
        </w:tc>
        <w:tc>
          <w:tcPr>
            <w:tcW w:w="1503" w:type="dxa"/>
            <w:shd w:val="clear" w:color="auto" w:fill="auto"/>
          </w:tcPr>
          <w:p w14:paraId="3FBD9313" w14:textId="77777777" w:rsidR="00356865" w:rsidRPr="00356865" w:rsidRDefault="00356865" w:rsidP="001E414E">
            <w:pPr>
              <w:spacing w:after="0" w:line="240" w:lineRule="auto"/>
              <w:jc w:val="center"/>
              <w:rPr>
                <w:rFonts w:ascii="Times New Roman" w:hAnsi="Times New Roman" w:cs="Times New Roman"/>
              </w:rPr>
            </w:pPr>
          </w:p>
        </w:tc>
        <w:tc>
          <w:tcPr>
            <w:tcW w:w="1240" w:type="dxa"/>
            <w:shd w:val="clear" w:color="auto" w:fill="auto"/>
            <w:tcMar>
              <w:left w:w="28" w:type="dxa"/>
              <w:right w:w="28" w:type="dxa"/>
            </w:tcMar>
          </w:tcPr>
          <w:p w14:paraId="66C01C5D" w14:textId="77777777" w:rsidR="00356865" w:rsidRPr="00356865" w:rsidRDefault="00356865" w:rsidP="001E414E">
            <w:pPr>
              <w:spacing w:after="0" w:line="240" w:lineRule="auto"/>
              <w:jc w:val="center"/>
              <w:rPr>
                <w:rFonts w:ascii="Times New Roman" w:hAnsi="Times New Roman" w:cs="Times New Roman"/>
              </w:rPr>
            </w:pPr>
          </w:p>
        </w:tc>
      </w:tr>
      <w:tr w:rsidR="00356865" w:rsidRPr="009E3153" w14:paraId="72ED503E" w14:textId="77777777" w:rsidTr="003E4690">
        <w:trPr>
          <w:trHeight w:val="300"/>
          <w:jc w:val="center"/>
        </w:trPr>
        <w:tc>
          <w:tcPr>
            <w:tcW w:w="567" w:type="dxa"/>
            <w:shd w:val="clear" w:color="auto" w:fill="auto"/>
            <w:tcMar>
              <w:left w:w="28" w:type="dxa"/>
              <w:right w:w="28" w:type="dxa"/>
            </w:tcMar>
            <w:vAlign w:val="center"/>
          </w:tcPr>
          <w:p w14:paraId="540C833A" w14:textId="77777777" w:rsidR="00356865" w:rsidRPr="004E336B" w:rsidRDefault="00356865" w:rsidP="001E414E">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1.1.1</w:t>
            </w:r>
          </w:p>
        </w:tc>
        <w:tc>
          <w:tcPr>
            <w:tcW w:w="3402" w:type="dxa"/>
            <w:shd w:val="clear" w:color="auto" w:fill="auto"/>
            <w:noWrap/>
            <w:tcMar>
              <w:left w:w="28" w:type="dxa"/>
              <w:right w:w="28" w:type="dxa"/>
            </w:tcMar>
            <w:vAlign w:val="center"/>
          </w:tcPr>
          <w:p w14:paraId="7F132368" w14:textId="77777777" w:rsidR="00356865" w:rsidRPr="00356865" w:rsidRDefault="00356865" w:rsidP="001E414E">
            <w:pPr>
              <w:spacing w:after="0" w:line="240" w:lineRule="auto"/>
              <w:jc w:val="center"/>
              <w:rPr>
                <w:rFonts w:ascii="Times New Roman" w:eastAsia="Batang" w:hAnsi="Times New Roman" w:cs="Times New Roman"/>
                <w:i/>
                <w:lang w:eastAsia="ko-KR"/>
              </w:rPr>
            </w:pPr>
            <w:r w:rsidRPr="00356865">
              <w:rPr>
                <w:rFonts w:ascii="Times New Roman" w:eastAsia="Batang" w:hAnsi="Times New Roman" w:cs="Times New Roman"/>
                <w:i/>
                <w:lang w:eastAsia="ko-KR"/>
              </w:rPr>
              <w:t>Ведомственных целевых программ</w:t>
            </w:r>
          </w:p>
        </w:tc>
        <w:tc>
          <w:tcPr>
            <w:tcW w:w="1560" w:type="dxa"/>
            <w:shd w:val="clear" w:color="auto" w:fill="auto"/>
            <w:noWrap/>
            <w:tcMar>
              <w:left w:w="28" w:type="dxa"/>
              <w:right w:w="28" w:type="dxa"/>
            </w:tcMar>
          </w:tcPr>
          <w:p w14:paraId="1C4236BB" w14:textId="108513E5" w:rsidR="00356865" w:rsidRPr="00356865" w:rsidRDefault="00356865" w:rsidP="00E84069">
            <w:pPr>
              <w:spacing w:after="0" w:line="240" w:lineRule="auto"/>
              <w:jc w:val="center"/>
              <w:rPr>
                <w:rFonts w:ascii="Times New Roman" w:hAnsi="Times New Roman" w:cs="Times New Roman"/>
                <w:i/>
                <w:color w:val="000000"/>
              </w:rPr>
            </w:pPr>
            <w:r w:rsidRPr="00E84069">
              <w:rPr>
                <w:rFonts w:ascii="Times New Roman" w:hAnsi="Times New Roman" w:cs="Times New Roman"/>
                <w:i/>
                <w:color w:val="000000"/>
              </w:rPr>
              <w:t>1 866 688,2</w:t>
            </w:r>
          </w:p>
        </w:tc>
        <w:tc>
          <w:tcPr>
            <w:tcW w:w="1603" w:type="dxa"/>
            <w:shd w:val="clear" w:color="auto" w:fill="auto"/>
            <w:noWrap/>
            <w:tcMar>
              <w:left w:w="28" w:type="dxa"/>
              <w:right w:w="28" w:type="dxa"/>
            </w:tcMar>
          </w:tcPr>
          <w:p w14:paraId="333A77C8" w14:textId="5BDF9F13" w:rsidR="00356865" w:rsidRPr="00356865" w:rsidRDefault="00356865" w:rsidP="00E84069">
            <w:pPr>
              <w:spacing w:after="0" w:line="240" w:lineRule="auto"/>
              <w:jc w:val="center"/>
              <w:rPr>
                <w:rFonts w:ascii="Times New Roman" w:hAnsi="Times New Roman" w:cs="Times New Roman"/>
                <w:i/>
                <w:color w:val="000000"/>
              </w:rPr>
            </w:pPr>
            <w:r w:rsidRPr="00E84069">
              <w:rPr>
                <w:rFonts w:ascii="Times New Roman" w:hAnsi="Times New Roman" w:cs="Times New Roman"/>
                <w:i/>
                <w:color w:val="000000"/>
              </w:rPr>
              <w:t>1 806 768,0</w:t>
            </w:r>
          </w:p>
        </w:tc>
        <w:tc>
          <w:tcPr>
            <w:tcW w:w="1503" w:type="dxa"/>
            <w:shd w:val="clear" w:color="auto" w:fill="auto"/>
          </w:tcPr>
          <w:p w14:paraId="6511F0F2" w14:textId="21CF59B9" w:rsidR="00356865" w:rsidRPr="00356865" w:rsidRDefault="00356865" w:rsidP="001E414E">
            <w:pPr>
              <w:spacing w:after="0" w:line="240" w:lineRule="auto"/>
              <w:jc w:val="center"/>
              <w:rPr>
                <w:rFonts w:ascii="Times New Roman" w:hAnsi="Times New Roman" w:cs="Times New Roman"/>
                <w:i/>
                <w:color w:val="000000"/>
              </w:rPr>
            </w:pPr>
            <w:r w:rsidRPr="00E84069">
              <w:rPr>
                <w:rFonts w:ascii="Times New Roman" w:hAnsi="Times New Roman" w:cs="Times New Roman"/>
                <w:i/>
                <w:color w:val="000000"/>
              </w:rPr>
              <w:t>59 920,2</w:t>
            </w:r>
          </w:p>
        </w:tc>
        <w:tc>
          <w:tcPr>
            <w:tcW w:w="1240" w:type="dxa"/>
            <w:shd w:val="clear" w:color="auto" w:fill="auto"/>
            <w:tcMar>
              <w:left w:w="28" w:type="dxa"/>
              <w:right w:w="28" w:type="dxa"/>
            </w:tcMar>
          </w:tcPr>
          <w:p w14:paraId="7C556414" w14:textId="00B38480" w:rsidR="00356865" w:rsidRPr="00356865" w:rsidRDefault="00356865" w:rsidP="001E414E">
            <w:pPr>
              <w:spacing w:after="0" w:line="240" w:lineRule="auto"/>
              <w:jc w:val="center"/>
              <w:rPr>
                <w:rFonts w:ascii="Times New Roman" w:hAnsi="Times New Roman" w:cs="Times New Roman"/>
                <w:i/>
              </w:rPr>
            </w:pPr>
            <w:r>
              <w:rPr>
                <w:rFonts w:ascii="Times New Roman" w:hAnsi="Times New Roman" w:cs="Times New Roman"/>
                <w:i/>
              </w:rPr>
              <w:t>96,8</w:t>
            </w:r>
          </w:p>
        </w:tc>
      </w:tr>
      <w:tr w:rsidR="004E336B" w:rsidRPr="009E3153" w14:paraId="24EE4577" w14:textId="77777777" w:rsidTr="003E4690">
        <w:trPr>
          <w:trHeight w:val="300"/>
          <w:jc w:val="center"/>
        </w:trPr>
        <w:tc>
          <w:tcPr>
            <w:tcW w:w="567" w:type="dxa"/>
            <w:shd w:val="clear" w:color="auto" w:fill="auto"/>
            <w:tcMar>
              <w:left w:w="28" w:type="dxa"/>
              <w:right w:w="28" w:type="dxa"/>
            </w:tcMar>
            <w:vAlign w:val="center"/>
          </w:tcPr>
          <w:p w14:paraId="152C59D4" w14:textId="7A6B325B" w:rsidR="004E336B" w:rsidRPr="00356865" w:rsidRDefault="004E336B" w:rsidP="001E414E">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1.1.2</w:t>
            </w:r>
          </w:p>
        </w:tc>
        <w:tc>
          <w:tcPr>
            <w:tcW w:w="3402" w:type="dxa"/>
            <w:shd w:val="clear" w:color="auto" w:fill="auto"/>
            <w:noWrap/>
            <w:tcMar>
              <w:left w:w="28" w:type="dxa"/>
              <w:right w:w="28" w:type="dxa"/>
            </w:tcMar>
            <w:vAlign w:val="center"/>
          </w:tcPr>
          <w:p w14:paraId="617EE4DE" w14:textId="77861B08" w:rsidR="004E336B" w:rsidRPr="00356865" w:rsidRDefault="004E336B" w:rsidP="001E414E">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60" w:type="dxa"/>
            <w:shd w:val="clear" w:color="auto" w:fill="auto"/>
            <w:noWrap/>
            <w:tcMar>
              <w:left w:w="28" w:type="dxa"/>
              <w:right w:w="28" w:type="dxa"/>
            </w:tcMar>
          </w:tcPr>
          <w:p w14:paraId="5C1F0418" w14:textId="41D8D1E6" w:rsidR="004E336B" w:rsidRPr="00356865" w:rsidRDefault="004E336B" w:rsidP="006B64D2">
            <w:pPr>
              <w:spacing w:after="0" w:line="240" w:lineRule="auto"/>
              <w:jc w:val="center"/>
              <w:rPr>
                <w:rFonts w:ascii="Times New Roman" w:hAnsi="Times New Roman" w:cs="Times New Roman"/>
                <w:i/>
                <w:color w:val="000000"/>
              </w:rPr>
            </w:pPr>
            <w:r w:rsidRPr="006B64D2">
              <w:rPr>
                <w:rFonts w:ascii="Times New Roman" w:hAnsi="Times New Roman" w:cs="Times New Roman"/>
                <w:i/>
                <w:color w:val="000000"/>
              </w:rPr>
              <w:t>481 664,1</w:t>
            </w:r>
          </w:p>
        </w:tc>
        <w:tc>
          <w:tcPr>
            <w:tcW w:w="1603" w:type="dxa"/>
            <w:shd w:val="clear" w:color="auto" w:fill="auto"/>
            <w:noWrap/>
            <w:tcMar>
              <w:left w:w="28" w:type="dxa"/>
              <w:right w:w="28" w:type="dxa"/>
            </w:tcMar>
          </w:tcPr>
          <w:p w14:paraId="2CECF8B1" w14:textId="3769817D" w:rsidR="004E336B" w:rsidRPr="00356865" w:rsidRDefault="004E336B" w:rsidP="006B64D2">
            <w:pPr>
              <w:spacing w:after="0" w:line="240" w:lineRule="auto"/>
              <w:jc w:val="center"/>
              <w:rPr>
                <w:rFonts w:ascii="Times New Roman" w:hAnsi="Times New Roman" w:cs="Times New Roman"/>
                <w:i/>
                <w:color w:val="000000"/>
              </w:rPr>
            </w:pPr>
            <w:r w:rsidRPr="006B64D2">
              <w:rPr>
                <w:rFonts w:ascii="Times New Roman" w:hAnsi="Times New Roman" w:cs="Times New Roman"/>
                <w:i/>
                <w:color w:val="000000"/>
              </w:rPr>
              <w:t>467 439,1</w:t>
            </w:r>
          </w:p>
        </w:tc>
        <w:tc>
          <w:tcPr>
            <w:tcW w:w="1503" w:type="dxa"/>
            <w:shd w:val="clear" w:color="auto" w:fill="auto"/>
          </w:tcPr>
          <w:p w14:paraId="1A0D6E54" w14:textId="4784F82B" w:rsidR="004E336B" w:rsidRPr="00356865" w:rsidRDefault="004E336B" w:rsidP="006B64D2">
            <w:pPr>
              <w:spacing w:after="0" w:line="240" w:lineRule="auto"/>
              <w:jc w:val="center"/>
              <w:rPr>
                <w:rFonts w:ascii="Times New Roman" w:hAnsi="Times New Roman" w:cs="Times New Roman"/>
                <w:i/>
                <w:color w:val="000000"/>
              </w:rPr>
            </w:pPr>
            <w:r w:rsidRPr="006B64D2">
              <w:rPr>
                <w:rFonts w:ascii="Times New Roman" w:hAnsi="Times New Roman" w:cs="Times New Roman"/>
                <w:i/>
                <w:color w:val="000000"/>
              </w:rPr>
              <w:t>14 225,0</w:t>
            </w:r>
          </w:p>
        </w:tc>
        <w:tc>
          <w:tcPr>
            <w:tcW w:w="1240" w:type="dxa"/>
            <w:shd w:val="clear" w:color="auto" w:fill="auto"/>
            <w:tcMar>
              <w:left w:w="28" w:type="dxa"/>
              <w:right w:w="28" w:type="dxa"/>
            </w:tcMar>
          </w:tcPr>
          <w:p w14:paraId="104E3FB2" w14:textId="28543C75" w:rsidR="004E336B" w:rsidRPr="00356865" w:rsidRDefault="004E336B" w:rsidP="006B64D2">
            <w:pPr>
              <w:spacing w:after="0" w:line="240" w:lineRule="auto"/>
              <w:jc w:val="center"/>
              <w:rPr>
                <w:rFonts w:ascii="Times New Roman" w:hAnsi="Times New Roman" w:cs="Times New Roman"/>
                <w:i/>
                <w:color w:val="000000"/>
              </w:rPr>
            </w:pPr>
            <w:r w:rsidRPr="006B64D2">
              <w:rPr>
                <w:rFonts w:ascii="Times New Roman" w:hAnsi="Times New Roman" w:cs="Times New Roman"/>
                <w:i/>
                <w:color w:val="000000"/>
              </w:rPr>
              <w:t>97</w:t>
            </w:r>
            <w:r>
              <w:rPr>
                <w:rFonts w:ascii="Times New Roman" w:hAnsi="Times New Roman" w:cs="Times New Roman"/>
                <w:i/>
                <w:color w:val="000000"/>
              </w:rPr>
              <w:t>,0</w:t>
            </w:r>
          </w:p>
        </w:tc>
      </w:tr>
      <w:tr w:rsidR="004E336B" w:rsidRPr="009E3153" w14:paraId="06534978" w14:textId="77777777" w:rsidTr="003E4690">
        <w:trPr>
          <w:trHeight w:val="300"/>
          <w:jc w:val="center"/>
        </w:trPr>
        <w:tc>
          <w:tcPr>
            <w:tcW w:w="567" w:type="dxa"/>
            <w:tcMar>
              <w:left w:w="28" w:type="dxa"/>
              <w:right w:w="28" w:type="dxa"/>
            </w:tcMar>
            <w:vAlign w:val="center"/>
          </w:tcPr>
          <w:p w14:paraId="32CAA44E" w14:textId="6EC80674" w:rsidR="004E336B" w:rsidRPr="00356865" w:rsidRDefault="004E336B" w:rsidP="001E414E">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02" w:type="dxa"/>
            <w:shd w:val="clear" w:color="auto" w:fill="auto"/>
            <w:noWrap/>
            <w:tcMar>
              <w:left w:w="28" w:type="dxa"/>
              <w:right w:w="28" w:type="dxa"/>
            </w:tcMar>
            <w:vAlign w:val="center"/>
          </w:tcPr>
          <w:p w14:paraId="230E13D6" w14:textId="1FBC3B3B" w:rsidR="004E336B" w:rsidRPr="00356865" w:rsidRDefault="00A015CC" w:rsidP="001E414E">
            <w:pPr>
              <w:spacing w:after="0" w:line="240" w:lineRule="auto"/>
              <w:jc w:val="center"/>
              <w:rPr>
                <w:rFonts w:ascii="Times New Roman" w:eastAsia="Batang" w:hAnsi="Times New Roman" w:cs="Times New Roman"/>
                <w:i/>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60" w:type="dxa"/>
            <w:shd w:val="clear" w:color="auto" w:fill="auto"/>
            <w:noWrap/>
            <w:tcMar>
              <w:left w:w="28" w:type="dxa"/>
              <w:right w:w="28" w:type="dxa"/>
            </w:tcMar>
            <w:vAlign w:val="center"/>
          </w:tcPr>
          <w:p w14:paraId="6E1BC7DD" w14:textId="42A00AAD" w:rsidR="004E336B" w:rsidRPr="00D74A8F" w:rsidRDefault="004E336B">
            <w:pPr>
              <w:jc w:val="center"/>
              <w:rPr>
                <w:rFonts w:ascii="Times New Roman" w:hAnsi="Times New Roman" w:cs="Times New Roman"/>
                <w:i/>
              </w:rPr>
            </w:pPr>
            <w:r w:rsidRPr="00D74A8F">
              <w:rPr>
                <w:rFonts w:ascii="Times New Roman" w:hAnsi="Times New Roman" w:cs="Times New Roman"/>
                <w:i/>
                <w:color w:val="000000"/>
              </w:rPr>
              <w:t>-</w:t>
            </w:r>
          </w:p>
        </w:tc>
        <w:tc>
          <w:tcPr>
            <w:tcW w:w="1603" w:type="dxa"/>
            <w:shd w:val="clear" w:color="auto" w:fill="auto"/>
            <w:noWrap/>
            <w:tcMar>
              <w:left w:w="28" w:type="dxa"/>
              <w:right w:w="28" w:type="dxa"/>
            </w:tcMar>
            <w:vAlign w:val="center"/>
          </w:tcPr>
          <w:p w14:paraId="3ACF624C" w14:textId="10C67534" w:rsidR="004E336B" w:rsidRPr="00D74A8F" w:rsidRDefault="004E336B">
            <w:pPr>
              <w:jc w:val="center"/>
              <w:rPr>
                <w:rFonts w:ascii="Times New Roman" w:hAnsi="Times New Roman" w:cs="Times New Roman"/>
                <w:i/>
              </w:rPr>
            </w:pPr>
            <w:r w:rsidRPr="00D74A8F">
              <w:rPr>
                <w:rFonts w:ascii="Times New Roman" w:hAnsi="Times New Roman" w:cs="Times New Roman"/>
                <w:i/>
                <w:color w:val="000000"/>
              </w:rPr>
              <w:t>-</w:t>
            </w:r>
          </w:p>
        </w:tc>
        <w:tc>
          <w:tcPr>
            <w:tcW w:w="1503" w:type="dxa"/>
            <w:vAlign w:val="center"/>
          </w:tcPr>
          <w:p w14:paraId="40FABE93" w14:textId="288B0404" w:rsidR="004E336B" w:rsidRPr="00D74A8F" w:rsidRDefault="004E336B">
            <w:pPr>
              <w:jc w:val="center"/>
              <w:rPr>
                <w:rFonts w:ascii="Times New Roman" w:hAnsi="Times New Roman" w:cs="Times New Roman"/>
                <w:i/>
              </w:rPr>
            </w:pPr>
            <w:r w:rsidRPr="00D74A8F">
              <w:rPr>
                <w:rFonts w:ascii="Times New Roman" w:hAnsi="Times New Roman" w:cs="Times New Roman"/>
                <w:i/>
                <w:color w:val="000000"/>
              </w:rPr>
              <w:t>-</w:t>
            </w:r>
          </w:p>
        </w:tc>
        <w:tc>
          <w:tcPr>
            <w:tcW w:w="1240" w:type="dxa"/>
            <w:tcMar>
              <w:left w:w="28" w:type="dxa"/>
              <w:right w:w="28" w:type="dxa"/>
            </w:tcMar>
            <w:vAlign w:val="center"/>
          </w:tcPr>
          <w:p w14:paraId="6E6DD362" w14:textId="7825C2CD" w:rsidR="004E336B" w:rsidRPr="00D74A8F" w:rsidRDefault="004E336B">
            <w:pPr>
              <w:jc w:val="center"/>
              <w:rPr>
                <w:rFonts w:ascii="Times New Roman" w:hAnsi="Times New Roman" w:cs="Times New Roman"/>
                <w:i/>
              </w:rPr>
            </w:pPr>
            <w:r w:rsidRPr="00D74A8F">
              <w:rPr>
                <w:rFonts w:ascii="Times New Roman" w:hAnsi="Times New Roman" w:cs="Times New Roman"/>
                <w:i/>
                <w:color w:val="000000"/>
              </w:rPr>
              <w:t>-</w:t>
            </w:r>
          </w:p>
        </w:tc>
      </w:tr>
      <w:tr w:rsidR="004E336B" w:rsidRPr="009E3153" w14:paraId="5519BBF9" w14:textId="77777777" w:rsidTr="003E4690">
        <w:trPr>
          <w:trHeight w:val="300"/>
          <w:jc w:val="center"/>
        </w:trPr>
        <w:tc>
          <w:tcPr>
            <w:tcW w:w="567" w:type="dxa"/>
            <w:tcMar>
              <w:left w:w="28" w:type="dxa"/>
              <w:right w:w="28" w:type="dxa"/>
            </w:tcMar>
            <w:vAlign w:val="center"/>
          </w:tcPr>
          <w:p w14:paraId="63EBA9BD"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1.2</w:t>
            </w:r>
          </w:p>
        </w:tc>
        <w:tc>
          <w:tcPr>
            <w:tcW w:w="3402" w:type="dxa"/>
            <w:shd w:val="clear" w:color="auto" w:fill="auto"/>
            <w:noWrap/>
            <w:tcMar>
              <w:left w:w="28" w:type="dxa"/>
              <w:right w:w="28" w:type="dxa"/>
            </w:tcMar>
            <w:vAlign w:val="center"/>
          </w:tcPr>
          <w:p w14:paraId="62DBAAC0"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за счет целевых средств федерального бюджета</w:t>
            </w:r>
          </w:p>
        </w:tc>
        <w:tc>
          <w:tcPr>
            <w:tcW w:w="1560" w:type="dxa"/>
            <w:shd w:val="clear" w:color="auto" w:fill="auto"/>
            <w:noWrap/>
            <w:tcMar>
              <w:left w:w="28" w:type="dxa"/>
              <w:right w:w="28" w:type="dxa"/>
            </w:tcMar>
            <w:vAlign w:val="center"/>
          </w:tcPr>
          <w:p w14:paraId="20326197" w14:textId="675B1515" w:rsidR="004E336B" w:rsidRPr="00356865" w:rsidRDefault="004E336B">
            <w:pPr>
              <w:jc w:val="center"/>
              <w:rPr>
                <w:rFonts w:ascii="Times New Roman" w:hAnsi="Times New Roman" w:cs="Times New Roman"/>
              </w:rPr>
            </w:pPr>
            <w:r w:rsidRPr="00E84069">
              <w:rPr>
                <w:rFonts w:ascii="Times New Roman" w:hAnsi="Times New Roman" w:cs="Times New Roman"/>
              </w:rPr>
              <w:t>53 908,8</w:t>
            </w:r>
          </w:p>
        </w:tc>
        <w:tc>
          <w:tcPr>
            <w:tcW w:w="1603" w:type="dxa"/>
            <w:shd w:val="clear" w:color="auto" w:fill="auto"/>
            <w:noWrap/>
            <w:tcMar>
              <w:left w:w="28" w:type="dxa"/>
              <w:right w:w="28" w:type="dxa"/>
            </w:tcMar>
            <w:vAlign w:val="center"/>
          </w:tcPr>
          <w:p w14:paraId="47D6AF87" w14:textId="6082051E" w:rsidR="004E336B" w:rsidRPr="00356865" w:rsidRDefault="004E336B">
            <w:pPr>
              <w:jc w:val="center"/>
              <w:rPr>
                <w:rFonts w:ascii="Times New Roman" w:hAnsi="Times New Roman" w:cs="Times New Roman"/>
              </w:rPr>
            </w:pPr>
            <w:r w:rsidRPr="00E84069">
              <w:rPr>
                <w:rFonts w:ascii="Times New Roman" w:hAnsi="Times New Roman" w:cs="Times New Roman"/>
              </w:rPr>
              <w:t>51 575,9</w:t>
            </w:r>
          </w:p>
        </w:tc>
        <w:tc>
          <w:tcPr>
            <w:tcW w:w="1503" w:type="dxa"/>
            <w:vAlign w:val="center"/>
          </w:tcPr>
          <w:p w14:paraId="1218A770" w14:textId="0391DAB9" w:rsidR="004E336B" w:rsidRPr="00356865" w:rsidRDefault="004E336B">
            <w:pPr>
              <w:jc w:val="center"/>
              <w:rPr>
                <w:rFonts w:ascii="Times New Roman" w:hAnsi="Times New Roman" w:cs="Times New Roman"/>
              </w:rPr>
            </w:pPr>
            <w:r w:rsidRPr="00E84069">
              <w:rPr>
                <w:rFonts w:ascii="Times New Roman" w:hAnsi="Times New Roman" w:cs="Times New Roman"/>
              </w:rPr>
              <w:t>2 332,9</w:t>
            </w:r>
          </w:p>
        </w:tc>
        <w:tc>
          <w:tcPr>
            <w:tcW w:w="1240" w:type="dxa"/>
            <w:tcMar>
              <w:left w:w="28" w:type="dxa"/>
              <w:right w:w="28" w:type="dxa"/>
            </w:tcMar>
            <w:vAlign w:val="center"/>
          </w:tcPr>
          <w:p w14:paraId="56DC1B8C" w14:textId="1979FB14" w:rsidR="004E336B" w:rsidRPr="00356865" w:rsidRDefault="004E336B">
            <w:pPr>
              <w:jc w:val="center"/>
              <w:rPr>
                <w:rFonts w:ascii="Times New Roman" w:hAnsi="Times New Roman" w:cs="Times New Roman"/>
              </w:rPr>
            </w:pPr>
            <w:r w:rsidRPr="00E84069">
              <w:rPr>
                <w:rFonts w:ascii="Times New Roman" w:hAnsi="Times New Roman" w:cs="Times New Roman"/>
              </w:rPr>
              <w:t>95,7</w:t>
            </w:r>
          </w:p>
        </w:tc>
      </w:tr>
      <w:tr w:rsidR="004E336B" w:rsidRPr="009E3153" w14:paraId="42E5B32D" w14:textId="77777777" w:rsidTr="003E4690">
        <w:trPr>
          <w:trHeight w:val="300"/>
          <w:jc w:val="center"/>
        </w:trPr>
        <w:tc>
          <w:tcPr>
            <w:tcW w:w="567" w:type="dxa"/>
            <w:tcMar>
              <w:left w:w="28" w:type="dxa"/>
              <w:right w:w="28" w:type="dxa"/>
            </w:tcMar>
            <w:vAlign w:val="center"/>
          </w:tcPr>
          <w:p w14:paraId="574D31CC"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2</w:t>
            </w:r>
          </w:p>
        </w:tc>
        <w:tc>
          <w:tcPr>
            <w:tcW w:w="3402" w:type="dxa"/>
            <w:shd w:val="clear" w:color="auto" w:fill="auto"/>
            <w:noWrap/>
            <w:tcMar>
              <w:left w:w="28" w:type="dxa"/>
              <w:right w:w="28" w:type="dxa"/>
            </w:tcMar>
            <w:vAlign w:val="center"/>
          </w:tcPr>
          <w:p w14:paraId="477C3FFE"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60" w:type="dxa"/>
            <w:shd w:val="clear" w:color="auto" w:fill="auto"/>
            <w:noWrap/>
            <w:tcMar>
              <w:left w:w="28" w:type="dxa"/>
              <w:right w:w="28" w:type="dxa"/>
            </w:tcMar>
            <w:vAlign w:val="center"/>
          </w:tcPr>
          <w:p w14:paraId="04AFC7CC" w14:textId="193E3D9C" w:rsidR="004E336B" w:rsidRPr="00356865" w:rsidRDefault="004E336B" w:rsidP="009B2E86">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c>
          <w:tcPr>
            <w:tcW w:w="1603" w:type="dxa"/>
            <w:shd w:val="clear" w:color="auto" w:fill="auto"/>
            <w:noWrap/>
            <w:tcMar>
              <w:left w:w="28" w:type="dxa"/>
              <w:right w:w="28" w:type="dxa"/>
            </w:tcMar>
            <w:vAlign w:val="center"/>
          </w:tcPr>
          <w:p w14:paraId="66908C63" w14:textId="1D8D8421" w:rsidR="004E336B" w:rsidRPr="00356865" w:rsidRDefault="004E336B" w:rsidP="009B2E86">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c>
          <w:tcPr>
            <w:tcW w:w="1503" w:type="dxa"/>
            <w:vAlign w:val="center"/>
          </w:tcPr>
          <w:p w14:paraId="5266A368" w14:textId="3C4DDC9B" w:rsidR="004E336B" w:rsidRPr="00356865" w:rsidRDefault="004E336B" w:rsidP="009B2E86">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c>
          <w:tcPr>
            <w:tcW w:w="1240" w:type="dxa"/>
            <w:tcMar>
              <w:left w:w="28" w:type="dxa"/>
              <w:right w:w="28" w:type="dxa"/>
            </w:tcMar>
            <w:vAlign w:val="center"/>
          </w:tcPr>
          <w:p w14:paraId="4697A6C5" w14:textId="4AA803FE" w:rsidR="004E336B" w:rsidRPr="00356865" w:rsidRDefault="004E336B" w:rsidP="009B2E86">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r>
      <w:tr w:rsidR="004E336B" w:rsidRPr="009E3153" w14:paraId="59F5D1A7" w14:textId="77777777" w:rsidTr="003E4690">
        <w:trPr>
          <w:trHeight w:val="300"/>
          <w:jc w:val="center"/>
        </w:trPr>
        <w:tc>
          <w:tcPr>
            <w:tcW w:w="567" w:type="dxa"/>
            <w:tcMar>
              <w:left w:w="28" w:type="dxa"/>
              <w:right w:w="28" w:type="dxa"/>
            </w:tcMar>
            <w:vAlign w:val="center"/>
          </w:tcPr>
          <w:p w14:paraId="01179680"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3</w:t>
            </w:r>
          </w:p>
        </w:tc>
        <w:tc>
          <w:tcPr>
            <w:tcW w:w="3402" w:type="dxa"/>
            <w:shd w:val="clear" w:color="auto" w:fill="auto"/>
            <w:tcMar>
              <w:left w:w="28" w:type="dxa"/>
              <w:right w:w="28" w:type="dxa"/>
            </w:tcMar>
            <w:vAlign w:val="center"/>
          </w:tcPr>
          <w:p w14:paraId="00F5551E"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Местные бюджеты</w:t>
            </w:r>
          </w:p>
        </w:tc>
        <w:tc>
          <w:tcPr>
            <w:tcW w:w="1560" w:type="dxa"/>
            <w:shd w:val="clear" w:color="auto" w:fill="auto"/>
            <w:noWrap/>
            <w:tcMar>
              <w:left w:w="28" w:type="dxa"/>
              <w:right w:w="28" w:type="dxa"/>
            </w:tcMar>
            <w:vAlign w:val="center"/>
          </w:tcPr>
          <w:p w14:paraId="5ECEFE3E" w14:textId="72D4AB87" w:rsidR="004E336B" w:rsidRPr="00356865" w:rsidRDefault="004E336B">
            <w:pPr>
              <w:jc w:val="center"/>
              <w:rPr>
                <w:rFonts w:ascii="Times New Roman" w:hAnsi="Times New Roman" w:cs="Times New Roman"/>
              </w:rPr>
            </w:pPr>
            <w:r w:rsidRPr="00E84069">
              <w:rPr>
                <w:rFonts w:ascii="Times New Roman" w:hAnsi="Times New Roman" w:cs="Times New Roman"/>
              </w:rPr>
              <w:t>53 823,4</w:t>
            </w:r>
          </w:p>
        </w:tc>
        <w:tc>
          <w:tcPr>
            <w:tcW w:w="1603" w:type="dxa"/>
            <w:shd w:val="clear" w:color="auto" w:fill="auto"/>
            <w:noWrap/>
            <w:tcMar>
              <w:left w:w="28" w:type="dxa"/>
              <w:right w:w="28" w:type="dxa"/>
            </w:tcMar>
            <w:vAlign w:val="center"/>
          </w:tcPr>
          <w:p w14:paraId="45FC8B84" w14:textId="2523F4A3" w:rsidR="004E336B" w:rsidRPr="00356865" w:rsidRDefault="004E336B">
            <w:pPr>
              <w:jc w:val="center"/>
              <w:rPr>
                <w:rFonts w:ascii="Times New Roman" w:hAnsi="Times New Roman" w:cs="Times New Roman"/>
              </w:rPr>
            </w:pPr>
            <w:r w:rsidRPr="00E84069">
              <w:rPr>
                <w:rFonts w:ascii="Times New Roman" w:hAnsi="Times New Roman" w:cs="Times New Roman"/>
              </w:rPr>
              <w:t>87 977,5</w:t>
            </w:r>
          </w:p>
        </w:tc>
        <w:tc>
          <w:tcPr>
            <w:tcW w:w="1503" w:type="dxa"/>
            <w:vAlign w:val="center"/>
          </w:tcPr>
          <w:p w14:paraId="04812345" w14:textId="3BBCA0B9" w:rsidR="004E336B" w:rsidRPr="00356865" w:rsidRDefault="004E336B">
            <w:pPr>
              <w:jc w:val="center"/>
              <w:rPr>
                <w:rFonts w:ascii="Times New Roman" w:hAnsi="Times New Roman" w:cs="Times New Roman"/>
              </w:rPr>
            </w:pPr>
            <w:r w:rsidRPr="00E84069">
              <w:rPr>
                <w:rFonts w:ascii="Times New Roman" w:hAnsi="Times New Roman" w:cs="Times New Roman"/>
              </w:rPr>
              <w:t>-34 154,1</w:t>
            </w:r>
          </w:p>
        </w:tc>
        <w:tc>
          <w:tcPr>
            <w:tcW w:w="1240" w:type="dxa"/>
            <w:tcMar>
              <w:left w:w="28" w:type="dxa"/>
              <w:right w:w="28" w:type="dxa"/>
            </w:tcMar>
            <w:vAlign w:val="center"/>
          </w:tcPr>
          <w:p w14:paraId="6932B926" w14:textId="05CC7C93" w:rsidR="004E336B" w:rsidRPr="00356865" w:rsidRDefault="004E336B">
            <w:pPr>
              <w:jc w:val="center"/>
              <w:rPr>
                <w:rFonts w:ascii="Times New Roman" w:hAnsi="Times New Roman" w:cs="Times New Roman"/>
              </w:rPr>
            </w:pPr>
            <w:r w:rsidRPr="00E84069">
              <w:rPr>
                <w:rFonts w:ascii="Times New Roman" w:hAnsi="Times New Roman" w:cs="Times New Roman"/>
              </w:rPr>
              <w:t>163,5</w:t>
            </w:r>
          </w:p>
        </w:tc>
      </w:tr>
      <w:tr w:rsidR="004E336B" w:rsidRPr="009E3153" w14:paraId="5FF23B7C" w14:textId="77777777" w:rsidTr="003E4690">
        <w:trPr>
          <w:trHeight w:val="300"/>
          <w:jc w:val="center"/>
        </w:trPr>
        <w:tc>
          <w:tcPr>
            <w:tcW w:w="567" w:type="dxa"/>
            <w:tcMar>
              <w:left w:w="28" w:type="dxa"/>
              <w:right w:w="28" w:type="dxa"/>
            </w:tcMar>
            <w:vAlign w:val="center"/>
          </w:tcPr>
          <w:p w14:paraId="4678CE42"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4</w:t>
            </w:r>
          </w:p>
        </w:tc>
        <w:tc>
          <w:tcPr>
            <w:tcW w:w="3402" w:type="dxa"/>
            <w:shd w:val="clear" w:color="auto" w:fill="auto"/>
            <w:noWrap/>
            <w:tcMar>
              <w:left w:w="28" w:type="dxa"/>
              <w:right w:w="28" w:type="dxa"/>
            </w:tcMar>
            <w:vAlign w:val="center"/>
          </w:tcPr>
          <w:p w14:paraId="238D849B" w14:textId="77777777" w:rsidR="004E336B" w:rsidRPr="00356865" w:rsidRDefault="004E336B" w:rsidP="001E414E">
            <w:pPr>
              <w:spacing w:after="0" w:line="240" w:lineRule="auto"/>
              <w:jc w:val="center"/>
              <w:rPr>
                <w:rFonts w:ascii="Times New Roman" w:eastAsia="Batang" w:hAnsi="Times New Roman" w:cs="Times New Roman"/>
                <w:lang w:eastAsia="ko-KR"/>
              </w:rPr>
            </w:pPr>
            <w:r w:rsidRPr="00356865">
              <w:rPr>
                <w:rFonts w:ascii="Times New Roman" w:eastAsia="Batang" w:hAnsi="Times New Roman" w:cs="Times New Roman"/>
                <w:lang w:eastAsia="ko-KR"/>
              </w:rPr>
              <w:t>Внебюджетные источники</w:t>
            </w:r>
          </w:p>
        </w:tc>
        <w:tc>
          <w:tcPr>
            <w:tcW w:w="1560" w:type="dxa"/>
            <w:shd w:val="clear" w:color="auto" w:fill="auto"/>
            <w:noWrap/>
            <w:tcMar>
              <w:left w:w="28" w:type="dxa"/>
              <w:right w:w="28" w:type="dxa"/>
            </w:tcMar>
            <w:vAlign w:val="center"/>
          </w:tcPr>
          <w:p w14:paraId="072504DB" w14:textId="24DB15EF" w:rsidR="004E336B" w:rsidRPr="00356865" w:rsidRDefault="004E336B" w:rsidP="001E414E">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c>
          <w:tcPr>
            <w:tcW w:w="1603" w:type="dxa"/>
            <w:shd w:val="clear" w:color="auto" w:fill="auto"/>
            <w:noWrap/>
            <w:tcMar>
              <w:left w:w="28" w:type="dxa"/>
              <w:right w:w="28" w:type="dxa"/>
            </w:tcMar>
            <w:vAlign w:val="center"/>
          </w:tcPr>
          <w:p w14:paraId="3237F12B" w14:textId="0AC8F625" w:rsidR="004E336B" w:rsidRPr="00356865" w:rsidRDefault="004E336B" w:rsidP="001E414E">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c>
          <w:tcPr>
            <w:tcW w:w="1503" w:type="dxa"/>
            <w:vAlign w:val="center"/>
          </w:tcPr>
          <w:p w14:paraId="272BCD86" w14:textId="0720A164" w:rsidR="004E336B" w:rsidRPr="00356865" w:rsidRDefault="004E336B" w:rsidP="001E414E">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c>
          <w:tcPr>
            <w:tcW w:w="1240" w:type="dxa"/>
            <w:tcMar>
              <w:left w:w="28" w:type="dxa"/>
              <w:right w:w="28" w:type="dxa"/>
            </w:tcMar>
            <w:vAlign w:val="center"/>
          </w:tcPr>
          <w:p w14:paraId="56784B6B" w14:textId="5CBB8302" w:rsidR="004E336B" w:rsidRPr="00356865" w:rsidRDefault="004E336B" w:rsidP="001E414E">
            <w:pPr>
              <w:spacing w:after="0" w:line="240" w:lineRule="auto"/>
              <w:jc w:val="center"/>
              <w:rPr>
                <w:rFonts w:ascii="Times New Roman" w:hAnsi="Times New Roman" w:cs="Times New Roman"/>
                <w:color w:val="000000"/>
              </w:rPr>
            </w:pPr>
            <w:r w:rsidRPr="00283AB5">
              <w:rPr>
                <w:rFonts w:ascii="Times New Roman" w:hAnsi="Times New Roman" w:cs="Times New Roman"/>
                <w:color w:val="000000"/>
              </w:rPr>
              <w:t>-</w:t>
            </w:r>
          </w:p>
        </w:tc>
      </w:tr>
    </w:tbl>
    <w:p w14:paraId="07ECDCB4" w14:textId="77777777" w:rsidR="00E14D21" w:rsidRDefault="00E14D21" w:rsidP="001E414E">
      <w:pPr>
        <w:pStyle w:val="a8"/>
        <w:ind w:firstLine="0"/>
        <w:jc w:val="center"/>
        <w:rPr>
          <w:b/>
          <w:highlight w:val="yellow"/>
          <w:lang w:val="ru-RU"/>
        </w:rPr>
      </w:pPr>
    </w:p>
    <w:p w14:paraId="0FEFA29D" w14:textId="77777777" w:rsidR="0025396F" w:rsidRPr="009E3153" w:rsidRDefault="0025396F" w:rsidP="001E414E">
      <w:pPr>
        <w:pStyle w:val="a8"/>
        <w:ind w:firstLine="0"/>
        <w:jc w:val="center"/>
        <w:rPr>
          <w:b/>
          <w:highlight w:val="yellow"/>
          <w:lang w:val="ru-RU"/>
        </w:rPr>
      </w:pPr>
    </w:p>
    <w:p w14:paraId="513CAD29" w14:textId="2641F611" w:rsidR="001E414E" w:rsidRPr="00356865" w:rsidRDefault="001E414E" w:rsidP="001E414E">
      <w:pPr>
        <w:pStyle w:val="a8"/>
        <w:ind w:firstLine="0"/>
        <w:jc w:val="center"/>
        <w:rPr>
          <w:b/>
          <w:lang w:val="ru-RU"/>
        </w:rPr>
      </w:pPr>
      <w:r w:rsidRPr="00356865">
        <w:rPr>
          <w:b/>
        </w:rPr>
        <w:t>13.2</w:t>
      </w:r>
      <w:r w:rsidR="00D74A8F">
        <w:rPr>
          <w:b/>
          <w:lang w:val="ru-RU"/>
        </w:rPr>
        <w:t>.</w:t>
      </w:r>
      <w:r w:rsidRPr="00356865">
        <w:rPr>
          <w:b/>
        </w:rPr>
        <w:t xml:space="preserve"> Достигнутые показатели цели ГП за 201</w:t>
      </w:r>
      <w:r w:rsidR="001E49C7" w:rsidRPr="00356865">
        <w:rPr>
          <w:b/>
          <w:lang w:val="ru-RU"/>
        </w:rPr>
        <w:t>9</w:t>
      </w:r>
      <w:r w:rsidRPr="00356865">
        <w:rPr>
          <w:b/>
        </w:rPr>
        <w:t xml:space="preserve"> год</w:t>
      </w:r>
    </w:p>
    <w:p w14:paraId="1FCBD9FC" w14:textId="77777777" w:rsidR="00E147F2" w:rsidRPr="00356865" w:rsidRDefault="00E147F2" w:rsidP="001E414E">
      <w:pPr>
        <w:pStyle w:val="a8"/>
        <w:ind w:firstLine="0"/>
        <w:jc w:val="center"/>
        <w:rPr>
          <w:b/>
          <w:lang w:val="ru-RU"/>
        </w:rPr>
      </w:pPr>
    </w:p>
    <w:tbl>
      <w:tblPr>
        <w:tblpPr w:leftFromText="180" w:rightFromText="180" w:vertAnchor="text" w:horzAnchor="margin" w:tblpXSpec="center" w:tblpY="-89"/>
        <w:tblW w:w="9956" w:type="dxa"/>
        <w:tblLayout w:type="fixed"/>
        <w:tblLook w:val="04A0" w:firstRow="1" w:lastRow="0" w:firstColumn="1" w:lastColumn="0" w:noHBand="0" w:noVBand="1"/>
      </w:tblPr>
      <w:tblGrid>
        <w:gridCol w:w="426"/>
        <w:gridCol w:w="3084"/>
        <w:gridCol w:w="1276"/>
        <w:gridCol w:w="851"/>
        <w:gridCol w:w="708"/>
        <w:gridCol w:w="851"/>
        <w:gridCol w:w="1134"/>
        <w:gridCol w:w="1626"/>
      </w:tblGrid>
      <w:tr w:rsidR="00E147F2" w:rsidRPr="00356865" w14:paraId="46273D0A" w14:textId="77777777" w:rsidTr="001E414E">
        <w:trPr>
          <w:trHeight w:val="956"/>
          <w:tblHeader/>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5516" w14:textId="77777777" w:rsidR="00E147F2" w:rsidRPr="00356865" w:rsidRDefault="00E147F2" w:rsidP="001E414E">
            <w:pPr>
              <w:spacing w:after="0" w:line="240" w:lineRule="auto"/>
              <w:jc w:val="center"/>
              <w:rPr>
                <w:rFonts w:ascii="Times New Roman" w:hAnsi="Times New Roman" w:cs="Times New Roman"/>
                <w:bCs/>
                <w:color w:val="000000"/>
              </w:rPr>
            </w:pPr>
            <w:r w:rsidRPr="00356865">
              <w:rPr>
                <w:rFonts w:ascii="Times New Roman" w:hAnsi="Times New Roman" w:cs="Times New Roman"/>
                <w:bCs/>
                <w:color w:val="000000"/>
              </w:rPr>
              <w:t>№</w:t>
            </w:r>
            <w:r w:rsidRPr="00356865">
              <w:rPr>
                <w:rFonts w:ascii="Times New Roman" w:hAnsi="Times New Roman" w:cs="Times New Roman"/>
                <w:bCs/>
                <w:color w:val="000000"/>
              </w:rPr>
              <w:br/>
            </w:r>
            <w:proofErr w:type="gramStart"/>
            <w:r w:rsidRPr="00356865">
              <w:rPr>
                <w:rFonts w:ascii="Times New Roman" w:hAnsi="Times New Roman" w:cs="Times New Roman"/>
                <w:bCs/>
                <w:color w:val="000000"/>
              </w:rPr>
              <w:t>п</w:t>
            </w:r>
            <w:proofErr w:type="gramEnd"/>
            <w:r w:rsidRPr="00356865">
              <w:rPr>
                <w:rFonts w:ascii="Times New Roman" w:hAnsi="Times New Roman" w:cs="Times New Roman"/>
                <w:bCs/>
                <w:color w:val="000000"/>
              </w:rPr>
              <w:t>/п</w:t>
            </w:r>
          </w:p>
        </w:tc>
        <w:tc>
          <w:tcPr>
            <w:tcW w:w="3084" w:type="dxa"/>
            <w:tcBorders>
              <w:top w:val="single" w:sz="4" w:space="0" w:color="000000"/>
              <w:left w:val="nil"/>
              <w:bottom w:val="single" w:sz="4" w:space="0" w:color="000000"/>
              <w:right w:val="single" w:sz="4" w:space="0" w:color="auto"/>
            </w:tcBorders>
            <w:shd w:val="clear" w:color="auto" w:fill="auto"/>
            <w:vAlign w:val="center"/>
          </w:tcPr>
          <w:p w14:paraId="58AB2434" w14:textId="77777777" w:rsidR="00E147F2" w:rsidRPr="00356865" w:rsidRDefault="00E147F2" w:rsidP="001E414E">
            <w:pPr>
              <w:spacing w:after="0" w:line="240" w:lineRule="auto"/>
              <w:jc w:val="center"/>
              <w:rPr>
                <w:rFonts w:ascii="Times New Roman" w:hAnsi="Times New Roman" w:cs="Times New Roman"/>
                <w:bCs/>
                <w:color w:val="000000"/>
              </w:rPr>
            </w:pPr>
            <w:r w:rsidRPr="00356865">
              <w:rPr>
                <w:rFonts w:ascii="Times New Roman" w:hAnsi="Times New Roman" w:cs="Times New Roman"/>
                <w:bCs/>
                <w:color w:val="000000"/>
              </w:rPr>
              <w:t>Наименование показателя</w:t>
            </w:r>
          </w:p>
        </w:tc>
        <w:tc>
          <w:tcPr>
            <w:tcW w:w="1276" w:type="dxa"/>
            <w:tcBorders>
              <w:top w:val="single" w:sz="4" w:space="0" w:color="auto"/>
              <w:left w:val="single" w:sz="4" w:space="0" w:color="auto"/>
              <w:bottom w:val="single" w:sz="4" w:space="0" w:color="auto"/>
              <w:right w:val="single" w:sz="4" w:space="0" w:color="auto"/>
            </w:tcBorders>
            <w:vAlign w:val="center"/>
          </w:tcPr>
          <w:p w14:paraId="3898B85B" w14:textId="77777777" w:rsidR="00E147F2" w:rsidRPr="00356865" w:rsidRDefault="00E147F2" w:rsidP="001E414E">
            <w:pPr>
              <w:spacing w:after="0" w:line="240" w:lineRule="auto"/>
              <w:jc w:val="center"/>
              <w:rPr>
                <w:rFonts w:ascii="Times New Roman" w:hAnsi="Times New Roman" w:cs="Times New Roman"/>
                <w:bCs/>
                <w:color w:val="000000"/>
              </w:rPr>
            </w:pPr>
            <w:proofErr w:type="gramStart"/>
            <w:r w:rsidRPr="00356865">
              <w:rPr>
                <w:rFonts w:ascii="Times New Roman" w:hAnsi="Times New Roman" w:cs="Times New Roman"/>
                <w:bCs/>
                <w:color w:val="000000"/>
              </w:rPr>
              <w:t>Ответственный за показатель</w:t>
            </w:r>
            <w:proofErr w:type="gramEnd"/>
          </w:p>
        </w:tc>
        <w:tc>
          <w:tcPr>
            <w:tcW w:w="851" w:type="dxa"/>
            <w:tcBorders>
              <w:top w:val="single" w:sz="4" w:space="0" w:color="000000"/>
              <w:left w:val="single" w:sz="4" w:space="0" w:color="auto"/>
              <w:bottom w:val="single" w:sz="4" w:space="0" w:color="000000"/>
              <w:right w:val="single" w:sz="4" w:space="0" w:color="000000"/>
            </w:tcBorders>
            <w:shd w:val="clear" w:color="auto" w:fill="auto"/>
            <w:vAlign w:val="center"/>
          </w:tcPr>
          <w:p w14:paraId="55E55040" w14:textId="77777777" w:rsidR="00E147F2" w:rsidRPr="00356865" w:rsidRDefault="00E147F2" w:rsidP="001E414E">
            <w:pPr>
              <w:spacing w:after="0" w:line="240" w:lineRule="auto"/>
              <w:jc w:val="center"/>
              <w:rPr>
                <w:rFonts w:ascii="Times New Roman" w:hAnsi="Times New Roman" w:cs="Times New Roman"/>
                <w:bCs/>
                <w:color w:val="000000"/>
              </w:rPr>
            </w:pPr>
            <w:r w:rsidRPr="00356865">
              <w:rPr>
                <w:rFonts w:ascii="Times New Roman" w:hAnsi="Times New Roman" w:cs="Times New Roman"/>
                <w:bCs/>
                <w:color w:val="000000"/>
              </w:rPr>
              <w:t>Единица измерения</w:t>
            </w:r>
          </w:p>
        </w:tc>
        <w:tc>
          <w:tcPr>
            <w:tcW w:w="708" w:type="dxa"/>
            <w:tcBorders>
              <w:top w:val="single" w:sz="4" w:space="0" w:color="000000"/>
              <w:left w:val="nil"/>
              <w:bottom w:val="single" w:sz="4" w:space="0" w:color="000000"/>
              <w:right w:val="single" w:sz="4" w:space="0" w:color="000000"/>
            </w:tcBorders>
            <w:shd w:val="clear" w:color="auto" w:fill="auto"/>
            <w:vAlign w:val="center"/>
          </w:tcPr>
          <w:p w14:paraId="5944953E" w14:textId="77777777" w:rsidR="00E147F2" w:rsidRPr="00356865" w:rsidRDefault="00E147F2" w:rsidP="001E49C7">
            <w:pPr>
              <w:spacing w:after="0" w:line="240" w:lineRule="auto"/>
              <w:jc w:val="center"/>
              <w:rPr>
                <w:rFonts w:ascii="Times New Roman" w:hAnsi="Times New Roman" w:cs="Times New Roman"/>
                <w:bCs/>
                <w:color w:val="000000"/>
              </w:rPr>
            </w:pPr>
            <w:r w:rsidRPr="00356865">
              <w:rPr>
                <w:rFonts w:ascii="Times New Roman" w:hAnsi="Times New Roman" w:cs="Times New Roman"/>
                <w:bCs/>
                <w:color w:val="000000"/>
              </w:rPr>
              <w:t xml:space="preserve">План </w:t>
            </w:r>
            <w:r w:rsidRPr="00356865">
              <w:rPr>
                <w:rFonts w:ascii="Times New Roman" w:hAnsi="Times New Roman" w:cs="Times New Roman"/>
                <w:bCs/>
                <w:color w:val="000000"/>
              </w:rPr>
              <w:br/>
              <w:t>201</w:t>
            </w:r>
            <w:r w:rsidR="001E49C7" w:rsidRPr="00356865">
              <w:rPr>
                <w:rFonts w:ascii="Times New Roman" w:hAnsi="Times New Roman" w:cs="Times New Roman"/>
                <w:bCs/>
                <w:color w:val="000000"/>
              </w:rPr>
              <w:t>9</w:t>
            </w:r>
            <w:r w:rsidRPr="00356865">
              <w:rPr>
                <w:rFonts w:ascii="Times New Roman" w:hAnsi="Times New Roman" w:cs="Times New Roman"/>
                <w:bCs/>
                <w:color w:val="000000"/>
              </w:rPr>
              <w:t xml:space="preserve">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71E5E3D" w14:textId="77777777" w:rsidR="00E147F2" w:rsidRPr="00356865" w:rsidRDefault="00E147F2" w:rsidP="001E49C7">
            <w:pPr>
              <w:spacing w:after="0" w:line="240" w:lineRule="auto"/>
              <w:jc w:val="center"/>
              <w:rPr>
                <w:rFonts w:ascii="Times New Roman" w:hAnsi="Times New Roman" w:cs="Times New Roman"/>
                <w:bCs/>
                <w:color w:val="000000"/>
              </w:rPr>
            </w:pPr>
            <w:r w:rsidRPr="00356865">
              <w:rPr>
                <w:rFonts w:ascii="Times New Roman" w:hAnsi="Times New Roman" w:cs="Times New Roman"/>
                <w:bCs/>
                <w:color w:val="000000"/>
              </w:rPr>
              <w:t>Факт</w:t>
            </w:r>
            <w:r w:rsidRPr="00356865">
              <w:rPr>
                <w:rFonts w:ascii="Times New Roman" w:hAnsi="Times New Roman" w:cs="Times New Roman"/>
                <w:bCs/>
                <w:color w:val="000000"/>
              </w:rPr>
              <w:br/>
              <w:t xml:space="preserve"> 201</w:t>
            </w:r>
            <w:r w:rsidR="001E49C7" w:rsidRPr="00356865">
              <w:rPr>
                <w:rFonts w:ascii="Times New Roman" w:hAnsi="Times New Roman" w:cs="Times New Roman"/>
                <w:bCs/>
                <w:color w:val="000000"/>
              </w:rPr>
              <w:t>9</w:t>
            </w:r>
            <w:r w:rsidRPr="00356865">
              <w:rPr>
                <w:rFonts w:ascii="Times New Roman" w:hAnsi="Times New Roman" w:cs="Times New Roman"/>
                <w:bCs/>
                <w:color w:val="000000"/>
              </w:rPr>
              <w:t xml:space="preserve">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23122786" w14:textId="77777777" w:rsidR="00E147F2" w:rsidRPr="00356865" w:rsidRDefault="00E147F2" w:rsidP="001E414E">
            <w:pPr>
              <w:spacing w:after="0" w:line="240" w:lineRule="auto"/>
              <w:jc w:val="center"/>
              <w:rPr>
                <w:rFonts w:ascii="Times New Roman" w:hAnsi="Times New Roman" w:cs="Times New Roman"/>
                <w:bCs/>
                <w:color w:val="000000"/>
              </w:rPr>
            </w:pPr>
            <w:r w:rsidRPr="00356865">
              <w:rPr>
                <w:rFonts w:ascii="Times New Roman" w:hAnsi="Times New Roman" w:cs="Times New Roman"/>
                <w:bCs/>
                <w:color w:val="000000"/>
              </w:rPr>
              <w:t xml:space="preserve">Процент выполнения </w:t>
            </w:r>
            <w:r w:rsidRPr="00356865">
              <w:rPr>
                <w:rFonts w:ascii="Times New Roman" w:hAnsi="Times New Roman" w:cs="Times New Roman"/>
                <w:bCs/>
                <w:color w:val="000000"/>
              </w:rPr>
              <w:br/>
              <w:t>(</w:t>
            </w:r>
            <w:proofErr w:type="gramStart"/>
            <w:r w:rsidRPr="00356865">
              <w:rPr>
                <w:rFonts w:ascii="Times New Roman" w:hAnsi="Times New Roman" w:cs="Times New Roman"/>
                <w:bCs/>
                <w:color w:val="000000"/>
              </w:rPr>
              <w:t>в</w:t>
            </w:r>
            <w:proofErr w:type="gramEnd"/>
            <w:r w:rsidRPr="00356865">
              <w:rPr>
                <w:rFonts w:ascii="Times New Roman" w:hAnsi="Times New Roman" w:cs="Times New Roman"/>
                <w:bCs/>
                <w:color w:val="000000"/>
              </w:rPr>
              <w:t xml:space="preserve"> %)</w:t>
            </w:r>
          </w:p>
        </w:tc>
        <w:tc>
          <w:tcPr>
            <w:tcW w:w="1626" w:type="dxa"/>
            <w:tcBorders>
              <w:top w:val="single" w:sz="4" w:space="0" w:color="000000"/>
              <w:left w:val="nil"/>
              <w:bottom w:val="single" w:sz="4" w:space="0" w:color="000000"/>
              <w:right w:val="single" w:sz="4" w:space="0" w:color="000000"/>
            </w:tcBorders>
            <w:shd w:val="clear" w:color="auto" w:fill="auto"/>
            <w:vAlign w:val="center"/>
          </w:tcPr>
          <w:p w14:paraId="0A82FF99" w14:textId="77777777" w:rsidR="00E147F2" w:rsidRPr="00356865" w:rsidRDefault="00E147F2" w:rsidP="001E414E">
            <w:pPr>
              <w:spacing w:after="0" w:line="240" w:lineRule="auto"/>
              <w:contextualSpacing/>
              <w:jc w:val="center"/>
              <w:rPr>
                <w:rFonts w:ascii="Times New Roman" w:eastAsia="Times New Roman" w:hAnsi="Times New Roman" w:cs="Times New Roman"/>
                <w:bCs/>
                <w:color w:val="000000"/>
                <w:lang w:eastAsia="ru-RU"/>
              </w:rPr>
            </w:pPr>
            <w:r w:rsidRPr="00356865">
              <w:rPr>
                <w:rFonts w:ascii="Times New Roman" w:eastAsia="Times New Roman" w:hAnsi="Times New Roman" w:cs="Times New Roman"/>
                <w:bCs/>
                <w:color w:val="000000"/>
                <w:lang w:eastAsia="ru-RU"/>
              </w:rPr>
              <w:t>Достигнут/</w:t>
            </w:r>
          </w:p>
          <w:p w14:paraId="5E9441BC" w14:textId="77777777" w:rsidR="00E147F2" w:rsidRPr="00356865" w:rsidRDefault="00E147F2" w:rsidP="001E414E">
            <w:pPr>
              <w:spacing w:after="0" w:line="240" w:lineRule="auto"/>
              <w:contextualSpacing/>
              <w:jc w:val="center"/>
              <w:rPr>
                <w:rFonts w:ascii="Times New Roman" w:eastAsia="Times New Roman" w:hAnsi="Times New Roman" w:cs="Times New Roman"/>
                <w:bCs/>
                <w:color w:val="000000"/>
                <w:lang w:eastAsia="ru-RU"/>
              </w:rPr>
            </w:pPr>
            <w:r w:rsidRPr="00356865">
              <w:rPr>
                <w:rFonts w:ascii="Times New Roman" w:eastAsia="Times New Roman" w:hAnsi="Times New Roman" w:cs="Times New Roman"/>
                <w:bCs/>
                <w:color w:val="000000"/>
                <w:lang w:eastAsia="ru-RU"/>
              </w:rPr>
              <w:t>Не достигнут</w:t>
            </w:r>
          </w:p>
          <w:p w14:paraId="78AAA921" w14:textId="77777777" w:rsidR="00E147F2" w:rsidRPr="00356865" w:rsidRDefault="00E147F2" w:rsidP="001E414E">
            <w:pPr>
              <w:spacing w:after="0" w:line="240" w:lineRule="auto"/>
              <w:jc w:val="center"/>
              <w:rPr>
                <w:rFonts w:ascii="Times New Roman" w:hAnsi="Times New Roman" w:cs="Times New Roman"/>
                <w:bCs/>
                <w:color w:val="000000"/>
              </w:rPr>
            </w:pPr>
            <w:r w:rsidRPr="00356865">
              <w:rPr>
                <w:rFonts w:ascii="Times New Roman" w:eastAsia="Times New Roman" w:hAnsi="Times New Roman" w:cs="Times New Roman"/>
                <w:bCs/>
                <w:color w:val="000000"/>
                <w:lang w:eastAsia="ru-RU"/>
              </w:rPr>
              <w:t>(причины)</w:t>
            </w:r>
          </w:p>
        </w:tc>
      </w:tr>
      <w:tr w:rsidR="003E4690" w:rsidRPr="00356865" w14:paraId="26080948" w14:textId="77777777" w:rsidTr="001E414E">
        <w:trPr>
          <w:cantSplit/>
          <w:trHeight w:val="3104"/>
        </w:trPr>
        <w:tc>
          <w:tcPr>
            <w:tcW w:w="426" w:type="dxa"/>
            <w:tcBorders>
              <w:top w:val="nil"/>
              <w:left w:val="single" w:sz="4" w:space="0" w:color="000000"/>
              <w:bottom w:val="single" w:sz="4" w:space="0" w:color="000000"/>
              <w:right w:val="single" w:sz="4" w:space="0" w:color="000000"/>
            </w:tcBorders>
            <w:shd w:val="clear" w:color="auto" w:fill="auto"/>
            <w:vAlign w:val="center"/>
          </w:tcPr>
          <w:p w14:paraId="6A5D91C1" w14:textId="77777777"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1.</w:t>
            </w:r>
          </w:p>
        </w:tc>
        <w:tc>
          <w:tcPr>
            <w:tcW w:w="3084" w:type="dxa"/>
            <w:tcBorders>
              <w:top w:val="nil"/>
              <w:left w:val="nil"/>
              <w:bottom w:val="single" w:sz="4" w:space="0" w:color="000000"/>
              <w:right w:val="single" w:sz="4" w:space="0" w:color="auto"/>
            </w:tcBorders>
            <w:shd w:val="clear" w:color="auto" w:fill="auto"/>
            <w:vAlign w:val="center"/>
          </w:tcPr>
          <w:p w14:paraId="22AD9340" w14:textId="0BB3C2D8"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eastAsia="Calibri" w:hAnsi="Times New Roman" w:cs="Times New Roman"/>
                <w:bCs/>
              </w:rPr>
              <w:t>Доля детей, оставшихся без попечения родителей, в том числе переданных неродственникам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учреждениях всех типов, от общей численности детского населения Томской области</w:t>
            </w:r>
          </w:p>
        </w:tc>
        <w:tc>
          <w:tcPr>
            <w:tcW w:w="1276" w:type="dxa"/>
            <w:tcBorders>
              <w:top w:val="single" w:sz="4" w:space="0" w:color="auto"/>
              <w:left w:val="single" w:sz="4" w:space="0" w:color="auto"/>
              <w:bottom w:val="single" w:sz="4" w:space="0" w:color="auto"/>
              <w:right w:val="single" w:sz="4" w:space="0" w:color="auto"/>
            </w:tcBorders>
            <w:vAlign w:val="center"/>
          </w:tcPr>
          <w:p w14:paraId="77F6B492" w14:textId="4E59E142"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Департамент по вопросам семьи и детей Томской области</w:t>
            </w:r>
          </w:p>
        </w:tc>
        <w:tc>
          <w:tcPr>
            <w:tcW w:w="851" w:type="dxa"/>
            <w:tcBorders>
              <w:top w:val="nil"/>
              <w:left w:val="single" w:sz="4" w:space="0" w:color="auto"/>
              <w:bottom w:val="single" w:sz="4" w:space="0" w:color="000000"/>
              <w:right w:val="single" w:sz="4" w:space="0" w:color="000000"/>
            </w:tcBorders>
            <w:shd w:val="clear" w:color="auto" w:fill="auto"/>
            <w:vAlign w:val="center"/>
          </w:tcPr>
          <w:p w14:paraId="4E7A3954" w14:textId="14225375"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w:t>
            </w:r>
          </w:p>
        </w:tc>
        <w:tc>
          <w:tcPr>
            <w:tcW w:w="708" w:type="dxa"/>
            <w:tcBorders>
              <w:top w:val="nil"/>
              <w:left w:val="nil"/>
              <w:bottom w:val="single" w:sz="4" w:space="0" w:color="000000"/>
              <w:right w:val="single" w:sz="4" w:space="0" w:color="000000"/>
            </w:tcBorders>
            <w:shd w:val="clear" w:color="auto" w:fill="auto"/>
            <w:vAlign w:val="center"/>
          </w:tcPr>
          <w:p w14:paraId="41F621C2" w14:textId="0D3DC2B0"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2,39</w:t>
            </w:r>
          </w:p>
        </w:tc>
        <w:tc>
          <w:tcPr>
            <w:tcW w:w="851" w:type="dxa"/>
            <w:tcBorders>
              <w:top w:val="nil"/>
              <w:left w:val="nil"/>
              <w:bottom w:val="single" w:sz="4" w:space="0" w:color="000000"/>
              <w:right w:val="single" w:sz="4" w:space="0" w:color="000000"/>
            </w:tcBorders>
            <w:shd w:val="clear" w:color="auto" w:fill="auto"/>
            <w:vAlign w:val="center"/>
          </w:tcPr>
          <w:p w14:paraId="1A79EBF1" w14:textId="02A3D87E"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2,04</w:t>
            </w:r>
          </w:p>
        </w:tc>
        <w:tc>
          <w:tcPr>
            <w:tcW w:w="1134" w:type="dxa"/>
            <w:tcBorders>
              <w:top w:val="nil"/>
              <w:left w:val="nil"/>
              <w:bottom w:val="single" w:sz="4" w:space="0" w:color="000000"/>
              <w:right w:val="single" w:sz="4" w:space="0" w:color="000000"/>
            </w:tcBorders>
            <w:shd w:val="clear" w:color="auto" w:fill="auto"/>
            <w:vAlign w:val="center"/>
          </w:tcPr>
          <w:p w14:paraId="525D3592" w14:textId="55A4EF1D"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117,2</w:t>
            </w:r>
          </w:p>
        </w:tc>
        <w:tc>
          <w:tcPr>
            <w:tcW w:w="1626" w:type="dxa"/>
            <w:tcBorders>
              <w:top w:val="nil"/>
              <w:left w:val="nil"/>
              <w:bottom w:val="single" w:sz="4" w:space="0" w:color="000000"/>
              <w:right w:val="single" w:sz="4" w:space="0" w:color="000000"/>
            </w:tcBorders>
            <w:shd w:val="clear" w:color="auto" w:fill="auto"/>
            <w:vAlign w:val="center"/>
          </w:tcPr>
          <w:p w14:paraId="5CDD04A5" w14:textId="54DB0177"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Достигнут</w:t>
            </w:r>
          </w:p>
        </w:tc>
      </w:tr>
      <w:tr w:rsidR="003E4690" w:rsidRPr="009E3153" w14:paraId="056CDAD8" w14:textId="77777777" w:rsidTr="001E414E">
        <w:trPr>
          <w:cantSplit/>
          <w:trHeight w:val="1134"/>
        </w:trPr>
        <w:tc>
          <w:tcPr>
            <w:tcW w:w="426" w:type="dxa"/>
            <w:tcBorders>
              <w:top w:val="nil"/>
              <w:left w:val="single" w:sz="4" w:space="0" w:color="000000"/>
              <w:bottom w:val="single" w:sz="4" w:space="0" w:color="000000"/>
              <w:right w:val="single" w:sz="4" w:space="0" w:color="000000"/>
            </w:tcBorders>
            <w:shd w:val="clear" w:color="auto" w:fill="auto"/>
            <w:vAlign w:val="center"/>
          </w:tcPr>
          <w:p w14:paraId="1D58D2BE" w14:textId="77777777"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2.</w:t>
            </w:r>
          </w:p>
        </w:tc>
        <w:tc>
          <w:tcPr>
            <w:tcW w:w="3084" w:type="dxa"/>
            <w:tcBorders>
              <w:top w:val="nil"/>
              <w:left w:val="nil"/>
              <w:bottom w:val="single" w:sz="4" w:space="0" w:color="000000"/>
              <w:right w:val="single" w:sz="4" w:space="0" w:color="auto"/>
            </w:tcBorders>
            <w:shd w:val="clear" w:color="auto" w:fill="auto"/>
            <w:vAlign w:val="center"/>
          </w:tcPr>
          <w:p w14:paraId="739996B7" w14:textId="234C1F72" w:rsidR="003E4690" w:rsidRPr="00356865" w:rsidRDefault="003E4690" w:rsidP="003E4690">
            <w:pPr>
              <w:autoSpaceDE w:val="0"/>
              <w:autoSpaceDN w:val="0"/>
              <w:adjustRightInd w:val="0"/>
              <w:spacing w:after="0" w:line="240" w:lineRule="auto"/>
              <w:jc w:val="center"/>
              <w:rPr>
                <w:rFonts w:ascii="Times New Roman" w:hAnsi="Times New Roman" w:cs="Times New Roman"/>
                <w:color w:val="000000"/>
              </w:rPr>
            </w:pPr>
            <w:r w:rsidRPr="00356865">
              <w:rPr>
                <w:rFonts w:ascii="Times New Roman" w:eastAsia="Calibri" w:hAnsi="Times New Roman" w:cs="Times New Roman"/>
              </w:rPr>
              <w:t>Доля детей, охваченных организованными формами отдыха и оздоровления, в общей численности детей школьного возраста Томской области</w:t>
            </w:r>
            <w:proofErr w:type="gramStart"/>
            <w:r w:rsidRPr="00356865">
              <w:rPr>
                <w:rFonts w:ascii="Times New Roman" w:eastAsia="Calibri" w:hAnsi="Times New Roman" w:cs="Times New Roman"/>
              </w:rPr>
              <w:t xml:space="preserve"> (%)</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14:paraId="6637E68F" w14:textId="6F3A8EC0"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Департамент по вопросам семьи и детей Томской области</w:t>
            </w:r>
          </w:p>
        </w:tc>
        <w:tc>
          <w:tcPr>
            <w:tcW w:w="851" w:type="dxa"/>
            <w:tcBorders>
              <w:top w:val="nil"/>
              <w:left w:val="single" w:sz="4" w:space="0" w:color="auto"/>
              <w:bottom w:val="single" w:sz="4" w:space="0" w:color="000000"/>
              <w:right w:val="single" w:sz="4" w:space="0" w:color="000000"/>
            </w:tcBorders>
            <w:shd w:val="clear" w:color="auto" w:fill="auto"/>
            <w:vAlign w:val="center"/>
          </w:tcPr>
          <w:p w14:paraId="0994F45D" w14:textId="2D62FD49"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w:t>
            </w:r>
          </w:p>
        </w:tc>
        <w:tc>
          <w:tcPr>
            <w:tcW w:w="708" w:type="dxa"/>
            <w:tcBorders>
              <w:top w:val="nil"/>
              <w:left w:val="nil"/>
              <w:bottom w:val="single" w:sz="4" w:space="0" w:color="000000"/>
              <w:right w:val="single" w:sz="4" w:space="0" w:color="000000"/>
            </w:tcBorders>
            <w:shd w:val="clear" w:color="auto" w:fill="auto"/>
            <w:vAlign w:val="center"/>
          </w:tcPr>
          <w:p w14:paraId="326F434A" w14:textId="11F9BF0D"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58,2</w:t>
            </w:r>
          </w:p>
        </w:tc>
        <w:tc>
          <w:tcPr>
            <w:tcW w:w="851" w:type="dxa"/>
            <w:tcBorders>
              <w:top w:val="nil"/>
              <w:left w:val="nil"/>
              <w:bottom w:val="single" w:sz="4" w:space="0" w:color="000000"/>
              <w:right w:val="single" w:sz="4" w:space="0" w:color="000000"/>
            </w:tcBorders>
            <w:shd w:val="clear" w:color="auto" w:fill="auto"/>
            <w:vAlign w:val="center"/>
          </w:tcPr>
          <w:p w14:paraId="71754DDD" w14:textId="1C4739A6"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58,2</w:t>
            </w:r>
          </w:p>
        </w:tc>
        <w:tc>
          <w:tcPr>
            <w:tcW w:w="1134" w:type="dxa"/>
            <w:tcBorders>
              <w:top w:val="nil"/>
              <w:left w:val="nil"/>
              <w:bottom w:val="single" w:sz="4" w:space="0" w:color="000000"/>
              <w:right w:val="single" w:sz="4" w:space="0" w:color="000000"/>
            </w:tcBorders>
            <w:shd w:val="clear" w:color="auto" w:fill="auto"/>
            <w:vAlign w:val="center"/>
          </w:tcPr>
          <w:p w14:paraId="3C390B46" w14:textId="5FA90407"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100,0</w:t>
            </w:r>
          </w:p>
        </w:tc>
        <w:tc>
          <w:tcPr>
            <w:tcW w:w="1626" w:type="dxa"/>
            <w:tcBorders>
              <w:top w:val="nil"/>
              <w:left w:val="nil"/>
              <w:bottom w:val="single" w:sz="4" w:space="0" w:color="000000"/>
              <w:right w:val="single" w:sz="4" w:space="0" w:color="000000"/>
            </w:tcBorders>
            <w:shd w:val="clear" w:color="auto" w:fill="auto"/>
            <w:vAlign w:val="center"/>
          </w:tcPr>
          <w:p w14:paraId="73725D29" w14:textId="62021018" w:rsidR="003E4690" w:rsidRPr="00356865" w:rsidRDefault="003E4690" w:rsidP="003E4690">
            <w:pPr>
              <w:spacing w:after="0" w:line="240" w:lineRule="auto"/>
              <w:jc w:val="center"/>
              <w:rPr>
                <w:rFonts w:ascii="Times New Roman" w:hAnsi="Times New Roman" w:cs="Times New Roman"/>
                <w:color w:val="000000"/>
              </w:rPr>
            </w:pPr>
            <w:r w:rsidRPr="00356865">
              <w:rPr>
                <w:rFonts w:ascii="Times New Roman" w:hAnsi="Times New Roman" w:cs="Times New Roman"/>
                <w:color w:val="000000"/>
              </w:rPr>
              <w:t>Достигнут</w:t>
            </w:r>
          </w:p>
        </w:tc>
      </w:tr>
    </w:tbl>
    <w:p w14:paraId="3C144824" w14:textId="237BFB67" w:rsidR="00406355" w:rsidRPr="00356865" w:rsidRDefault="00406355" w:rsidP="007E6717">
      <w:pPr>
        <w:pStyle w:val="a8"/>
        <w:ind w:firstLine="0"/>
        <w:jc w:val="center"/>
        <w:rPr>
          <w:b/>
        </w:rPr>
      </w:pPr>
      <w:r w:rsidRPr="00356865">
        <w:rPr>
          <w:b/>
        </w:rPr>
        <w:t>13.3</w:t>
      </w:r>
      <w:r w:rsidR="00D74A8F">
        <w:rPr>
          <w:b/>
          <w:lang w:val="ru-RU"/>
        </w:rPr>
        <w:t>.</w:t>
      </w:r>
      <w:r w:rsidRPr="00356865">
        <w:rPr>
          <w:b/>
        </w:rPr>
        <w:t xml:space="preserve"> Сведения о достижении значений целевых показател</w:t>
      </w:r>
      <w:r w:rsidR="00D74A8F">
        <w:rPr>
          <w:b/>
        </w:rPr>
        <w:t>ей по сравнению с прошлым годом</w:t>
      </w:r>
    </w:p>
    <w:p w14:paraId="394C1658" w14:textId="77777777" w:rsidR="003E4690" w:rsidRPr="003E4690" w:rsidRDefault="003E4690" w:rsidP="003E4690">
      <w:pPr>
        <w:tabs>
          <w:tab w:val="left" w:pos="0"/>
        </w:tabs>
        <w:spacing w:after="0" w:line="240" w:lineRule="auto"/>
        <w:ind w:firstLine="720"/>
        <w:contextualSpacing/>
        <w:jc w:val="both"/>
        <w:rPr>
          <w:rFonts w:ascii="Times New Roman" w:hAnsi="Times New Roman" w:cs="Times New Roman"/>
          <w:sz w:val="26"/>
          <w:szCs w:val="26"/>
        </w:rPr>
      </w:pPr>
      <w:r w:rsidRPr="003E4690">
        <w:rPr>
          <w:rFonts w:ascii="Times New Roman" w:hAnsi="Times New Roman" w:cs="Times New Roman"/>
          <w:sz w:val="26"/>
          <w:szCs w:val="26"/>
        </w:rPr>
        <w:t>По итогам 2019 года целевые показатели государственной программы были достигнуты, в том числе:</w:t>
      </w:r>
    </w:p>
    <w:p w14:paraId="3701F560" w14:textId="45767710" w:rsidR="003E4690" w:rsidRPr="003E4690" w:rsidRDefault="003E4690" w:rsidP="00D122FE">
      <w:pPr>
        <w:numPr>
          <w:ilvl w:val="0"/>
          <w:numId w:val="16"/>
        </w:numPr>
        <w:tabs>
          <w:tab w:val="left" w:pos="993"/>
        </w:tabs>
        <w:spacing w:after="0" w:line="240" w:lineRule="auto"/>
        <w:ind w:left="0" w:firstLine="709"/>
        <w:contextualSpacing/>
        <w:jc w:val="both"/>
        <w:rPr>
          <w:rFonts w:ascii="Times New Roman" w:hAnsi="Times New Roman" w:cs="Times New Roman"/>
          <w:sz w:val="26"/>
          <w:szCs w:val="26"/>
        </w:rPr>
      </w:pPr>
      <w:proofErr w:type="gramStart"/>
      <w:r w:rsidRPr="003E4690">
        <w:rPr>
          <w:rFonts w:ascii="Times New Roman" w:hAnsi="Times New Roman" w:cs="Times New Roman"/>
          <w:sz w:val="26"/>
          <w:szCs w:val="26"/>
        </w:rPr>
        <w:t>Доля детей, оставшихся без попечения родителей, в том числе переданных неродственникам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учреждениях всех типов, от общей численности детского населения Томской области составила 2,04%, что ниже уровня 2018 года – 2,13%. Стоит отметить, что снижение абсолютной доли детей-сирот и детей, оставшихся без</w:t>
      </w:r>
      <w:proofErr w:type="gramEnd"/>
      <w:r w:rsidRPr="003E4690">
        <w:rPr>
          <w:rFonts w:ascii="Times New Roman" w:hAnsi="Times New Roman" w:cs="Times New Roman"/>
          <w:sz w:val="26"/>
          <w:szCs w:val="26"/>
        </w:rPr>
        <w:t xml:space="preserve"> попечения родителей в общей численности детского населения, свидетельствует об эффективной демографической политике.</w:t>
      </w:r>
    </w:p>
    <w:p w14:paraId="612F41AF" w14:textId="296A6F93" w:rsidR="003E4690" w:rsidRPr="003E4690" w:rsidRDefault="003E4690" w:rsidP="00D122FE">
      <w:pPr>
        <w:numPr>
          <w:ilvl w:val="0"/>
          <w:numId w:val="16"/>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 xml:space="preserve">58,24% детей (или 72 282 детей) в общей численности детей школьного возраста Томской области охвачены организованными формами отдыха, что выше уровня 2018 года – 58,03% (71 724 детей). </w:t>
      </w:r>
    </w:p>
    <w:p w14:paraId="6EA821CD" w14:textId="77777777" w:rsidR="00643436" w:rsidRPr="009E3153" w:rsidRDefault="00643436" w:rsidP="007E6717">
      <w:pPr>
        <w:pStyle w:val="a8"/>
        <w:tabs>
          <w:tab w:val="left" w:pos="993"/>
        </w:tabs>
        <w:ind w:firstLine="0"/>
        <w:jc w:val="center"/>
        <w:rPr>
          <w:b/>
          <w:highlight w:val="yellow"/>
          <w:lang w:val="ru-RU"/>
        </w:rPr>
      </w:pPr>
    </w:p>
    <w:p w14:paraId="4325B7B3" w14:textId="12260CC4" w:rsidR="00194A46" w:rsidRPr="00356865" w:rsidRDefault="00406355" w:rsidP="00194A46">
      <w:pPr>
        <w:pStyle w:val="a8"/>
        <w:tabs>
          <w:tab w:val="left" w:pos="993"/>
        </w:tabs>
        <w:ind w:firstLine="0"/>
        <w:jc w:val="center"/>
        <w:rPr>
          <w:b/>
          <w:i/>
          <w:lang w:val="ru-RU"/>
        </w:rPr>
      </w:pPr>
      <w:r w:rsidRPr="00356865">
        <w:rPr>
          <w:b/>
        </w:rPr>
        <w:t>13.4</w:t>
      </w:r>
      <w:r w:rsidR="00D74A8F">
        <w:rPr>
          <w:b/>
          <w:lang w:val="ru-RU"/>
        </w:rPr>
        <w:t>.</w:t>
      </w:r>
      <w:r w:rsidRPr="00356865">
        <w:rPr>
          <w:b/>
        </w:rPr>
        <w:t xml:space="preserve"> </w:t>
      </w:r>
      <w:r w:rsidR="00194A46" w:rsidRPr="00356865">
        <w:rPr>
          <w:b/>
        </w:rPr>
        <w:t>Основные результаты реализации государственной программы</w:t>
      </w:r>
      <w:r w:rsidR="00194A46" w:rsidRPr="00356865">
        <w:rPr>
          <w:b/>
          <w:i/>
        </w:rPr>
        <w:t xml:space="preserve"> </w:t>
      </w:r>
    </w:p>
    <w:p w14:paraId="19051C2E" w14:textId="77777777" w:rsidR="00406355" w:rsidRPr="005968A6" w:rsidRDefault="00194A46" w:rsidP="00194A46">
      <w:pPr>
        <w:pStyle w:val="a8"/>
        <w:tabs>
          <w:tab w:val="left" w:pos="709"/>
        </w:tabs>
        <w:ind w:firstLine="0"/>
        <w:rPr>
          <w:b/>
          <w:i/>
        </w:rPr>
      </w:pPr>
      <w:r w:rsidRPr="00356865">
        <w:rPr>
          <w:b/>
          <w:i/>
          <w:lang w:val="ru-RU"/>
        </w:rPr>
        <w:tab/>
      </w:r>
      <w:r w:rsidR="00406355" w:rsidRPr="00356865">
        <w:rPr>
          <w:b/>
          <w:i/>
        </w:rPr>
        <w:t>Подпрограмма 1. «Сохранение для ребенка кровной семьи»</w:t>
      </w:r>
    </w:p>
    <w:p w14:paraId="291AECFC" w14:textId="53B180DB" w:rsidR="003E4690" w:rsidRPr="003E4690" w:rsidRDefault="003E4690" w:rsidP="003E4690">
      <w:pPr>
        <w:spacing w:after="0" w:line="240" w:lineRule="auto"/>
        <w:ind w:firstLine="720"/>
        <w:contextualSpacing/>
        <w:jc w:val="both"/>
        <w:rPr>
          <w:rFonts w:ascii="Times New Roman" w:eastAsia="Times New Roman" w:hAnsi="Times New Roman" w:cs="Times New Roman"/>
          <w:sz w:val="26"/>
          <w:szCs w:val="26"/>
          <w:highlight w:val="green"/>
          <w:lang w:eastAsia="ru-RU"/>
        </w:rPr>
      </w:pPr>
      <w:r w:rsidRPr="003E4690">
        <w:rPr>
          <w:rFonts w:ascii="Times New Roman" w:eastAsia="Times New Roman" w:hAnsi="Times New Roman" w:cs="Times New Roman"/>
          <w:sz w:val="26"/>
          <w:szCs w:val="26"/>
          <w:lang w:eastAsia="ru-RU"/>
        </w:rPr>
        <w:t>По итогам года показатель «Доля «случаев», закрытых по причине улучшения ситуации в семье, от общего количества з</w:t>
      </w:r>
      <w:r w:rsidR="00DF5BB6">
        <w:rPr>
          <w:rFonts w:ascii="Times New Roman" w:eastAsia="Times New Roman" w:hAnsi="Times New Roman" w:cs="Times New Roman"/>
          <w:sz w:val="26"/>
          <w:szCs w:val="26"/>
          <w:lang w:eastAsia="ru-RU"/>
        </w:rPr>
        <w:t>акрытых «случаев» составил 78,9</w:t>
      </w:r>
      <w:r w:rsidRPr="003E4690">
        <w:rPr>
          <w:rFonts w:ascii="Times New Roman" w:eastAsia="Times New Roman" w:hAnsi="Times New Roman" w:cs="Times New Roman"/>
          <w:sz w:val="26"/>
          <w:szCs w:val="26"/>
          <w:lang w:eastAsia="ru-RU"/>
        </w:rPr>
        <w:t xml:space="preserve">%, что выше установленного планового значения. Доля детей-инвалидов, охваченных социально-реабилитационными услугами, в общей численности детей-инвалидов также увеличилась по сравнению </w:t>
      </w:r>
      <w:r w:rsidRPr="00DF5BB6">
        <w:rPr>
          <w:rFonts w:ascii="Times New Roman" w:eastAsia="Times New Roman" w:hAnsi="Times New Roman" w:cs="Times New Roman"/>
          <w:sz w:val="26"/>
          <w:szCs w:val="26"/>
          <w:lang w:eastAsia="ru-RU"/>
        </w:rPr>
        <w:t xml:space="preserve">с </w:t>
      </w:r>
      <w:proofErr w:type="gramStart"/>
      <w:r w:rsidRPr="00DF5BB6">
        <w:rPr>
          <w:rFonts w:ascii="Times New Roman" w:eastAsia="Times New Roman" w:hAnsi="Times New Roman" w:cs="Times New Roman"/>
          <w:sz w:val="26"/>
          <w:szCs w:val="26"/>
          <w:lang w:eastAsia="ru-RU"/>
        </w:rPr>
        <w:t>плановом</w:t>
      </w:r>
      <w:proofErr w:type="gramEnd"/>
      <w:r w:rsidRPr="00DF5BB6">
        <w:rPr>
          <w:rFonts w:ascii="Times New Roman" w:eastAsia="Times New Roman" w:hAnsi="Times New Roman" w:cs="Times New Roman"/>
          <w:sz w:val="26"/>
          <w:szCs w:val="26"/>
          <w:lang w:eastAsia="ru-RU"/>
        </w:rPr>
        <w:t xml:space="preserve"> уровнем </w:t>
      </w:r>
      <w:r w:rsidR="00DF5BB6">
        <w:rPr>
          <w:rFonts w:ascii="Times New Roman" w:eastAsia="Times New Roman" w:hAnsi="Times New Roman" w:cs="Times New Roman"/>
          <w:sz w:val="26"/>
          <w:szCs w:val="26"/>
          <w:lang w:eastAsia="ru-RU"/>
        </w:rPr>
        <w:t>(64,0</w:t>
      </w:r>
      <w:r w:rsidRPr="003E4690">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Pr="003E4690">
        <w:rPr>
          <w:rFonts w:ascii="Times New Roman" w:eastAsia="Times New Roman" w:hAnsi="Times New Roman" w:cs="Times New Roman"/>
          <w:sz w:val="26"/>
          <w:szCs w:val="26"/>
          <w:lang w:eastAsia="ru-RU"/>
        </w:rPr>
        <w:t>и составила 64,02%, при.</w:t>
      </w:r>
    </w:p>
    <w:p w14:paraId="09023772" w14:textId="77777777" w:rsidR="003E4690" w:rsidRPr="003E4690" w:rsidRDefault="003E4690" w:rsidP="003E4690">
      <w:pPr>
        <w:spacing w:after="0" w:line="240" w:lineRule="auto"/>
        <w:ind w:firstLine="720"/>
        <w:contextualSpacing/>
        <w:jc w:val="both"/>
        <w:rPr>
          <w:rFonts w:ascii="Times New Roman" w:eastAsia="Times New Roman" w:hAnsi="Times New Roman" w:cs="Times New Roman"/>
          <w:sz w:val="26"/>
          <w:szCs w:val="26"/>
          <w:lang w:eastAsia="ru-RU"/>
        </w:rPr>
      </w:pPr>
      <w:r w:rsidRPr="003E4690">
        <w:rPr>
          <w:rFonts w:ascii="Times New Roman" w:eastAsia="Times New Roman" w:hAnsi="Times New Roman" w:cs="Times New Roman"/>
          <w:sz w:val="26"/>
          <w:szCs w:val="26"/>
          <w:lang w:eastAsia="ru-RU"/>
        </w:rPr>
        <w:t>Финансирование данной подпрограммы за счет всех источников в 2019 году составило 627 285,7 тыс. рублей.</w:t>
      </w:r>
    </w:p>
    <w:p w14:paraId="3515D739" w14:textId="5753BF2B" w:rsidR="003E4690" w:rsidRPr="003E4690" w:rsidRDefault="003E4690" w:rsidP="003E4690">
      <w:pPr>
        <w:spacing w:after="0" w:line="240" w:lineRule="auto"/>
        <w:ind w:firstLine="720"/>
        <w:contextualSpacing/>
        <w:jc w:val="both"/>
        <w:rPr>
          <w:rFonts w:ascii="Times New Roman" w:eastAsia="Times New Roman" w:hAnsi="Times New Roman" w:cs="Times New Roman"/>
          <w:sz w:val="26"/>
          <w:szCs w:val="26"/>
          <w:lang w:eastAsia="ru-RU"/>
        </w:rPr>
      </w:pPr>
      <w:r w:rsidRPr="003E4690">
        <w:rPr>
          <w:rFonts w:ascii="Times New Roman" w:hAnsi="Times New Roman" w:cs="Times New Roman"/>
          <w:sz w:val="26"/>
          <w:szCs w:val="26"/>
        </w:rPr>
        <w:t xml:space="preserve">По итогам реализации </w:t>
      </w:r>
      <w:r w:rsidRPr="003E4690">
        <w:rPr>
          <w:rFonts w:ascii="Times New Roman" w:hAnsi="Times New Roman" w:cs="Times New Roman"/>
          <w:i/>
          <w:sz w:val="26"/>
          <w:szCs w:val="26"/>
        </w:rPr>
        <w:t>ВЦП «Организация работы по профилактике семейного неблагополучия»</w:t>
      </w:r>
      <w:r w:rsidR="003B3A2A">
        <w:rPr>
          <w:rFonts w:ascii="Times New Roman" w:hAnsi="Times New Roman" w:cs="Times New Roman"/>
          <w:i/>
          <w:sz w:val="26"/>
          <w:szCs w:val="26"/>
        </w:rPr>
        <w:t xml:space="preserve"> </w:t>
      </w:r>
      <w:r w:rsidRPr="003E4690">
        <w:rPr>
          <w:rFonts w:ascii="Times New Roman" w:hAnsi="Times New Roman" w:cs="Times New Roman"/>
          <w:sz w:val="26"/>
          <w:szCs w:val="26"/>
        </w:rPr>
        <w:t xml:space="preserve">89,8% детей, получили социальную реабилитацию в специализированных учреждениях для несовершеннолетних, в общей численности беспризорных и </w:t>
      </w:r>
      <w:r w:rsidR="00DF5BB6">
        <w:rPr>
          <w:rFonts w:ascii="Times New Roman" w:hAnsi="Times New Roman" w:cs="Times New Roman"/>
          <w:sz w:val="26"/>
          <w:szCs w:val="26"/>
        </w:rPr>
        <w:t>безнадзорных детей (план – 90,0</w:t>
      </w:r>
      <w:r w:rsidRPr="003E4690">
        <w:rPr>
          <w:rFonts w:ascii="Times New Roman" w:hAnsi="Times New Roman" w:cs="Times New Roman"/>
          <w:sz w:val="26"/>
          <w:szCs w:val="26"/>
        </w:rPr>
        <w:t xml:space="preserve">%). </w:t>
      </w:r>
      <w:proofErr w:type="gramStart"/>
      <w:r w:rsidRPr="003E4690">
        <w:rPr>
          <w:rFonts w:ascii="Times New Roman" w:hAnsi="Times New Roman"/>
          <w:sz w:val="26"/>
          <w:szCs w:val="26"/>
        </w:rPr>
        <w:t>Недостижение показателя обусловлено тем, что в связи с развитием стационарозамещающих технологий в учреждениях социального обслуживания (оказание социальной помощи по месту проживания в отдаленных поселениях Томской области в рамках работы мобильных бригад социальной помощи и работы по осуществления деятельности по выявлению детей, нуждающихся в государственной защите, и устранению причин нарушения их прав и законных интересов) снизилось количество детей, получивших социальные услуги</w:t>
      </w:r>
      <w:proofErr w:type="gramEnd"/>
      <w:r w:rsidRPr="003E4690">
        <w:rPr>
          <w:rFonts w:ascii="Times New Roman" w:hAnsi="Times New Roman"/>
          <w:sz w:val="26"/>
          <w:szCs w:val="26"/>
        </w:rPr>
        <w:t xml:space="preserve"> в рамках стационарной и полустационарной формы оказания социальных услуг в учреждениях. При этом</w:t>
      </w:r>
      <w:r w:rsidRPr="003E4690">
        <w:rPr>
          <w:rFonts w:ascii="Times New Roman" w:hAnsi="Times New Roman" w:cs="Times New Roman"/>
          <w:sz w:val="26"/>
          <w:szCs w:val="26"/>
        </w:rPr>
        <w:t xml:space="preserve"> доля безнадзорных и беспризорных детей в общей численности де</w:t>
      </w:r>
      <w:r w:rsidR="00DF5BB6">
        <w:rPr>
          <w:rFonts w:ascii="Times New Roman" w:hAnsi="Times New Roman" w:cs="Times New Roman"/>
          <w:sz w:val="26"/>
          <w:szCs w:val="26"/>
        </w:rPr>
        <w:t>тского населения составила 0,98</w:t>
      </w:r>
      <w:r w:rsidRPr="003E4690">
        <w:rPr>
          <w:rFonts w:ascii="Times New Roman" w:hAnsi="Times New Roman" w:cs="Times New Roman"/>
          <w:sz w:val="26"/>
          <w:szCs w:val="26"/>
        </w:rPr>
        <w:t>% при плановом уровне 0,99%.</w:t>
      </w:r>
    </w:p>
    <w:p w14:paraId="21EE7223" w14:textId="465407ED" w:rsidR="003E4690" w:rsidRPr="003E4690" w:rsidRDefault="003E4690" w:rsidP="003E4690">
      <w:pPr>
        <w:spacing w:after="0" w:line="240" w:lineRule="auto"/>
        <w:ind w:firstLine="708"/>
        <w:jc w:val="both"/>
        <w:rPr>
          <w:rFonts w:ascii="Times New Roman" w:hAnsi="Times New Roman" w:cs="Times New Roman"/>
          <w:sz w:val="26"/>
          <w:szCs w:val="26"/>
        </w:rPr>
      </w:pPr>
      <w:r w:rsidRPr="003E4690">
        <w:rPr>
          <w:rFonts w:ascii="Times New Roman" w:hAnsi="Times New Roman" w:cs="Times New Roman"/>
          <w:sz w:val="26"/>
          <w:szCs w:val="26"/>
        </w:rPr>
        <w:t xml:space="preserve">По итогам реализации </w:t>
      </w:r>
      <w:r w:rsidRPr="003E4690">
        <w:rPr>
          <w:rFonts w:ascii="Times New Roman" w:hAnsi="Times New Roman" w:cs="Times New Roman"/>
          <w:i/>
          <w:sz w:val="26"/>
          <w:szCs w:val="26"/>
        </w:rPr>
        <w:t>ВЦП «Организация работы по реализации на территории Томской области государственной семейной политики»</w:t>
      </w:r>
      <w:r w:rsidRPr="003E4690">
        <w:rPr>
          <w:rFonts w:ascii="Times New Roman" w:hAnsi="Times New Roman" w:cs="Times New Roman"/>
          <w:sz w:val="26"/>
          <w:szCs w:val="26"/>
        </w:rPr>
        <w:t xml:space="preserve"> удельный вес граждан Томской области, охваченных мероприятиями, направленными на укрепление института семьи и детства, составил 31,8</w:t>
      </w:r>
      <w:r w:rsidR="00DF5BB6">
        <w:rPr>
          <w:rFonts w:ascii="Times New Roman" w:hAnsi="Times New Roman" w:cs="Times New Roman"/>
          <w:sz w:val="26"/>
          <w:szCs w:val="26"/>
        </w:rPr>
        <w:t>% (100</w:t>
      </w:r>
      <w:r w:rsidR="007D73F7">
        <w:rPr>
          <w:rFonts w:ascii="Times New Roman" w:hAnsi="Times New Roman" w:cs="Times New Roman"/>
          <w:sz w:val="26"/>
          <w:szCs w:val="26"/>
        </w:rPr>
        <w:t>,0</w:t>
      </w:r>
      <w:r w:rsidRPr="003E4690">
        <w:rPr>
          <w:rFonts w:ascii="Times New Roman" w:hAnsi="Times New Roman" w:cs="Times New Roman"/>
          <w:sz w:val="26"/>
          <w:szCs w:val="26"/>
        </w:rPr>
        <w:t>% плана).</w:t>
      </w:r>
    </w:p>
    <w:p w14:paraId="539D66AE" w14:textId="77777777" w:rsidR="003E4690" w:rsidRPr="003E4690" w:rsidRDefault="003E4690" w:rsidP="003E4690">
      <w:pPr>
        <w:spacing w:after="0" w:line="240" w:lineRule="auto"/>
        <w:ind w:firstLine="708"/>
        <w:jc w:val="both"/>
        <w:rPr>
          <w:rFonts w:ascii="Times New Roman" w:hAnsi="Times New Roman" w:cs="Times New Roman"/>
          <w:sz w:val="26"/>
          <w:szCs w:val="26"/>
        </w:rPr>
      </w:pPr>
      <w:proofErr w:type="gramStart"/>
      <w:r w:rsidRPr="003E4690">
        <w:rPr>
          <w:rFonts w:ascii="Times New Roman" w:hAnsi="Times New Roman" w:cs="Times New Roman"/>
          <w:sz w:val="26"/>
          <w:szCs w:val="26"/>
        </w:rPr>
        <w:t xml:space="preserve">В 2019 году в рамках </w:t>
      </w:r>
      <w:r w:rsidRPr="003E4690">
        <w:rPr>
          <w:rFonts w:ascii="Times New Roman" w:hAnsi="Times New Roman" w:cs="Times New Roman"/>
          <w:i/>
          <w:sz w:val="26"/>
          <w:szCs w:val="26"/>
        </w:rPr>
        <w:t>основного мероприятия «Осуществление переданных органам государственной власти субъектов РФ в соответствии с пунктом 3 статьи 25 Федерального закона «Об основах системы профилактики безнадзорности и правонарушений несовершеннолетних» полномочий РФ по осуществлению деятельности, связанной с перевозкой между субъектами РФ,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w:t>
      </w:r>
      <w:proofErr w:type="gramEnd"/>
      <w:r w:rsidRPr="003E4690">
        <w:rPr>
          <w:rFonts w:ascii="Times New Roman" w:hAnsi="Times New Roman" w:cs="Times New Roman"/>
          <w:i/>
          <w:sz w:val="26"/>
          <w:szCs w:val="26"/>
        </w:rPr>
        <w:t xml:space="preserve"> и детей, оставшихся без попечения родителей, образовательных организаций и иных организаций»</w:t>
      </w:r>
      <w:r w:rsidRPr="003E4690">
        <w:rPr>
          <w:rFonts w:ascii="Times New Roman" w:hAnsi="Times New Roman" w:cs="Times New Roman"/>
          <w:sz w:val="26"/>
          <w:szCs w:val="26"/>
        </w:rPr>
        <w:t xml:space="preserve"> не было выявлено случаев возврата несовершеннолетних детей к месту их проживания.</w:t>
      </w:r>
    </w:p>
    <w:p w14:paraId="44BD6BFB" w14:textId="77777777" w:rsidR="00406355" w:rsidRPr="00356865" w:rsidRDefault="00406355" w:rsidP="00643436">
      <w:pPr>
        <w:tabs>
          <w:tab w:val="left" w:pos="993"/>
        </w:tabs>
        <w:spacing w:after="0" w:line="240" w:lineRule="auto"/>
        <w:ind w:firstLine="720"/>
        <w:jc w:val="both"/>
        <w:rPr>
          <w:rFonts w:ascii="Times New Roman" w:hAnsi="Times New Roman" w:cs="Times New Roman"/>
          <w:b/>
          <w:i/>
          <w:sz w:val="26"/>
          <w:szCs w:val="26"/>
        </w:rPr>
      </w:pPr>
      <w:r w:rsidRPr="00356865">
        <w:rPr>
          <w:rFonts w:ascii="Times New Roman" w:hAnsi="Times New Roman" w:cs="Times New Roman"/>
          <w:b/>
          <w:i/>
          <w:sz w:val="26"/>
          <w:szCs w:val="26"/>
        </w:rPr>
        <w:t>Подпрограмма 2. «Защита прав детей-сирот»</w:t>
      </w:r>
    </w:p>
    <w:p w14:paraId="1B9CCD3D" w14:textId="2278DF16" w:rsidR="003E4690" w:rsidRPr="003E4690" w:rsidRDefault="003E4690" w:rsidP="003E4690">
      <w:pPr>
        <w:tabs>
          <w:tab w:val="left" w:pos="993"/>
        </w:tabs>
        <w:spacing w:after="0" w:line="240" w:lineRule="auto"/>
        <w:ind w:firstLine="720"/>
        <w:jc w:val="both"/>
        <w:rPr>
          <w:rFonts w:ascii="Times New Roman" w:hAnsi="Times New Roman" w:cs="Times New Roman"/>
          <w:sz w:val="26"/>
          <w:szCs w:val="26"/>
        </w:rPr>
      </w:pPr>
      <w:r w:rsidRPr="003E4690">
        <w:rPr>
          <w:rFonts w:ascii="Times New Roman" w:hAnsi="Times New Roman" w:cs="Times New Roman"/>
          <w:sz w:val="26"/>
          <w:szCs w:val="26"/>
        </w:rPr>
        <w:t>В 2019 году доля детей-сирот, находящихся на воспитании в семьях, от общей численности детей сирот составила 90,2%, при плановом уровне 90,1%.</w:t>
      </w:r>
    </w:p>
    <w:p w14:paraId="697A646A" w14:textId="77777777" w:rsidR="003E4690" w:rsidRPr="003E4690" w:rsidRDefault="003E4690" w:rsidP="003E4690">
      <w:pPr>
        <w:tabs>
          <w:tab w:val="left" w:pos="993"/>
        </w:tabs>
        <w:spacing w:after="0" w:line="240" w:lineRule="auto"/>
        <w:ind w:firstLine="720"/>
        <w:jc w:val="both"/>
        <w:rPr>
          <w:rFonts w:ascii="Times New Roman" w:hAnsi="Times New Roman" w:cs="Times New Roman"/>
          <w:sz w:val="26"/>
          <w:szCs w:val="26"/>
        </w:rPr>
      </w:pPr>
      <w:r w:rsidRPr="003E4690">
        <w:rPr>
          <w:rFonts w:ascii="Times New Roman" w:hAnsi="Times New Roman" w:cs="Times New Roman"/>
          <w:sz w:val="26"/>
          <w:szCs w:val="26"/>
        </w:rPr>
        <w:t>Финансирование данной подпрограммы за счет всех источников в 2019 году составило 1</w:t>
      </w:r>
      <w:r w:rsidRPr="003E4690">
        <w:t> </w:t>
      </w:r>
      <w:r w:rsidRPr="003E4690">
        <w:rPr>
          <w:rFonts w:ascii="Times New Roman" w:hAnsi="Times New Roman" w:cs="Times New Roman"/>
          <w:sz w:val="26"/>
          <w:szCs w:val="26"/>
        </w:rPr>
        <w:t>393 044,5 тыс. рублей.</w:t>
      </w:r>
    </w:p>
    <w:p w14:paraId="176B2CBF" w14:textId="77777777" w:rsidR="003E4690" w:rsidRPr="003E4690" w:rsidRDefault="003E4690" w:rsidP="003E4690">
      <w:pPr>
        <w:tabs>
          <w:tab w:val="left" w:pos="993"/>
        </w:tabs>
        <w:spacing w:after="0" w:line="240" w:lineRule="auto"/>
        <w:ind w:firstLine="720"/>
        <w:jc w:val="both"/>
        <w:rPr>
          <w:rFonts w:ascii="Times New Roman" w:hAnsi="Times New Roman" w:cs="Times New Roman"/>
          <w:sz w:val="26"/>
          <w:szCs w:val="26"/>
        </w:rPr>
      </w:pPr>
      <w:r w:rsidRPr="003E4690">
        <w:rPr>
          <w:rFonts w:ascii="Times New Roman" w:hAnsi="Times New Roman" w:cs="Times New Roman"/>
          <w:sz w:val="26"/>
          <w:szCs w:val="26"/>
        </w:rPr>
        <w:t xml:space="preserve">По итогам реализации </w:t>
      </w:r>
      <w:r w:rsidRPr="003E4690">
        <w:rPr>
          <w:rFonts w:ascii="Times New Roman" w:hAnsi="Times New Roman" w:cs="Times New Roman"/>
          <w:i/>
          <w:sz w:val="26"/>
          <w:szCs w:val="26"/>
        </w:rPr>
        <w:t>ВЦП «Организация работы по развитию форм жизнеустройства детей-сирот и детей, оставшихся без попечения родителей»</w:t>
      </w:r>
      <w:r w:rsidRPr="003E4690">
        <w:rPr>
          <w:rFonts w:ascii="Times New Roman" w:hAnsi="Times New Roman" w:cs="Times New Roman"/>
          <w:sz w:val="26"/>
          <w:szCs w:val="26"/>
        </w:rPr>
        <w:t>:</w:t>
      </w:r>
    </w:p>
    <w:p w14:paraId="05A066FE" w14:textId="1426E52B" w:rsidR="003E4690" w:rsidRPr="003E4690" w:rsidRDefault="003E4690" w:rsidP="00D122FE">
      <w:pPr>
        <w:numPr>
          <w:ilvl w:val="0"/>
          <w:numId w:val="17"/>
        </w:numPr>
        <w:tabs>
          <w:tab w:val="left" w:pos="993"/>
        </w:tabs>
        <w:spacing w:after="0" w:line="240" w:lineRule="auto"/>
        <w:ind w:left="0" w:firstLine="709"/>
        <w:contextualSpacing/>
        <w:jc w:val="both"/>
        <w:rPr>
          <w:rFonts w:ascii="Times New Roman" w:eastAsia="Times New Roman" w:hAnsi="Times New Roman" w:cs="Times New Roman"/>
          <w:sz w:val="26"/>
          <w:szCs w:val="26"/>
        </w:rPr>
      </w:pPr>
      <w:proofErr w:type="gramStart"/>
      <w:r w:rsidRPr="003E4690">
        <w:rPr>
          <w:rFonts w:ascii="Times New Roman" w:eastAsia="Times New Roman" w:hAnsi="Times New Roman" w:cs="Times New Roman"/>
          <w:sz w:val="26"/>
          <w:szCs w:val="26"/>
        </w:rPr>
        <w:t>34,3% детей-сирот и детей, оставшихся без попечения родителей, охвачены различными формами семейного устройства (переданных на усыновление (удочерение), под опеку (попечительство), возвращенных в кровную семью), в общей численности детей данной категории в организациях для детей-сирот и детей, оставшихся без попечения родителей, подведомственных Департаменту по вопросам семьи и детей Томской области (план – 34,6%).</w:t>
      </w:r>
      <w:proofErr w:type="gramEnd"/>
      <w:r w:rsidRPr="003E4690">
        <w:rPr>
          <w:rFonts w:ascii="Times New Roman" w:eastAsia="Times New Roman" w:hAnsi="Times New Roman" w:cs="Times New Roman"/>
          <w:sz w:val="26"/>
          <w:szCs w:val="26"/>
        </w:rPr>
        <w:t xml:space="preserve"> Недостижение показателя обусловлено тем, что в 2019 году в организации для детей-сирот и </w:t>
      </w:r>
      <w:proofErr w:type="gramStart"/>
      <w:r w:rsidRPr="003E4690">
        <w:rPr>
          <w:rFonts w:ascii="Times New Roman" w:eastAsia="Times New Roman" w:hAnsi="Times New Roman" w:cs="Times New Roman"/>
          <w:sz w:val="26"/>
          <w:szCs w:val="26"/>
        </w:rPr>
        <w:t>детей, оставшихся без попечения родителей поступило</w:t>
      </w:r>
      <w:proofErr w:type="gramEnd"/>
      <w:r w:rsidRPr="003E4690">
        <w:rPr>
          <w:rFonts w:ascii="Times New Roman" w:eastAsia="Times New Roman" w:hAnsi="Times New Roman" w:cs="Times New Roman"/>
          <w:sz w:val="26"/>
          <w:szCs w:val="26"/>
        </w:rPr>
        <w:t xml:space="preserve"> на 11 % меньше детей указанной категории;</w:t>
      </w:r>
    </w:p>
    <w:p w14:paraId="759BDC50" w14:textId="55564354" w:rsidR="003E4690" w:rsidRPr="003E4690" w:rsidRDefault="003E4690" w:rsidP="00D122FE">
      <w:pPr>
        <w:numPr>
          <w:ilvl w:val="0"/>
          <w:numId w:val="17"/>
        </w:numPr>
        <w:tabs>
          <w:tab w:val="left" w:pos="0"/>
          <w:tab w:val="left" w:pos="993"/>
        </w:tabs>
        <w:spacing w:after="0" w:line="240" w:lineRule="auto"/>
        <w:ind w:left="0" w:firstLine="709"/>
        <w:jc w:val="both"/>
        <w:rPr>
          <w:rFonts w:ascii="Times New Roman" w:eastAsia="Times New Roman" w:hAnsi="Times New Roman" w:cs="Times New Roman"/>
          <w:sz w:val="26"/>
          <w:szCs w:val="26"/>
          <w:lang w:val="x-none" w:eastAsia="x-none"/>
        </w:rPr>
      </w:pPr>
      <w:r w:rsidRPr="003E4690">
        <w:rPr>
          <w:rFonts w:ascii="Times New Roman" w:eastAsia="Times New Roman" w:hAnsi="Times New Roman" w:cs="Times New Roman"/>
          <w:sz w:val="26"/>
          <w:szCs w:val="26"/>
          <w:lang w:val="x-none" w:eastAsia="x-none"/>
        </w:rPr>
        <w:t>66,6% выпускников организаций для детей-сирот и детей, оставшихся без попечения родителей, подведомственных Департаменту по вопросам семьи и детей Томской области, вовлечены в мероприятия по социальной адаптации, в общей численности выпускников организаций для детей-сирот и детей, оставшихся без попечения родителей, подведомственных Департаменту по вопросам семьи и детей Томской области, в возрасте до 23 лет (</w:t>
      </w:r>
      <w:r w:rsidRPr="003E4690">
        <w:rPr>
          <w:rFonts w:ascii="Times New Roman" w:eastAsia="Times New Roman" w:hAnsi="Times New Roman" w:cs="Times New Roman"/>
          <w:sz w:val="26"/>
          <w:szCs w:val="26"/>
          <w:lang w:eastAsia="x-none"/>
        </w:rPr>
        <w:t>100</w:t>
      </w:r>
      <w:r w:rsidR="00DF5BB6">
        <w:rPr>
          <w:rFonts w:ascii="Times New Roman" w:eastAsia="Times New Roman" w:hAnsi="Times New Roman" w:cs="Times New Roman"/>
          <w:sz w:val="26"/>
          <w:szCs w:val="26"/>
          <w:lang w:eastAsia="x-none"/>
        </w:rPr>
        <w:t>,0</w:t>
      </w:r>
      <w:r w:rsidRPr="003E4690">
        <w:rPr>
          <w:rFonts w:ascii="Times New Roman" w:eastAsia="Times New Roman" w:hAnsi="Times New Roman" w:cs="Times New Roman"/>
          <w:sz w:val="26"/>
          <w:szCs w:val="26"/>
          <w:lang w:eastAsia="x-none"/>
        </w:rPr>
        <w:t>%</w:t>
      </w:r>
      <w:r w:rsidR="00DF5BB6">
        <w:rPr>
          <w:rFonts w:ascii="Times New Roman" w:eastAsia="Times New Roman" w:hAnsi="Times New Roman" w:cs="Times New Roman"/>
          <w:sz w:val="26"/>
          <w:szCs w:val="26"/>
          <w:lang w:eastAsia="x-none"/>
        </w:rPr>
        <w:t xml:space="preserve"> от установленного </w:t>
      </w:r>
      <w:r w:rsidRPr="003E4690">
        <w:rPr>
          <w:rFonts w:ascii="Times New Roman" w:eastAsia="Times New Roman" w:hAnsi="Times New Roman" w:cs="Times New Roman"/>
          <w:sz w:val="26"/>
          <w:szCs w:val="26"/>
          <w:lang w:eastAsia="x-none"/>
        </w:rPr>
        <w:t>плана</w:t>
      </w:r>
      <w:r w:rsidRPr="003E4690">
        <w:rPr>
          <w:rFonts w:ascii="Times New Roman" w:eastAsia="Times New Roman" w:hAnsi="Times New Roman" w:cs="Times New Roman"/>
          <w:sz w:val="26"/>
          <w:szCs w:val="26"/>
          <w:lang w:val="x-none" w:eastAsia="x-none"/>
        </w:rPr>
        <w:t>).</w:t>
      </w:r>
    </w:p>
    <w:p w14:paraId="775FD22F" w14:textId="7777777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highlight w:val="green"/>
        </w:rPr>
      </w:pPr>
      <w:proofErr w:type="gramStart"/>
      <w:r w:rsidRPr="003E4690">
        <w:rPr>
          <w:rFonts w:ascii="Times New Roman" w:hAnsi="Times New Roman" w:cs="Times New Roman"/>
          <w:sz w:val="26"/>
          <w:szCs w:val="26"/>
        </w:rPr>
        <w:t xml:space="preserve">В рамках реализации </w:t>
      </w:r>
      <w:r w:rsidRPr="003E4690">
        <w:rPr>
          <w:rFonts w:ascii="Times New Roman" w:hAnsi="Times New Roman" w:cs="Times New Roman"/>
          <w:i/>
          <w:sz w:val="26"/>
          <w:szCs w:val="26"/>
        </w:rPr>
        <w:t>основного мероприятия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Pr="003E4690">
        <w:rPr>
          <w:rFonts w:ascii="Times New Roman" w:hAnsi="Times New Roman" w:cs="Times New Roman"/>
          <w:sz w:val="26"/>
          <w:szCs w:val="26"/>
        </w:rPr>
        <w:t xml:space="preserve"> численность детей-сирот, имеющих и не реализовавших своевременно право на обеспечение жилыми помещениями, на конец календарного года на территории Томской области составила 899 человек (план – 682 человека).</w:t>
      </w:r>
      <w:proofErr w:type="gramEnd"/>
      <w:r w:rsidRPr="003E4690">
        <w:rPr>
          <w:rFonts w:ascii="Times New Roman" w:hAnsi="Times New Roman" w:cs="Times New Roman"/>
          <w:sz w:val="26"/>
          <w:szCs w:val="26"/>
        </w:rPr>
        <w:t xml:space="preserve"> Причинами недостижения целевого показателя является: включение в течение 2019 года в список детей-сирот и детей, оставшихся без печения родителей, лиц из их числа, подлежащих обеспечению жилыми помещениями, по заявлению и решению суда, а также достижение 18-летия в течение 2019 года детей данной категории.</w:t>
      </w:r>
    </w:p>
    <w:p w14:paraId="320F4F49" w14:textId="12132157" w:rsidR="003E4690" w:rsidRPr="003E4690" w:rsidRDefault="003E4690" w:rsidP="00D122FE">
      <w:pPr>
        <w:numPr>
          <w:ilvl w:val="0"/>
          <w:numId w:val="17"/>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Жилыми помещениями обеспечено 157 детей-сирот (план – 153 детей-сирот). За счет средств федерального бюджета – 46 детей, за счет средств областного бюджета - 111 детей (из них 96 по решению суда)</w:t>
      </w:r>
      <w:r w:rsidR="00DF5BB6">
        <w:rPr>
          <w:rFonts w:ascii="Times New Roman" w:hAnsi="Times New Roman" w:cs="Times New Roman"/>
          <w:sz w:val="26"/>
          <w:szCs w:val="26"/>
        </w:rPr>
        <w:t>.</w:t>
      </w:r>
      <w:r w:rsidR="007D73F7">
        <w:rPr>
          <w:rFonts w:ascii="Times New Roman" w:hAnsi="Times New Roman" w:cs="Times New Roman"/>
          <w:sz w:val="26"/>
          <w:szCs w:val="26"/>
        </w:rPr>
        <w:t xml:space="preserve"> </w:t>
      </w:r>
      <w:r w:rsidRPr="003E4690">
        <w:rPr>
          <w:rFonts w:ascii="Times New Roman" w:hAnsi="Times New Roman" w:cs="Times New Roman"/>
          <w:sz w:val="26"/>
          <w:szCs w:val="26"/>
        </w:rPr>
        <w:t>В 2019 год</w:t>
      </w:r>
      <w:r w:rsidR="00DF5BB6">
        <w:rPr>
          <w:rFonts w:ascii="Times New Roman" w:hAnsi="Times New Roman" w:cs="Times New Roman"/>
          <w:sz w:val="26"/>
          <w:szCs w:val="26"/>
        </w:rPr>
        <w:t>у</w:t>
      </w:r>
      <w:r w:rsidRPr="003E4690">
        <w:rPr>
          <w:rFonts w:ascii="Times New Roman" w:hAnsi="Times New Roman" w:cs="Times New Roman"/>
          <w:sz w:val="26"/>
          <w:szCs w:val="26"/>
        </w:rPr>
        <w:t xml:space="preserve"> по решению суда дополнительно было обеспечено жилыми помещениями 69 человек.</w:t>
      </w:r>
    </w:p>
    <w:p w14:paraId="106160E4" w14:textId="48D79A47" w:rsidR="003E4690" w:rsidRPr="003E4690" w:rsidRDefault="003E4690" w:rsidP="003E4690">
      <w:pPr>
        <w:tabs>
          <w:tab w:val="left" w:pos="993"/>
        </w:tabs>
        <w:spacing w:after="0" w:line="240" w:lineRule="auto"/>
        <w:ind w:firstLine="709"/>
        <w:jc w:val="both"/>
        <w:rPr>
          <w:rFonts w:ascii="Times New Roman" w:hAnsi="Times New Roman" w:cs="Times New Roman"/>
          <w:sz w:val="26"/>
          <w:szCs w:val="26"/>
        </w:rPr>
      </w:pPr>
      <w:r w:rsidRPr="003E4690">
        <w:rPr>
          <w:rFonts w:ascii="Times New Roman" w:hAnsi="Times New Roman" w:cs="Times New Roman"/>
          <w:sz w:val="26"/>
          <w:szCs w:val="26"/>
        </w:rPr>
        <w:t xml:space="preserve">По итогам реализации </w:t>
      </w:r>
      <w:r w:rsidRPr="003E4690">
        <w:rPr>
          <w:rFonts w:ascii="Times New Roman" w:hAnsi="Times New Roman" w:cs="Times New Roman"/>
          <w:i/>
          <w:sz w:val="26"/>
          <w:szCs w:val="26"/>
        </w:rPr>
        <w:t xml:space="preserve">ВЦП «Обеспечение бесплатного проезда детей-сирот и детей, оставшихся без попечения родителей в Томской области» </w:t>
      </w:r>
      <w:r w:rsidRPr="003E4690">
        <w:rPr>
          <w:rFonts w:ascii="Times New Roman" w:hAnsi="Times New Roman" w:cs="Times New Roman"/>
          <w:sz w:val="26"/>
          <w:szCs w:val="26"/>
        </w:rPr>
        <w:t>100</w:t>
      </w:r>
      <w:r w:rsidR="00DF5BB6">
        <w:rPr>
          <w:rFonts w:ascii="Times New Roman" w:hAnsi="Times New Roman" w:cs="Times New Roman"/>
          <w:sz w:val="26"/>
          <w:szCs w:val="26"/>
        </w:rPr>
        <w:t>,0</w:t>
      </w:r>
      <w:r w:rsidRPr="003E4690">
        <w:rPr>
          <w:rFonts w:ascii="Times New Roman" w:hAnsi="Times New Roman" w:cs="Times New Roman"/>
          <w:sz w:val="26"/>
          <w:szCs w:val="26"/>
        </w:rPr>
        <w:t>% детей-сирот и детей, оставшихся без попечения родителей в Томской области, обеспечены бесплатным проездом (от общего числа обратившихся и имеющих право на меры социальной поддержки) (100,0 % плана).</w:t>
      </w:r>
    </w:p>
    <w:p w14:paraId="02CEB53E" w14:textId="77777777" w:rsidR="003E4690" w:rsidRPr="003E4690" w:rsidRDefault="003E4690" w:rsidP="003E4690">
      <w:pPr>
        <w:tabs>
          <w:tab w:val="left" w:pos="993"/>
        </w:tabs>
        <w:spacing w:after="0" w:line="240" w:lineRule="auto"/>
        <w:ind w:firstLine="720"/>
        <w:jc w:val="both"/>
        <w:rPr>
          <w:rFonts w:ascii="Times New Roman" w:hAnsi="Times New Roman" w:cs="Times New Roman"/>
          <w:sz w:val="26"/>
          <w:szCs w:val="26"/>
        </w:rPr>
      </w:pPr>
      <w:r w:rsidRPr="003E4690">
        <w:rPr>
          <w:rFonts w:ascii="Times New Roman" w:hAnsi="Times New Roman" w:cs="Times New Roman"/>
          <w:sz w:val="26"/>
          <w:szCs w:val="26"/>
        </w:rPr>
        <w:t xml:space="preserve">В рамках реализации </w:t>
      </w:r>
      <w:r w:rsidRPr="003E4690">
        <w:rPr>
          <w:rFonts w:ascii="Times New Roman" w:hAnsi="Times New Roman" w:cs="Times New Roman"/>
          <w:i/>
          <w:sz w:val="26"/>
          <w:szCs w:val="26"/>
        </w:rPr>
        <w:t>основного мероприятия «Выплата единовременного пособия при всех формах устройства детей, лишенных родительского попечения, в семью»</w:t>
      </w:r>
      <w:r w:rsidRPr="003E4690">
        <w:rPr>
          <w:rFonts w:ascii="Times New Roman" w:hAnsi="Times New Roman" w:cs="Times New Roman"/>
          <w:sz w:val="26"/>
          <w:szCs w:val="26"/>
        </w:rPr>
        <w:t xml:space="preserve"> единовременное пособие при передаче ребенка на воспитание в семью выплачено на 429 детей (план – 539 человек) 324 получателям (план – 420 получателей). Недостижение показателей обусловлено заявительным характером выплат.</w:t>
      </w:r>
    </w:p>
    <w:p w14:paraId="3CAAE6D2" w14:textId="14A0A895" w:rsidR="00406355" w:rsidRPr="00356865" w:rsidRDefault="00406355" w:rsidP="00356865">
      <w:pPr>
        <w:tabs>
          <w:tab w:val="left" w:pos="993"/>
        </w:tabs>
        <w:spacing w:after="0" w:line="240" w:lineRule="auto"/>
        <w:ind w:firstLine="720"/>
        <w:jc w:val="both"/>
        <w:rPr>
          <w:rFonts w:ascii="Times New Roman" w:hAnsi="Times New Roman" w:cs="Times New Roman"/>
          <w:b/>
          <w:i/>
          <w:sz w:val="26"/>
          <w:szCs w:val="26"/>
        </w:rPr>
      </w:pPr>
      <w:r w:rsidRPr="00356865">
        <w:rPr>
          <w:rFonts w:ascii="Times New Roman" w:hAnsi="Times New Roman" w:cs="Times New Roman"/>
          <w:b/>
          <w:i/>
          <w:sz w:val="26"/>
          <w:szCs w:val="26"/>
        </w:rPr>
        <w:t>Подпрограмма 3. «Развитие системы отдыха и оздоровления детей»</w:t>
      </w:r>
    </w:p>
    <w:p w14:paraId="250D6C23" w14:textId="598BE28A" w:rsidR="003E4690" w:rsidRPr="003E4690" w:rsidRDefault="003E4690" w:rsidP="003E4690">
      <w:pPr>
        <w:spacing w:after="0" w:line="240" w:lineRule="auto"/>
        <w:ind w:firstLine="720"/>
        <w:contextualSpacing/>
        <w:jc w:val="both"/>
        <w:rPr>
          <w:rFonts w:ascii="Times New Roman" w:hAnsi="Times New Roman" w:cs="Times New Roman"/>
          <w:sz w:val="26"/>
          <w:szCs w:val="26"/>
        </w:rPr>
      </w:pPr>
      <w:r w:rsidRPr="003E4690">
        <w:rPr>
          <w:rFonts w:ascii="Times New Roman" w:hAnsi="Times New Roman" w:cs="Times New Roman"/>
          <w:sz w:val="26"/>
          <w:szCs w:val="26"/>
        </w:rPr>
        <w:t>Особое внимание при проведении детской оздоровительной кампании уделяется социальной направленности. Так в 2019 году оздоровлено 57,95% детей, находящихся в трудной жизненной ситуации, от общей численности детей данной категории подлежащих оздоровлению (план – 55,0%).</w:t>
      </w:r>
    </w:p>
    <w:p w14:paraId="0EFA44AC" w14:textId="77777777" w:rsidR="003E4690" w:rsidRPr="003E4690" w:rsidRDefault="003E4690" w:rsidP="003E4690">
      <w:pPr>
        <w:spacing w:after="0" w:line="240" w:lineRule="auto"/>
        <w:ind w:firstLine="720"/>
        <w:contextualSpacing/>
        <w:jc w:val="both"/>
        <w:rPr>
          <w:rFonts w:ascii="Times New Roman" w:hAnsi="Times New Roman" w:cs="Times New Roman"/>
          <w:sz w:val="26"/>
          <w:szCs w:val="26"/>
        </w:rPr>
      </w:pPr>
      <w:r w:rsidRPr="003E4690">
        <w:rPr>
          <w:rFonts w:ascii="Times New Roman" w:hAnsi="Times New Roman" w:cs="Times New Roman"/>
          <w:sz w:val="26"/>
          <w:szCs w:val="26"/>
        </w:rPr>
        <w:t>Финансирование данной подпрограммы за счет всех источников в 2019 году составило 393 430,4 тыс. рублей.</w:t>
      </w:r>
    </w:p>
    <w:p w14:paraId="322938AD" w14:textId="116DB79A" w:rsidR="003E4690" w:rsidRPr="003E4690" w:rsidRDefault="003E4690" w:rsidP="003E4690">
      <w:pPr>
        <w:spacing w:after="0" w:line="240" w:lineRule="auto"/>
        <w:ind w:firstLine="720"/>
        <w:contextualSpacing/>
        <w:jc w:val="both"/>
        <w:rPr>
          <w:rFonts w:ascii="Times New Roman" w:hAnsi="Times New Roman" w:cs="Times New Roman"/>
          <w:sz w:val="26"/>
          <w:szCs w:val="26"/>
        </w:rPr>
      </w:pPr>
      <w:r w:rsidRPr="003E4690">
        <w:rPr>
          <w:rFonts w:ascii="Times New Roman" w:hAnsi="Times New Roman" w:cs="Times New Roman"/>
          <w:sz w:val="26"/>
          <w:szCs w:val="26"/>
        </w:rPr>
        <w:t xml:space="preserve">По итогам реализации </w:t>
      </w:r>
      <w:r w:rsidRPr="003E4690">
        <w:rPr>
          <w:rFonts w:ascii="Times New Roman" w:hAnsi="Times New Roman" w:cs="Times New Roman"/>
          <w:i/>
          <w:sz w:val="26"/>
          <w:szCs w:val="26"/>
        </w:rPr>
        <w:t>основного мероприятия «Повышение качества услуг в сфере отдыха и оздоровления детей»</w:t>
      </w:r>
      <w:r w:rsidR="00DF5BB6">
        <w:rPr>
          <w:rFonts w:ascii="Times New Roman" w:hAnsi="Times New Roman" w:cs="Times New Roman"/>
          <w:sz w:val="26"/>
          <w:szCs w:val="26"/>
        </w:rPr>
        <w:t xml:space="preserve"> 93,5</w:t>
      </w:r>
      <w:r w:rsidRPr="003E4690">
        <w:rPr>
          <w:rFonts w:ascii="Times New Roman" w:hAnsi="Times New Roman" w:cs="Times New Roman"/>
          <w:sz w:val="26"/>
          <w:szCs w:val="26"/>
        </w:rPr>
        <w:t>% детей охвачены организованными формами отдыха и оздоровления в Томской области, получивших выраженный оздоровительный эффект (план – 87,4%).</w:t>
      </w:r>
    </w:p>
    <w:p w14:paraId="7270158B" w14:textId="77777777" w:rsidR="003E4690" w:rsidRPr="003E4690" w:rsidRDefault="003E4690" w:rsidP="003E4690">
      <w:pPr>
        <w:tabs>
          <w:tab w:val="left" w:pos="993"/>
        </w:tabs>
        <w:spacing w:after="0" w:line="240" w:lineRule="auto"/>
        <w:ind w:left="709"/>
        <w:contextualSpacing/>
        <w:jc w:val="both"/>
        <w:rPr>
          <w:rFonts w:ascii="Times New Roman" w:hAnsi="Times New Roman" w:cs="Times New Roman"/>
          <w:sz w:val="26"/>
          <w:szCs w:val="26"/>
        </w:rPr>
      </w:pPr>
      <w:r w:rsidRPr="003E4690">
        <w:rPr>
          <w:rFonts w:ascii="Times New Roman" w:hAnsi="Times New Roman" w:cs="Times New Roman"/>
          <w:sz w:val="26"/>
          <w:szCs w:val="26"/>
        </w:rPr>
        <w:t>В рамках подготовки к началу летней оздоровительной кампании 2019 года:</w:t>
      </w:r>
    </w:p>
    <w:p w14:paraId="50F76763" w14:textId="77777777" w:rsidR="003E4690" w:rsidRPr="003E4690" w:rsidRDefault="003E4690" w:rsidP="00D122FE">
      <w:pPr>
        <w:numPr>
          <w:ilvl w:val="0"/>
          <w:numId w:val="17"/>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Проведено 8 организационно-методических и информационных мероприятий (план – 5 мероприятий), издано 8 сборников и иных нормативно-методических материалов (при плановом уровне – 2).</w:t>
      </w:r>
    </w:p>
    <w:p w14:paraId="3E461E67" w14:textId="77777777" w:rsidR="003E4690" w:rsidRPr="003E4690" w:rsidRDefault="003E4690" w:rsidP="005C60DB">
      <w:pPr>
        <w:numPr>
          <w:ilvl w:val="0"/>
          <w:numId w:val="149"/>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844 сотрудника, направляемых для работы в детских оздоровительных организациях, прошли обязательный медицинский осмотр в соответствии с фактической потребностью лагерей.</w:t>
      </w:r>
    </w:p>
    <w:p w14:paraId="23091C4D" w14:textId="77777777" w:rsidR="003E4690" w:rsidRPr="003E4690" w:rsidRDefault="003E4690" w:rsidP="005C60DB">
      <w:pPr>
        <w:numPr>
          <w:ilvl w:val="0"/>
          <w:numId w:val="149"/>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В программах всероссийских детских центров «Орленок», «Океан», «Смена», «Артек» приняли участие 631 ребенок из Томской области в возрасте 10-17 лет из числа победителей конкурсов, олимпиад, соревнований.</w:t>
      </w:r>
    </w:p>
    <w:p w14:paraId="2F8F895F" w14:textId="5998AEB0" w:rsidR="003E4690" w:rsidRPr="003E4690" w:rsidRDefault="003E4690" w:rsidP="005C60DB">
      <w:pPr>
        <w:numPr>
          <w:ilvl w:val="0"/>
          <w:numId w:val="149"/>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Оздоровлением охвачено 27 986 детей, находящихся в трудной жизненной ситуации, или 57,95% от числа детей данной категории, нуждающихся в отдыхе и оздоровлении (план– 26 563 ребенка или 55,0% соответственно).</w:t>
      </w:r>
    </w:p>
    <w:p w14:paraId="3095BB5C" w14:textId="77777777" w:rsidR="003E4690" w:rsidRPr="003E4690" w:rsidRDefault="003E4690" w:rsidP="005C60DB">
      <w:pPr>
        <w:numPr>
          <w:ilvl w:val="0"/>
          <w:numId w:val="149"/>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3 935 детей, получили услуги по санаторно-курортному лечению, при плановом уровне 3 500 детей.</w:t>
      </w:r>
    </w:p>
    <w:p w14:paraId="7B417496" w14:textId="77777777" w:rsidR="003E4690" w:rsidRPr="003E4690" w:rsidRDefault="003E4690" w:rsidP="005C60DB">
      <w:pPr>
        <w:numPr>
          <w:ilvl w:val="0"/>
          <w:numId w:val="149"/>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За 2019 год 52 717 детей, получили услуги в каникулярное время (план – 44 000 детей).</w:t>
      </w:r>
    </w:p>
    <w:p w14:paraId="1922993A" w14:textId="77777777" w:rsidR="003E4690" w:rsidRPr="003E4690" w:rsidRDefault="003E4690" w:rsidP="005C60DB">
      <w:pPr>
        <w:numPr>
          <w:ilvl w:val="0"/>
          <w:numId w:val="149"/>
        </w:numPr>
        <w:tabs>
          <w:tab w:val="left" w:pos="993"/>
        </w:tabs>
        <w:spacing w:after="0" w:line="240" w:lineRule="auto"/>
        <w:ind w:left="0" w:firstLine="709"/>
        <w:contextualSpacing/>
        <w:jc w:val="both"/>
        <w:rPr>
          <w:rFonts w:ascii="Times New Roman" w:hAnsi="Times New Roman" w:cs="Times New Roman"/>
          <w:sz w:val="26"/>
          <w:szCs w:val="26"/>
        </w:rPr>
      </w:pPr>
      <w:proofErr w:type="gramStart"/>
      <w:r w:rsidRPr="003E4690">
        <w:rPr>
          <w:rFonts w:ascii="Times New Roman" w:hAnsi="Times New Roman" w:cs="Times New Roman"/>
          <w:sz w:val="26"/>
          <w:szCs w:val="26"/>
        </w:rPr>
        <w:t>Денежная компенсация стоимости путевок в детские санатории и санаторные оздоровительные лагеря круглогодичного действия и стоимости проезда детей и лиц, сопровождающих организованную группу детей, до места нахождения организаций отдыха детей и их оздоровления из средств областного бюджета предоставлена 499 заявителям (план – 550 заявителей), в том числе за проезд к местам отдыха и обратно - по 75 обращениям.</w:t>
      </w:r>
      <w:proofErr w:type="gramEnd"/>
      <w:r w:rsidRPr="003E4690">
        <w:rPr>
          <w:rFonts w:ascii="Times New Roman" w:hAnsi="Times New Roman" w:cs="Times New Roman"/>
          <w:sz w:val="26"/>
          <w:szCs w:val="26"/>
        </w:rPr>
        <w:t xml:space="preserve"> Невыполнение показателя связано с фактическим обращением граждан за получением компенсации стоимости путевок и стоимости проезда.</w:t>
      </w:r>
    </w:p>
    <w:p w14:paraId="5F5D0DED" w14:textId="77777777" w:rsidR="003E4690" w:rsidRPr="003E4690" w:rsidRDefault="003E4690" w:rsidP="005C60DB">
      <w:pPr>
        <w:numPr>
          <w:ilvl w:val="0"/>
          <w:numId w:val="149"/>
        </w:numPr>
        <w:tabs>
          <w:tab w:val="left" w:pos="993"/>
        </w:tabs>
        <w:spacing w:after="0" w:line="240" w:lineRule="auto"/>
        <w:ind w:left="0" w:firstLine="709"/>
        <w:contextualSpacing/>
        <w:jc w:val="both"/>
        <w:rPr>
          <w:rFonts w:ascii="Times New Roman" w:hAnsi="Times New Roman" w:cs="Times New Roman"/>
          <w:sz w:val="26"/>
          <w:szCs w:val="26"/>
        </w:rPr>
      </w:pPr>
      <w:r w:rsidRPr="003E4690">
        <w:rPr>
          <w:rFonts w:ascii="Times New Roman" w:hAnsi="Times New Roman" w:cs="Times New Roman"/>
          <w:sz w:val="26"/>
          <w:szCs w:val="26"/>
        </w:rPr>
        <w:t>В рамках мероприятий по обеспечению безопасности жизни и здоровья детей, в том числе по выполнению требований антитеррористической и пожарной безопасности, санитарно-эпидемиологических требований, установленных действующим законодательством, проведены мероприятия по получению санитарно-эпидемиологических заключений на базе двух областных оздоровительных организаций ЦДСО «Здоровье» и ЦСОЛ «Сибиряк».</w:t>
      </w:r>
    </w:p>
    <w:p w14:paraId="5CA729A8" w14:textId="77777777" w:rsidR="00DE0AF5" w:rsidRDefault="00DE0AF5" w:rsidP="007E6717">
      <w:pPr>
        <w:pStyle w:val="a6"/>
        <w:spacing w:after="0" w:line="240" w:lineRule="auto"/>
        <w:ind w:left="0" w:firstLine="720"/>
        <w:jc w:val="center"/>
        <w:rPr>
          <w:rFonts w:ascii="Times New Roman" w:hAnsi="Times New Roman" w:cs="Times New Roman"/>
          <w:sz w:val="26"/>
          <w:szCs w:val="26"/>
        </w:rPr>
      </w:pPr>
    </w:p>
    <w:p w14:paraId="24DB9E0A" w14:textId="77777777" w:rsidR="00E14D21" w:rsidRPr="00283AB5" w:rsidRDefault="00E14D21" w:rsidP="007E6717">
      <w:pPr>
        <w:pStyle w:val="a6"/>
        <w:spacing w:after="0" w:line="240" w:lineRule="auto"/>
        <w:ind w:left="0" w:firstLine="720"/>
        <w:jc w:val="center"/>
        <w:rPr>
          <w:rFonts w:ascii="Times New Roman" w:hAnsi="Times New Roman" w:cs="Times New Roman"/>
          <w:sz w:val="26"/>
          <w:szCs w:val="26"/>
        </w:rPr>
      </w:pPr>
    </w:p>
    <w:p w14:paraId="13F5F4B7" w14:textId="77777777" w:rsidR="00DE0AF5" w:rsidRPr="006A7E30" w:rsidRDefault="00DE0AF5" w:rsidP="007E6717">
      <w:pPr>
        <w:pStyle w:val="a8"/>
        <w:ind w:firstLine="720"/>
        <w:jc w:val="center"/>
        <w:rPr>
          <w:b/>
        </w:rPr>
      </w:pPr>
      <w:r w:rsidRPr="00DF5BB6">
        <w:rPr>
          <w:b/>
        </w:rPr>
        <w:t>14. ГП «Развитие рынка труда в Томской области»</w:t>
      </w:r>
    </w:p>
    <w:p w14:paraId="5DB9CC6C" w14:textId="77777777" w:rsidR="00DE0AF5" w:rsidRPr="006A7E30" w:rsidRDefault="00DE0AF5" w:rsidP="007E6717">
      <w:pPr>
        <w:pStyle w:val="a8"/>
        <w:ind w:firstLine="0"/>
        <w:jc w:val="center"/>
        <w:rPr>
          <w:b/>
        </w:rPr>
      </w:pPr>
    </w:p>
    <w:p w14:paraId="3BE43110" w14:textId="513B83E4" w:rsidR="00DE0AF5" w:rsidRPr="006A7E30" w:rsidRDefault="00DE0AF5" w:rsidP="007E6717">
      <w:pPr>
        <w:autoSpaceDE w:val="0"/>
        <w:autoSpaceDN w:val="0"/>
        <w:adjustRightInd w:val="0"/>
        <w:spacing w:after="0" w:line="240" w:lineRule="auto"/>
        <w:jc w:val="center"/>
        <w:rPr>
          <w:rFonts w:ascii="Times New Roman" w:hAnsi="Times New Roman" w:cs="Times New Roman"/>
          <w:bCs/>
          <w:sz w:val="26"/>
          <w:szCs w:val="26"/>
        </w:rPr>
      </w:pPr>
      <w:r w:rsidRPr="006A7E30">
        <w:rPr>
          <w:rFonts w:ascii="Times New Roman" w:hAnsi="Times New Roman" w:cs="Times New Roman"/>
          <w:b/>
          <w:bCs/>
          <w:sz w:val="26"/>
          <w:szCs w:val="26"/>
        </w:rPr>
        <w:t xml:space="preserve">Цель ГП - </w:t>
      </w:r>
      <w:r w:rsidRPr="006A7E30">
        <w:rPr>
          <w:rFonts w:ascii="Times New Roman" w:hAnsi="Times New Roman" w:cs="Times New Roman"/>
          <w:bCs/>
          <w:sz w:val="26"/>
          <w:szCs w:val="26"/>
        </w:rPr>
        <w:t>развитие эффективног</w:t>
      </w:r>
      <w:r w:rsidR="00E74FC2">
        <w:rPr>
          <w:rFonts w:ascii="Times New Roman" w:hAnsi="Times New Roman" w:cs="Times New Roman"/>
          <w:bCs/>
          <w:sz w:val="26"/>
          <w:szCs w:val="26"/>
        </w:rPr>
        <w:t>о рынка труда в Томской области</w:t>
      </w:r>
    </w:p>
    <w:p w14:paraId="3C3B06E2" w14:textId="77777777" w:rsidR="00DE0AF5" w:rsidRPr="006A7E30" w:rsidRDefault="00DE0AF5" w:rsidP="007E6717">
      <w:pPr>
        <w:autoSpaceDE w:val="0"/>
        <w:autoSpaceDN w:val="0"/>
        <w:adjustRightInd w:val="0"/>
        <w:spacing w:after="0" w:line="240" w:lineRule="auto"/>
        <w:jc w:val="center"/>
        <w:rPr>
          <w:rFonts w:ascii="Times New Roman" w:hAnsi="Times New Roman" w:cs="Times New Roman"/>
          <w:b/>
          <w:bCs/>
          <w:sz w:val="26"/>
          <w:szCs w:val="26"/>
        </w:rPr>
      </w:pPr>
    </w:p>
    <w:p w14:paraId="3F83DE4C" w14:textId="5722FF67" w:rsidR="00DE0AF5" w:rsidRPr="006A7E30" w:rsidRDefault="00DE0AF5" w:rsidP="007E6717">
      <w:pPr>
        <w:autoSpaceDE w:val="0"/>
        <w:autoSpaceDN w:val="0"/>
        <w:adjustRightInd w:val="0"/>
        <w:spacing w:after="0" w:line="240" w:lineRule="auto"/>
        <w:jc w:val="center"/>
        <w:rPr>
          <w:rFonts w:ascii="Times New Roman" w:hAnsi="Times New Roman" w:cs="Times New Roman"/>
          <w:b/>
          <w:bCs/>
          <w:sz w:val="26"/>
          <w:szCs w:val="26"/>
        </w:rPr>
      </w:pPr>
      <w:r w:rsidRPr="006A7E30">
        <w:rPr>
          <w:rFonts w:ascii="Times New Roman" w:hAnsi="Times New Roman" w:cs="Times New Roman"/>
          <w:b/>
          <w:bCs/>
          <w:sz w:val="26"/>
          <w:szCs w:val="26"/>
        </w:rPr>
        <w:t>14.1</w:t>
      </w:r>
      <w:r w:rsidR="00E74FC2">
        <w:rPr>
          <w:rFonts w:ascii="Times New Roman" w:hAnsi="Times New Roman" w:cs="Times New Roman"/>
          <w:b/>
          <w:bCs/>
          <w:sz w:val="26"/>
          <w:szCs w:val="26"/>
        </w:rPr>
        <w:t>.</w:t>
      </w:r>
      <w:r w:rsidRPr="006A7E30">
        <w:rPr>
          <w:rFonts w:ascii="Times New Roman" w:hAnsi="Times New Roman" w:cs="Times New Roman"/>
          <w:b/>
          <w:bCs/>
          <w:sz w:val="26"/>
          <w:szCs w:val="26"/>
        </w:rPr>
        <w:t xml:space="preserve"> 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DE0AF5" w:rsidRPr="00D10C36" w14:paraId="69FBB96A" w14:textId="77777777" w:rsidTr="00C203A7">
        <w:trPr>
          <w:trHeight w:val="334"/>
          <w:tblHeader/>
          <w:jc w:val="center"/>
        </w:trPr>
        <w:tc>
          <w:tcPr>
            <w:tcW w:w="618" w:type="dxa"/>
            <w:tcMar>
              <w:left w:w="28" w:type="dxa"/>
              <w:right w:w="28" w:type="dxa"/>
            </w:tcMar>
            <w:vAlign w:val="center"/>
          </w:tcPr>
          <w:p w14:paraId="40F3ED6A"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hAnsi="Times New Roman" w:cs="Times New Roman"/>
                <w:bCs/>
              </w:rPr>
              <w:t>.</w:t>
            </w:r>
            <w:r w:rsidRPr="006A7E30">
              <w:rPr>
                <w:rFonts w:ascii="Times New Roman" w:eastAsia="Batang" w:hAnsi="Times New Roman" w:cs="Times New Roman"/>
                <w:bCs/>
                <w:lang w:eastAsia="ko-KR"/>
              </w:rPr>
              <w:t xml:space="preserve">№ </w:t>
            </w:r>
            <w:proofErr w:type="gramStart"/>
            <w:r w:rsidRPr="006A7E30">
              <w:rPr>
                <w:rFonts w:ascii="Times New Roman" w:eastAsia="Batang" w:hAnsi="Times New Roman" w:cs="Times New Roman"/>
                <w:bCs/>
                <w:lang w:eastAsia="ko-KR"/>
              </w:rPr>
              <w:t>п</w:t>
            </w:r>
            <w:proofErr w:type="gramEnd"/>
            <w:r w:rsidRPr="006A7E30">
              <w:rPr>
                <w:rFonts w:ascii="Times New Roman" w:eastAsia="Batang" w:hAnsi="Times New Roman" w:cs="Times New Roman"/>
                <w:bCs/>
                <w:lang w:eastAsia="ko-KR"/>
              </w:rPr>
              <w:t>/п</w:t>
            </w:r>
          </w:p>
          <w:p w14:paraId="68E7D33F" w14:textId="77777777" w:rsidR="00DE0AF5" w:rsidRPr="006A7E30" w:rsidRDefault="00DE0AF5" w:rsidP="007E6717">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20A00CA1"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37112FD1" w14:textId="01DE344D"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План на 201</w:t>
            </w:r>
            <w:r w:rsidR="006A7E30" w:rsidRPr="006A7E30">
              <w:rPr>
                <w:rFonts w:ascii="Times New Roman" w:eastAsia="Batang" w:hAnsi="Times New Roman" w:cs="Times New Roman"/>
                <w:bCs/>
                <w:lang w:eastAsia="ko-KR"/>
              </w:rPr>
              <w:t>9</w:t>
            </w:r>
            <w:r w:rsidRPr="006A7E30">
              <w:rPr>
                <w:rFonts w:ascii="Times New Roman" w:eastAsia="Batang" w:hAnsi="Times New Roman" w:cs="Times New Roman"/>
                <w:bCs/>
                <w:lang w:eastAsia="ko-KR"/>
              </w:rPr>
              <w:t xml:space="preserve"> год</w:t>
            </w:r>
          </w:p>
          <w:p w14:paraId="296428AA"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0278BD08"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Профинансировано</w:t>
            </w:r>
          </w:p>
          <w:p w14:paraId="6CF88304" w14:textId="5B876DF1"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по состоянию на 31.12.201</w:t>
            </w:r>
            <w:r w:rsidR="006A7E30" w:rsidRPr="006A7E30">
              <w:rPr>
                <w:rFonts w:ascii="Times New Roman" w:eastAsia="Batang" w:hAnsi="Times New Roman" w:cs="Times New Roman"/>
                <w:bCs/>
                <w:lang w:eastAsia="ko-KR"/>
              </w:rPr>
              <w:t>9</w:t>
            </w:r>
          </w:p>
          <w:p w14:paraId="14C7299E"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(тыс. рублей)</w:t>
            </w:r>
          </w:p>
        </w:tc>
        <w:tc>
          <w:tcPr>
            <w:tcW w:w="1503" w:type="dxa"/>
            <w:vAlign w:val="center"/>
          </w:tcPr>
          <w:p w14:paraId="379451DD"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 xml:space="preserve">Отклонение финансирования </w:t>
            </w:r>
            <w:r w:rsidRPr="006A7E30">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50155F5B"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Процент исполнения</w:t>
            </w:r>
          </w:p>
          <w:p w14:paraId="5EF7F841"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(в %)</w:t>
            </w:r>
          </w:p>
        </w:tc>
      </w:tr>
      <w:tr w:rsidR="00DE0AF5" w:rsidRPr="00D10C36" w14:paraId="1120E36F" w14:textId="77777777" w:rsidTr="00C203A7">
        <w:trPr>
          <w:trHeight w:val="300"/>
          <w:jc w:val="center"/>
        </w:trPr>
        <w:tc>
          <w:tcPr>
            <w:tcW w:w="618" w:type="dxa"/>
            <w:tcMar>
              <w:left w:w="28" w:type="dxa"/>
              <w:right w:w="28" w:type="dxa"/>
            </w:tcMar>
            <w:vAlign w:val="center"/>
          </w:tcPr>
          <w:p w14:paraId="7905159C"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531AF669"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4C6BF3FC" w14:textId="77777777" w:rsidR="00DE0AF5" w:rsidRPr="006A7E30" w:rsidRDefault="00DE0AF5" w:rsidP="007E6717">
            <w:pPr>
              <w:spacing w:after="0" w:line="240" w:lineRule="auto"/>
              <w:jc w:val="center"/>
              <w:rPr>
                <w:rFonts w:ascii="Times New Roman" w:hAnsi="Times New Roman" w:cs="Times New Roman"/>
                <w:bCs/>
              </w:rPr>
            </w:pPr>
            <w:r w:rsidRPr="006A7E30">
              <w:rPr>
                <w:rFonts w:ascii="Times New Roman" w:hAnsi="Times New Roman" w:cs="Times New Roman"/>
                <w:bCs/>
              </w:rPr>
              <w:t>3</w:t>
            </w:r>
          </w:p>
        </w:tc>
        <w:tc>
          <w:tcPr>
            <w:tcW w:w="1417" w:type="dxa"/>
            <w:shd w:val="clear" w:color="auto" w:fill="auto"/>
            <w:noWrap/>
            <w:tcMar>
              <w:left w:w="28" w:type="dxa"/>
              <w:right w:w="28" w:type="dxa"/>
            </w:tcMar>
            <w:vAlign w:val="center"/>
          </w:tcPr>
          <w:p w14:paraId="647BDC38" w14:textId="77777777" w:rsidR="00DE0AF5" w:rsidRPr="006A7E30" w:rsidRDefault="00DE0AF5" w:rsidP="007E6717">
            <w:pPr>
              <w:spacing w:after="0" w:line="240" w:lineRule="auto"/>
              <w:jc w:val="center"/>
              <w:rPr>
                <w:rFonts w:ascii="Times New Roman" w:hAnsi="Times New Roman" w:cs="Times New Roman"/>
                <w:bCs/>
              </w:rPr>
            </w:pPr>
            <w:r w:rsidRPr="006A7E30">
              <w:rPr>
                <w:rFonts w:ascii="Times New Roman" w:hAnsi="Times New Roman" w:cs="Times New Roman"/>
                <w:bCs/>
              </w:rPr>
              <w:t>4</w:t>
            </w:r>
          </w:p>
        </w:tc>
        <w:tc>
          <w:tcPr>
            <w:tcW w:w="1503" w:type="dxa"/>
            <w:vAlign w:val="center"/>
          </w:tcPr>
          <w:p w14:paraId="7EBC29BB"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5</w:t>
            </w:r>
          </w:p>
        </w:tc>
        <w:tc>
          <w:tcPr>
            <w:tcW w:w="1240" w:type="dxa"/>
            <w:tcMar>
              <w:left w:w="28" w:type="dxa"/>
              <w:right w:w="28" w:type="dxa"/>
            </w:tcMar>
            <w:vAlign w:val="center"/>
          </w:tcPr>
          <w:p w14:paraId="1399DF86" w14:textId="77777777" w:rsidR="00DE0AF5" w:rsidRPr="006A7E30" w:rsidRDefault="00DE0AF5" w:rsidP="007E6717">
            <w:pPr>
              <w:spacing w:after="0" w:line="240" w:lineRule="auto"/>
              <w:jc w:val="center"/>
              <w:rPr>
                <w:rFonts w:ascii="Times New Roman" w:eastAsia="Batang" w:hAnsi="Times New Roman" w:cs="Times New Roman"/>
                <w:bCs/>
                <w:lang w:eastAsia="ko-KR"/>
              </w:rPr>
            </w:pPr>
            <w:r w:rsidRPr="006A7E30">
              <w:rPr>
                <w:rFonts w:ascii="Times New Roman" w:eastAsia="Batang" w:hAnsi="Times New Roman" w:cs="Times New Roman"/>
                <w:bCs/>
                <w:lang w:eastAsia="ko-KR"/>
              </w:rPr>
              <w:t>6</w:t>
            </w:r>
          </w:p>
        </w:tc>
      </w:tr>
      <w:tr w:rsidR="00430B1E" w:rsidRPr="00D10C36" w14:paraId="5C290AC5" w14:textId="77777777" w:rsidTr="00C203A7">
        <w:trPr>
          <w:trHeight w:val="300"/>
          <w:jc w:val="center"/>
        </w:trPr>
        <w:tc>
          <w:tcPr>
            <w:tcW w:w="618" w:type="dxa"/>
            <w:tcMar>
              <w:left w:w="28" w:type="dxa"/>
              <w:right w:w="28" w:type="dxa"/>
            </w:tcMar>
            <w:vAlign w:val="center"/>
          </w:tcPr>
          <w:p w14:paraId="35C1E54D" w14:textId="77777777" w:rsidR="00430B1E" w:rsidRPr="006A7E30" w:rsidRDefault="00430B1E" w:rsidP="007E6717">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6A869BDA" w14:textId="77777777" w:rsidR="00430B1E" w:rsidRPr="006A7E30" w:rsidRDefault="00430B1E" w:rsidP="007E6717">
            <w:pPr>
              <w:spacing w:after="0" w:line="240" w:lineRule="auto"/>
              <w:jc w:val="center"/>
              <w:rPr>
                <w:rFonts w:ascii="Times New Roman" w:eastAsia="Batang" w:hAnsi="Times New Roman" w:cs="Times New Roman"/>
                <w:b/>
                <w:bCs/>
                <w:lang w:eastAsia="ko-KR"/>
              </w:rPr>
            </w:pPr>
            <w:r w:rsidRPr="006A7E30">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4915F514" w14:textId="5A183EFE" w:rsidR="00430B1E" w:rsidRPr="006A7E30" w:rsidRDefault="00430B1E" w:rsidP="007E6717">
            <w:pPr>
              <w:spacing w:after="0" w:line="240" w:lineRule="auto"/>
              <w:jc w:val="center"/>
              <w:rPr>
                <w:rFonts w:ascii="Times New Roman" w:hAnsi="Times New Roman" w:cs="Times New Roman"/>
                <w:b/>
              </w:rPr>
            </w:pPr>
            <w:r w:rsidRPr="00285CEF">
              <w:rPr>
                <w:rFonts w:ascii="Times New Roman" w:hAnsi="Times New Roman" w:cs="Times New Roman"/>
                <w:b/>
              </w:rPr>
              <w:t>960 164,1</w:t>
            </w:r>
          </w:p>
        </w:tc>
        <w:tc>
          <w:tcPr>
            <w:tcW w:w="1417" w:type="dxa"/>
            <w:shd w:val="clear" w:color="auto" w:fill="auto"/>
            <w:noWrap/>
            <w:tcMar>
              <w:left w:w="28" w:type="dxa"/>
              <w:right w:w="28" w:type="dxa"/>
            </w:tcMar>
            <w:vAlign w:val="center"/>
          </w:tcPr>
          <w:p w14:paraId="6A67D5E8" w14:textId="6FB63EBB" w:rsidR="00430B1E" w:rsidRPr="006A7E30" w:rsidRDefault="00430B1E" w:rsidP="007E6717">
            <w:pPr>
              <w:spacing w:after="0" w:line="240" w:lineRule="auto"/>
              <w:jc w:val="center"/>
              <w:rPr>
                <w:rFonts w:ascii="Times New Roman" w:hAnsi="Times New Roman" w:cs="Times New Roman"/>
                <w:b/>
              </w:rPr>
            </w:pPr>
            <w:r w:rsidRPr="00285CEF">
              <w:rPr>
                <w:rFonts w:ascii="Times New Roman" w:hAnsi="Times New Roman" w:cs="Times New Roman"/>
                <w:b/>
              </w:rPr>
              <w:t>917 823,2</w:t>
            </w:r>
          </w:p>
        </w:tc>
        <w:tc>
          <w:tcPr>
            <w:tcW w:w="1503" w:type="dxa"/>
            <w:vAlign w:val="center"/>
          </w:tcPr>
          <w:p w14:paraId="2C8616B9" w14:textId="1249FD05" w:rsidR="00430B1E" w:rsidRPr="006A7E30" w:rsidRDefault="00430B1E" w:rsidP="007E6717">
            <w:pPr>
              <w:spacing w:after="0" w:line="240" w:lineRule="auto"/>
              <w:jc w:val="center"/>
              <w:rPr>
                <w:rFonts w:ascii="Times New Roman" w:hAnsi="Times New Roman" w:cs="Times New Roman"/>
                <w:b/>
              </w:rPr>
            </w:pPr>
            <w:r w:rsidRPr="00285CEF">
              <w:rPr>
                <w:rFonts w:ascii="Times New Roman" w:hAnsi="Times New Roman" w:cs="Times New Roman"/>
                <w:b/>
              </w:rPr>
              <w:t>42 340,9</w:t>
            </w:r>
          </w:p>
        </w:tc>
        <w:tc>
          <w:tcPr>
            <w:tcW w:w="1240" w:type="dxa"/>
            <w:tcMar>
              <w:left w:w="28" w:type="dxa"/>
              <w:right w:w="28" w:type="dxa"/>
            </w:tcMar>
            <w:vAlign w:val="center"/>
          </w:tcPr>
          <w:p w14:paraId="2F229132" w14:textId="2C77A039" w:rsidR="00430B1E" w:rsidRPr="006A7E30" w:rsidRDefault="00430B1E" w:rsidP="007E6717">
            <w:pPr>
              <w:spacing w:after="0" w:line="240" w:lineRule="auto"/>
              <w:jc w:val="center"/>
              <w:rPr>
                <w:rFonts w:ascii="Times New Roman" w:hAnsi="Times New Roman" w:cs="Times New Roman"/>
                <w:b/>
              </w:rPr>
            </w:pPr>
            <w:r w:rsidRPr="00285CEF">
              <w:rPr>
                <w:rFonts w:ascii="Times New Roman" w:hAnsi="Times New Roman" w:cs="Times New Roman"/>
                <w:b/>
              </w:rPr>
              <w:t>95,6</w:t>
            </w:r>
          </w:p>
        </w:tc>
      </w:tr>
      <w:tr w:rsidR="00F10FA9" w:rsidRPr="00D10C36" w14:paraId="4F0FE891" w14:textId="77777777" w:rsidTr="00C203A7">
        <w:trPr>
          <w:trHeight w:val="300"/>
          <w:jc w:val="center"/>
        </w:trPr>
        <w:tc>
          <w:tcPr>
            <w:tcW w:w="618" w:type="dxa"/>
            <w:tcMar>
              <w:left w:w="28" w:type="dxa"/>
              <w:right w:w="28" w:type="dxa"/>
            </w:tcMar>
            <w:vAlign w:val="center"/>
          </w:tcPr>
          <w:p w14:paraId="2D8F1F14" w14:textId="77777777" w:rsidR="00F10FA9" w:rsidRPr="006A7E30" w:rsidRDefault="00F10FA9"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66A8113D" w14:textId="77777777" w:rsidR="00F10FA9" w:rsidRPr="006A7E30" w:rsidRDefault="00F10FA9"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58AA3C3B" w14:textId="225ED653" w:rsidR="00F10FA9" w:rsidRPr="00F10FA9" w:rsidRDefault="00F10FA9" w:rsidP="007E6717">
            <w:pPr>
              <w:spacing w:after="0" w:line="240" w:lineRule="auto"/>
              <w:jc w:val="center"/>
              <w:rPr>
                <w:rFonts w:ascii="Times New Roman" w:hAnsi="Times New Roman" w:cs="Times New Roman"/>
              </w:rPr>
            </w:pPr>
            <w:r w:rsidRPr="00F10FA9">
              <w:rPr>
                <w:rFonts w:ascii="Times New Roman" w:hAnsi="Times New Roman" w:cs="Times New Roman"/>
                <w:color w:val="000000"/>
              </w:rPr>
              <w:t>960 164,1</w:t>
            </w:r>
          </w:p>
        </w:tc>
        <w:tc>
          <w:tcPr>
            <w:tcW w:w="1417" w:type="dxa"/>
            <w:shd w:val="clear" w:color="auto" w:fill="auto"/>
            <w:noWrap/>
            <w:tcMar>
              <w:left w:w="28" w:type="dxa"/>
              <w:right w:w="28" w:type="dxa"/>
            </w:tcMar>
            <w:vAlign w:val="center"/>
          </w:tcPr>
          <w:p w14:paraId="15D592EE" w14:textId="58F82EA4" w:rsidR="00F10FA9" w:rsidRPr="00F10FA9" w:rsidRDefault="00F10FA9" w:rsidP="007E6717">
            <w:pPr>
              <w:spacing w:after="0" w:line="240" w:lineRule="auto"/>
              <w:jc w:val="center"/>
              <w:rPr>
                <w:rFonts w:ascii="Times New Roman" w:hAnsi="Times New Roman" w:cs="Times New Roman"/>
              </w:rPr>
            </w:pPr>
            <w:r w:rsidRPr="00F10FA9">
              <w:rPr>
                <w:rFonts w:ascii="Times New Roman" w:hAnsi="Times New Roman" w:cs="Times New Roman"/>
                <w:color w:val="000000"/>
              </w:rPr>
              <w:t>917 823,2</w:t>
            </w:r>
          </w:p>
        </w:tc>
        <w:tc>
          <w:tcPr>
            <w:tcW w:w="1503" w:type="dxa"/>
            <w:vAlign w:val="center"/>
          </w:tcPr>
          <w:p w14:paraId="3D7272BA" w14:textId="6FEBAC8E" w:rsidR="00F10FA9" w:rsidRPr="00F10FA9" w:rsidRDefault="00F10FA9" w:rsidP="007E6717">
            <w:pPr>
              <w:spacing w:after="0" w:line="240" w:lineRule="auto"/>
              <w:jc w:val="center"/>
              <w:rPr>
                <w:rFonts w:ascii="Times New Roman" w:hAnsi="Times New Roman" w:cs="Times New Roman"/>
              </w:rPr>
            </w:pPr>
            <w:r w:rsidRPr="00F10FA9">
              <w:rPr>
                <w:rFonts w:ascii="Times New Roman" w:hAnsi="Times New Roman" w:cs="Times New Roman"/>
                <w:color w:val="000000"/>
              </w:rPr>
              <w:t>42 340,9</w:t>
            </w:r>
          </w:p>
        </w:tc>
        <w:tc>
          <w:tcPr>
            <w:tcW w:w="1240" w:type="dxa"/>
            <w:tcMar>
              <w:left w:w="28" w:type="dxa"/>
              <w:right w:w="28" w:type="dxa"/>
            </w:tcMar>
            <w:vAlign w:val="center"/>
          </w:tcPr>
          <w:p w14:paraId="6AA8213C" w14:textId="3AF61EC2" w:rsidR="00F10FA9" w:rsidRPr="00F10FA9" w:rsidRDefault="00F10FA9" w:rsidP="007E6717">
            <w:pPr>
              <w:spacing w:after="0" w:line="240" w:lineRule="auto"/>
              <w:jc w:val="center"/>
              <w:rPr>
                <w:rFonts w:ascii="Times New Roman" w:hAnsi="Times New Roman" w:cs="Times New Roman"/>
              </w:rPr>
            </w:pPr>
            <w:r w:rsidRPr="00F10FA9">
              <w:rPr>
                <w:rFonts w:ascii="Times New Roman" w:hAnsi="Times New Roman" w:cs="Times New Roman"/>
                <w:color w:val="000000"/>
              </w:rPr>
              <w:t>95,6</w:t>
            </w:r>
          </w:p>
        </w:tc>
      </w:tr>
      <w:tr w:rsidR="00430B1E" w:rsidRPr="00D10C36" w14:paraId="621595C1" w14:textId="77777777" w:rsidTr="00C203A7">
        <w:trPr>
          <w:trHeight w:val="300"/>
          <w:jc w:val="center"/>
        </w:trPr>
        <w:tc>
          <w:tcPr>
            <w:tcW w:w="618" w:type="dxa"/>
            <w:tcMar>
              <w:left w:w="28" w:type="dxa"/>
              <w:right w:w="28" w:type="dxa"/>
            </w:tcMar>
            <w:vAlign w:val="center"/>
          </w:tcPr>
          <w:p w14:paraId="3059E07D" w14:textId="77777777" w:rsidR="00430B1E" w:rsidRPr="006A7E30" w:rsidRDefault="00430B1E"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0305DEC6" w14:textId="77777777" w:rsidR="00430B1E" w:rsidRPr="006A7E30" w:rsidRDefault="00430B1E"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134010B9" w14:textId="3C32C52F" w:rsidR="00430B1E" w:rsidRPr="006A7E30" w:rsidRDefault="00430B1E" w:rsidP="007E6717">
            <w:pPr>
              <w:spacing w:after="0" w:line="240" w:lineRule="auto"/>
              <w:jc w:val="center"/>
              <w:rPr>
                <w:rFonts w:ascii="Times New Roman" w:hAnsi="Times New Roman" w:cs="Times New Roman"/>
              </w:rPr>
            </w:pPr>
            <w:r w:rsidRPr="00285CEF">
              <w:rPr>
                <w:rFonts w:ascii="Times New Roman" w:hAnsi="Times New Roman" w:cs="Times New Roman"/>
              </w:rPr>
              <w:t>366 938,9</w:t>
            </w:r>
          </w:p>
        </w:tc>
        <w:tc>
          <w:tcPr>
            <w:tcW w:w="1417" w:type="dxa"/>
            <w:shd w:val="clear" w:color="auto" w:fill="auto"/>
            <w:noWrap/>
            <w:tcMar>
              <w:left w:w="28" w:type="dxa"/>
              <w:right w:w="28" w:type="dxa"/>
            </w:tcMar>
            <w:vAlign w:val="center"/>
          </w:tcPr>
          <w:p w14:paraId="1BCE44EE" w14:textId="1DFCF5CA" w:rsidR="00430B1E" w:rsidRPr="006A7E30" w:rsidRDefault="00430B1E" w:rsidP="007E6717">
            <w:pPr>
              <w:spacing w:after="0" w:line="240" w:lineRule="auto"/>
              <w:jc w:val="center"/>
              <w:rPr>
                <w:rFonts w:ascii="Times New Roman" w:hAnsi="Times New Roman" w:cs="Times New Roman"/>
              </w:rPr>
            </w:pPr>
            <w:r w:rsidRPr="00285CEF">
              <w:rPr>
                <w:rFonts w:ascii="Times New Roman" w:hAnsi="Times New Roman" w:cs="Times New Roman"/>
              </w:rPr>
              <w:t>351 598,3</w:t>
            </w:r>
          </w:p>
        </w:tc>
        <w:tc>
          <w:tcPr>
            <w:tcW w:w="1503" w:type="dxa"/>
            <w:vAlign w:val="center"/>
          </w:tcPr>
          <w:p w14:paraId="53372006" w14:textId="723F93C9" w:rsidR="00430B1E" w:rsidRPr="006A7E30" w:rsidRDefault="00430B1E" w:rsidP="007E6717">
            <w:pPr>
              <w:spacing w:after="0" w:line="240" w:lineRule="auto"/>
              <w:jc w:val="center"/>
              <w:rPr>
                <w:rFonts w:ascii="Times New Roman" w:hAnsi="Times New Roman" w:cs="Times New Roman"/>
              </w:rPr>
            </w:pPr>
            <w:r w:rsidRPr="00285CEF">
              <w:rPr>
                <w:rFonts w:ascii="Times New Roman" w:hAnsi="Times New Roman" w:cs="Times New Roman"/>
              </w:rPr>
              <w:t>15 340,6</w:t>
            </w:r>
          </w:p>
        </w:tc>
        <w:tc>
          <w:tcPr>
            <w:tcW w:w="1240" w:type="dxa"/>
            <w:tcMar>
              <w:left w:w="28" w:type="dxa"/>
              <w:right w:w="28" w:type="dxa"/>
            </w:tcMar>
            <w:vAlign w:val="center"/>
          </w:tcPr>
          <w:p w14:paraId="04D45D8D" w14:textId="2C785C52" w:rsidR="00430B1E" w:rsidRPr="006A7E30" w:rsidRDefault="00430B1E" w:rsidP="007E6717">
            <w:pPr>
              <w:spacing w:after="0" w:line="240" w:lineRule="auto"/>
              <w:jc w:val="center"/>
              <w:rPr>
                <w:rFonts w:ascii="Times New Roman" w:hAnsi="Times New Roman" w:cs="Times New Roman"/>
              </w:rPr>
            </w:pPr>
            <w:r w:rsidRPr="00285CEF">
              <w:rPr>
                <w:rFonts w:ascii="Times New Roman" w:hAnsi="Times New Roman" w:cs="Times New Roman"/>
              </w:rPr>
              <w:t>95,8</w:t>
            </w:r>
          </w:p>
        </w:tc>
      </w:tr>
      <w:tr w:rsidR="00430B1E" w:rsidRPr="00D10C36" w14:paraId="0806777C" w14:textId="77777777" w:rsidTr="00C203A7">
        <w:trPr>
          <w:trHeight w:val="300"/>
          <w:jc w:val="center"/>
        </w:trPr>
        <w:tc>
          <w:tcPr>
            <w:tcW w:w="618" w:type="dxa"/>
            <w:tcMar>
              <w:left w:w="28" w:type="dxa"/>
              <w:right w:w="28" w:type="dxa"/>
            </w:tcMar>
            <w:vAlign w:val="center"/>
          </w:tcPr>
          <w:p w14:paraId="711EFB68" w14:textId="77777777" w:rsidR="00430B1E" w:rsidRPr="006A7E30" w:rsidRDefault="00430B1E" w:rsidP="007E6717">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4C9FAD02" w14:textId="77777777" w:rsidR="00430B1E" w:rsidRPr="006A7E30" w:rsidRDefault="00430B1E"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24BCF2AE" w14:textId="77777777" w:rsidR="00430B1E" w:rsidRPr="006A7E30" w:rsidRDefault="00430B1E" w:rsidP="007E6717">
            <w:pPr>
              <w:spacing w:after="0" w:line="240" w:lineRule="auto"/>
              <w:jc w:val="center"/>
              <w:rPr>
                <w:rFonts w:ascii="Times New Roman" w:hAnsi="Times New Roman" w:cs="Times New Roman"/>
              </w:rPr>
            </w:pPr>
          </w:p>
        </w:tc>
        <w:tc>
          <w:tcPr>
            <w:tcW w:w="1417" w:type="dxa"/>
            <w:shd w:val="clear" w:color="auto" w:fill="auto"/>
            <w:noWrap/>
            <w:tcMar>
              <w:left w:w="28" w:type="dxa"/>
              <w:right w:w="28" w:type="dxa"/>
            </w:tcMar>
            <w:vAlign w:val="center"/>
          </w:tcPr>
          <w:p w14:paraId="7FB6C597" w14:textId="77777777" w:rsidR="00430B1E" w:rsidRPr="006A7E30" w:rsidRDefault="00430B1E" w:rsidP="007E6717">
            <w:pPr>
              <w:spacing w:after="0" w:line="240" w:lineRule="auto"/>
              <w:jc w:val="center"/>
              <w:rPr>
                <w:rFonts w:ascii="Times New Roman" w:hAnsi="Times New Roman" w:cs="Times New Roman"/>
              </w:rPr>
            </w:pPr>
          </w:p>
        </w:tc>
        <w:tc>
          <w:tcPr>
            <w:tcW w:w="1503" w:type="dxa"/>
            <w:vAlign w:val="center"/>
          </w:tcPr>
          <w:p w14:paraId="21C71D88" w14:textId="4E863DB0" w:rsidR="00430B1E" w:rsidRPr="006A7E30" w:rsidRDefault="00430B1E" w:rsidP="007E6717">
            <w:pPr>
              <w:spacing w:after="0" w:line="240" w:lineRule="auto"/>
              <w:jc w:val="center"/>
              <w:rPr>
                <w:rFonts w:ascii="Times New Roman" w:hAnsi="Times New Roman" w:cs="Times New Roman"/>
              </w:rPr>
            </w:pPr>
          </w:p>
        </w:tc>
        <w:tc>
          <w:tcPr>
            <w:tcW w:w="1240" w:type="dxa"/>
            <w:tcMar>
              <w:left w:w="28" w:type="dxa"/>
              <w:right w:w="28" w:type="dxa"/>
            </w:tcMar>
            <w:vAlign w:val="center"/>
          </w:tcPr>
          <w:p w14:paraId="6EC49EA1" w14:textId="77777777" w:rsidR="00430B1E" w:rsidRPr="006A7E30" w:rsidRDefault="00430B1E" w:rsidP="007E6717">
            <w:pPr>
              <w:spacing w:after="0" w:line="240" w:lineRule="auto"/>
              <w:jc w:val="center"/>
              <w:rPr>
                <w:rFonts w:ascii="Times New Roman" w:hAnsi="Times New Roman" w:cs="Times New Roman"/>
              </w:rPr>
            </w:pPr>
          </w:p>
        </w:tc>
      </w:tr>
      <w:tr w:rsidR="00430B1E" w:rsidRPr="00D10C36" w14:paraId="42A9B87A" w14:textId="77777777" w:rsidTr="00C203A7">
        <w:trPr>
          <w:trHeight w:val="300"/>
          <w:jc w:val="center"/>
        </w:trPr>
        <w:tc>
          <w:tcPr>
            <w:tcW w:w="618" w:type="dxa"/>
            <w:tcMar>
              <w:left w:w="28" w:type="dxa"/>
              <w:right w:w="28" w:type="dxa"/>
            </w:tcMar>
            <w:vAlign w:val="center"/>
          </w:tcPr>
          <w:p w14:paraId="7B228039" w14:textId="77777777" w:rsidR="00430B1E" w:rsidRPr="004E336B" w:rsidRDefault="00430B1E"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759E030A" w14:textId="77777777" w:rsidR="00430B1E" w:rsidRPr="006A7E30" w:rsidRDefault="00430B1E" w:rsidP="007E6717">
            <w:pPr>
              <w:spacing w:after="0" w:line="240" w:lineRule="auto"/>
              <w:jc w:val="center"/>
              <w:rPr>
                <w:rFonts w:ascii="Times New Roman" w:eastAsia="Batang" w:hAnsi="Times New Roman" w:cs="Times New Roman"/>
                <w:i/>
                <w:lang w:eastAsia="ko-KR"/>
              </w:rPr>
            </w:pPr>
            <w:r w:rsidRPr="006A7E30">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49E78C0C" w14:textId="102F9514" w:rsidR="00430B1E" w:rsidRPr="006A7E30" w:rsidRDefault="00430B1E" w:rsidP="00DF5BB6">
            <w:pPr>
              <w:spacing w:after="0" w:line="240" w:lineRule="auto"/>
              <w:jc w:val="center"/>
              <w:rPr>
                <w:rFonts w:ascii="Times New Roman" w:hAnsi="Times New Roman" w:cs="Times New Roman"/>
                <w:i/>
              </w:rPr>
            </w:pPr>
            <w:r w:rsidRPr="00285CEF">
              <w:rPr>
                <w:rFonts w:ascii="Times New Roman" w:hAnsi="Times New Roman" w:cs="Times New Roman"/>
                <w:i/>
              </w:rPr>
              <w:t>302 053,</w:t>
            </w:r>
            <w:r w:rsidR="00DF5BB6">
              <w:rPr>
                <w:rFonts w:ascii="Times New Roman" w:hAnsi="Times New Roman" w:cs="Times New Roman"/>
                <w:i/>
              </w:rPr>
              <w:t>4</w:t>
            </w:r>
          </w:p>
        </w:tc>
        <w:tc>
          <w:tcPr>
            <w:tcW w:w="1417" w:type="dxa"/>
            <w:shd w:val="clear" w:color="auto" w:fill="auto"/>
            <w:noWrap/>
            <w:tcMar>
              <w:left w:w="28" w:type="dxa"/>
              <w:right w:w="28" w:type="dxa"/>
            </w:tcMar>
            <w:vAlign w:val="center"/>
          </w:tcPr>
          <w:p w14:paraId="52F4741C" w14:textId="752FFE3B" w:rsidR="00430B1E" w:rsidRPr="006A7E30" w:rsidRDefault="00430B1E" w:rsidP="007E6717">
            <w:pPr>
              <w:spacing w:after="0" w:line="240" w:lineRule="auto"/>
              <w:jc w:val="center"/>
              <w:rPr>
                <w:rFonts w:ascii="Times New Roman" w:hAnsi="Times New Roman" w:cs="Times New Roman"/>
                <w:i/>
              </w:rPr>
            </w:pPr>
            <w:r w:rsidRPr="00285CEF">
              <w:rPr>
                <w:rFonts w:ascii="Times New Roman" w:hAnsi="Times New Roman" w:cs="Times New Roman"/>
                <w:i/>
              </w:rPr>
              <w:t>287 687,1</w:t>
            </w:r>
          </w:p>
        </w:tc>
        <w:tc>
          <w:tcPr>
            <w:tcW w:w="1503" w:type="dxa"/>
            <w:vAlign w:val="center"/>
          </w:tcPr>
          <w:p w14:paraId="07174884" w14:textId="43D2144E" w:rsidR="00430B1E" w:rsidRPr="006A7E30" w:rsidRDefault="00430B1E" w:rsidP="00DF5BB6">
            <w:pPr>
              <w:spacing w:after="0" w:line="240" w:lineRule="auto"/>
              <w:jc w:val="center"/>
              <w:rPr>
                <w:rFonts w:ascii="Times New Roman" w:hAnsi="Times New Roman" w:cs="Times New Roman"/>
                <w:i/>
              </w:rPr>
            </w:pPr>
            <w:r w:rsidRPr="00285CEF">
              <w:rPr>
                <w:rFonts w:ascii="Times New Roman" w:hAnsi="Times New Roman" w:cs="Times New Roman"/>
                <w:i/>
              </w:rPr>
              <w:t>14 366,</w:t>
            </w:r>
            <w:r w:rsidR="00DF5BB6">
              <w:rPr>
                <w:rFonts w:ascii="Times New Roman" w:hAnsi="Times New Roman" w:cs="Times New Roman"/>
                <w:i/>
              </w:rPr>
              <w:t>3</w:t>
            </w:r>
          </w:p>
        </w:tc>
        <w:tc>
          <w:tcPr>
            <w:tcW w:w="1240" w:type="dxa"/>
            <w:tcMar>
              <w:left w:w="28" w:type="dxa"/>
              <w:right w:w="28" w:type="dxa"/>
            </w:tcMar>
            <w:vAlign w:val="center"/>
          </w:tcPr>
          <w:p w14:paraId="2345AA79" w14:textId="6763DBF3" w:rsidR="00430B1E" w:rsidRPr="006A7E30" w:rsidRDefault="00430B1E" w:rsidP="007E6717">
            <w:pPr>
              <w:spacing w:after="0" w:line="240" w:lineRule="auto"/>
              <w:jc w:val="center"/>
              <w:rPr>
                <w:rFonts w:ascii="Times New Roman" w:hAnsi="Times New Roman" w:cs="Times New Roman"/>
                <w:i/>
              </w:rPr>
            </w:pPr>
            <w:r w:rsidRPr="00285CEF">
              <w:rPr>
                <w:rFonts w:ascii="Times New Roman" w:hAnsi="Times New Roman" w:cs="Times New Roman"/>
                <w:i/>
              </w:rPr>
              <w:t>95,2</w:t>
            </w:r>
          </w:p>
        </w:tc>
      </w:tr>
      <w:tr w:rsidR="004E336B" w:rsidRPr="00D10C36" w14:paraId="77620DE0" w14:textId="77777777" w:rsidTr="00C203A7">
        <w:trPr>
          <w:trHeight w:val="300"/>
          <w:jc w:val="center"/>
        </w:trPr>
        <w:tc>
          <w:tcPr>
            <w:tcW w:w="618" w:type="dxa"/>
            <w:tcMar>
              <w:left w:w="28" w:type="dxa"/>
              <w:right w:w="28" w:type="dxa"/>
            </w:tcMar>
            <w:vAlign w:val="center"/>
          </w:tcPr>
          <w:p w14:paraId="0416F5F8" w14:textId="381AEF7B" w:rsidR="004E336B" w:rsidRPr="006A7E30" w:rsidRDefault="004E336B" w:rsidP="007E6717">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7FE6CFCE" w14:textId="582EB33A" w:rsidR="004E336B" w:rsidRPr="006A7E30"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54BF1230" w14:textId="1B49A7DA" w:rsidR="004E336B" w:rsidRPr="006A7E30" w:rsidRDefault="004E336B" w:rsidP="007E6717">
            <w:pPr>
              <w:spacing w:after="0" w:line="240" w:lineRule="auto"/>
              <w:jc w:val="center"/>
              <w:rPr>
                <w:rFonts w:ascii="Times New Roman" w:hAnsi="Times New Roman" w:cs="Times New Roman"/>
                <w:i/>
              </w:rPr>
            </w:pPr>
            <w:r w:rsidRPr="00285CEF">
              <w:rPr>
                <w:rFonts w:ascii="Times New Roman" w:hAnsi="Times New Roman" w:cs="Times New Roman"/>
                <w:i/>
              </w:rPr>
              <w:t>324,8</w:t>
            </w:r>
          </w:p>
        </w:tc>
        <w:tc>
          <w:tcPr>
            <w:tcW w:w="1417" w:type="dxa"/>
            <w:shd w:val="clear" w:color="auto" w:fill="auto"/>
            <w:noWrap/>
            <w:tcMar>
              <w:left w:w="28" w:type="dxa"/>
              <w:right w:w="28" w:type="dxa"/>
            </w:tcMar>
            <w:vAlign w:val="center"/>
          </w:tcPr>
          <w:p w14:paraId="41299B1F" w14:textId="1EBA45E1" w:rsidR="004E336B" w:rsidRPr="006A7E30" w:rsidRDefault="004E336B" w:rsidP="007E6717">
            <w:pPr>
              <w:spacing w:after="0" w:line="240" w:lineRule="auto"/>
              <w:jc w:val="center"/>
              <w:rPr>
                <w:rFonts w:ascii="Times New Roman" w:hAnsi="Times New Roman" w:cs="Times New Roman"/>
                <w:i/>
              </w:rPr>
            </w:pPr>
            <w:r w:rsidRPr="00285CEF">
              <w:rPr>
                <w:rFonts w:ascii="Times New Roman" w:hAnsi="Times New Roman" w:cs="Times New Roman"/>
                <w:i/>
              </w:rPr>
              <w:t>150,5</w:t>
            </w:r>
          </w:p>
        </w:tc>
        <w:tc>
          <w:tcPr>
            <w:tcW w:w="1503" w:type="dxa"/>
            <w:vAlign w:val="center"/>
          </w:tcPr>
          <w:p w14:paraId="7430CC60" w14:textId="02CAF034" w:rsidR="004E336B" w:rsidRPr="006A7E30" w:rsidRDefault="004E336B" w:rsidP="007E6717">
            <w:pPr>
              <w:spacing w:after="0" w:line="240" w:lineRule="auto"/>
              <w:jc w:val="center"/>
              <w:rPr>
                <w:rFonts w:ascii="Times New Roman" w:hAnsi="Times New Roman" w:cs="Times New Roman"/>
                <w:i/>
              </w:rPr>
            </w:pPr>
            <w:r w:rsidRPr="00285CEF">
              <w:rPr>
                <w:rFonts w:ascii="Times New Roman" w:hAnsi="Times New Roman" w:cs="Times New Roman"/>
                <w:i/>
              </w:rPr>
              <w:t>174,3</w:t>
            </w:r>
          </w:p>
        </w:tc>
        <w:tc>
          <w:tcPr>
            <w:tcW w:w="1240" w:type="dxa"/>
            <w:tcMar>
              <w:left w:w="28" w:type="dxa"/>
              <w:right w:w="28" w:type="dxa"/>
            </w:tcMar>
            <w:vAlign w:val="center"/>
          </w:tcPr>
          <w:p w14:paraId="0F1D7018" w14:textId="1031A48D" w:rsidR="004E336B" w:rsidRPr="006A7E30" w:rsidRDefault="004E336B" w:rsidP="007E6717">
            <w:pPr>
              <w:spacing w:after="0" w:line="240" w:lineRule="auto"/>
              <w:jc w:val="center"/>
              <w:rPr>
                <w:rFonts w:ascii="Times New Roman" w:hAnsi="Times New Roman" w:cs="Times New Roman"/>
                <w:i/>
              </w:rPr>
            </w:pPr>
            <w:r w:rsidRPr="00285CEF">
              <w:rPr>
                <w:rFonts w:ascii="Times New Roman" w:hAnsi="Times New Roman" w:cs="Times New Roman"/>
                <w:i/>
              </w:rPr>
              <w:t>46,3</w:t>
            </w:r>
          </w:p>
        </w:tc>
      </w:tr>
      <w:tr w:rsidR="004E336B" w:rsidRPr="00D10C36" w14:paraId="70F1CAA0" w14:textId="77777777" w:rsidTr="00C203A7">
        <w:trPr>
          <w:trHeight w:val="300"/>
          <w:jc w:val="center"/>
        </w:trPr>
        <w:tc>
          <w:tcPr>
            <w:tcW w:w="618" w:type="dxa"/>
            <w:tcMar>
              <w:left w:w="28" w:type="dxa"/>
              <w:right w:w="28" w:type="dxa"/>
            </w:tcMar>
            <w:vAlign w:val="center"/>
          </w:tcPr>
          <w:p w14:paraId="4425C2B8" w14:textId="129E8A6B" w:rsidR="004E336B" w:rsidRPr="006A7E30" w:rsidRDefault="004E336B" w:rsidP="007E6717">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77ABE7F4" w14:textId="6D259883" w:rsidR="004E336B" w:rsidRPr="006A7E30" w:rsidRDefault="00A015CC" w:rsidP="007E6717">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18EE770D" w14:textId="5B826F5E"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i/>
              </w:rPr>
              <w:t>3 766,9</w:t>
            </w:r>
          </w:p>
        </w:tc>
        <w:tc>
          <w:tcPr>
            <w:tcW w:w="1417" w:type="dxa"/>
            <w:shd w:val="clear" w:color="auto" w:fill="auto"/>
            <w:noWrap/>
            <w:tcMar>
              <w:left w:w="28" w:type="dxa"/>
              <w:right w:w="28" w:type="dxa"/>
            </w:tcMar>
            <w:vAlign w:val="center"/>
          </w:tcPr>
          <w:p w14:paraId="0F59E77F" w14:textId="35F74131"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i/>
              </w:rPr>
              <w:t>3 080,5</w:t>
            </w:r>
          </w:p>
        </w:tc>
        <w:tc>
          <w:tcPr>
            <w:tcW w:w="1503" w:type="dxa"/>
            <w:vAlign w:val="center"/>
          </w:tcPr>
          <w:p w14:paraId="0712A857" w14:textId="698CB8AF"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i/>
              </w:rPr>
              <w:t>686,4</w:t>
            </w:r>
          </w:p>
        </w:tc>
        <w:tc>
          <w:tcPr>
            <w:tcW w:w="1240" w:type="dxa"/>
            <w:tcMar>
              <w:left w:w="28" w:type="dxa"/>
              <w:right w:w="28" w:type="dxa"/>
            </w:tcMar>
            <w:vAlign w:val="center"/>
          </w:tcPr>
          <w:p w14:paraId="71D0C3BB" w14:textId="56960124"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i/>
              </w:rPr>
              <w:t>81,8</w:t>
            </w:r>
          </w:p>
        </w:tc>
      </w:tr>
      <w:tr w:rsidR="004E336B" w:rsidRPr="00D10C36" w14:paraId="2E53A511" w14:textId="77777777" w:rsidTr="00C203A7">
        <w:trPr>
          <w:trHeight w:val="300"/>
          <w:jc w:val="center"/>
        </w:trPr>
        <w:tc>
          <w:tcPr>
            <w:tcW w:w="618" w:type="dxa"/>
            <w:tcMar>
              <w:left w:w="28" w:type="dxa"/>
              <w:right w:w="28" w:type="dxa"/>
            </w:tcMar>
            <w:vAlign w:val="center"/>
          </w:tcPr>
          <w:p w14:paraId="07BB3D52"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352C187B"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77B3E82B" w14:textId="22319965"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rPr>
              <w:t>593 225,2</w:t>
            </w:r>
          </w:p>
        </w:tc>
        <w:tc>
          <w:tcPr>
            <w:tcW w:w="1417" w:type="dxa"/>
            <w:shd w:val="clear" w:color="auto" w:fill="auto"/>
            <w:noWrap/>
            <w:tcMar>
              <w:left w:w="28" w:type="dxa"/>
              <w:right w:w="28" w:type="dxa"/>
            </w:tcMar>
            <w:vAlign w:val="center"/>
          </w:tcPr>
          <w:p w14:paraId="4BDEB062" w14:textId="36E51F3F"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rPr>
              <w:t>566 224,9</w:t>
            </w:r>
          </w:p>
        </w:tc>
        <w:tc>
          <w:tcPr>
            <w:tcW w:w="1503" w:type="dxa"/>
            <w:vAlign w:val="center"/>
          </w:tcPr>
          <w:p w14:paraId="392175B2" w14:textId="2350D264"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rPr>
              <w:t>27 000,3</w:t>
            </w:r>
          </w:p>
        </w:tc>
        <w:tc>
          <w:tcPr>
            <w:tcW w:w="1240" w:type="dxa"/>
            <w:tcMar>
              <w:left w:w="28" w:type="dxa"/>
              <w:right w:w="28" w:type="dxa"/>
            </w:tcMar>
            <w:vAlign w:val="center"/>
          </w:tcPr>
          <w:p w14:paraId="53ACFC30" w14:textId="280B9376" w:rsidR="004E336B" w:rsidRPr="006A7E30" w:rsidRDefault="004E336B" w:rsidP="007E6717">
            <w:pPr>
              <w:spacing w:after="0" w:line="240" w:lineRule="auto"/>
              <w:jc w:val="center"/>
              <w:rPr>
                <w:rFonts w:ascii="Times New Roman" w:hAnsi="Times New Roman" w:cs="Times New Roman"/>
              </w:rPr>
            </w:pPr>
            <w:r w:rsidRPr="00285CEF">
              <w:rPr>
                <w:rFonts w:ascii="Times New Roman" w:hAnsi="Times New Roman" w:cs="Times New Roman"/>
              </w:rPr>
              <w:t>95,4</w:t>
            </w:r>
          </w:p>
        </w:tc>
      </w:tr>
      <w:tr w:rsidR="004E336B" w:rsidRPr="00D10C36" w14:paraId="568532F8" w14:textId="77777777" w:rsidTr="00C203A7">
        <w:trPr>
          <w:trHeight w:val="300"/>
          <w:jc w:val="center"/>
        </w:trPr>
        <w:tc>
          <w:tcPr>
            <w:tcW w:w="618" w:type="dxa"/>
            <w:tcMar>
              <w:left w:w="28" w:type="dxa"/>
              <w:right w:w="28" w:type="dxa"/>
            </w:tcMar>
            <w:vAlign w:val="center"/>
          </w:tcPr>
          <w:p w14:paraId="59F038AB"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6FBADA80"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6E5D4D4B"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417" w:type="dxa"/>
            <w:shd w:val="clear" w:color="auto" w:fill="auto"/>
            <w:noWrap/>
            <w:tcMar>
              <w:left w:w="28" w:type="dxa"/>
              <w:right w:w="28" w:type="dxa"/>
            </w:tcMar>
            <w:vAlign w:val="center"/>
          </w:tcPr>
          <w:p w14:paraId="0C6B2C90"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503" w:type="dxa"/>
            <w:vAlign w:val="center"/>
          </w:tcPr>
          <w:p w14:paraId="06993C99"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240" w:type="dxa"/>
            <w:tcMar>
              <w:left w:w="28" w:type="dxa"/>
              <w:right w:w="28" w:type="dxa"/>
            </w:tcMar>
            <w:vAlign w:val="center"/>
          </w:tcPr>
          <w:p w14:paraId="3FB67A78"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r>
      <w:tr w:rsidR="004E336B" w:rsidRPr="00D10C36" w14:paraId="368E5113" w14:textId="77777777" w:rsidTr="00C203A7">
        <w:trPr>
          <w:trHeight w:val="300"/>
          <w:jc w:val="center"/>
        </w:trPr>
        <w:tc>
          <w:tcPr>
            <w:tcW w:w="618" w:type="dxa"/>
            <w:tcMar>
              <w:left w:w="28" w:type="dxa"/>
              <w:right w:w="28" w:type="dxa"/>
            </w:tcMar>
            <w:vAlign w:val="center"/>
          </w:tcPr>
          <w:p w14:paraId="4F014B14"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7FAA292F"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3DFAF7FF"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417" w:type="dxa"/>
            <w:shd w:val="clear" w:color="auto" w:fill="auto"/>
            <w:noWrap/>
            <w:tcMar>
              <w:left w:w="28" w:type="dxa"/>
              <w:right w:w="28" w:type="dxa"/>
            </w:tcMar>
            <w:vAlign w:val="center"/>
          </w:tcPr>
          <w:p w14:paraId="6008B84B"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503" w:type="dxa"/>
            <w:vAlign w:val="center"/>
          </w:tcPr>
          <w:p w14:paraId="4992FA19"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240" w:type="dxa"/>
            <w:tcMar>
              <w:left w:w="28" w:type="dxa"/>
              <w:right w:w="28" w:type="dxa"/>
            </w:tcMar>
            <w:vAlign w:val="center"/>
          </w:tcPr>
          <w:p w14:paraId="26917DA8"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r>
      <w:tr w:rsidR="004E336B" w:rsidRPr="00D10C36" w14:paraId="6C7A8C4D" w14:textId="77777777" w:rsidTr="00C203A7">
        <w:trPr>
          <w:trHeight w:val="300"/>
          <w:jc w:val="center"/>
        </w:trPr>
        <w:tc>
          <w:tcPr>
            <w:tcW w:w="618" w:type="dxa"/>
            <w:tcMar>
              <w:left w:w="28" w:type="dxa"/>
              <w:right w:w="28" w:type="dxa"/>
            </w:tcMar>
            <w:vAlign w:val="center"/>
          </w:tcPr>
          <w:p w14:paraId="0CC924D7"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1B9704E7" w14:textId="77777777" w:rsidR="004E336B" w:rsidRPr="006A7E30" w:rsidRDefault="004E336B" w:rsidP="007E6717">
            <w:pPr>
              <w:spacing w:after="0" w:line="240" w:lineRule="auto"/>
              <w:jc w:val="center"/>
              <w:rPr>
                <w:rFonts w:ascii="Times New Roman" w:eastAsia="Batang" w:hAnsi="Times New Roman" w:cs="Times New Roman"/>
                <w:lang w:eastAsia="ko-KR"/>
              </w:rPr>
            </w:pPr>
            <w:r w:rsidRPr="006A7E30">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0BA3DF9F"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417" w:type="dxa"/>
            <w:shd w:val="clear" w:color="auto" w:fill="auto"/>
            <w:noWrap/>
            <w:tcMar>
              <w:left w:w="28" w:type="dxa"/>
              <w:right w:w="28" w:type="dxa"/>
            </w:tcMar>
            <w:vAlign w:val="center"/>
          </w:tcPr>
          <w:p w14:paraId="28C6981A"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503" w:type="dxa"/>
            <w:vAlign w:val="center"/>
          </w:tcPr>
          <w:p w14:paraId="65C5DFE8"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c>
          <w:tcPr>
            <w:tcW w:w="1240" w:type="dxa"/>
            <w:tcMar>
              <w:left w:w="28" w:type="dxa"/>
              <w:right w:w="28" w:type="dxa"/>
            </w:tcMar>
            <w:vAlign w:val="center"/>
          </w:tcPr>
          <w:p w14:paraId="732BA58A" w14:textId="77777777" w:rsidR="004E336B" w:rsidRPr="006A7E30" w:rsidRDefault="004E336B" w:rsidP="007E6717">
            <w:pPr>
              <w:spacing w:after="0" w:line="240" w:lineRule="auto"/>
              <w:jc w:val="center"/>
              <w:rPr>
                <w:rFonts w:ascii="Times New Roman" w:hAnsi="Times New Roman" w:cs="Times New Roman"/>
              </w:rPr>
            </w:pPr>
            <w:r w:rsidRPr="006A7E30">
              <w:rPr>
                <w:rFonts w:ascii="Times New Roman" w:hAnsi="Times New Roman" w:cs="Times New Roman"/>
              </w:rPr>
              <w:t>-</w:t>
            </w:r>
          </w:p>
        </w:tc>
      </w:tr>
    </w:tbl>
    <w:p w14:paraId="346558D7" w14:textId="77777777" w:rsidR="00DE0AF5" w:rsidRPr="00D10C36" w:rsidRDefault="00DE0AF5" w:rsidP="007E6717">
      <w:pPr>
        <w:pStyle w:val="a8"/>
        <w:ind w:left="1190" w:firstLine="0"/>
        <w:jc w:val="center"/>
        <w:rPr>
          <w:b/>
          <w:sz w:val="22"/>
          <w:szCs w:val="22"/>
          <w:highlight w:val="yellow"/>
          <w:lang w:val="ru-RU"/>
        </w:rPr>
      </w:pPr>
    </w:p>
    <w:p w14:paraId="2F0DF51E" w14:textId="5EA0B599" w:rsidR="00DE0AF5" w:rsidRPr="00741D1F" w:rsidRDefault="00DE0AF5" w:rsidP="00D122FE">
      <w:pPr>
        <w:pStyle w:val="a8"/>
        <w:numPr>
          <w:ilvl w:val="1"/>
          <w:numId w:val="27"/>
        </w:numPr>
        <w:jc w:val="center"/>
        <w:rPr>
          <w:b/>
          <w:lang w:val="ru-RU"/>
        </w:rPr>
      </w:pPr>
      <w:r w:rsidRPr="00741D1F">
        <w:rPr>
          <w:b/>
        </w:rPr>
        <w:t>Достигнутые показатели цели ГП за 201</w:t>
      </w:r>
      <w:r w:rsidR="00741D1F">
        <w:rPr>
          <w:b/>
          <w:lang w:val="ru-RU"/>
        </w:rPr>
        <w:t>9</w:t>
      </w:r>
      <w:r w:rsidRPr="00741D1F">
        <w:rPr>
          <w:b/>
        </w:rPr>
        <w:t xml:space="preserve"> год</w:t>
      </w:r>
    </w:p>
    <w:tbl>
      <w:tblPr>
        <w:tblW w:w="9781" w:type="dxa"/>
        <w:tblInd w:w="108" w:type="dxa"/>
        <w:tblLayout w:type="fixed"/>
        <w:tblLook w:val="0000" w:firstRow="0" w:lastRow="0" w:firstColumn="0" w:lastColumn="0" w:noHBand="0" w:noVBand="0"/>
      </w:tblPr>
      <w:tblGrid>
        <w:gridCol w:w="567"/>
        <w:gridCol w:w="2410"/>
        <w:gridCol w:w="1385"/>
        <w:gridCol w:w="820"/>
        <w:gridCol w:w="992"/>
        <w:gridCol w:w="1134"/>
        <w:gridCol w:w="851"/>
        <w:gridCol w:w="1622"/>
      </w:tblGrid>
      <w:tr w:rsidR="00DE0AF5" w:rsidRPr="00D10C36" w14:paraId="74484B20" w14:textId="77777777" w:rsidTr="000B086C">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45813E8A" w14:textId="77777777" w:rsidR="00DE0AF5" w:rsidRPr="00741D1F" w:rsidRDefault="00DE0AF5"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w:t>
            </w:r>
            <w:r w:rsidRPr="00741D1F">
              <w:rPr>
                <w:rFonts w:ascii="Times New Roman" w:eastAsia="Times New Roman" w:hAnsi="Times New Roman" w:cs="Times New Roman"/>
                <w:bCs/>
                <w:color w:val="000000"/>
                <w:lang w:eastAsia="ru-RU"/>
              </w:rPr>
              <w:br/>
            </w:r>
            <w:proofErr w:type="gramStart"/>
            <w:r w:rsidRPr="00741D1F">
              <w:rPr>
                <w:rFonts w:ascii="Times New Roman" w:eastAsia="Times New Roman" w:hAnsi="Times New Roman" w:cs="Times New Roman"/>
                <w:bCs/>
                <w:color w:val="000000"/>
                <w:lang w:eastAsia="ru-RU"/>
              </w:rPr>
              <w:t>п</w:t>
            </w:r>
            <w:proofErr w:type="gramEnd"/>
            <w:r w:rsidRPr="00741D1F">
              <w:rPr>
                <w:rFonts w:ascii="Times New Roman" w:eastAsia="Times New Roman" w:hAnsi="Times New Roman" w:cs="Times New Roman"/>
                <w:bCs/>
                <w:color w:val="000000"/>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14:paraId="0A490848" w14:textId="77777777" w:rsidR="00DE0AF5" w:rsidRPr="00741D1F" w:rsidRDefault="00DE0AF5"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Наименование показателя</w:t>
            </w:r>
          </w:p>
        </w:tc>
        <w:tc>
          <w:tcPr>
            <w:tcW w:w="1385" w:type="dxa"/>
            <w:tcBorders>
              <w:top w:val="single" w:sz="4" w:space="0" w:color="000000"/>
              <w:left w:val="single" w:sz="4" w:space="0" w:color="000000"/>
              <w:bottom w:val="single" w:sz="4" w:space="0" w:color="000000"/>
              <w:right w:val="single" w:sz="4" w:space="0" w:color="000000"/>
            </w:tcBorders>
            <w:vAlign w:val="center"/>
          </w:tcPr>
          <w:p w14:paraId="2ECF64F6" w14:textId="77777777" w:rsidR="00DE0AF5" w:rsidRPr="00741D1F" w:rsidRDefault="00DE0AF5" w:rsidP="007E6717">
            <w:pPr>
              <w:spacing w:after="0" w:line="240" w:lineRule="auto"/>
              <w:contextualSpacing/>
              <w:jc w:val="center"/>
              <w:rPr>
                <w:rFonts w:ascii="Times New Roman" w:eastAsia="Times New Roman" w:hAnsi="Times New Roman" w:cs="Times New Roman"/>
                <w:bCs/>
                <w:color w:val="000000"/>
                <w:lang w:eastAsia="ru-RU"/>
              </w:rPr>
            </w:pPr>
            <w:proofErr w:type="gramStart"/>
            <w:r w:rsidRPr="00741D1F">
              <w:rPr>
                <w:rFonts w:ascii="Times New Roman" w:eastAsia="Times New Roman" w:hAnsi="Times New Roman" w:cs="Times New Roman"/>
                <w:bCs/>
                <w:color w:val="000000"/>
                <w:lang w:eastAsia="ru-RU"/>
              </w:rPr>
              <w:t>Ответственный за показатель</w:t>
            </w:r>
            <w:proofErr w:type="gramEnd"/>
          </w:p>
        </w:tc>
        <w:tc>
          <w:tcPr>
            <w:tcW w:w="820" w:type="dxa"/>
            <w:tcBorders>
              <w:top w:val="single" w:sz="4" w:space="0" w:color="000000"/>
              <w:left w:val="single" w:sz="4" w:space="0" w:color="000000"/>
              <w:bottom w:val="single" w:sz="4" w:space="0" w:color="000000"/>
            </w:tcBorders>
            <w:shd w:val="clear" w:color="auto" w:fill="auto"/>
            <w:vAlign w:val="center"/>
          </w:tcPr>
          <w:p w14:paraId="6560EAAF" w14:textId="77777777" w:rsidR="00DE0AF5" w:rsidRPr="00741D1F" w:rsidRDefault="00DE0AF5"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2183A0D" w14:textId="434D2AB8" w:rsidR="00DE0AF5" w:rsidRPr="00741D1F" w:rsidRDefault="00DE0AF5" w:rsidP="00741D1F">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 xml:space="preserve">План </w:t>
            </w:r>
            <w:r w:rsidRPr="00741D1F">
              <w:rPr>
                <w:rFonts w:ascii="Times New Roman" w:eastAsia="Times New Roman" w:hAnsi="Times New Roman" w:cs="Times New Roman"/>
                <w:bCs/>
                <w:color w:val="000000"/>
                <w:lang w:eastAsia="ru-RU"/>
              </w:rPr>
              <w:br/>
              <w:t>201</w:t>
            </w:r>
            <w:r w:rsidR="00741D1F">
              <w:rPr>
                <w:rFonts w:ascii="Times New Roman" w:eastAsia="Times New Roman" w:hAnsi="Times New Roman" w:cs="Times New Roman"/>
                <w:bCs/>
                <w:color w:val="000000"/>
                <w:lang w:eastAsia="ru-RU"/>
              </w:rPr>
              <w:t>9</w:t>
            </w:r>
            <w:r w:rsidRPr="00741D1F">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0677F5F1" w14:textId="1B8AE2E0" w:rsidR="00DE0AF5" w:rsidRPr="00741D1F" w:rsidRDefault="00DE0AF5" w:rsidP="00741D1F">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Факт</w:t>
            </w:r>
            <w:r w:rsidRPr="00741D1F">
              <w:rPr>
                <w:rFonts w:ascii="Times New Roman" w:eastAsia="Times New Roman" w:hAnsi="Times New Roman" w:cs="Times New Roman"/>
                <w:bCs/>
                <w:color w:val="000000"/>
                <w:lang w:eastAsia="ru-RU"/>
              </w:rPr>
              <w:br/>
              <w:t xml:space="preserve"> 201</w:t>
            </w:r>
            <w:r w:rsidR="00741D1F">
              <w:rPr>
                <w:rFonts w:ascii="Times New Roman" w:eastAsia="Times New Roman" w:hAnsi="Times New Roman" w:cs="Times New Roman"/>
                <w:bCs/>
                <w:color w:val="000000"/>
                <w:lang w:eastAsia="ru-RU"/>
              </w:rPr>
              <w:t>9</w:t>
            </w:r>
            <w:r w:rsidRPr="00741D1F">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4322E3A3" w14:textId="77777777" w:rsidR="00DE0AF5" w:rsidRPr="00741D1F" w:rsidRDefault="00DE0AF5"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 xml:space="preserve">Процент выполнения </w:t>
            </w:r>
            <w:r w:rsidRPr="00741D1F">
              <w:rPr>
                <w:rFonts w:ascii="Times New Roman" w:eastAsia="Times New Roman" w:hAnsi="Times New Roman" w:cs="Times New Roman"/>
                <w:bCs/>
                <w:color w:val="000000"/>
                <w:lang w:eastAsia="ru-RU"/>
              </w:rPr>
              <w:br/>
              <w:t>(</w:t>
            </w:r>
            <w:proofErr w:type="gramStart"/>
            <w:r w:rsidRPr="00741D1F">
              <w:rPr>
                <w:rFonts w:ascii="Times New Roman" w:eastAsia="Times New Roman" w:hAnsi="Times New Roman" w:cs="Times New Roman"/>
                <w:bCs/>
                <w:color w:val="000000"/>
                <w:lang w:eastAsia="ru-RU"/>
              </w:rPr>
              <w:t>в</w:t>
            </w:r>
            <w:proofErr w:type="gramEnd"/>
            <w:r w:rsidRPr="00741D1F">
              <w:rPr>
                <w:rFonts w:ascii="Times New Roman" w:eastAsia="Times New Roman" w:hAnsi="Times New Roman" w:cs="Times New Roman"/>
                <w:bCs/>
                <w:color w:val="000000"/>
                <w:lang w:eastAsia="ru-RU"/>
              </w:rPr>
              <w:t xml:space="preserve"> %)</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3A9D3" w14:textId="77777777" w:rsidR="00DE0AF5" w:rsidRPr="00741D1F" w:rsidRDefault="00DE0AF5"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Достигнут/</w:t>
            </w:r>
          </w:p>
          <w:p w14:paraId="5216D3AD" w14:textId="77777777" w:rsidR="00DE0AF5" w:rsidRPr="00741D1F" w:rsidRDefault="00DE0AF5"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Не достигнут</w:t>
            </w:r>
          </w:p>
          <w:p w14:paraId="50C36D63" w14:textId="77777777" w:rsidR="00DE0AF5" w:rsidRPr="00741D1F" w:rsidRDefault="00DE0AF5" w:rsidP="007E6717">
            <w:pPr>
              <w:spacing w:after="0" w:line="240" w:lineRule="auto"/>
              <w:contextualSpacing/>
              <w:jc w:val="center"/>
              <w:rPr>
                <w:rFonts w:ascii="Times New Roman" w:eastAsia="Times New Roman" w:hAnsi="Times New Roman" w:cs="Times New Roman"/>
                <w:lang w:eastAsia="ru-RU"/>
              </w:rPr>
            </w:pPr>
            <w:r w:rsidRPr="00741D1F">
              <w:rPr>
                <w:rFonts w:ascii="Times New Roman" w:eastAsia="Times New Roman" w:hAnsi="Times New Roman" w:cs="Times New Roman"/>
                <w:bCs/>
                <w:color w:val="000000"/>
                <w:lang w:eastAsia="ru-RU"/>
              </w:rPr>
              <w:t>(причины)</w:t>
            </w:r>
          </w:p>
        </w:tc>
      </w:tr>
      <w:tr w:rsidR="00741D1F" w:rsidRPr="00D10C36" w14:paraId="1CABA100" w14:textId="77777777" w:rsidTr="000B086C">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1476F480" w14:textId="77777777"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14:paraId="328E9F4D" w14:textId="77777777"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Уровень общей безработицы (по методологии Международной организации труда) в среднем за год.</w:t>
            </w:r>
          </w:p>
        </w:tc>
        <w:tc>
          <w:tcPr>
            <w:tcW w:w="1385" w:type="dxa"/>
            <w:tcBorders>
              <w:top w:val="single" w:sz="4" w:space="0" w:color="000000"/>
              <w:left w:val="single" w:sz="4" w:space="0" w:color="000000"/>
              <w:bottom w:val="single" w:sz="4" w:space="0" w:color="000000"/>
              <w:right w:val="single" w:sz="4" w:space="0" w:color="000000"/>
            </w:tcBorders>
            <w:vAlign w:val="center"/>
          </w:tcPr>
          <w:p w14:paraId="24822DC8" w14:textId="77777777"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Департамент труда и занятости населения Томской области</w:t>
            </w:r>
          </w:p>
        </w:tc>
        <w:tc>
          <w:tcPr>
            <w:tcW w:w="820" w:type="dxa"/>
            <w:tcBorders>
              <w:top w:val="single" w:sz="4" w:space="0" w:color="000000"/>
              <w:left w:val="single" w:sz="4" w:space="0" w:color="000000"/>
              <w:bottom w:val="single" w:sz="4" w:space="0" w:color="000000"/>
            </w:tcBorders>
            <w:shd w:val="clear" w:color="auto" w:fill="auto"/>
            <w:vAlign w:val="center"/>
          </w:tcPr>
          <w:p w14:paraId="31231F35" w14:textId="77777777"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2B710E05" w14:textId="774ABBF1"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6,3</w:t>
            </w:r>
          </w:p>
        </w:tc>
        <w:tc>
          <w:tcPr>
            <w:tcW w:w="1134" w:type="dxa"/>
            <w:tcBorders>
              <w:top w:val="single" w:sz="4" w:space="0" w:color="000000"/>
              <w:left w:val="single" w:sz="4" w:space="0" w:color="000000"/>
              <w:bottom w:val="single" w:sz="4" w:space="0" w:color="000000"/>
            </w:tcBorders>
            <w:shd w:val="clear" w:color="auto" w:fill="auto"/>
            <w:vAlign w:val="center"/>
          </w:tcPr>
          <w:p w14:paraId="2B33A086" w14:textId="1E98760E"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5,5</w:t>
            </w:r>
          </w:p>
        </w:tc>
        <w:tc>
          <w:tcPr>
            <w:tcW w:w="851" w:type="dxa"/>
            <w:tcBorders>
              <w:top w:val="single" w:sz="4" w:space="0" w:color="000000"/>
              <w:left w:val="single" w:sz="4" w:space="0" w:color="000000"/>
              <w:bottom w:val="single" w:sz="4" w:space="0" w:color="000000"/>
            </w:tcBorders>
            <w:shd w:val="clear" w:color="auto" w:fill="auto"/>
            <w:vAlign w:val="center"/>
          </w:tcPr>
          <w:p w14:paraId="76A1EBD3" w14:textId="43FE610F"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114,5</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0F1DE" w14:textId="77777777" w:rsidR="00741D1F" w:rsidRPr="00741D1F" w:rsidRDefault="00741D1F" w:rsidP="007E6717">
            <w:pPr>
              <w:spacing w:after="0" w:line="240" w:lineRule="auto"/>
              <w:contextualSpacing/>
              <w:jc w:val="center"/>
              <w:rPr>
                <w:rFonts w:ascii="Times New Roman" w:eastAsia="Times New Roman" w:hAnsi="Times New Roman" w:cs="Times New Roman"/>
                <w:bCs/>
                <w:color w:val="000000"/>
                <w:lang w:eastAsia="ru-RU"/>
              </w:rPr>
            </w:pPr>
            <w:r w:rsidRPr="00741D1F">
              <w:rPr>
                <w:rFonts w:ascii="Times New Roman" w:eastAsia="Times New Roman" w:hAnsi="Times New Roman" w:cs="Times New Roman"/>
                <w:bCs/>
                <w:color w:val="000000"/>
                <w:lang w:eastAsia="ru-RU"/>
              </w:rPr>
              <w:t>Достигнут</w:t>
            </w:r>
          </w:p>
        </w:tc>
      </w:tr>
    </w:tbl>
    <w:p w14:paraId="7F4C3E2F" w14:textId="77777777" w:rsidR="00DE0AF5" w:rsidRDefault="00DE0AF5" w:rsidP="007E6717">
      <w:pPr>
        <w:pStyle w:val="a8"/>
        <w:ind w:firstLine="0"/>
        <w:jc w:val="center"/>
        <w:rPr>
          <w:b/>
          <w:highlight w:val="yellow"/>
          <w:lang w:val="ru-RU"/>
        </w:rPr>
      </w:pPr>
    </w:p>
    <w:p w14:paraId="0102027A" w14:textId="77777777" w:rsidR="000F5119" w:rsidRPr="00D10C36" w:rsidRDefault="000F5119" w:rsidP="007E6717">
      <w:pPr>
        <w:pStyle w:val="a8"/>
        <w:ind w:firstLine="0"/>
        <w:jc w:val="center"/>
        <w:rPr>
          <w:b/>
          <w:highlight w:val="yellow"/>
          <w:lang w:val="ru-RU"/>
        </w:rPr>
      </w:pPr>
    </w:p>
    <w:p w14:paraId="2AFA9254" w14:textId="48EBED69" w:rsidR="00406355" w:rsidRPr="00741D1F" w:rsidRDefault="00406355" w:rsidP="00643436">
      <w:pPr>
        <w:pStyle w:val="a8"/>
        <w:ind w:firstLine="0"/>
        <w:jc w:val="center"/>
        <w:rPr>
          <w:b/>
        </w:rPr>
      </w:pPr>
      <w:r w:rsidRPr="00741D1F">
        <w:rPr>
          <w:b/>
        </w:rPr>
        <w:t>14.3</w:t>
      </w:r>
      <w:r w:rsidR="00E74FC2">
        <w:rPr>
          <w:b/>
          <w:lang w:val="ru-RU"/>
        </w:rPr>
        <w:t>.</w:t>
      </w:r>
      <w:r w:rsidRPr="00741D1F">
        <w:rPr>
          <w:b/>
        </w:rPr>
        <w:t xml:space="preserve"> Сведения о достижении значений целевых показател</w:t>
      </w:r>
      <w:r w:rsidR="00E74FC2">
        <w:rPr>
          <w:b/>
        </w:rPr>
        <w:t>ей по сравнению с прошлым годом</w:t>
      </w:r>
    </w:p>
    <w:p w14:paraId="086BF348" w14:textId="7F5C033D" w:rsidR="004A5FBA" w:rsidRPr="003D1C93" w:rsidRDefault="004A5FBA" w:rsidP="004A5FBA">
      <w:pPr>
        <w:spacing w:after="0" w:line="240" w:lineRule="auto"/>
        <w:ind w:firstLine="709"/>
        <w:jc w:val="both"/>
        <w:rPr>
          <w:rFonts w:ascii="Times New Roman" w:eastAsia="Times New Roman" w:hAnsi="Times New Roman" w:cs="Times New Roman"/>
          <w:b/>
          <w:sz w:val="26"/>
          <w:szCs w:val="26"/>
        </w:rPr>
      </w:pPr>
      <w:r w:rsidRPr="003D1C93">
        <w:rPr>
          <w:rFonts w:ascii="Times New Roman" w:eastAsia="Calibri" w:hAnsi="Times New Roman" w:cs="Times New Roman"/>
          <w:sz w:val="26"/>
          <w:szCs w:val="26"/>
          <w:lang w:eastAsia="ru-RU"/>
        </w:rPr>
        <w:t>Уровень общей безработицы согласно обследованиям Рос</w:t>
      </w:r>
      <w:r w:rsidR="00DF5BB6">
        <w:rPr>
          <w:rFonts w:ascii="Times New Roman" w:eastAsia="Calibri" w:hAnsi="Times New Roman" w:cs="Times New Roman"/>
          <w:sz w:val="26"/>
          <w:szCs w:val="26"/>
          <w:lang w:eastAsia="ru-RU"/>
        </w:rPr>
        <w:t>стата, за 2019 год составил 5,5</w:t>
      </w:r>
      <w:r w:rsidRPr="003D1C93">
        <w:rPr>
          <w:rFonts w:ascii="Times New Roman" w:eastAsia="Calibri" w:hAnsi="Times New Roman" w:cs="Times New Roman"/>
          <w:sz w:val="26"/>
          <w:szCs w:val="26"/>
          <w:lang w:eastAsia="ru-RU"/>
        </w:rPr>
        <w:t>% (план – 6,3%) к численности рабочей силы. В аналогичном периоде прошлого года данный показатель был на уровне 6,3%. Основой причиной, повлиявшей на положительную динамику показателя в отчетном периоде, является принятие мер по легализации трудовых отношений.</w:t>
      </w:r>
    </w:p>
    <w:p w14:paraId="60A7B2F5" w14:textId="77777777" w:rsidR="00194A46" w:rsidRPr="004A5FBA" w:rsidRDefault="00194A46" w:rsidP="00643436">
      <w:pPr>
        <w:pStyle w:val="aff4"/>
        <w:spacing w:before="0" w:beforeAutospacing="0" w:after="0" w:afterAutospacing="0"/>
        <w:ind w:firstLine="709"/>
        <w:jc w:val="both"/>
        <w:rPr>
          <w:sz w:val="26"/>
          <w:szCs w:val="26"/>
          <w:highlight w:val="yellow"/>
        </w:rPr>
      </w:pPr>
    </w:p>
    <w:p w14:paraId="1C8956B8" w14:textId="36D91E6E" w:rsidR="00406355" w:rsidRPr="001638E2" w:rsidRDefault="00406355" w:rsidP="007E6717">
      <w:pPr>
        <w:pStyle w:val="a8"/>
        <w:keepNext/>
        <w:tabs>
          <w:tab w:val="left" w:pos="993"/>
        </w:tabs>
        <w:ind w:firstLine="0"/>
        <w:jc w:val="center"/>
        <w:rPr>
          <w:b/>
        </w:rPr>
      </w:pPr>
      <w:r w:rsidRPr="001638E2">
        <w:rPr>
          <w:b/>
        </w:rPr>
        <w:t>14.4</w:t>
      </w:r>
      <w:r w:rsidR="00E74FC2">
        <w:rPr>
          <w:b/>
          <w:lang w:val="ru-RU"/>
        </w:rPr>
        <w:t>.</w:t>
      </w:r>
      <w:r w:rsidRPr="001638E2">
        <w:rPr>
          <w:b/>
        </w:rPr>
        <w:t xml:space="preserve"> </w:t>
      </w:r>
      <w:r w:rsidR="00194A46" w:rsidRPr="001638E2">
        <w:rPr>
          <w:b/>
        </w:rPr>
        <w:t>Основные результаты реализации государственной программы</w:t>
      </w:r>
    </w:p>
    <w:p w14:paraId="5BD09208" w14:textId="77777777" w:rsidR="00727432" w:rsidRPr="001638E2" w:rsidRDefault="00727432" w:rsidP="00727432">
      <w:pPr>
        <w:pStyle w:val="a8"/>
        <w:tabs>
          <w:tab w:val="left" w:pos="993"/>
        </w:tabs>
        <w:ind w:firstLine="720"/>
        <w:rPr>
          <w:b/>
          <w:i/>
        </w:rPr>
      </w:pPr>
      <w:r w:rsidRPr="001638E2">
        <w:rPr>
          <w:b/>
          <w:i/>
        </w:rPr>
        <w:t>Подпрограмма 1. «Активная политика занятости населения и социальная поддержка безработных граждан»</w:t>
      </w:r>
    </w:p>
    <w:p w14:paraId="6678EDAC" w14:textId="77777777" w:rsidR="004A5FBA" w:rsidRPr="003D1C93" w:rsidRDefault="004A5FBA" w:rsidP="004A5FBA">
      <w:pPr>
        <w:spacing w:after="0" w:line="240" w:lineRule="auto"/>
        <w:ind w:firstLine="709"/>
        <w:jc w:val="both"/>
        <w:rPr>
          <w:rFonts w:ascii="Times New Roman" w:eastAsia="Times New Roman" w:hAnsi="Times New Roman" w:cs="Times New Roman"/>
          <w:sz w:val="26"/>
          <w:szCs w:val="26"/>
          <w:lang w:eastAsia="ru-RU"/>
        </w:rPr>
      </w:pPr>
      <w:r w:rsidRPr="003D1C93">
        <w:rPr>
          <w:rFonts w:ascii="Times New Roman" w:eastAsia="Times New Roman" w:hAnsi="Times New Roman" w:cs="Times New Roman"/>
          <w:sz w:val="26"/>
          <w:szCs w:val="26"/>
          <w:lang w:eastAsia="ru-RU"/>
        </w:rPr>
        <w:t>Уровень регистрируемой безработ</w:t>
      </w:r>
      <w:r>
        <w:rPr>
          <w:rFonts w:ascii="Times New Roman" w:eastAsia="Times New Roman" w:hAnsi="Times New Roman" w:cs="Times New Roman"/>
          <w:sz w:val="26"/>
          <w:szCs w:val="26"/>
          <w:lang w:eastAsia="ru-RU"/>
        </w:rPr>
        <w:t xml:space="preserve">ицы в среднегодовом исчислении </w:t>
      </w:r>
      <w:r w:rsidRPr="003D1C93">
        <w:rPr>
          <w:rFonts w:ascii="Times New Roman" w:eastAsia="Times New Roman" w:hAnsi="Times New Roman" w:cs="Times New Roman"/>
          <w:sz w:val="26"/>
          <w:szCs w:val="26"/>
          <w:lang w:eastAsia="ru-RU"/>
        </w:rPr>
        <w:t xml:space="preserve">составил 1,4%, что ниже планового значения (план </w:t>
      </w:r>
      <w:r w:rsidRPr="003D1C93">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1,2%).</w:t>
      </w:r>
    </w:p>
    <w:p w14:paraId="4842BC2C" w14:textId="367FFD4F" w:rsidR="004A5FBA" w:rsidRDefault="004A5FBA" w:rsidP="004A5FBA">
      <w:pPr>
        <w:spacing w:after="0" w:line="240" w:lineRule="auto"/>
        <w:ind w:firstLine="709"/>
        <w:jc w:val="both"/>
        <w:rPr>
          <w:rFonts w:ascii="Times New Roman" w:eastAsia="Times New Roman" w:hAnsi="Times New Roman" w:cs="Times New Roman"/>
          <w:sz w:val="26"/>
          <w:szCs w:val="26"/>
          <w:lang w:eastAsia="ru-RU"/>
        </w:rPr>
      </w:pPr>
      <w:r w:rsidRPr="003D1C93">
        <w:rPr>
          <w:rFonts w:ascii="Times New Roman" w:eastAsia="Times New Roman" w:hAnsi="Times New Roman" w:cs="Times New Roman"/>
          <w:sz w:val="26"/>
          <w:szCs w:val="26"/>
          <w:lang w:eastAsia="ru-RU"/>
        </w:rPr>
        <w:t>Размер выплаты в расчете на одного безработного гражданина составил 6 792,0 руб</w:t>
      </w:r>
      <w:r w:rsidR="00AE1E86">
        <w:rPr>
          <w:rFonts w:ascii="Times New Roman" w:eastAsia="Times New Roman" w:hAnsi="Times New Roman" w:cs="Times New Roman"/>
          <w:sz w:val="26"/>
          <w:szCs w:val="26"/>
          <w:lang w:eastAsia="ru-RU"/>
        </w:rPr>
        <w:t>ля</w:t>
      </w:r>
      <w:r w:rsidRPr="003D1C93">
        <w:rPr>
          <w:rFonts w:ascii="Times New Roman" w:eastAsia="Times New Roman" w:hAnsi="Times New Roman" w:cs="Times New Roman"/>
          <w:sz w:val="26"/>
          <w:szCs w:val="26"/>
          <w:lang w:eastAsia="ru-RU"/>
        </w:rPr>
        <w:t xml:space="preserve"> в месяц, что выше планового значения (план </w:t>
      </w:r>
      <w:r w:rsidRPr="003D1C93">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4 985,0 руб</w:t>
      </w:r>
      <w:r w:rsidR="00AE1E86">
        <w:rPr>
          <w:rFonts w:ascii="Times New Roman" w:eastAsia="Times New Roman" w:hAnsi="Times New Roman" w:cs="Times New Roman"/>
          <w:sz w:val="26"/>
          <w:szCs w:val="26"/>
          <w:lang w:eastAsia="ru-RU"/>
        </w:rPr>
        <w:t>лей</w:t>
      </w:r>
      <w:r>
        <w:rPr>
          <w:rFonts w:ascii="Times New Roman" w:eastAsia="Times New Roman" w:hAnsi="Times New Roman" w:cs="Times New Roman"/>
          <w:sz w:val="26"/>
          <w:szCs w:val="26"/>
          <w:lang w:eastAsia="ru-RU"/>
        </w:rPr>
        <w:t xml:space="preserve"> в месяц).</w:t>
      </w:r>
    </w:p>
    <w:p w14:paraId="4339B1E9" w14:textId="77777777" w:rsidR="004A5FBA" w:rsidRPr="003D1C93" w:rsidRDefault="004A5FBA" w:rsidP="004A5FBA">
      <w:pPr>
        <w:spacing w:after="0" w:line="240" w:lineRule="auto"/>
        <w:ind w:firstLine="709"/>
        <w:jc w:val="both"/>
        <w:rPr>
          <w:rFonts w:ascii="Times New Roman" w:eastAsia="Times New Roman" w:hAnsi="Times New Roman" w:cs="Times New Roman"/>
          <w:sz w:val="26"/>
          <w:szCs w:val="26"/>
          <w:lang w:eastAsia="ru-RU"/>
        </w:rPr>
      </w:pPr>
      <w:r w:rsidRPr="003D1C93">
        <w:rPr>
          <w:rFonts w:ascii="Times New Roman" w:eastAsia="Times New Roman" w:hAnsi="Times New Roman" w:cs="Times New Roman"/>
          <w:sz w:val="26"/>
          <w:szCs w:val="26"/>
          <w:lang w:eastAsia="ru-RU"/>
        </w:rPr>
        <w:t xml:space="preserve">Коэффициент напряженности на рынке труда (численность зарегистрированных безработных граждан на одно свободное рабочее место) составило 0,5 человек, что ниже планового значения (план </w:t>
      </w:r>
      <w:r w:rsidRPr="003D1C93">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0,7 человек).</w:t>
      </w:r>
    </w:p>
    <w:p w14:paraId="176B0DE4" w14:textId="1C488B81" w:rsidR="004A5FBA" w:rsidRPr="005635CB" w:rsidRDefault="004A5FBA" w:rsidP="004A5FBA">
      <w:pPr>
        <w:tabs>
          <w:tab w:val="left" w:pos="993"/>
        </w:tabs>
        <w:spacing w:after="0" w:line="240" w:lineRule="auto"/>
        <w:ind w:firstLine="708"/>
        <w:jc w:val="both"/>
        <w:rPr>
          <w:rFonts w:ascii="Times New Roman" w:hAnsi="Times New Roman" w:cs="Times New Roman"/>
          <w:sz w:val="26"/>
          <w:szCs w:val="26"/>
        </w:rPr>
      </w:pPr>
      <w:r w:rsidRPr="003D1C93">
        <w:rPr>
          <w:rFonts w:ascii="Times New Roman" w:hAnsi="Times New Roman" w:cs="Times New Roman"/>
          <w:sz w:val="26"/>
          <w:szCs w:val="26"/>
        </w:rPr>
        <w:t>За отчетный год численность зарегистрированных безработных граждан уменьшилась на 13</w:t>
      </w:r>
      <w:r w:rsidRPr="005635CB">
        <w:rPr>
          <w:rFonts w:ascii="Times New Roman" w:hAnsi="Times New Roman" w:cs="Times New Roman"/>
          <w:sz w:val="26"/>
          <w:szCs w:val="26"/>
        </w:rPr>
        <w:t xml:space="preserve">,0% и составила 6 102 человека (план – 7 029 человек). </w:t>
      </w:r>
    </w:p>
    <w:p w14:paraId="010099EE" w14:textId="77777777" w:rsidR="004A5FBA" w:rsidRPr="005635CB" w:rsidRDefault="004A5FBA" w:rsidP="004A5FBA">
      <w:pPr>
        <w:tabs>
          <w:tab w:val="left" w:pos="993"/>
        </w:tabs>
        <w:spacing w:after="0" w:line="240" w:lineRule="auto"/>
        <w:ind w:firstLine="708"/>
        <w:jc w:val="both"/>
        <w:rPr>
          <w:rFonts w:ascii="Times New Roman" w:hAnsi="Times New Roman" w:cs="Times New Roman"/>
          <w:sz w:val="26"/>
          <w:szCs w:val="26"/>
        </w:rPr>
      </w:pPr>
      <w:r w:rsidRPr="005635CB">
        <w:rPr>
          <w:rFonts w:ascii="Times New Roman" w:hAnsi="Times New Roman" w:cs="Times New Roman"/>
          <w:sz w:val="26"/>
          <w:szCs w:val="26"/>
        </w:rPr>
        <w:t>Финансирование данной подпрограммы за счет всех источников в 2019 году составило 851 482,2 тыс. рублей.</w:t>
      </w:r>
    </w:p>
    <w:p w14:paraId="0F1DF87C" w14:textId="511C1F54" w:rsidR="004A5FBA" w:rsidRPr="00E9743C" w:rsidRDefault="00686728" w:rsidP="004A5FBA">
      <w:pPr>
        <w:autoSpaceDE w:val="0"/>
        <w:autoSpaceDN w:val="0"/>
        <w:adjustRightInd w:val="0"/>
        <w:spacing w:after="0" w:line="240" w:lineRule="auto"/>
        <w:ind w:firstLine="709"/>
        <w:jc w:val="both"/>
        <w:rPr>
          <w:rFonts w:ascii="Times New Roman" w:eastAsia="Times New Roman" w:hAnsi="Times New Roman" w:cs="Times New Roman"/>
          <w:i/>
          <w:sz w:val="26"/>
          <w:szCs w:val="26"/>
          <w:lang w:eastAsia="ru-RU"/>
        </w:rPr>
      </w:pPr>
      <w:r w:rsidRPr="00807CF9">
        <w:rPr>
          <w:rFonts w:ascii="Times New Roman" w:eastAsia="Times New Roman" w:hAnsi="Times New Roman" w:cs="Times New Roman"/>
          <w:sz w:val="26"/>
          <w:szCs w:val="26"/>
        </w:rPr>
        <w:t>В рамках</w:t>
      </w:r>
      <w:r w:rsidRPr="00807CF9">
        <w:rPr>
          <w:rFonts w:ascii="Times New Roman" w:eastAsia="Times New Roman" w:hAnsi="Times New Roman" w:cs="Times New Roman"/>
          <w:i/>
          <w:sz w:val="26"/>
          <w:szCs w:val="26"/>
        </w:rPr>
        <w:t xml:space="preserve"> основного мероприятия, направленного на реализацию регионального проекта</w:t>
      </w:r>
      <w:r>
        <w:rPr>
          <w:rFonts w:ascii="Times New Roman" w:eastAsia="Times New Roman" w:hAnsi="Times New Roman" w:cs="Times New Roman"/>
          <w:i/>
          <w:sz w:val="26"/>
          <w:szCs w:val="26"/>
        </w:rPr>
        <w:t xml:space="preserve"> </w:t>
      </w:r>
      <w:r w:rsidR="004A5FBA" w:rsidRPr="005635CB">
        <w:rPr>
          <w:rFonts w:ascii="Times New Roman" w:eastAsia="Times New Roman" w:hAnsi="Times New Roman" w:cs="Times New Roman"/>
          <w:i/>
          <w:sz w:val="26"/>
          <w:szCs w:val="26"/>
          <w:lang w:eastAsia="ru-RU"/>
        </w:rPr>
        <w:t>«Поддержка занятости и повышение</w:t>
      </w:r>
      <w:r w:rsidR="004A5FBA" w:rsidRPr="00E9743C">
        <w:rPr>
          <w:rFonts w:ascii="Times New Roman" w:eastAsia="Times New Roman" w:hAnsi="Times New Roman" w:cs="Times New Roman"/>
          <w:i/>
          <w:sz w:val="26"/>
          <w:szCs w:val="26"/>
          <w:lang w:eastAsia="ru-RU"/>
        </w:rPr>
        <w:t xml:space="preserve"> эффективности рынка труда для обеспечения роста производительности труда»:</w:t>
      </w:r>
    </w:p>
    <w:p w14:paraId="0BD2694B" w14:textId="77777777" w:rsidR="004A5FBA" w:rsidRDefault="004A5FBA" w:rsidP="005C60DB">
      <w:pPr>
        <w:numPr>
          <w:ilvl w:val="0"/>
          <w:numId w:val="87"/>
        </w:numPr>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sz w:val="26"/>
          <w:szCs w:val="26"/>
          <w:lang w:eastAsia="ru-RU"/>
        </w:rPr>
      </w:pPr>
      <w:r w:rsidRPr="00E9743C">
        <w:rPr>
          <w:rFonts w:ascii="Times New Roman" w:eastAsia="Times New Roman" w:hAnsi="Times New Roman" w:cs="Times New Roman"/>
          <w:sz w:val="26"/>
          <w:szCs w:val="26"/>
          <w:lang w:eastAsia="ru-RU"/>
        </w:rPr>
        <w:t>1 615 работников прошли обучение (в 3,2 раза выше планово</w:t>
      </w:r>
      <w:r>
        <w:rPr>
          <w:rFonts w:ascii="Times New Roman" w:eastAsia="Times New Roman" w:hAnsi="Times New Roman" w:cs="Times New Roman"/>
          <w:sz w:val="26"/>
          <w:szCs w:val="26"/>
          <w:lang w:eastAsia="ru-RU"/>
        </w:rPr>
        <w:t>го уровня), план – 500 человек.</w:t>
      </w:r>
    </w:p>
    <w:p w14:paraId="7926E570" w14:textId="77777777" w:rsidR="004A5FBA" w:rsidRPr="00CE6321" w:rsidRDefault="004A5FBA" w:rsidP="004A5FBA">
      <w:pPr>
        <w:tabs>
          <w:tab w:val="left" w:pos="993"/>
        </w:tabs>
        <w:autoSpaceDE w:val="0"/>
        <w:autoSpaceDN w:val="0"/>
        <w:adjustRightInd w:val="0"/>
        <w:spacing w:after="0" w:line="240" w:lineRule="auto"/>
        <w:ind w:firstLine="709"/>
        <w:contextualSpacing/>
        <w:jc w:val="both"/>
        <w:rPr>
          <w:rFonts w:ascii="Times New Roman" w:eastAsia="Times New Roman" w:hAnsi="Times New Roman" w:cs="Times New Roman"/>
          <w:i/>
          <w:sz w:val="26"/>
          <w:szCs w:val="26"/>
          <w:lang w:eastAsia="ru-RU"/>
        </w:rPr>
      </w:pPr>
      <w:r w:rsidRPr="00CE6321">
        <w:rPr>
          <w:rFonts w:ascii="Times New Roman" w:hAnsi="Times New Roman" w:cs="Times New Roman"/>
          <w:i/>
          <w:sz w:val="26"/>
          <w:szCs w:val="26"/>
        </w:rPr>
        <w:t xml:space="preserve">В рамках основного мероприятия, направленного на реализацию регионального проекта </w:t>
      </w:r>
      <w:r w:rsidRPr="00CE6321">
        <w:rPr>
          <w:rFonts w:ascii="Times New Roman" w:eastAsia="Times New Roman" w:hAnsi="Times New Roman" w:cs="Times New Roman"/>
          <w:i/>
          <w:sz w:val="26"/>
          <w:szCs w:val="26"/>
          <w:lang w:eastAsia="ru-RU"/>
        </w:rPr>
        <w:t>«Старшее поколение»:</w:t>
      </w:r>
    </w:p>
    <w:p w14:paraId="643CF428" w14:textId="5A1FCDD4" w:rsidR="004A5FBA" w:rsidRPr="00E9743C" w:rsidRDefault="004A5FBA" w:rsidP="005C60DB">
      <w:pPr>
        <w:numPr>
          <w:ilvl w:val="0"/>
          <w:numId w:val="87"/>
        </w:numPr>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843 </w:t>
      </w:r>
      <w:r w:rsidRPr="00E9743C">
        <w:rPr>
          <w:rFonts w:ascii="Times New Roman" w:eastAsia="Times New Roman" w:hAnsi="Times New Roman" w:cs="Times New Roman"/>
          <w:sz w:val="26"/>
          <w:szCs w:val="26"/>
          <w:lang w:eastAsia="ru-RU"/>
        </w:rPr>
        <w:t xml:space="preserve">гражданина предпенсионного возраста (в том числе: работники организаций </w:t>
      </w:r>
      <w:r w:rsidR="00DF5BB6" w:rsidRPr="00E9743C">
        <w:rPr>
          <w:rFonts w:ascii="Times New Roman" w:eastAsia="Times New Roman" w:hAnsi="Times New Roman" w:cs="Times New Roman"/>
          <w:sz w:val="26"/>
          <w:szCs w:val="26"/>
          <w:lang w:eastAsia="ru-RU"/>
        </w:rPr>
        <w:t>–</w:t>
      </w:r>
      <w:r w:rsidRPr="00E9743C">
        <w:rPr>
          <w:rFonts w:ascii="Times New Roman" w:eastAsia="Times New Roman" w:hAnsi="Times New Roman" w:cs="Times New Roman"/>
          <w:sz w:val="26"/>
          <w:szCs w:val="26"/>
          <w:lang w:eastAsia="ru-RU"/>
        </w:rPr>
        <w:t xml:space="preserve"> 799 человек, граждане, не состоящие в трудовых отношениях – 44 человека), прошли профессиональное обучение и получили дополнительное профессиональное образование.</w:t>
      </w:r>
    </w:p>
    <w:p w14:paraId="116F8B82" w14:textId="1F8E8F14" w:rsidR="004A5FBA" w:rsidRPr="00E9743C" w:rsidRDefault="004A5FBA" w:rsidP="004A5FBA">
      <w:pPr>
        <w:tabs>
          <w:tab w:val="left" w:pos="993"/>
        </w:tabs>
        <w:spacing w:after="0" w:line="240" w:lineRule="auto"/>
        <w:ind w:firstLine="708"/>
        <w:jc w:val="both"/>
        <w:rPr>
          <w:rFonts w:ascii="Times New Roman" w:eastAsia="Times New Roman" w:hAnsi="Times New Roman" w:cs="Times New Roman"/>
          <w:i/>
          <w:sz w:val="26"/>
          <w:szCs w:val="26"/>
        </w:rPr>
      </w:pPr>
      <w:r w:rsidRPr="00E9743C">
        <w:rPr>
          <w:rFonts w:ascii="Times New Roman" w:eastAsia="Times New Roman" w:hAnsi="Times New Roman" w:cs="Times New Roman"/>
          <w:sz w:val="26"/>
          <w:szCs w:val="26"/>
        </w:rPr>
        <w:t xml:space="preserve">По итогам реализации </w:t>
      </w:r>
      <w:r w:rsidRPr="00E9743C">
        <w:rPr>
          <w:rFonts w:ascii="Times New Roman" w:eastAsia="Times New Roman" w:hAnsi="Times New Roman" w:cs="Times New Roman"/>
          <w:i/>
          <w:sz w:val="26"/>
          <w:szCs w:val="26"/>
        </w:rPr>
        <w:t>ВЦП «Содействие занятости населения Томской области»</w:t>
      </w:r>
      <w:r>
        <w:rPr>
          <w:rFonts w:ascii="Times New Roman" w:eastAsia="Times New Roman" w:hAnsi="Times New Roman" w:cs="Times New Roman"/>
          <w:i/>
          <w:sz w:val="26"/>
          <w:szCs w:val="26"/>
        </w:rPr>
        <w:t xml:space="preserve"> </w:t>
      </w:r>
      <w:r w:rsidRPr="00E9743C">
        <w:rPr>
          <w:rFonts w:ascii="Times New Roman" w:eastAsia="Times New Roman" w:hAnsi="Times New Roman" w:cs="Times New Roman"/>
          <w:sz w:val="26"/>
          <w:szCs w:val="26"/>
        </w:rPr>
        <w:t xml:space="preserve">доля трудоустроенных граждан в общей численности граждан, поставленных на учет в органах службы </w:t>
      </w:r>
      <w:proofErr w:type="gramStart"/>
      <w:r w:rsidRPr="00E9743C">
        <w:rPr>
          <w:rFonts w:ascii="Times New Roman" w:eastAsia="Times New Roman" w:hAnsi="Times New Roman" w:cs="Times New Roman"/>
          <w:sz w:val="26"/>
          <w:szCs w:val="26"/>
        </w:rPr>
        <w:t>занятости</w:t>
      </w:r>
      <w:proofErr w:type="gramEnd"/>
      <w:r w:rsidRPr="00E9743C">
        <w:rPr>
          <w:rFonts w:ascii="Times New Roman" w:eastAsia="Times New Roman" w:hAnsi="Times New Roman" w:cs="Times New Roman"/>
          <w:sz w:val="26"/>
          <w:szCs w:val="26"/>
        </w:rPr>
        <w:t xml:space="preserve"> в качестве ищущих работу, составила 57,4 % при плане 64,0%.</w:t>
      </w:r>
      <w:r w:rsidR="000B086C">
        <w:rPr>
          <w:rFonts w:ascii="Times New Roman" w:eastAsia="Times New Roman" w:hAnsi="Times New Roman" w:cs="Times New Roman"/>
          <w:sz w:val="26"/>
          <w:szCs w:val="26"/>
        </w:rPr>
        <w:t xml:space="preserve"> </w:t>
      </w:r>
      <w:r w:rsidRPr="00E9743C">
        <w:rPr>
          <w:rFonts w:ascii="Times New Roman" w:eastAsia="Times New Roman" w:hAnsi="Times New Roman" w:cs="Times New Roman"/>
          <w:sz w:val="26"/>
          <w:szCs w:val="26"/>
        </w:rPr>
        <w:t>Отклонение от плана связано с уменьшением количества вакансий, нехваткой постоянных рабочих мест, высвобождением персонала и ростом обращений граждан в органы службы занятости.</w:t>
      </w:r>
    </w:p>
    <w:p w14:paraId="7F47C00E" w14:textId="200803B6" w:rsidR="004A5FBA" w:rsidRPr="00E9743C" w:rsidRDefault="004A5FBA" w:rsidP="004A5FBA">
      <w:pPr>
        <w:tabs>
          <w:tab w:val="left" w:pos="993"/>
        </w:tabs>
        <w:spacing w:after="0" w:line="240" w:lineRule="auto"/>
        <w:ind w:firstLine="708"/>
        <w:jc w:val="both"/>
        <w:rPr>
          <w:rFonts w:ascii="Times New Roman" w:eastAsia="Times New Roman" w:hAnsi="Times New Roman" w:cs="Times New Roman"/>
          <w:sz w:val="26"/>
          <w:szCs w:val="26"/>
        </w:rPr>
      </w:pPr>
      <w:r w:rsidRPr="00E9743C">
        <w:rPr>
          <w:rFonts w:ascii="Times New Roman" w:eastAsia="Times New Roman" w:hAnsi="Times New Roman" w:cs="Times New Roman"/>
          <w:sz w:val="26"/>
          <w:szCs w:val="26"/>
        </w:rPr>
        <w:t>Удельный вес граждан, признанных безработными, в численности безработных граждан, завершивших профессиональное обучение, получивших дополнительное профессиональное образование, составил 3,2% при плане 4,0%.</w:t>
      </w:r>
    </w:p>
    <w:p w14:paraId="7E9FE460" w14:textId="77777777" w:rsidR="004A5FBA" w:rsidRPr="00E9743C" w:rsidRDefault="004A5FBA" w:rsidP="004A5FBA">
      <w:pPr>
        <w:tabs>
          <w:tab w:val="left" w:pos="993"/>
        </w:tabs>
        <w:spacing w:after="0" w:line="240" w:lineRule="auto"/>
        <w:ind w:firstLine="708"/>
        <w:jc w:val="both"/>
        <w:rPr>
          <w:rFonts w:ascii="Times New Roman" w:eastAsia="Times New Roman" w:hAnsi="Times New Roman" w:cs="Times New Roman"/>
          <w:sz w:val="26"/>
          <w:szCs w:val="26"/>
        </w:rPr>
      </w:pPr>
      <w:r w:rsidRPr="00E9743C">
        <w:rPr>
          <w:rFonts w:ascii="Times New Roman" w:eastAsia="Times New Roman" w:hAnsi="Times New Roman" w:cs="Times New Roman"/>
          <w:sz w:val="26"/>
          <w:szCs w:val="26"/>
        </w:rPr>
        <w:t xml:space="preserve">По итогам реализации </w:t>
      </w:r>
      <w:r w:rsidRPr="00E9743C">
        <w:rPr>
          <w:rFonts w:ascii="Times New Roman" w:eastAsia="Times New Roman" w:hAnsi="Times New Roman" w:cs="Times New Roman"/>
          <w:i/>
          <w:sz w:val="26"/>
          <w:szCs w:val="26"/>
        </w:rPr>
        <w:t>основного мероприятия</w:t>
      </w:r>
      <w:r>
        <w:rPr>
          <w:rFonts w:ascii="Times New Roman" w:eastAsia="Times New Roman" w:hAnsi="Times New Roman" w:cs="Times New Roman"/>
          <w:i/>
          <w:sz w:val="26"/>
          <w:szCs w:val="26"/>
        </w:rPr>
        <w:t xml:space="preserve"> </w:t>
      </w:r>
      <w:r w:rsidRPr="00E9743C">
        <w:rPr>
          <w:rFonts w:ascii="Times New Roman" w:eastAsia="Times New Roman" w:hAnsi="Times New Roman" w:cs="Times New Roman"/>
          <w:i/>
          <w:sz w:val="26"/>
          <w:szCs w:val="26"/>
        </w:rPr>
        <w:t>«Осуществление социальных выплат гражданам, признанным в установленном порядке безработными»</w:t>
      </w:r>
      <w:r w:rsidRPr="00E9743C">
        <w:rPr>
          <w:rFonts w:ascii="Times New Roman" w:eastAsia="Times New Roman" w:hAnsi="Times New Roman" w:cs="Times New Roman"/>
          <w:sz w:val="26"/>
          <w:szCs w:val="26"/>
        </w:rPr>
        <w:t xml:space="preserve"> социальными выплатами обеспечено 23 503 безработных гражданина в соответствии с Законом Российской Федерации от 19 апреля 1991 года № 1032-1 «О занятости населения в Российской Федерации» (план – 33</w:t>
      </w:r>
      <w:r>
        <w:rPr>
          <w:rFonts w:ascii="Times New Roman" w:eastAsia="Times New Roman" w:hAnsi="Times New Roman" w:cs="Times New Roman"/>
          <w:sz w:val="26"/>
          <w:szCs w:val="26"/>
        </w:rPr>
        <w:t> </w:t>
      </w:r>
      <w:r w:rsidRPr="00E9743C">
        <w:rPr>
          <w:rFonts w:ascii="Times New Roman" w:eastAsia="Times New Roman" w:hAnsi="Times New Roman" w:cs="Times New Roman"/>
          <w:sz w:val="26"/>
          <w:szCs w:val="26"/>
        </w:rPr>
        <w:t>200 граждан). Сокращение получателей социальных выплат свидетельствует о положительной динамике на рынке труда.</w:t>
      </w:r>
    </w:p>
    <w:p w14:paraId="57092A7D" w14:textId="0A253809" w:rsidR="004A5FBA" w:rsidRPr="00E9743C" w:rsidRDefault="004A5FBA" w:rsidP="004A5FBA">
      <w:pPr>
        <w:tabs>
          <w:tab w:val="left" w:pos="993"/>
        </w:tabs>
        <w:spacing w:after="0" w:line="240" w:lineRule="auto"/>
        <w:ind w:firstLine="708"/>
        <w:jc w:val="both"/>
        <w:rPr>
          <w:rFonts w:ascii="Times New Roman" w:eastAsia="Times New Roman" w:hAnsi="Times New Roman" w:cs="Times New Roman"/>
          <w:sz w:val="26"/>
          <w:szCs w:val="26"/>
        </w:rPr>
      </w:pPr>
      <w:r w:rsidRPr="00E9743C">
        <w:rPr>
          <w:rFonts w:ascii="Times New Roman" w:eastAsia="Times New Roman" w:hAnsi="Times New Roman" w:cs="Times New Roman"/>
          <w:sz w:val="26"/>
          <w:szCs w:val="26"/>
        </w:rPr>
        <w:t xml:space="preserve">По итогам реализации </w:t>
      </w:r>
      <w:r w:rsidRPr="00E9743C">
        <w:rPr>
          <w:rFonts w:ascii="Times New Roman" w:eastAsia="Times New Roman" w:hAnsi="Times New Roman" w:cs="Times New Roman"/>
          <w:i/>
          <w:sz w:val="26"/>
          <w:szCs w:val="26"/>
        </w:rPr>
        <w:t>ВЦП «Регулирование рынка труда Томской области»</w:t>
      </w:r>
      <w:r>
        <w:rPr>
          <w:rFonts w:ascii="Times New Roman" w:eastAsia="Times New Roman" w:hAnsi="Times New Roman" w:cs="Times New Roman"/>
          <w:i/>
          <w:sz w:val="26"/>
          <w:szCs w:val="26"/>
        </w:rPr>
        <w:t xml:space="preserve"> </w:t>
      </w:r>
      <w:r w:rsidRPr="00E9743C">
        <w:rPr>
          <w:rFonts w:ascii="Times New Roman" w:eastAsia="Times New Roman" w:hAnsi="Times New Roman" w:cs="Times New Roman"/>
          <w:sz w:val="26"/>
          <w:szCs w:val="26"/>
        </w:rPr>
        <w:t>доля трудоустроенных граждан с недостаточной конкурентоспособностью от общего числа граждан данной категории, обратившихся в органы службы занятости, составила 36,6% при плане 39,0%.</w:t>
      </w:r>
    </w:p>
    <w:p w14:paraId="15AFE1BE" w14:textId="2E2AD6B5" w:rsidR="004A5FBA" w:rsidRPr="003D1C93" w:rsidRDefault="004A5FBA" w:rsidP="004A5FBA">
      <w:pPr>
        <w:tabs>
          <w:tab w:val="left" w:pos="993"/>
        </w:tabs>
        <w:spacing w:after="0" w:line="240" w:lineRule="auto"/>
        <w:ind w:firstLine="708"/>
        <w:jc w:val="both"/>
        <w:rPr>
          <w:rFonts w:ascii="Times New Roman" w:eastAsia="Times New Roman" w:hAnsi="Times New Roman" w:cs="Times New Roman"/>
          <w:sz w:val="26"/>
          <w:szCs w:val="26"/>
        </w:rPr>
      </w:pPr>
      <w:r w:rsidRPr="003D1C93">
        <w:rPr>
          <w:rFonts w:ascii="Times New Roman" w:eastAsia="Times New Roman" w:hAnsi="Times New Roman" w:cs="Times New Roman"/>
          <w:sz w:val="26"/>
          <w:szCs w:val="26"/>
        </w:rPr>
        <w:t>Удельный вес работающих инвалидов трудоспособного возраста в общей численности инвалидов трудоспособного возраста, сос</w:t>
      </w:r>
      <w:r w:rsidR="00DF5BB6">
        <w:rPr>
          <w:rFonts w:ascii="Times New Roman" w:eastAsia="Times New Roman" w:hAnsi="Times New Roman" w:cs="Times New Roman"/>
          <w:sz w:val="26"/>
          <w:szCs w:val="26"/>
        </w:rPr>
        <w:t>тавил 21,5% при плане 28,0</w:t>
      </w:r>
      <w:r>
        <w:rPr>
          <w:rFonts w:ascii="Times New Roman" w:eastAsia="Times New Roman" w:hAnsi="Times New Roman" w:cs="Times New Roman"/>
          <w:sz w:val="26"/>
          <w:szCs w:val="26"/>
        </w:rPr>
        <w:t xml:space="preserve">%. </w:t>
      </w:r>
      <w:r w:rsidRPr="003D1C93">
        <w:rPr>
          <w:rFonts w:ascii="Times New Roman" w:eastAsia="Times New Roman" w:hAnsi="Times New Roman" w:cs="Times New Roman"/>
          <w:sz w:val="26"/>
          <w:szCs w:val="26"/>
        </w:rPr>
        <w:t>Отклонение показателя от плана связано с уменьшением количества работающих инвалидов</w:t>
      </w:r>
      <w:r>
        <w:rPr>
          <w:rFonts w:ascii="Times New Roman" w:eastAsia="Times New Roman" w:hAnsi="Times New Roman" w:cs="Times New Roman"/>
          <w:sz w:val="26"/>
          <w:szCs w:val="26"/>
        </w:rPr>
        <w:t xml:space="preserve">, состоящих </w:t>
      </w:r>
      <w:r w:rsidRPr="00CE6321">
        <w:rPr>
          <w:rFonts w:ascii="Times New Roman" w:eastAsia="Times New Roman" w:hAnsi="Times New Roman" w:cs="Times New Roman"/>
          <w:sz w:val="26"/>
          <w:szCs w:val="26"/>
        </w:rPr>
        <w:t>на учете в Пенсионном фонде РФ по Томской области</w:t>
      </w:r>
      <w:r w:rsidRPr="003D1C93">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p w14:paraId="74BD7C7F" w14:textId="77777777" w:rsidR="00727432" w:rsidRPr="001638E2" w:rsidRDefault="00727432" w:rsidP="00727432">
      <w:pPr>
        <w:pStyle w:val="a8"/>
        <w:tabs>
          <w:tab w:val="left" w:pos="993"/>
        </w:tabs>
        <w:ind w:firstLine="708"/>
        <w:rPr>
          <w:b/>
          <w:i/>
        </w:rPr>
      </w:pPr>
      <w:r w:rsidRPr="001638E2">
        <w:rPr>
          <w:b/>
          <w:i/>
        </w:rPr>
        <w:t>Подпрограмма 2</w:t>
      </w:r>
      <w:r w:rsidRPr="001638E2">
        <w:rPr>
          <w:b/>
          <w:i/>
          <w:lang w:val="ru-RU"/>
        </w:rPr>
        <w:t>.</w:t>
      </w:r>
      <w:r w:rsidRPr="001638E2">
        <w:rPr>
          <w:b/>
          <w:i/>
        </w:rPr>
        <w:t xml:space="preserve"> «Развитие социального партнерства, улучшение условий и охрана труда в Томской области»</w:t>
      </w:r>
    </w:p>
    <w:p w14:paraId="25162805" w14:textId="4EF4503A" w:rsidR="004A5FBA" w:rsidRPr="003D1C93" w:rsidRDefault="004A5FBA" w:rsidP="004A5FBA">
      <w:pPr>
        <w:widowControl w:val="0"/>
        <w:tabs>
          <w:tab w:val="left" w:pos="993"/>
        </w:tabs>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3D1C93">
        <w:rPr>
          <w:rFonts w:ascii="Times New Roman" w:eastAsia="Times New Roman" w:hAnsi="Times New Roman" w:cs="Times New Roman"/>
          <w:color w:val="000000"/>
          <w:sz w:val="26"/>
          <w:szCs w:val="26"/>
          <w:shd w:val="clear" w:color="auto" w:fill="FFFFFF"/>
          <w:lang w:eastAsia="ru-RU"/>
        </w:rPr>
        <w:t xml:space="preserve">В Томской области в 2019 году </w:t>
      </w:r>
      <w:r w:rsidRPr="00CE6321">
        <w:rPr>
          <w:rFonts w:ascii="Times New Roman" w:eastAsia="Times New Roman" w:hAnsi="Times New Roman" w:cs="Times New Roman"/>
          <w:sz w:val="26"/>
          <w:szCs w:val="26"/>
          <w:shd w:val="clear" w:color="auto" w:fill="FFFFFF"/>
          <w:lang w:eastAsia="ru-RU"/>
        </w:rPr>
        <w:t>сохраняется т</w:t>
      </w:r>
      <w:r w:rsidRPr="003D1C93">
        <w:rPr>
          <w:rFonts w:ascii="Times New Roman" w:eastAsia="Times New Roman" w:hAnsi="Times New Roman" w:cs="Times New Roman"/>
          <w:color w:val="000000"/>
          <w:sz w:val="26"/>
          <w:szCs w:val="26"/>
          <w:shd w:val="clear" w:color="auto" w:fill="FFFFFF"/>
          <w:lang w:eastAsia="ru-RU"/>
        </w:rPr>
        <w:t>енденция снижения уровня производственного травматизма: коэффициент частоты травматизма в 2019 году – 0,99</w:t>
      </w:r>
      <w:r>
        <w:rPr>
          <w:rFonts w:ascii="Times New Roman" w:eastAsia="Times New Roman" w:hAnsi="Times New Roman" w:cs="Times New Roman"/>
          <w:color w:val="000000"/>
          <w:sz w:val="26"/>
          <w:szCs w:val="26"/>
          <w:shd w:val="clear" w:color="auto" w:fill="FFFFFF"/>
          <w:lang w:eastAsia="ru-RU"/>
        </w:rPr>
        <w:t xml:space="preserve"> единиц (план – 1,11</w:t>
      </w:r>
      <w:r w:rsidR="00DF5BB6">
        <w:rPr>
          <w:rFonts w:ascii="Times New Roman" w:eastAsia="Times New Roman" w:hAnsi="Times New Roman" w:cs="Times New Roman"/>
          <w:color w:val="000000"/>
          <w:sz w:val="26"/>
          <w:szCs w:val="26"/>
          <w:shd w:val="clear" w:color="auto" w:fill="FFFFFF"/>
          <w:lang w:eastAsia="ru-RU"/>
        </w:rPr>
        <w:t xml:space="preserve"> </w:t>
      </w:r>
      <w:r>
        <w:rPr>
          <w:rFonts w:ascii="Times New Roman" w:eastAsia="Times New Roman" w:hAnsi="Times New Roman" w:cs="Times New Roman"/>
          <w:color w:val="000000"/>
          <w:sz w:val="26"/>
          <w:szCs w:val="26"/>
          <w:shd w:val="clear" w:color="auto" w:fill="FFFFFF"/>
          <w:lang w:eastAsia="ru-RU"/>
        </w:rPr>
        <w:t>единиц).</w:t>
      </w:r>
      <w:r w:rsidRPr="003D1C93">
        <w:rPr>
          <w:rFonts w:ascii="Times New Roman" w:eastAsia="Times New Roman" w:hAnsi="Times New Roman" w:cs="Times New Roman"/>
          <w:color w:val="000000"/>
          <w:sz w:val="26"/>
          <w:szCs w:val="26"/>
          <w:shd w:val="clear" w:color="auto" w:fill="FFFFFF"/>
          <w:lang w:eastAsia="ru-RU"/>
        </w:rPr>
        <w:t xml:space="preserve"> </w:t>
      </w:r>
      <w:r>
        <w:rPr>
          <w:rFonts w:ascii="Times New Roman" w:eastAsia="Times New Roman" w:hAnsi="Times New Roman" w:cs="Times New Roman"/>
          <w:color w:val="000000"/>
          <w:sz w:val="26"/>
          <w:szCs w:val="26"/>
          <w:shd w:val="clear" w:color="auto" w:fill="FFFFFF"/>
          <w:lang w:eastAsia="ru-RU"/>
        </w:rPr>
        <w:t>К</w:t>
      </w:r>
      <w:r w:rsidRPr="003D1C93">
        <w:rPr>
          <w:rFonts w:ascii="Times New Roman" w:eastAsia="Times New Roman" w:hAnsi="Times New Roman" w:cs="Times New Roman"/>
          <w:color w:val="000000"/>
          <w:sz w:val="26"/>
          <w:szCs w:val="26"/>
          <w:shd w:val="clear" w:color="auto" w:fill="FFFFFF"/>
          <w:lang w:eastAsia="ru-RU"/>
        </w:rPr>
        <w:t>роме того, п</w:t>
      </w:r>
      <w:r w:rsidRPr="003D1C93">
        <w:rPr>
          <w:rFonts w:ascii="Times New Roman" w:eastAsia="Times New Roman" w:hAnsi="Times New Roman" w:cs="Times New Roman"/>
          <w:sz w:val="26"/>
          <w:szCs w:val="26"/>
          <w:lang w:eastAsia="ru-RU"/>
        </w:rPr>
        <w:t>о итогам 2019 года достигнуты (перевыполнены) следующие группы показателей, характеризующие условия труда в Томской области:</w:t>
      </w:r>
    </w:p>
    <w:p w14:paraId="5E0A1511" w14:textId="77777777" w:rsidR="004A5FBA" w:rsidRDefault="004A5FBA" w:rsidP="004A5FBA">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D1C93">
        <w:rPr>
          <w:rFonts w:ascii="Times New Roman" w:hAnsi="Times New Roman" w:cs="Times New Roman"/>
          <w:sz w:val="26"/>
          <w:szCs w:val="26"/>
        </w:rPr>
        <w:t xml:space="preserve">Показатели производственного травматизма и профессиональной заболеваемости: численность пострадавших в результате несчастных случаев на производстве: со смертельным исходом составила 7 человек, при плановом уровне 12 человек, с утратой трудоспособности на 1 рабочий день и более – 344 человек, при плане 410 человек; </w:t>
      </w:r>
      <w:proofErr w:type="gramStart"/>
      <w:r w:rsidRPr="003D1C93">
        <w:rPr>
          <w:rFonts w:ascii="Times New Roman" w:hAnsi="Times New Roman" w:cs="Times New Roman"/>
          <w:sz w:val="26"/>
          <w:szCs w:val="26"/>
        </w:rPr>
        <w:t>количество дней временной нетрудоспособности в связи с несчастным случаем на производстве в расчете на 1 пострадавшего составило 63,7 дней (план - 63,7 дней); численность работников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составила 23 человек при</w:t>
      </w:r>
      <w:r>
        <w:rPr>
          <w:rFonts w:ascii="Times New Roman" w:hAnsi="Times New Roman" w:cs="Times New Roman"/>
          <w:sz w:val="26"/>
          <w:szCs w:val="26"/>
        </w:rPr>
        <w:t xml:space="preserve"> плане 45 человек.</w:t>
      </w:r>
      <w:proofErr w:type="gramEnd"/>
    </w:p>
    <w:p w14:paraId="43D7116E" w14:textId="77777777" w:rsidR="004A5FBA" w:rsidRPr="003D1C93" w:rsidRDefault="004A5FBA" w:rsidP="004A5FBA">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D1C93">
        <w:rPr>
          <w:rFonts w:ascii="Times New Roman" w:hAnsi="Times New Roman" w:cs="Times New Roman"/>
          <w:sz w:val="26"/>
          <w:szCs w:val="26"/>
        </w:rPr>
        <w:t>П</w:t>
      </w:r>
      <w:r w:rsidRPr="003D1C93">
        <w:rPr>
          <w:rFonts w:ascii="Times New Roman" w:eastAsia="Times New Roman" w:hAnsi="Times New Roman" w:cs="Times New Roman"/>
          <w:sz w:val="26"/>
          <w:szCs w:val="26"/>
          <w:lang w:eastAsia="ru-RU"/>
        </w:rPr>
        <w:t xml:space="preserve">оказатели, отражающие динамику проведения оценки условий труда: количество рабочих мест, на которых проведена специальная оценка условий труда, составила 48 693 мест, </w:t>
      </w:r>
      <w:r>
        <w:rPr>
          <w:rFonts w:ascii="Times New Roman" w:eastAsia="Times New Roman" w:hAnsi="Times New Roman" w:cs="Times New Roman"/>
          <w:sz w:val="26"/>
          <w:szCs w:val="26"/>
          <w:lang w:eastAsia="ru-RU"/>
        </w:rPr>
        <w:t>при плановом уровне 15 000 мест.</w:t>
      </w:r>
    </w:p>
    <w:p w14:paraId="2CC48426" w14:textId="77777777" w:rsidR="004A5FBA" w:rsidRPr="003D1C93" w:rsidRDefault="004A5FBA" w:rsidP="004A5FBA">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D1C93">
        <w:rPr>
          <w:rFonts w:ascii="Times New Roman" w:eastAsia="Times New Roman" w:hAnsi="Times New Roman" w:cs="Times New Roman"/>
          <w:sz w:val="26"/>
          <w:szCs w:val="26"/>
          <w:lang w:eastAsia="ru-RU"/>
        </w:rPr>
        <w:t>Показатели, характеризующие занятость во вредных и (или) опасных условиях труда: численность работников, занятых во вредных и (или) опасных условиях труда, составила 14 450 человек (план – 43 000 челове</w:t>
      </w:r>
      <w:r w:rsidRPr="00CE6321">
        <w:rPr>
          <w:rFonts w:ascii="Times New Roman" w:eastAsia="Times New Roman" w:hAnsi="Times New Roman" w:cs="Times New Roman"/>
          <w:sz w:val="26"/>
          <w:szCs w:val="26"/>
          <w:lang w:eastAsia="ru-RU"/>
        </w:rPr>
        <w:t>к).</w:t>
      </w:r>
    </w:p>
    <w:p w14:paraId="0A0E81D2" w14:textId="043C59C3" w:rsidR="004A5FBA" w:rsidRPr="005635CB" w:rsidRDefault="004A5FBA" w:rsidP="004A5FBA">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635CB">
        <w:rPr>
          <w:rFonts w:ascii="Times New Roman" w:eastAsia="Times New Roman" w:hAnsi="Times New Roman" w:cs="Times New Roman"/>
          <w:sz w:val="26"/>
          <w:szCs w:val="26"/>
          <w:lang w:eastAsia="ru-RU"/>
        </w:rPr>
        <w:t xml:space="preserve">Показатель, характеризующий социальное партнерство – доля работников, охваченных коллективными договорами и соглашениями, в общей </w:t>
      </w:r>
      <w:proofErr w:type="gramStart"/>
      <w:r w:rsidRPr="005635CB">
        <w:rPr>
          <w:rFonts w:ascii="Times New Roman" w:eastAsia="Times New Roman" w:hAnsi="Times New Roman" w:cs="Times New Roman"/>
          <w:sz w:val="26"/>
          <w:szCs w:val="26"/>
          <w:lang w:eastAsia="ru-RU"/>
        </w:rPr>
        <w:t>численности</w:t>
      </w:r>
      <w:proofErr w:type="gramEnd"/>
      <w:r w:rsidRPr="005635CB">
        <w:rPr>
          <w:rFonts w:ascii="Times New Roman" w:eastAsia="Times New Roman" w:hAnsi="Times New Roman" w:cs="Times New Roman"/>
          <w:sz w:val="26"/>
          <w:szCs w:val="26"/>
          <w:lang w:eastAsia="ru-RU"/>
        </w:rPr>
        <w:t xml:space="preserve"> работающих по полному к</w:t>
      </w:r>
      <w:r w:rsidR="00DF5BB6">
        <w:rPr>
          <w:rFonts w:ascii="Times New Roman" w:eastAsia="Times New Roman" w:hAnsi="Times New Roman" w:cs="Times New Roman"/>
          <w:sz w:val="26"/>
          <w:szCs w:val="26"/>
          <w:lang w:eastAsia="ru-RU"/>
        </w:rPr>
        <w:t>ругу предприятий, составил 67,8</w:t>
      </w:r>
      <w:r w:rsidRPr="005635CB">
        <w:rPr>
          <w:rFonts w:ascii="Times New Roman" w:eastAsia="Times New Roman" w:hAnsi="Times New Roman" w:cs="Times New Roman"/>
          <w:sz w:val="26"/>
          <w:szCs w:val="26"/>
          <w:lang w:eastAsia="ru-RU"/>
        </w:rPr>
        <w:t xml:space="preserve">%, что выше планового </w:t>
      </w:r>
      <w:r w:rsidRPr="00CE6321">
        <w:rPr>
          <w:rFonts w:ascii="Times New Roman" w:eastAsia="Times New Roman" w:hAnsi="Times New Roman" w:cs="Times New Roman"/>
          <w:sz w:val="26"/>
          <w:szCs w:val="26"/>
          <w:lang w:eastAsia="ru-RU"/>
        </w:rPr>
        <w:t>уровня (67,7%)</w:t>
      </w:r>
      <w:r w:rsidRPr="00CE6321">
        <w:rPr>
          <w:rFonts w:ascii="Times New Roman" w:eastAsia="Times New Roman" w:hAnsi="Times New Roman" w:cs="Times New Roman"/>
          <w:color w:val="0000FF"/>
          <w:sz w:val="26"/>
          <w:szCs w:val="26"/>
          <w:lang w:eastAsia="ru-RU"/>
        </w:rPr>
        <w:t>.</w:t>
      </w:r>
    </w:p>
    <w:p w14:paraId="69970ADC" w14:textId="77777777" w:rsidR="004A5FBA" w:rsidRPr="005635CB" w:rsidRDefault="004A5FBA" w:rsidP="004A5FBA">
      <w:pPr>
        <w:tabs>
          <w:tab w:val="left" w:pos="993"/>
        </w:tabs>
        <w:spacing w:after="0" w:line="240" w:lineRule="auto"/>
        <w:ind w:firstLine="708"/>
        <w:jc w:val="both"/>
        <w:rPr>
          <w:rFonts w:ascii="Times New Roman" w:hAnsi="Times New Roman" w:cs="Times New Roman"/>
          <w:sz w:val="26"/>
          <w:szCs w:val="26"/>
        </w:rPr>
      </w:pPr>
      <w:r w:rsidRPr="005635CB">
        <w:rPr>
          <w:rFonts w:ascii="Times New Roman" w:hAnsi="Times New Roman" w:cs="Times New Roman"/>
          <w:sz w:val="26"/>
          <w:szCs w:val="26"/>
        </w:rPr>
        <w:t>Финансирование данной подпрограммы за счет всех источников в 2018 году составило 4 775,3 тыс. рублей.</w:t>
      </w:r>
    </w:p>
    <w:p w14:paraId="62889541" w14:textId="77777777" w:rsidR="004A5FBA" w:rsidRPr="005635CB" w:rsidRDefault="004A5FBA" w:rsidP="004A5FBA">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5635CB">
        <w:rPr>
          <w:rFonts w:ascii="Times New Roman" w:eastAsia="Times New Roman" w:hAnsi="Times New Roman" w:cs="Times New Roman"/>
          <w:sz w:val="26"/>
          <w:szCs w:val="26"/>
          <w:lang w:eastAsia="ru-RU"/>
        </w:rPr>
        <w:t xml:space="preserve">По итогам реализации </w:t>
      </w:r>
      <w:r w:rsidRPr="005635CB">
        <w:rPr>
          <w:rFonts w:ascii="Times New Roman" w:eastAsia="Times New Roman" w:hAnsi="Times New Roman" w:cs="Times New Roman"/>
          <w:i/>
          <w:sz w:val="26"/>
          <w:szCs w:val="26"/>
          <w:lang w:eastAsia="ru-RU"/>
        </w:rPr>
        <w:t>ВЦП «Содействие развитию социального партнерства, улучшению условий и охраны труда в Томской области»</w:t>
      </w:r>
      <w:r w:rsidRPr="005635CB">
        <w:rPr>
          <w:rFonts w:ascii="Times New Roman" w:eastAsia="Times New Roman" w:hAnsi="Times New Roman" w:cs="Times New Roman"/>
          <w:sz w:val="26"/>
          <w:szCs w:val="26"/>
          <w:lang w:eastAsia="ru-RU"/>
        </w:rPr>
        <w:t xml:space="preserve"> численность пострадавших от несчастных случаев на производстве со смертельным исходом составила 7 человек (план – 12 человек). </w:t>
      </w:r>
      <w:proofErr w:type="gramStart"/>
      <w:r w:rsidRPr="005635CB">
        <w:rPr>
          <w:rFonts w:ascii="Times New Roman" w:eastAsia="Times New Roman" w:hAnsi="Times New Roman" w:cs="Times New Roman"/>
          <w:sz w:val="26"/>
          <w:szCs w:val="26"/>
          <w:lang w:eastAsia="ru-RU"/>
        </w:rPr>
        <w:t>Заключено 67 соглашений о социальном партнерстве, заключенных на региональном, отраслевом и территориальных уровнях (план – 66 соглашений).</w:t>
      </w:r>
      <w:proofErr w:type="gramEnd"/>
    </w:p>
    <w:p w14:paraId="7A07493A" w14:textId="389B80D1" w:rsidR="006F7057" w:rsidRPr="009F43B5" w:rsidRDefault="006F7057" w:rsidP="003D1C93">
      <w:pPr>
        <w:tabs>
          <w:tab w:val="left" w:pos="993"/>
        </w:tabs>
        <w:spacing w:after="0" w:line="240" w:lineRule="auto"/>
        <w:ind w:firstLine="709"/>
        <w:jc w:val="both"/>
        <w:rPr>
          <w:rFonts w:ascii="Times New Roman" w:eastAsia="Times New Roman" w:hAnsi="Times New Roman" w:cs="Times New Roman"/>
          <w:b/>
          <w:i/>
          <w:sz w:val="26"/>
          <w:szCs w:val="26"/>
          <w:lang w:val="x-none" w:eastAsia="x-none"/>
        </w:rPr>
      </w:pPr>
      <w:r w:rsidRPr="009F43B5">
        <w:rPr>
          <w:rFonts w:ascii="Times New Roman" w:eastAsia="Times New Roman" w:hAnsi="Times New Roman" w:cs="Times New Roman"/>
          <w:b/>
          <w:i/>
          <w:sz w:val="26"/>
          <w:szCs w:val="26"/>
          <w:lang w:val="x-none" w:eastAsia="x-none"/>
        </w:rPr>
        <w:t>Подпрограмма 3</w:t>
      </w:r>
      <w:r w:rsidRPr="009F43B5">
        <w:rPr>
          <w:rFonts w:ascii="Times New Roman" w:eastAsia="Times New Roman" w:hAnsi="Times New Roman" w:cs="Times New Roman"/>
          <w:b/>
          <w:i/>
          <w:sz w:val="26"/>
          <w:szCs w:val="26"/>
          <w:lang w:eastAsia="x-none"/>
        </w:rPr>
        <w:t>.</w:t>
      </w:r>
      <w:r w:rsidRPr="009F43B5">
        <w:rPr>
          <w:rFonts w:ascii="Times New Roman" w:eastAsia="Times New Roman" w:hAnsi="Times New Roman" w:cs="Times New Roman"/>
          <w:b/>
          <w:i/>
          <w:sz w:val="26"/>
          <w:szCs w:val="26"/>
          <w:lang w:val="x-none" w:eastAsia="x-none"/>
        </w:rPr>
        <w:t xml:space="preserve"> «Содействие добровольному переселению в Томскую область соотечественников, проживающих за рубежом»</w:t>
      </w:r>
    </w:p>
    <w:p w14:paraId="4CCD1582" w14:textId="77777777" w:rsidR="004A5FBA" w:rsidRPr="005635CB" w:rsidRDefault="004A5FBA" w:rsidP="004A5FBA">
      <w:pPr>
        <w:autoSpaceDE w:val="0"/>
        <w:autoSpaceDN w:val="0"/>
        <w:adjustRightInd w:val="0"/>
        <w:spacing w:after="0" w:line="240" w:lineRule="auto"/>
        <w:ind w:firstLine="709"/>
        <w:jc w:val="both"/>
        <w:rPr>
          <w:rFonts w:ascii="Times New Roman" w:hAnsi="Times New Roman" w:cs="Times New Roman"/>
          <w:sz w:val="26"/>
          <w:szCs w:val="26"/>
        </w:rPr>
      </w:pPr>
      <w:r w:rsidRPr="005635CB">
        <w:rPr>
          <w:rFonts w:ascii="Times New Roman" w:hAnsi="Times New Roman" w:cs="Times New Roman"/>
          <w:sz w:val="26"/>
          <w:szCs w:val="26"/>
        </w:rPr>
        <w:t xml:space="preserve">Численность участников программы переселения соотечественников и </w:t>
      </w:r>
      <w:proofErr w:type="gramStart"/>
      <w:r w:rsidRPr="005635CB">
        <w:rPr>
          <w:rFonts w:ascii="Times New Roman" w:hAnsi="Times New Roman" w:cs="Times New Roman"/>
          <w:sz w:val="26"/>
          <w:szCs w:val="26"/>
        </w:rPr>
        <w:t>членов их семей, прибывших в Томскую область и поставленных на учет в УМВД России по Томской области в 2019 году составила</w:t>
      </w:r>
      <w:proofErr w:type="gramEnd"/>
      <w:r w:rsidRPr="005635CB">
        <w:rPr>
          <w:rFonts w:ascii="Times New Roman" w:hAnsi="Times New Roman" w:cs="Times New Roman"/>
          <w:sz w:val="26"/>
          <w:szCs w:val="26"/>
        </w:rPr>
        <w:t xml:space="preserve"> 503 человек, что выше запланированного значения</w:t>
      </w:r>
      <w:r w:rsidRPr="00E4596C">
        <w:rPr>
          <w:rFonts w:ascii="Times New Roman" w:hAnsi="Times New Roman" w:cs="Times New Roman"/>
          <w:color w:val="0000FF"/>
          <w:sz w:val="26"/>
          <w:szCs w:val="26"/>
        </w:rPr>
        <w:t xml:space="preserve"> </w:t>
      </w:r>
      <w:r w:rsidRPr="005635CB">
        <w:rPr>
          <w:rFonts w:ascii="Times New Roman" w:hAnsi="Times New Roman" w:cs="Times New Roman"/>
          <w:sz w:val="26"/>
          <w:szCs w:val="26"/>
        </w:rPr>
        <w:t>(план 2019 года – 500 человек).</w:t>
      </w:r>
    </w:p>
    <w:p w14:paraId="72BF0B44" w14:textId="77777777" w:rsidR="004A5FBA" w:rsidRPr="006F7057" w:rsidRDefault="004A5FBA" w:rsidP="004A5FBA">
      <w:pPr>
        <w:tabs>
          <w:tab w:val="left" w:pos="993"/>
        </w:tabs>
        <w:spacing w:after="0" w:line="240" w:lineRule="auto"/>
        <w:ind w:firstLine="720"/>
        <w:jc w:val="both"/>
        <w:rPr>
          <w:rFonts w:ascii="Times New Roman" w:hAnsi="Times New Roman" w:cs="Times New Roman"/>
          <w:sz w:val="26"/>
          <w:szCs w:val="26"/>
        </w:rPr>
      </w:pPr>
      <w:r w:rsidRPr="005635CB">
        <w:rPr>
          <w:rFonts w:ascii="Times New Roman" w:hAnsi="Times New Roman" w:cs="Times New Roman"/>
          <w:sz w:val="26"/>
          <w:szCs w:val="26"/>
        </w:rPr>
        <w:t>Финансирование данной подпрограммы за счет всех источников в 2019 году составило 885,2 тыс. рублей.</w:t>
      </w:r>
    </w:p>
    <w:p w14:paraId="26203740" w14:textId="77777777" w:rsidR="004A5FBA" w:rsidRDefault="004A5FBA" w:rsidP="004A5FBA">
      <w:pPr>
        <w:tabs>
          <w:tab w:val="left" w:pos="993"/>
        </w:tabs>
        <w:spacing w:after="0" w:line="240" w:lineRule="auto"/>
        <w:ind w:firstLine="709"/>
        <w:jc w:val="both"/>
        <w:rPr>
          <w:rFonts w:ascii="Times New Roman" w:eastAsia="Times New Roman" w:hAnsi="Times New Roman" w:cs="Times New Roman"/>
          <w:i/>
          <w:sz w:val="26"/>
          <w:szCs w:val="26"/>
        </w:rPr>
      </w:pPr>
      <w:r w:rsidRPr="006F7057">
        <w:rPr>
          <w:rFonts w:ascii="Times New Roman" w:eastAsia="Times New Roman" w:hAnsi="Times New Roman" w:cs="Times New Roman"/>
          <w:sz w:val="26"/>
          <w:szCs w:val="26"/>
        </w:rPr>
        <w:t xml:space="preserve">По итогам реализации основного мероприятия </w:t>
      </w:r>
      <w:r w:rsidRPr="006F7057">
        <w:rPr>
          <w:rFonts w:ascii="Times New Roman" w:eastAsia="Times New Roman" w:hAnsi="Times New Roman" w:cs="Times New Roman"/>
          <w:i/>
          <w:sz w:val="26"/>
          <w:szCs w:val="26"/>
        </w:rPr>
        <w:t>«Создание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w:t>
      </w:r>
      <w:r>
        <w:rPr>
          <w:rFonts w:ascii="Times New Roman" w:eastAsia="Times New Roman" w:hAnsi="Times New Roman" w:cs="Times New Roman"/>
          <w:i/>
          <w:sz w:val="26"/>
          <w:szCs w:val="26"/>
        </w:rPr>
        <w:t>асть для постоянного проживания»:</w:t>
      </w:r>
    </w:p>
    <w:p w14:paraId="3CF45C5B" w14:textId="0874FA7D" w:rsidR="004A5FBA" w:rsidRPr="00E4596C" w:rsidRDefault="004A5FBA" w:rsidP="005C60DB">
      <w:pPr>
        <w:pStyle w:val="a6"/>
        <w:numPr>
          <w:ilvl w:val="0"/>
          <w:numId w:val="120"/>
        </w:numPr>
        <w:tabs>
          <w:tab w:val="left" w:pos="993"/>
        </w:tabs>
        <w:spacing w:after="0" w:line="240" w:lineRule="auto"/>
        <w:ind w:left="0" w:firstLine="567"/>
        <w:jc w:val="both"/>
        <w:rPr>
          <w:rFonts w:ascii="Times New Roman" w:eastAsia="Times New Roman" w:hAnsi="Times New Roman" w:cs="Times New Roman"/>
          <w:sz w:val="26"/>
          <w:szCs w:val="26"/>
        </w:rPr>
      </w:pPr>
      <w:proofErr w:type="gramStart"/>
      <w:r w:rsidRPr="00E4596C">
        <w:rPr>
          <w:rFonts w:ascii="Times New Roman" w:eastAsia="Times New Roman" w:hAnsi="Times New Roman" w:cs="Times New Roman"/>
          <w:sz w:val="26"/>
          <w:szCs w:val="26"/>
        </w:rPr>
        <w:t>оказано 6 информационных, консультационных, в том числе юридических и других услуг (план – 8 ед</w:t>
      </w:r>
      <w:r w:rsidR="00DF5BB6">
        <w:rPr>
          <w:rFonts w:ascii="Times New Roman" w:eastAsia="Times New Roman" w:hAnsi="Times New Roman" w:cs="Times New Roman"/>
          <w:sz w:val="26"/>
          <w:szCs w:val="26"/>
        </w:rPr>
        <w:t>иниц</w:t>
      </w:r>
      <w:r w:rsidRPr="00E4596C">
        <w:rPr>
          <w:rFonts w:ascii="Times New Roman" w:eastAsia="Times New Roman" w:hAnsi="Times New Roman" w:cs="Times New Roman"/>
          <w:sz w:val="26"/>
          <w:szCs w:val="26"/>
        </w:rPr>
        <w:t>), в результате чего доля участников программы переселения соотечественников и членов их семей в общей численности граждан, прибывших в Томскую область из-за рубежа, составила 6,3% при плановом уровне 7</w:t>
      </w:r>
      <w:r>
        <w:rPr>
          <w:rFonts w:ascii="Times New Roman" w:eastAsia="Times New Roman" w:hAnsi="Times New Roman" w:cs="Times New Roman"/>
          <w:sz w:val="26"/>
          <w:szCs w:val="26"/>
        </w:rPr>
        <w:t>,0</w:t>
      </w:r>
      <w:r w:rsidRPr="00E4596C">
        <w:rPr>
          <w:rFonts w:ascii="Times New Roman" w:eastAsia="Times New Roman" w:hAnsi="Times New Roman" w:cs="Times New Roman"/>
          <w:sz w:val="26"/>
          <w:szCs w:val="26"/>
        </w:rPr>
        <w:t xml:space="preserve">%. Тенденция к снижению численности соотечественников, прибывающих в Томскую область из-за рубежа, </w:t>
      </w:r>
      <w:r w:rsidRPr="00CE6321">
        <w:rPr>
          <w:rFonts w:ascii="Times New Roman" w:eastAsia="Times New Roman" w:hAnsi="Times New Roman" w:cs="Times New Roman"/>
          <w:sz w:val="26"/>
          <w:szCs w:val="26"/>
        </w:rPr>
        <w:t xml:space="preserve">связана со </w:t>
      </w:r>
      <w:r w:rsidRPr="00E4596C">
        <w:rPr>
          <w:rFonts w:ascii="Times New Roman" w:eastAsia="Times New Roman" w:hAnsi="Times New Roman" w:cs="Times New Roman"/>
          <w:sz w:val="26"/>
          <w:szCs w:val="26"/>
        </w:rPr>
        <w:t>снижением потока мигрантов из Украины</w:t>
      </w:r>
      <w:r>
        <w:rPr>
          <w:rFonts w:ascii="Times New Roman" w:eastAsia="Times New Roman" w:hAnsi="Times New Roman" w:cs="Times New Roman"/>
          <w:sz w:val="26"/>
          <w:szCs w:val="26"/>
        </w:rPr>
        <w:t>.</w:t>
      </w:r>
      <w:proofErr w:type="gramEnd"/>
    </w:p>
    <w:p w14:paraId="0587DB31" w14:textId="77777777" w:rsidR="004A5FBA" w:rsidRPr="006F7057" w:rsidRDefault="004A5FBA" w:rsidP="004A5FBA">
      <w:pPr>
        <w:tabs>
          <w:tab w:val="left" w:pos="993"/>
        </w:tabs>
        <w:spacing w:after="0" w:line="240" w:lineRule="auto"/>
        <w:ind w:firstLine="709"/>
        <w:jc w:val="both"/>
        <w:rPr>
          <w:rFonts w:ascii="Times New Roman" w:hAnsi="Times New Roman" w:cs="Times New Roman"/>
          <w:i/>
          <w:sz w:val="26"/>
          <w:szCs w:val="26"/>
        </w:rPr>
      </w:pPr>
      <w:r w:rsidRPr="006F7057">
        <w:rPr>
          <w:rFonts w:ascii="Times New Roman" w:hAnsi="Times New Roman" w:cs="Times New Roman"/>
          <w:sz w:val="26"/>
          <w:szCs w:val="26"/>
        </w:rPr>
        <w:t xml:space="preserve">По итогам реализации основного мероприятия </w:t>
      </w:r>
      <w:r w:rsidRPr="006F7057">
        <w:rPr>
          <w:rFonts w:ascii="Times New Roman" w:hAnsi="Times New Roman" w:cs="Times New Roman"/>
          <w:i/>
          <w:sz w:val="26"/>
          <w:szCs w:val="26"/>
        </w:rPr>
        <w:t>«Создание условий для адаптации и интеграции участников программы переселения соотечественников и членов их семей в принимающее сообщество»:</w:t>
      </w:r>
    </w:p>
    <w:p w14:paraId="47F088E5" w14:textId="77777777" w:rsidR="004A5FBA" w:rsidRPr="00CE6321" w:rsidRDefault="004A5FBA" w:rsidP="005C60DB">
      <w:pPr>
        <w:numPr>
          <w:ilvl w:val="0"/>
          <w:numId w:val="73"/>
        </w:numPr>
        <w:tabs>
          <w:tab w:val="left" w:pos="993"/>
        </w:tabs>
        <w:spacing w:after="0" w:line="240" w:lineRule="auto"/>
        <w:ind w:left="0" w:firstLine="709"/>
        <w:contextualSpacing/>
        <w:jc w:val="both"/>
        <w:rPr>
          <w:rFonts w:ascii="Times New Roman" w:hAnsi="Times New Roman" w:cs="Times New Roman"/>
          <w:sz w:val="26"/>
          <w:szCs w:val="26"/>
        </w:rPr>
      </w:pPr>
      <w:r w:rsidRPr="006F7057">
        <w:rPr>
          <w:rFonts w:ascii="Times New Roman" w:hAnsi="Times New Roman" w:cs="Times New Roman"/>
          <w:sz w:val="26"/>
          <w:szCs w:val="26"/>
        </w:rPr>
        <w:t xml:space="preserve">доля расходов бюджета Томской области на реализацию </w:t>
      </w:r>
      <w:r>
        <w:rPr>
          <w:rFonts w:ascii="Times New Roman" w:hAnsi="Times New Roman" w:cs="Times New Roman"/>
          <w:sz w:val="26"/>
          <w:szCs w:val="26"/>
        </w:rPr>
        <w:t>мероприятий</w:t>
      </w:r>
      <w:r>
        <w:rPr>
          <w:rFonts w:ascii="Times New Roman" w:hAnsi="Times New Roman" w:cs="Times New Roman"/>
          <w:color w:val="0000FF"/>
          <w:sz w:val="26"/>
          <w:szCs w:val="26"/>
        </w:rPr>
        <w:t>,</w:t>
      </w:r>
      <w:r w:rsidRPr="006F7057">
        <w:rPr>
          <w:rFonts w:ascii="Times New Roman" w:hAnsi="Times New Roman" w:cs="Times New Roman"/>
          <w:sz w:val="26"/>
          <w:szCs w:val="26"/>
        </w:rPr>
        <w:t xml:space="preserve">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объеме расходов бюджета Томской области на реализацию программы переселения соотечественников</w:t>
      </w:r>
      <w:r>
        <w:rPr>
          <w:rFonts w:ascii="Times New Roman" w:hAnsi="Times New Roman" w:cs="Times New Roman"/>
          <w:sz w:val="26"/>
          <w:szCs w:val="26"/>
        </w:rPr>
        <w:t xml:space="preserve"> </w:t>
      </w:r>
      <w:r w:rsidRPr="00CE6321">
        <w:rPr>
          <w:rFonts w:ascii="Times New Roman" w:hAnsi="Times New Roman" w:cs="Times New Roman"/>
          <w:sz w:val="26"/>
          <w:szCs w:val="26"/>
        </w:rPr>
        <w:t>составила 66,0% (план – 60,0%);</w:t>
      </w:r>
    </w:p>
    <w:p w14:paraId="71C08577" w14:textId="74E947BD" w:rsidR="004A5FBA" w:rsidRPr="00E4596C" w:rsidRDefault="004A5FBA" w:rsidP="005C60DB">
      <w:pPr>
        <w:numPr>
          <w:ilvl w:val="0"/>
          <w:numId w:val="73"/>
        </w:numPr>
        <w:tabs>
          <w:tab w:val="left" w:pos="993"/>
        </w:tabs>
        <w:spacing w:after="0" w:line="240" w:lineRule="auto"/>
        <w:ind w:left="0" w:firstLine="709"/>
        <w:contextualSpacing/>
        <w:jc w:val="both"/>
        <w:rPr>
          <w:rFonts w:ascii="Times New Roman" w:hAnsi="Times New Roman" w:cs="Times New Roman"/>
          <w:sz w:val="26"/>
          <w:szCs w:val="26"/>
        </w:rPr>
      </w:pPr>
      <w:r w:rsidRPr="006F7057">
        <w:rPr>
          <w:rFonts w:ascii="Times New Roman" w:hAnsi="Times New Roman" w:cs="Times New Roman"/>
          <w:sz w:val="26"/>
          <w:szCs w:val="26"/>
        </w:rPr>
        <w:t xml:space="preserve">доля занятых участников программы переселения соотечественников и членов </w:t>
      </w:r>
      <w:r w:rsidRPr="00E4596C">
        <w:rPr>
          <w:rFonts w:ascii="Times New Roman" w:hAnsi="Times New Roman" w:cs="Times New Roman"/>
          <w:sz w:val="26"/>
          <w:szCs w:val="26"/>
        </w:rPr>
        <w:t xml:space="preserve">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 – 74,3% (план </w:t>
      </w:r>
      <w:r w:rsidR="007D73F7">
        <w:rPr>
          <w:rFonts w:ascii="Times New Roman" w:hAnsi="Times New Roman" w:cs="Times New Roman"/>
          <w:sz w:val="26"/>
          <w:szCs w:val="26"/>
        </w:rPr>
        <w:t xml:space="preserve">– </w:t>
      </w:r>
      <w:r w:rsidRPr="00E4596C">
        <w:rPr>
          <w:rFonts w:ascii="Times New Roman" w:hAnsi="Times New Roman" w:cs="Times New Roman"/>
          <w:sz w:val="26"/>
          <w:szCs w:val="26"/>
        </w:rPr>
        <w:t xml:space="preserve">80%). </w:t>
      </w:r>
    </w:p>
    <w:p w14:paraId="01CD22FD" w14:textId="77777777" w:rsidR="004A5FBA" w:rsidRPr="00DF5BB6" w:rsidRDefault="004A5FBA" w:rsidP="004A5FBA">
      <w:pPr>
        <w:tabs>
          <w:tab w:val="left" w:pos="993"/>
        </w:tabs>
        <w:spacing w:after="0" w:line="240" w:lineRule="auto"/>
        <w:ind w:firstLine="709"/>
        <w:jc w:val="both"/>
        <w:rPr>
          <w:rFonts w:ascii="Times New Roman" w:hAnsi="Times New Roman" w:cs="Times New Roman"/>
          <w:sz w:val="26"/>
          <w:szCs w:val="26"/>
        </w:rPr>
      </w:pPr>
      <w:r w:rsidRPr="00DF5BB6">
        <w:rPr>
          <w:rFonts w:ascii="Times New Roman" w:hAnsi="Times New Roman" w:cs="Times New Roman"/>
          <w:sz w:val="26"/>
          <w:szCs w:val="26"/>
        </w:rPr>
        <w:t xml:space="preserve">По итогам реализации основного мероприятия </w:t>
      </w:r>
      <w:r w:rsidRPr="00DF5BB6">
        <w:rPr>
          <w:rFonts w:ascii="Times New Roman" w:hAnsi="Times New Roman" w:cs="Times New Roman"/>
          <w:i/>
          <w:sz w:val="26"/>
          <w:szCs w:val="26"/>
        </w:rPr>
        <w:t>«Содействие обеспечению потребности экономики Томской области в квалифицированных кадрах»</w:t>
      </w:r>
      <w:r w:rsidRPr="00DF5BB6">
        <w:rPr>
          <w:rFonts w:ascii="Times New Roman" w:hAnsi="Times New Roman" w:cs="Times New Roman"/>
          <w:sz w:val="26"/>
          <w:szCs w:val="26"/>
        </w:rPr>
        <w:t>:</w:t>
      </w:r>
    </w:p>
    <w:p w14:paraId="35C40805" w14:textId="77777777" w:rsidR="004A5FBA" w:rsidRPr="00DF5BB6" w:rsidRDefault="004A5FBA" w:rsidP="005C60DB">
      <w:pPr>
        <w:pStyle w:val="a6"/>
        <w:numPr>
          <w:ilvl w:val="0"/>
          <w:numId w:val="120"/>
        </w:numPr>
        <w:tabs>
          <w:tab w:val="left" w:pos="993"/>
        </w:tabs>
        <w:spacing w:after="0" w:line="240" w:lineRule="auto"/>
        <w:ind w:left="0" w:firstLine="709"/>
        <w:jc w:val="both"/>
        <w:rPr>
          <w:rFonts w:ascii="Times New Roman" w:hAnsi="Times New Roman" w:cs="Times New Roman"/>
          <w:sz w:val="26"/>
          <w:szCs w:val="26"/>
        </w:rPr>
      </w:pPr>
      <w:r w:rsidRPr="00DF5BB6">
        <w:rPr>
          <w:rFonts w:ascii="Times New Roman" w:eastAsia="Times New Roman" w:hAnsi="Times New Roman" w:cs="Times New Roman"/>
          <w:sz w:val="26"/>
          <w:szCs w:val="26"/>
          <w:lang w:eastAsia="ru-RU"/>
        </w:rPr>
        <w:t>рассмотрено 382 заявления об участии в программе по оказанию содействия добровольному переселению соотечественников, проживающих за рубежом. Свидетельство участника программы получили 268 соотечественников, в том числе 188 соотечественников, проживающих на территории Томской области (с ними заявлены 172 члена семей), и 81 соотечественник, проживающий за рубежом (с ними заявлен 91 член семей).</w:t>
      </w:r>
    </w:p>
    <w:p w14:paraId="3C7485EE" w14:textId="77777777" w:rsidR="004A5FBA" w:rsidRPr="005B4697" w:rsidRDefault="004A5FBA" w:rsidP="004A5FBA">
      <w:pPr>
        <w:spacing w:after="0" w:line="240" w:lineRule="auto"/>
        <w:ind w:firstLine="709"/>
        <w:jc w:val="both"/>
        <w:rPr>
          <w:rFonts w:ascii="Times New Roman" w:eastAsia="Times New Roman" w:hAnsi="Times New Roman" w:cs="Times New Roman"/>
          <w:sz w:val="26"/>
          <w:szCs w:val="26"/>
          <w:lang w:eastAsia="ru-RU"/>
        </w:rPr>
      </w:pPr>
      <w:r w:rsidRPr="00DF5BB6">
        <w:rPr>
          <w:rFonts w:ascii="Times New Roman" w:eastAsia="Times New Roman" w:hAnsi="Times New Roman" w:cs="Times New Roman"/>
          <w:sz w:val="26"/>
          <w:szCs w:val="26"/>
          <w:lang w:eastAsia="ru-RU"/>
        </w:rPr>
        <w:t>Участники</w:t>
      </w:r>
      <w:r w:rsidRPr="006F7057">
        <w:rPr>
          <w:rFonts w:ascii="Times New Roman" w:eastAsia="Times New Roman" w:hAnsi="Times New Roman" w:cs="Times New Roman"/>
          <w:sz w:val="26"/>
          <w:szCs w:val="26"/>
          <w:lang w:eastAsia="ru-RU"/>
        </w:rPr>
        <w:t xml:space="preserve"> программы переселения соотечественников осуществляют трудовую деятельность по востребованным на рынке труда профессиям – врачи, инженеры и научные </w:t>
      </w:r>
      <w:r w:rsidRPr="005635CB">
        <w:rPr>
          <w:rFonts w:ascii="Times New Roman" w:eastAsia="Times New Roman" w:hAnsi="Times New Roman" w:cs="Times New Roman"/>
          <w:sz w:val="26"/>
          <w:szCs w:val="26"/>
          <w:lang w:eastAsia="ru-RU"/>
        </w:rPr>
        <w:t>сотрудники, учителя и педагоги дополнительного образования, воспитатели, газоэлектросварщики, электромонтажники.</w:t>
      </w:r>
      <w:r>
        <w:rPr>
          <w:rFonts w:ascii="Times New Roman" w:eastAsia="Times New Roman" w:hAnsi="Times New Roman" w:cs="Times New Roman"/>
          <w:sz w:val="26"/>
          <w:szCs w:val="26"/>
          <w:lang w:eastAsia="ru-RU"/>
        </w:rPr>
        <w:t xml:space="preserve"> </w:t>
      </w:r>
    </w:p>
    <w:p w14:paraId="5E8EE0B2" w14:textId="77777777" w:rsidR="00E9743C" w:rsidRDefault="00E9743C" w:rsidP="006F7057">
      <w:pPr>
        <w:autoSpaceDE w:val="0"/>
        <w:autoSpaceDN w:val="0"/>
        <w:adjustRightInd w:val="0"/>
        <w:spacing w:after="0" w:line="240" w:lineRule="auto"/>
        <w:jc w:val="center"/>
        <w:rPr>
          <w:rFonts w:ascii="Times New Roman" w:hAnsi="Times New Roman" w:cs="Times New Roman"/>
          <w:b/>
          <w:sz w:val="26"/>
          <w:szCs w:val="26"/>
        </w:rPr>
      </w:pPr>
    </w:p>
    <w:p w14:paraId="184AA566" w14:textId="77777777" w:rsidR="00E14D21" w:rsidRDefault="00E14D21" w:rsidP="006F7057">
      <w:pPr>
        <w:autoSpaceDE w:val="0"/>
        <w:autoSpaceDN w:val="0"/>
        <w:adjustRightInd w:val="0"/>
        <w:spacing w:after="0" w:line="240" w:lineRule="auto"/>
        <w:jc w:val="center"/>
        <w:rPr>
          <w:rFonts w:ascii="Times New Roman" w:hAnsi="Times New Roman" w:cs="Times New Roman"/>
          <w:b/>
          <w:sz w:val="26"/>
          <w:szCs w:val="26"/>
        </w:rPr>
      </w:pPr>
    </w:p>
    <w:p w14:paraId="07F06120" w14:textId="77777777" w:rsidR="001929AD" w:rsidRPr="00A11CB0" w:rsidRDefault="001929AD" w:rsidP="007E6717">
      <w:pPr>
        <w:autoSpaceDE w:val="0"/>
        <w:autoSpaceDN w:val="0"/>
        <w:adjustRightInd w:val="0"/>
        <w:spacing w:after="0" w:line="240" w:lineRule="auto"/>
        <w:jc w:val="center"/>
        <w:rPr>
          <w:rFonts w:ascii="Times New Roman" w:hAnsi="Times New Roman" w:cs="Times New Roman"/>
          <w:b/>
          <w:bCs/>
          <w:sz w:val="26"/>
          <w:szCs w:val="26"/>
        </w:rPr>
      </w:pPr>
      <w:r w:rsidRPr="007B45FE">
        <w:rPr>
          <w:rFonts w:ascii="Times New Roman" w:hAnsi="Times New Roman" w:cs="Times New Roman"/>
          <w:b/>
          <w:bCs/>
          <w:sz w:val="26"/>
          <w:szCs w:val="26"/>
        </w:rPr>
        <w:t xml:space="preserve">15. ГП </w:t>
      </w:r>
      <w:r w:rsidRPr="00140BF6">
        <w:rPr>
          <w:rFonts w:ascii="Times New Roman" w:hAnsi="Times New Roman" w:cs="Times New Roman"/>
          <w:b/>
          <w:bCs/>
          <w:sz w:val="26"/>
          <w:szCs w:val="26"/>
        </w:rPr>
        <w:t>«Обеспечение доступности жилья и улучшение качества жилищных условий населения Томской области»</w:t>
      </w:r>
    </w:p>
    <w:p w14:paraId="2BCACEE9" w14:textId="77777777" w:rsidR="001929AD" w:rsidRPr="00A11CB0" w:rsidRDefault="001929AD" w:rsidP="007E6717">
      <w:pPr>
        <w:autoSpaceDE w:val="0"/>
        <w:autoSpaceDN w:val="0"/>
        <w:adjustRightInd w:val="0"/>
        <w:spacing w:after="0" w:line="240" w:lineRule="auto"/>
        <w:ind w:firstLine="708"/>
        <w:jc w:val="center"/>
        <w:rPr>
          <w:rFonts w:ascii="Times New Roman" w:hAnsi="Times New Roman" w:cs="Times New Roman"/>
          <w:b/>
          <w:bCs/>
          <w:sz w:val="26"/>
          <w:szCs w:val="26"/>
        </w:rPr>
      </w:pPr>
    </w:p>
    <w:p w14:paraId="1E7082A9" w14:textId="10CDDDAF" w:rsidR="001929AD" w:rsidRPr="00A11CB0" w:rsidRDefault="001929AD" w:rsidP="007E6717">
      <w:pPr>
        <w:autoSpaceDE w:val="0"/>
        <w:autoSpaceDN w:val="0"/>
        <w:adjustRightInd w:val="0"/>
        <w:spacing w:after="0" w:line="240" w:lineRule="auto"/>
        <w:jc w:val="center"/>
        <w:rPr>
          <w:rFonts w:ascii="Times New Roman" w:hAnsi="Times New Roman" w:cs="Times New Roman"/>
          <w:bCs/>
          <w:sz w:val="26"/>
          <w:szCs w:val="26"/>
        </w:rPr>
      </w:pPr>
      <w:r w:rsidRPr="00A11CB0">
        <w:rPr>
          <w:rFonts w:ascii="Times New Roman" w:hAnsi="Times New Roman" w:cs="Times New Roman"/>
          <w:b/>
          <w:bCs/>
          <w:sz w:val="26"/>
          <w:szCs w:val="26"/>
        </w:rPr>
        <w:t xml:space="preserve">Цель ГП - </w:t>
      </w:r>
      <w:r w:rsidR="00E74FC2">
        <w:rPr>
          <w:rFonts w:ascii="Times New Roman" w:hAnsi="Times New Roman" w:cs="Times New Roman"/>
          <w:bCs/>
          <w:sz w:val="26"/>
          <w:szCs w:val="26"/>
        </w:rPr>
        <w:t>п</w:t>
      </w:r>
      <w:r w:rsidRPr="00A11CB0">
        <w:rPr>
          <w:rFonts w:ascii="Times New Roman" w:hAnsi="Times New Roman" w:cs="Times New Roman"/>
          <w:bCs/>
          <w:sz w:val="26"/>
          <w:szCs w:val="26"/>
        </w:rPr>
        <w:t>овышение уровня и качества жизни населения на всей территории Томской области, накопление человеческого капитала</w:t>
      </w:r>
    </w:p>
    <w:p w14:paraId="5D5141D8" w14:textId="77777777" w:rsidR="001929AD" w:rsidRPr="00A11CB0" w:rsidRDefault="001929AD" w:rsidP="007E6717">
      <w:pPr>
        <w:autoSpaceDE w:val="0"/>
        <w:autoSpaceDN w:val="0"/>
        <w:adjustRightInd w:val="0"/>
        <w:spacing w:after="0" w:line="240" w:lineRule="auto"/>
        <w:ind w:firstLine="708"/>
        <w:jc w:val="center"/>
        <w:rPr>
          <w:rFonts w:ascii="Times New Roman" w:hAnsi="Times New Roman" w:cs="Times New Roman"/>
          <w:bCs/>
          <w:sz w:val="26"/>
          <w:szCs w:val="26"/>
        </w:rPr>
      </w:pPr>
    </w:p>
    <w:p w14:paraId="1157DB01" w14:textId="7C939BAA" w:rsidR="001929AD" w:rsidRPr="00A11CB0" w:rsidRDefault="001929AD" w:rsidP="007E6717">
      <w:pPr>
        <w:autoSpaceDE w:val="0"/>
        <w:autoSpaceDN w:val="0"/>
        <w:adjustRightInd w:val="0"/>
        <w:spacing w:after="0" w:line="240" w:lineRule="auto"/>
        <w:jc w:val="center"/>
        <w:rPr>
          <w:rFonts w:ascii="Times New Roman" w:hAnsi="Times New Roman" w:cs="Times New Roman"/>
          <w:b/>
          <w:bCs/>
          <w:sz w:val="26"/>
          <w:szCs w:val="26"/>
        </w:rPr>
      </w:pPr>
      <w:r w:rsidRPr="00A11CB0">
        <w:rPr>
          <w:rFonts w:ascii="Times New Roman" w:hAnsi="Times New Roman" w:cs="Times New Roman"/>
          <w:b/>
          <w:bCs/>
          <w:sz w:val="26"/>
          <w:szCs w:val="26"/>
        </w:rPr>
        <w:t>15.1</w:t>
      </w:r>
      <w:r w:rsidR="00E74FC2">
        <w:rPr>
          <w:rFonts w:ascii="Times New Roman" w:hAnsi="Times New Roman" w:cs="Times New Roman"/>
          <w:b/>
          <w:bCs/>
          <w:sz w:val="26"/>
          <w:szCs w:val="26"/>
        </w:rPr>
        <w:t>.</w:t>
      </w:r>
      <w:r w:rsidRPr="00A11CB0">
        <w:rPr>
          <w:rFonts w:ascii="Times New Roman" w:hAnsi="Times New Roman" w:cs="Times New Roman"/>
          <w:b/>
          <w:bCs/>
          <w:sz w:val="26"/>
          <w:szCs w:val="26"/>
        </w:rPr>
        <w:t xml:space="preserve"> 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1929AD" w:rsidRPr="00A11CB0" w14:paraId="7DBE9EAD" w14:textId="77777777" w:rsidTr="00083C86">
        <w:trPr>
          <w:trHeight w:val="334"/>
          <w:jc w:val="center"/>
        </w:trPr>
        <w:tc>
          <w:tcPr>
            <w:tcW w:w="618" w:type="dxa"/>
            <w:tcMar>
              <w:left w:w="28" w:type="dxa"/>
              <w:right w:w="28" w:type="dxa"/>
            </w:tcMar>
            <w:vAlign w:val="center"/>
          </w:tcPr>
          <w:p w14:paraId="72797F8A"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hAnsi="Times New Roman" w:cs="Times New Roman"/>
                <w:bCs/>
              </w:rPr>
              <w:t>.</w:t>
            </w:r>
            <w:r w:rsidRPr="00A11CB0">
              <w:rPr>
                <w:rFonts w:ascii="Times New Roman" w:eastAsia="Batang" w:hAnsi="Times New Roman" w:cs="Times New Roman"/>
                <w:bCs/>
                <w:lang w:eastAsia="ko-KR"/>
              </w:rPr>
              <w:t xml:space="preserve">№ </w:t>
            </w:r>
            <w:proofErr w:type="gramStart"/>
            <w:r w:rsidRPr="00A11CB0">
              <w:rPr>
                <w:rFonts w:ascii="Times New Roman" w:eastAsia="Batang" w:hAnsi="Times New Roman" w:cs="Times New Roman"/>
                <w:bCs/>
                <w:lang w:eastAsia="ko-KR"/>
              </w:rPr>
              <w:t>п</w:t>
            </w:r>
            <w:proofErr w:type="gramEnd"/>
            <w:r w:rsidRPr="00A11CB0">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3A1ECA98"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4A4EEDA1"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План на 201</w:t>
            </w:r>
            <w:r w:rsidR="00A11CB0">
              <w:rPr>
                <w:rFonts w:ascii="Times New Roman" w:eastAsia="Batang" w:hAnsi="Times New Roman" w:cs="Times New Roman"/>
                <w:bCs/>
                <w:lang w:eastAsia="ko-KR"/>
              </w:rPr>
              <w:t>9</w:t>
            </w:r>
            <w:r w:rsidRPr="00A11CB0">
              <w:rPr>
                <w:rFonts w:ascii="Times New Roman" w:eastAsia="Batang" w:hAnsi="Times New Roman" w:cs="Times New Roman"/>
                <w:bCs/>
                <w:lang w:eastAsia="ko-KR"/>
              </w:rPr>
              <w:t xml:space="preserve"> год</w:t>
            </w:r>
          </w:p>
          <w:p w14:paraId="50FF0D1C"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63A6B9EB"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Профинансировано</w:t>
            </w:r>
          </w:p>
          <w:p w14:paraId="0E3768E8"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по состоянию на 31.12.201</w:t>
            </w:r>
            <w:r w:rsidR="00A11CB0">
              <w:rPr>
                <w:rFonts w:ascii="Times New Roman" w:eastAsia="Batang" w:hAnsi="Times New Roman" w:cs="Times New Roman"/>
                <w:bCs/>
                <w:lang w:eastAsia="ko-KR"/>
              </w:rPr>
              <w:t>9</w:t>
            </w:r>
          </w:p>
          <w:p w14:paraId="7EC03B68"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(тыс. рублей)</w:t>
            </w:r>
          </w:p>
        </w:tc>
        <w:tc>
          <w:tcPr>
            <w:tcW w:w="1503" w:type="dxa"/>
            <w:vAlign w:val="center"/>
          </w:tcPr>
          <w:p w14:paraId="2FB40EA7"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 xml:space="preserve">Отклонение финансирования </w:t>
            </w:r>
            <w:r w:rsidRPr="00A11CB0">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29A2D88A"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Процент исполнения</w:t>
            </w:r>
          </w:p>
          <w:p w14:paraId="6759DEA0"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(в %)</w:t>
            </w:r>
          </w:p>
        </w:tc>
      </w:tr>
      <w:tr w:rsidR="001929AD" w:rsidRPr="00A11CB0" w14:paraId="28B463FD" w14:textId="77777777" w:rsidTr="00083C86">
        <w:trPr>
          <w:trHeight w:val="300"/>
          <w:jc w:val="center"/>
        </w:trPr>
        <w:tc>
          <w:tcPr>
            <w:tcW w:w="618" w:type="dxa"/>
            <w:tcMar>
              <w:left w:w="28" w:type="dxa"/>
              <w:right w:w="28" w:type="dxa"/>
            </w:tcMar>
            <w:vAlign w:val="center"/>
          </w:tcPr>
          <w:p w14:paraId="14DA4B09"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157D593C"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04D518C9" w14:textId="77777777" w:rsidR="001929AD" w:rsidRPr="00A11CB0" w:rsidRDefault="001929AD" w:rsidP="00C203A7">
            <w:pPr>
              <w:spacing w:after="0" w:line="240" w:lineRule="auto"/>
              <w:jc w:val="center"/>
              <w:rPr>
                <w:rFonts w:ascii="Times New Roman" w:hAnsi="Times New Roman" w:cs="Times New Roman"/>
                <w:bCs/>
              </w:rPr>
            </w:pPr>
            <w:r w:rsidRPr="00A11CB0">
              <w:rPr>
                <w:rFonts w:ascii="Times New Roman" w:hAnsi="Times New Roman" w:cs="Times New Roman"/>
                <w:bCs/>
              </w:rPr>
              <w:t>3</w:t>
            </w:r>
          </w:p>
        </w:tc>
        <w:tc>
          <w:tcPr>
            <w:tcW w:w="1417" w:type="dxa"/>
            <w:shd w:val="clear" w:color="auto" w:fill="auto"/>
            <w:noWrap/>
            <w:tcMar>
              <w:left w:w="28" w:type="dxa"/>
              <w:right w:w="28" w:type="dxa"/>
            </w:tcMar>
            <w:vAlign w:val="center"/>
          </w:tcPr>
          <w:p w14:paraId="7E247D28" w14:textId="77777777" w:rsidR="001929AD" w:rsidRPr="00A11CB0" w:rsidRDefault="001929AD" w:rsidP="00C203A7">
            <w:pPr>
              <w:spacing w:after="0" w:line="240" w:lineRule="auto"/>
              <w:jc w:val="center"/>
              <w:rPr>
                <w:rFonts w:ascii="Times New Roman" w:hAnsi="Times New Roman" w:cs="Times New Roman"/>
                <w:bCs/>
              </w:rPr>
            </w:pPr>
            <w:r w:rsidRPr="00A11CB0">
              <w:rPr>
                <w:rFonts w:ascii="Times New Roman" w:hAnsi="Times New Roman" w:cs="Times New Roman"/>
                <w:bCs/>
              </w:rPr>
              <w:t>4</w:t>
            </w:r>
          </w:p>
        </w:tc>
        <w:tc>
          <w:tcPr>
            <w:tcW w:w="1503" w:type="dxa"/>
            <w:vAlign w:val="center"/>
          </w:tcPr>
          <w:p w14:paraId="58E252D4"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5</w:t>
            </w:r>
          </w:p>
        </w:tc>
        <w:tc>
          <w:tcPr>
            <w:tcW w:w="1240" w:type="dxa"/>
            <w:tcMar>
              <w:left w:w="28" w:type="dxa"/>
              <w:right w:w="28" w:type="dxa"/>
            </w:tcMar>
            <w:vAlign w:val="center"/>
          </w:tcPr>
          <w:p w14:paraId="7D906D0C" w14:textId="77777777" w:rsidR="001929AD" w:rsidRPr="00A11CB0" w:rsidRDefault="001929AD" w:rsidP="00C203A7">
            <w:pPr>
              <w:spacing w:after="0" w:line="240" w:lineRule="auto"/>
              <w:jc w:val="center"/>
              <w:rPr>
                <w:rFonts w:ascii="Times New Roman" w:eastAsia="Batang" w:hAnsi="Times New Roman" w:cs="Times New Roman"/>
                <w:bCs/>
                <w:lang w:eastAsia="ko-KR"/>
              </w:rPr>
            </w:pPr>
            <w:r w:rsidRPr="00A11CB0">
              <w:rPr>
                <w:rFonts w:ascii="Times New Roman" w:eastAsia="Batang" w:hAnsi="Times New Roman" w:cs="Times New Roman"/>
                <w:bCs/>
                <w:lang w:eastAsia="ko-KR"/>
              </w:rPr>
              <w:t>6</w:t>
            </w:r>
          </w:p>
        </w:tc>
      </w:tr>
      <w:tr w:rsidR="001929AD" w:rsidRPr="00A11CB0" w14:paraId="01F44325" w14:textId="77777777" w:rsidTr="00083C86">
        <w:trPr>
          <w:trHeight w:val="300"/>
          <w:jc w:val="center"/>
        </w:trPr>
        <w:tc>
          <w:tcPr>
            <w:tcW w:w="618" w:type="dxa"/>
            <w:tcMar>
              <w:left w:w="28" w:type="dxa"/>
              <w:right w:w="28" w:type="dxa"/>
            </w:tcMar>
            <w:vAlign w:val="center"/>
          </w:tcPr>
          <w:p w14:paraId="2B6CB9DA" w14:textId="77777777" w:rsidR="001929AD" w:rsidRPr="00A11CB0" w:rsidRDefault="001929AD" w:rsidP="00C203A7">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0522AAFA" w14:textId="77777777" w:rsidR="001929AD" w:rsidRPr="00A11CB0" w:rsidRDefault="001929AD" w:rsidP="00C203A7">
            <w:pPr>
              <w:spacing w:after="0" w:line="240" w:lineRule="auto"/>
              <w:jc w:val="center"/>
              <w:rPr>
                <w:rFonts w:ascii="Times New Roman" w:eastAsia="Batang" w:hAnsi="Times New Roman" w:cs="Times New Roman"/>
                <w:b/>
                <w:bCs/>
                <w:lang w:eastAsia="ko-KR"/>
              </w:rPr>
            </w:pPr>
            <w:r w:rsidRPr="00A11CB0">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1E05F6F0" w14:textId="7E2E9D68" w:rsidR="001929AD" w:rsidRPr="00EB02B3" w:rsidRDefault="001929AD" w:rsidP="001915DA">
            <w:pPr>
              <w:spacing w:after="0" w:line="240" w:lineRule="auto"/>
              <w:jc w:val="center"/>
              <w:rPr>
                <w:rFonts w:ascii="Times New Roman" w:hAnsi="Times New Roman" w:cs="Times New Roman"/>
                <w:b/>
                <w:bCs/>
                <w:color w:val="FF0000"/>
              </w:rPr>
            </w:pPr>
            <w:r w:rsidRPr="00EB02B3">
              <w:rPr>
                <w:rFonts w:ascii="Times New Roman" w:hAnsi="Times New Roman" w:cs="Times New Roman"/>
                <w:b/>
                <w:bCs/>
              </w:rPr>
              <w:t>2</w:t>
            </w:r>
            <w:r w:rsidR="001915DA" w:rsidRPr="00EB02B3">
              <w:rPr>
                <w:rFonts w:ascii="Times New Roman" w:hAnsi="Times New Roman" w:cs="Times New Roman"/>
                <w:b/>
                <w:bCs/>
              </w:rPr>
              <w:t> 862 669,7</w:t>
            </w:r>
          </w:p>
        </w:tc>
        <w:tc>
          <w:tcPr>
            <w:tcW w:w="1417" w:type="dxa"/>
            <w:shd w:val="clear" w:color="auto" w:fill="auto"/>
            <w:noWrap/>
            <w:tcMar>
              <w:left w:w="28" w:type="dxa"/>
              <w:right w:w="28" w:type="dxa"/>
            </w:tcMar>
            <w:vAlign w:val="center"/>
          </w:tcPr>
          <w:p w14:paraId="65DF1EEA" w14:textId="4F004113" w:rsidR="001929AD" w:rsidRPr="00EB02B3" w:rsidRDefault="001915DA" w:rsidP="00C203A7">
            <w:pPr>
              <w:spacing w:after="0" w:line="240" w:lineRule="auto"/>
              <w:jc w:val="center"/>
              <w:rPr>
                <w:rFonts w:ascii="Times New Roman" w:hAnsi="Times New Roman" w:cs="Times New Roman"/>
                <w:b/>
                <w:bCs/>
                <w:color w:val="FF0000"/>
              </w:rPr>
            </w:pPr>
            <w:r w:rsidRPr="00EB02B3">
              <w:rPr>
                <w:rFonts w:ascii="Times New Roman" w:hAnsi="Times New Roman" w:cs="Times New Roman"/>
                <w:b/>
                <w:bCs/>
              </w:rPr>
              <w:t>3 014 354,9</w:t>
            </w:r>
          </w:p>
        </w:tc>
        <w:tc>
          <w:tcPr>
            <w:tcW w:w="1503" w:type="dxa"/>
            <w:vAlign w:val="center"/>
          </w:tcPr>
          <w:p w14:paraId="3BB1ED05" w14:textId="77A49A19" w:rsidR="001929AD" w:rsidRPr="00EB02B3" w:rsidRDefault="001915DA" w:rsidP="00C203A7">
            <w:pPr>
              <w:spacing w:after="0" w:line="240" w:lineRule="auto"/>
              <w:jc w:val="center"/>
              <w:rPr>
                <w:rFonts w:ascii="Times New Roman" w:hAnsi="Times New Roman" w:cs="Times New Roman"/>
                <w:b/>
                <w:bCs/>
                <w:color w:val="FF0000"/>
              </w:rPr>
            </w:pPr>
            <w:r w:rsidRPr="00EB02B3">
              <w:rPr>
                <w:rFonts w:ascii="Times New Roman" w:hAnsi="Times New Roman" w:cs="Times New Roman"/>
                <w:b/>
                <w:bCs/>
              </w:rPr>
              <w:t>-151 685,2</w:t>
            </w:r>
          </w:p>
        </w:tc>
        <w:tc>
          <w:tcPr>
            <w:tcW w:w="1240" w:type="dxa"/>
            <w:tcMar>
              <w:left w:w="28" w:type="dxa"/>
              <w:right w:w="28" w:type="dxa"/>
            </w:tcMar>
            <w:vAlign w:val="center"/>
          </w:tcPr>
          <w:p w14:paraId="33DEB5E1" w14:textId="4B54BE9A" w:rsidR="001929AD" w:rsidRPr="00EB02B3" w:rsidRDefault="001915DA" w:rsidP="00C203A7">
            <w:pPr>
              <w:spacing w:after="0" w:line="240" w:lineRule="auto"/>
              <w:jc w:val="center"/>
              <w:rPr>
                <w:rFonts w:ascii="Times New Roman" w:hAnsi="Times New Roman" w:cs="Times New Roman"/>
                <w:b/>
                <w:bCs/>
                <w:color w:val="FF0000"/>
              </w:rPr>
            </w:pPr>
            <w:r w:rsidRPr="00EB02B3">
              <w:rPr>
                <w:rFonts w:ascii="Times New Roman" w:hAnsi="Times New Roman" w:cs="Times New Roman"/>
                <w:b/>
                <w:bCs/>
              </w:rPr>
              <w:t>105,3</w:t>
            </w:r>
          </w:p>
        </w:tc>
      </w:tr>
      <w:tr w:rsidR="001929AD" w:rsidRPr="00A11CB0" w14:paraId="72BBBFAB" w14:textId="77777777" w:rsidTr="00083C86">
        <w:trPr>
          <w:trHeight w:val="300"/>
          <w:jc w:val="center"/>
        </w:trPr>
        <w:tc>
          <w:tcPr>
            <w:tcW w:w="618" w:type="dxa"/>
            <w:tcMar>
              <w:left w:w="28" w:type="dxa"/>
              <w:right w:w="28" w:type="dxa"/>
            </w:tcMar>
            <w:vAlign w:val="center"/>
          </w:tcPr>
          <w:p w14:paraId="12C0A415" w14:textId="77777777" w:rsidR="001929AD" w:rsidRPr="00A11CB0" w:rsidRDefault="001929AD"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0363719B" w14:textId="77777777" w:rsidR="001929AD" w:rsidRPr="00A11CB0" w:rsidRDefault="001929AD"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190A05BA" w14:textId="1D92117E" w:rsidR="001929AD" w:rsidRPr="00EB02B3" w:rsidRDefault="001C20BF"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1 060 809,8</w:t>
            </w:r>
          </w:p>
        </w:tc>
        <w:tc>
          <w:tcPr>
            <w:tcW w:w="1417" w:type="dxa"/>
            <w:shd w:val="clear" w:color="auto" w:fill="auto"/>
            <w:noWrap/>
            <w:tcMar>
              <w:left w:w="28" w:type="dxa"/>
              <w:right w:w="28" w:type="dxa"/>
            </w:tcMar>
            <w:vAlign w:val="center"/>
          </w:tcPr>
          <w:p w14:paraId="308A6FD0" w14:textId="2729DEEB" w:rsidR="001929AD" w:rsidRPr="00EB02B3" w:rsidRDefault="001C20BF"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1 043 065,9</w:t>
            </w:r>
          </w:p>
        </w:tc>
        <w:tc>
          <w:tcPr>
            <w:tcW w:w="1503" w:type="dxa"/>
            <w:vAlign w:val="center"/>
          </w:tcPr>
          <w:p w14:paraId="49F03DBA" w14:textId="6FE944A9" w:rsidR="001929AD" w:rsidRPr="00EB02B3" w:rsidRDefault="001C20BF"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17 743,9</w:t>
            </w:r>
          </w:p>
        </w:tc>
        <w:tc>
          <w:tcPr>
            <w:tcW w:w="1240" w:type="dxa"/>
            <w:tcMar>
              <w:left w:w="28" w:type="dxa"/>
              <w:right w:w="28" w:type="dxa"/>
            </w:tcMar>
            <w:vAlign w:val="center"/>
          </w:tcPr>
          <w:p w14:paraId="207CE722" w14:textId="718EE459" w:rsidR="001929AD" w:rsidRPr="00EB02B3" w:rsidRDefault="001929AD" w:rsidP="001C20BF">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98,</w:t>
            </w:r>
            <w:r w:rsidR="001C20BF" w:rsidRPr="00EB02B3">
              <w:rPr>
                <w:rFonts w:ascii="Times New Roman" w:hAnsi="Times New Roman" w:cs="Times New Roman"/>
                <w:color w:val="000000"/>
              </w:rPr>
              <w:t>3</w:t>
            </w:r>
          </w:p>
        </w:tc>
      </w:tr>
      <w:tr w:rsidR="001929AD" w:rsidRPr="00A11CB0" w14:paraId="27FB4DB9" w14:textId="77777777" w:rsidTr="00083C86">
        <w:trPr>
          <w:trHeight w:val="300"/>
          <w:jc w:val="center"/>
        </w:trPr>
        <w:tc>
          <w:tcPr>
            <w:tcW w:w="618" w:type="dxa"/>
            <w:tcMar>
              <w:left w:w="28" w:type="dxa"/>
              <w:right w:w="28" w:type="dxa"/>
            </w:tcMar>
            <w:vAlign w:val="center"/>
          </w:tcPr>
          <w:p w14:paraId="27B4E56E" w14:textId="77777777" w:rsidR="001929AD" w:rsidRPr="00A11CB0" w:rsidRDefault="001929AD"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61D26C6C" w14:textId="77777777" w:rsidR="001929AD" w:rsidRPr="00A11CB0" w:rsidRDefault="001929AD"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609665AA" w14:textId="36761A24" w:rsidR="001929AD" w:rsidRPr="00EB02B3" w:rsidRDefault="004B75A0"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500 439,3</w:t>
            </w:r>
          </w:p>
        </w:tc>
        <w:tc>
          <w:tcPr>
            <w:tcW w:w="1417" w:type="dxa"/>
            <w:shd w:val="clear" w:color="auto" w:fill="auto"/>
            <w:noWrap/>
            <w:tcMar>
              <w:left w:w="28" w:type="dxa"/>
              <w:right w:w="28" w:type="dxa"/>
            </w:tcMar>
            <w:vAlign w:val="center"/>
          </w:tcPr>
          <w:p w14:paraId="04C72352" w14:textId="0025DE69" w:rsidR="001929AD" w:rsidRPr="00EB02B3" w:rsidRDefault="004B75A0"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491 520,4</w:t>
            </w:r>
          </w:p>
        </w:tc>
        <w:tc>
          <w:tcPr>
            <w:tcW w:w="1503" w:type="dxa"/>
            <w:vAlign w:val="center"/>
          </w:tcPr>
          <w:p w14:paraId="66A2BE3A" w14:textId="7D52366B" w:rsidR="001929AD" w:rsidRPr="00EB02B3" w:rsidRDefault="004B75A0"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8 918,9</w:t>
            </w:r>
          </w:p>
        </w:tc>
        <w:tc>
          <w:tcPr>
            <w:tcW w:w="1240" w:type="dxa"/>
            <w:tcMar>
              <w:left w:w="28" w:type="dxa"/>
              <w:right w:w="28" w:type="dxa"/>
            </w:tcMar>
            <w:vAlign w:val="center"/>
          </w:tcPr>
          <w:p w14:paraId="0C68B52E" w14:textId="24574740" w:rsidR="001929AD" w:rsidRPr="00EB02B3" w:rsidRDefault="001929AD" w:rsidP="004B75A0">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98,</w:t>
            </w:r>
            <w:r w:rsidR="004B75A0" w:rsidRPr="00EB02B3">
              <w:rPr>
                <w:rFonts w:ascii="Times New Roman" w:hAnsi="Times New Roman" w:cs="Times New Roman"/>
                <w:color w:val="000000"/>
              </w:rPr>
              <w:t>2</w:t>
            </w:r>
          </w:p>
        </w:tc>
      </w:tr>
      <w:tr w:rsidR="001929AD" w:rsidRPr="00A11CB0" w14:paraId="1DB5F51D" w14:textId="77777777" w:rsidTr="00083C86">
        <w:trPr>
          <w:trHeight w:val="300"/>
          <w:jc w:val="center"/>
        </w:trPr>
        <w:tc>
          <w:tcPr>
            <w:tcW w:w="618" w:type="dxa"/>
            <w:tcMar>
              <w:left w:w="28" w:type="dxa"/>
              <w:right w:w="28" w:type="dxa"/>
            </w:tcMar>
            <w:vAlign w:val="center"/>
          </w:tcPr>
          <w:p w14:paraId="6EE18BE5" w14:textId="77777777" w:rsidR="001929AD" w:rsidRPr="00A11CB0" w:rsidRDefault="001929AD" w:rsidP="00C203A7">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5DC0BA4A" w14:textId="77777777" w:rsidR="001929AD" w:rsidRPr="00A11CB0" w:rsidRDefault="001929AD"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45B78A84" w14:textId="77777777" w:rsidR="001929AD" w:rsidRPr="00EB02B3" w:rsidRDefault="001929AD" w:rsidP="00C203A7">
            <w:pPr>
              <w:spacing w:after="0" w:line="240" w:lineRule="auto"/>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2D49B76E" w14:textId="77777777" w:rsidR="001929AD" w:rsidRPr="00EB02B3" w:rsidRDefault="001929AD" w:rsidP="00C203A7">
            <w:pPr>
              <w:spacing w:after="0" w:line="240" w:lineRule="auto"/>
              <w:jc w:val="center"/>
              <w:rPr>
                <w:rFonts w:ascii="Times New Roman" w:hAnsi="Times New Roman" w:cs="Times New Roman"/>
                <w:color w:val="000000"/>
              </w:rPr>
            </w:pPr>
          </w:p>
        </w:tc>
        <w:tc>
          <w:tcPr>
            <w:tcW w:w="1503" w:type="dxa"/>
            <w:vAlign w:val="center"/>
          </w:tcPr>
          <w:p w14:paraId="000EC9C3" w14:textId="77777777" w:rsidR="001929AD" w:rsidRPr="00EB02B3" w:rsidRDefault="001929AD" w:rsidP="00C203A7">
            <w:pPr>
              <w:spacing w:after="0" w:line="240" w:lineRule="auto"/>
              <w:jc w:val="center"/>
              <w:rPr>
                <w:rFonts w:ascii="Times New Roman" w:hAnsi="Times New Roman" w:cs="Times New Roman"/>
                <w:color w:val="000000"/>
              </w:rPr>
            </w:pPr>
          </w:p>
        </w:tc>
        <w:tc>
          <w:tcPr>
            <w:tcW w:w="1240" w:type="dxa"/>
            <w:tcMar>
              <w:left w:w="28" w:type="dxa"/>
              <w:right w:w="28" w:type="dxa"/>
            </w:tcMar>
            <w:vAlign w:val="center"/>
          </w:tcPr>
          <w:p w14:paraId="525EE64D" w14:textId="77777777" w:rsidR="001929AD" w:rsidRPr="00EB02B3" w:rsidRDefault="001929AD" w:rsidP="00C203A7">
            <w:pPr>
              <w:spacing w:after="0" w:line="240" w:lineRule="auto"/>
              <w:jc w:val="center"/>
              <w:rPr>
                <w:rFonts w:ascii="Times New Roman" w:hAnsi="Times New Roman" w:cs="Times New Roman"/>
                <w:color w:val="000000"/>
              </w:rPr>
            </w:pPr>
          </w:p>
        </w:tc>
      </w:tr>
      <w:tr w:rsidR="001929AD" w:rsidRPr="00A11CB0" w14:paraId="1587289B" w14:textId="77777777" w:rsidTr="00083C86">
        <w:trPr>
          <w:trHeight w:val="300"/>
          <w:jc w:val="center"/>
        </w:trPr>
        <w:tc>
          <w:tcPr>
            <w:tcW w:w="618" w:type="dxa"/>
            <w:tcMar>
              <w:left w:w="28" w:type="dxa"/>
              <w:right w:w="28" w:type="dxa"/>
            </w:tcMar>
            <w:vAlign w:val="center"/>
          </w:tcPr>
          <w:p w14:paraId="6889122E" w14:textId="77777777" w:rsidR="001929AD" w:rsidRPr="00A11CB0" w:rsidRDefault="001929AD" w:rsidP="00C203A7">
            <w:pPr>
              <w:spacing w:after="0" w:line="240" w:lineRule="auto"/>
              <w:jc w:val="center"/>
              <w:rPr>
                <w:rFonts w:ascii="Times New Roman" w:eastAsia="Batang" w:hAnsi="Times New Roman" w:cs="Times New Roman"/>
                <w:i/>
                <w:lang w:eastAsia="ko-KR"/>
              </w:rPr>
            </w:pPr>
            <w:r w:rsidRPr="00A11CB0">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6D8B54D6" w14:textId="77777777" w:rsidR="001929AD" w:rsidRPr="00A11CB0" w:rsidRDefault="001929AD" w:rsidP="00C203A7">
            <w:pPr>
              <w:spacing w:after="0" w:line="240" w:lineRule="auto"/>
              <w:jc w:val="center"/>
              <w:rPr>
                <w:rFonts w:ascii="Times New Roman" w:eastAsia="Batang" w:hAnsi="Times New Roman" w:cs="Times New Roman"/>
                <w:i/>
                <w:lang w:eastAsia="ko-KR"/>
              </w:rPr>
            </w:pPr>
            <w:r w:rsidRPr="00A11CB0">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154285B0" w14:textId="288EA2C5" w:rsidR="001929AD" w:rsidRPr="00EB02B3" w:rsidRDefault="00FB40A1"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159 285,4</w:t>
            </w:r>
          </w:p>
        </w:tc>
        <w:tc>
          <w:tcPr>
            <w:tcW w:w="1417" w:type="dxa"/>
            <w:shd w:val="clear" w:color="auto" w:fill="auto"/>
            <w:noWrap/>
            <w:tcMar>
              <w:left w:w="28" w:type="dxa"/>
              <w:right w:w="28" w:type="dxa"/>
            </w:tcMar>
            <w:vAlign w:val="center"/>
          </w:tcPr>
          <w:p w14:paraId="340F72CD" w14:textId="1567E906" w:rsidR="001929AD" w:rsidRPr="00EB02B3" w:rsidRDefault="00FB40A1"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157 428,0</w:t>
            </w:r>
          </w:p>
        </w:tc>
        <w:tc>
          <w:tcPr>
            <w:tcW w:w="1503" w:type="dxa"/>
            <w:vAlign w:val="center"/>
          </w:tcPr>
          <w:p w14:paraId="4FB3EF59" w14:textId="06E606ED" w:rsidR="001929AD" w:rsidRPr="00EB02B3" w:rsidRDefault="00FB40A1"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1 857,4</w:t>
            </w:r>
          </w:p>
        </w:tc>
        <w:tc>
          <w:tcPr>
            <w:tcW w:w="1240" w:type="dxa"/>
            <w:tcMar>
              <w:left w:w="28" w:type="dxa"/>
              <w:right w:w="28" w:type="dxa"/>
            </w:tcMar>
            <w:vAlign w:val="center"/>
          </w:tcPr>
          <w:p w14:paraId="44F2111C" w14:textId="3FB5CF5D" w:rsidR="001929AD" w:rsidRPr="00EB02B3" w:rsidRDefault="00FB40A1"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98,8</w:t>
            </w:r>
          </w:p>
        </w:tc>
      </w:tr>
      <w:tr w:rsidR="004E336B" w:rsidRPr="00A11CB0" w14:paraId="2BF8883B" w14:textId="77777777" w:rsidTr="00083C86">
        <w:trPr>
          <w:trHeight w:val="300"/>
          <w:jc w:val="center"/>
        </w:trPr>
        <w:tc>
          <w:tcPr>
            <w:tcW w:w="618" w:type="dxa"/>
            <w:tcMar>
              <w:left w:w="28" w:type="dxa"/>
              <w:right w:w="28" w:type="dxa"/>
            </w:tcMar>
            <w:vAlign w:val="center"/>
          </w:tcPr>
          <w:p w14:paraId="7D2D7615" w14:textId="5EE4AC61" w:rsidR="004E336B" w:rsidRPr="00A11CB0" w:rsidRDefault="004E336B" w:rsidP="00C203A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5417F12C" w14:textId="2DDCCCB2" w:rsidR="004E336B" w:rsidRPr="00A11CB0" w:rsidRDefault="004E336B" w:rsidP="00C203A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358C1467" w14:textId="744B63A9" w:rsidR="004E336B" w:rsidRPr="00EB02B3" w:rsidRDefault="004E336B"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267 503,7</w:t>
            </w:r>
          </w:p>
        </w:tc>
        <w:tc>
          <w:tcPr>
            <w:tcW w:w="1417" w:type="dxa"/>
            <w:shd w:val="clear" w:color="auto" w:fill="auto"/>
            <w:noWrap/>
            <w:tcMar>
              <w:left w:w="28" w:type="dxa"/>
              <w:right w:w="28" w:type="dxa"/>
            </w:tcMar>
            <w:vAlign w:val="center"/>
          </w:tcPr>
          <w:p w14:paraId="59F79114" w14:textId="74123D40" w:rsidR="004E336B" w:rsidRPr="00EB02B3" w:rsidRDefault="004E336B"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264 396,3</w:t>
            </w:r>
          </w:p>
        </w:tc>
        <w:tc>
          <w:tcPr>
            <w:tcW w:w="1503" w:type="dxa"/>
            <w:vAlign w:val="center"/>
          </w:tcPr>
          <w:p w14:paraId="0985880E" w14:textId="574F21A8" w:rsidR="004E336B" w:rsidRPr="00EB02B3" w:rsidRDefault="004E336B"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3 107,4</w:t>
            </w:r>
          </w:p>
        </w:tc>
        <w:tc>
          <w:tcPr>
            <w:tcW w:w="1240" w:type="dxa"/>
            <w:tcMar>
              <w:left w:w="28" w:type="dxa"/>
              <w:right w:w="28" w:type="dxa"/>
            </w:tcMar>
            <w:vAlign w:val="center"/>
          </w:tcPr>
          <w:p w14:paraId="62C1481E" w14:textId="0C304BC9" w:rsidR="004E336B" w:rsidRPr="00EB02B3" w:rsidRDefault="004E336B" w:rsidP="00C203A7">
            <w:pPr>
              <w:spacing w:after="0" w:line="240" w:lineRule="auto"/>
              <w:jc w:val="center"/>
              <w:rPr>
                <w:rFonts w:ascii="Times New Roman" w:hAnsi="Times New Roman" w:cs="Times New Roman"/>
                <w:i/>
                <w:color w:val="000000"/>
              </w:rPr>
            </w:pPr>
            <w:r w:rsidRPr="00EB02B3">
              <w:rPr>
                <w:rFonts w:ascii="Times New Roman" w:hAnsi="Times New Roman" w:cs="Times New Roman"/>
                <w:i/>
                <w:color w:val="000000"/>
              </w:rPr>
              <w:t>98,8</w:t>
            </w:r>
          </w:p>
        </w:tc>
      </w:tr>
      <w:tr w:rsidR="004E336B" w:rsidRPr="00A11CB0" w14:paraId="75763EDB" w14:textId="77777777" w:rsidTr="00083C86">
        <w:trPr>
          <w:trHeight w:val="300"/>
          <w:jc w:val="center"/>
        </w:trPr>
        <w:tc>
          <w:tcPr>
            <w:tcW w:w="618" w:type="dxa"/>
            <w:tcMar>
              <w:left w:w="28" w:type="dxa"/>
              <w:right w:w="28" w:type="dxa"/>
            </w:tcMar>
            <w:vAlign w:val="center"/>
          </w:tcPr>
          <w:p w14:paraId="027BFAA7" w14:textId="0AA5A175" w:rsidR="004E336B" w:rsidRPr="00C92875" w:rsidRDefault="004E336B" w:rsidP="00C203A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694B8F10" w14:textId="0EF892FF" w:rsidR="004E336B" w:rsidRPr="00C92875" w:rsidRDefault="00A015CC" w:rsidP="00C203A7">
            <w:pPr>
              <w:spacing w:after="0" w:line="240" w:lineRule="auto"/>
              <w:jc w:val="center"/>
              <w:rPr>
                <w:rFonts w:ascii="Times New Roman" w:eastAsia="Batang" w:hAnsi="Times New Roman" w:cs="Times New Roman"/>
                <w:i/>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12BC5413" w14:textId="07B9BCB6" w:rsidR="004E336B" w:rsidRPr="00E74FC2" w:rsidRDefault="004E336B" w:rsidP="00C203A7">
            <w:pPr>
              <w:spacing w:after="0" w:line="240" w:lineRule="auto"/>
              <w:jc w:val="center"/>
              <w:rPr>
                <w:rFonts w:ascii="Times New Roman" w:hAnsi="Times New Roman" w:cs="Times New Roman"/>
                <w:i/>
                <w:color w:val="000000"/>
              </w:rPr>
            </w:pPr>
            <w:r w:rsidRPr="00E74FC2">
              <w:rPr>
                <w:rFonts w:ascii="Times New Roman" w:hAnsi="Times New Roman" w:cs="Times New Roman"/>
                <w:i/>
                <w:color w:val="000000"/>
              </w:rPr>
              <w:t>15 703,7</w:t>
            </w:r>
          </w:p>
        </w:tc>
        <w:tc>
          <w:tcPr>
            <w:tcW w:w="1417" w:type="dxa"/>
            <w:shd w:val="clear" w:color="auto" w:fill="auto"/>
            <w:noWrap/>
            <w:tcMar>
              <w:left w:w="28" w:type="dxa"/>
              <w:right w:w="28" w:type="dxa"/>
            </w:tcMar>
            <w:vAlign w:val="center"/>
          </w:tcPr>
          <w:p w14:paraId="5DF21FA9" w14:textId="79EAD278" w:rsidR="004E336B" w:rsidRPr="00E74FC2" w:rsidRDefault="004E336B" w:rsidP="00C203A7">
            <w:pPr>
              <w:spacing w:after="0" w:line="240" w:lineRule="auto"/>
              <w:jc w:val="center"/>
              <w:rPr>
                <w:rFonts w:ascii="Times New Roman" w:hAnsi="Times New Roman" w:cs="Times New Roman"/>
                <w:i/>
                <w:color w:val="000000"/>
              </w:rPr>
            </w:pPr>
            <w:r w:rsidRPr="00E74FC2">
              <w:rPr>
                <w:rFonts w:ascii="Times New Roman" w:hAnsi="Times New Roman" w:cs="Times New Roman"/>
                <w:i/>
                <w:color w:val="000000"/>
              </w:rPr>
              <w:t>15 475,9</w:t>
            </w:r>
          </w:p>
        </w:tc>
        <w:tc>
          <w:tcPr>
            <w:tcW w:w="1503" w:type="dxa"/>
            <w:vAlign w:val="center"/>
          </w:tcPr>
          <w:p w14:paraId="2CB59087" w14:textId="1F1A2A7C" w:rsidR="004E336B" w:rsidRPr="00E74FC2" w:rsidRDefault="004E336B" w:rsidP="00C203A7">
            <w:pPr>
              <w:spacing w:after="0" w:line="240" w:lineRule="auto"/>
              <w:jc w:val="center"/>
              <w:rPr>
                <w:rFonts w:ascii="Times New Roman" w:hAnsi="Times New Roman" w:cs="Times New Roman"/>
                <w:i/>
                <w:color w:val="000000"/>
              </w:rPr>
            </w:pPr>
            <w:r w:rsidRPr="00E74FC2">
              <w:rPr>
                <w:rFonts w:ascii="Times New Roman" w:hAnsi="Times New Roman" w:cs="Times New Roman"/>
                <w:i/>
                <w:color w:val="000000"/>
              </w:rPr>
              <w:t>227,8</w:t>
            </w:r>
          </w:p>
        </w:tc>
        <w:tc>
          <w:tcPr>
            <w:tcW w:w="1240" w:type="dxa"/>
            <w:tcMar>
              <w:left w:w="28" w:type="dxa"/>
              <w:right w:w="28" w:type="dxa"/>
            </w:tcMar>
            <w:vAlign w:val="center"/>
          </w:tcPr>
          <w:p w14:paraId="4C7667BB" w14:textId="5B87FE8F" w:rsidR="004E336B" w:rsidRPr="00E74FC2" w:rsidRDefault="004E336B" w:rsidP="00071F81">
            <w:pPr>
              <w:spacing w:after="0" w:line="240" w:lineRule="auto"/>
              <w:jc w:val="center"/>
              <w:rPr>
                <w:rFonts w:ascii="Times New Roman" w:hAnsi="Times New Roman" w:cs="Times New Roman"/>
                <w:i/>
                <w:color w:val="000000"/>
              </w:rPr>
            </w:pPr>
            <w:r w:rsidRPr="00E74FC2">
              <w:rPr>
                <w:rFonts w:ascii="Times New Roman" w:hAnsi="Times New Roman" w:cs="Times New Roman"/>
                <w:i/>
                <w:color w:val="000000"/>
              </w:rPr>
              <w:t>98,5</w:t>
            </w:r>
          </w:p>
        </w:tc>
      </w:tr>
      <w:tr w:rsidR="004E336B" w:rsidRPr="00A11CB0" w14:paraId="214D7397" w14:textId="77777777" w:rsidTr="00083C86">
        <w:trPr>
          <w:trHeight w:val="300"/>
          <w:jc w:val="center"/>
        </w:trPr>
        <w:tc>
          <w:tcPr>
            <w:tcW w:w="618" w:type="dxa"/>
            <w:tcMar>
              <w:left w:w="28" w:type="dxa"/>
              <w:right w:w="28" w:type="dxa"/>
            </w:tcMar>
            <w:vAlign w:val="center"/>
          </w:tcPr>
          <w:p w14:paraId="788F1765"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24818756"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1831BBA5" w14:textId="505599E0"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560 370,5</w:t>
            </w:r>
          </w:p>
        </w:tc>
        <w:tc>
          <w:tcPr>
            <w:tcW w:w="1417" w:type="dxa"/>
            <w:shd w:val="clear" w:color="auto" w:fill="auto"/>
            <w:noWrap/>
            <w:tcMar>
              <w:left w:w="28" w:type="dxa"/>
              <w:right w:w="28" w:type="dxa"/>
            </w:tcMar>
            <w:vAlign w:val="center"/>
          </w:tcPr>
          <w:p w14:paraId="46F874C5" w14:textId="3B6E007F"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551 545,9</w:t>
            </w:r>
          </w:p>
        </w:tc>
        <w:tc>
          <w:tcPr>
            <w:tcW w:w="1503" w:type="dxa"/>
            <w:vAlign w:val="center"/>
          </w:tcPr>
          <w:p w14:paraId="44A47C83" w14:textId="788F940F"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8 825,0</w:t>
            </w:r>
          </w:p>
        </w:tc>
        <w:tc>
          <w:tcPr>
            <w:tcW w:w="1240" w:type="dxa"/>
            <w:tcMar>
              <w:left w:w="28" w:type="dxa"/>
              <w:right w:w="28" w:type="dxa"/>
            </w:tcMar>
            <w:vAlign w:val="center"/>
          </w:tcPr>
          <w:p w14:paraId="75498A59" w14:textId="6243690D" w:rsidR="004E336B" w:rsidRPr="00EB02B3" w:rsidRDefault="004E336B" w:rsidP="00071F81">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98,4</w:t>
            </w:r>
          </w:p>
        </w:tc>
      </w:tr>
      <w:tr w:rsidR="004E336B" w:rsidRPr="00A11CB0" w14:paraId="540A62BE" w14:textId="77777777" w:rsidTr="00083C86">
        <w:trPr>
          <w:trHeight w:val="300"/>
          <w:jc w:val="center"/>
        </w:trPr>
        <w:tc>
          <w:tcPr>
            <w:tcW w:w="618" w:type="dxa"/>
            <w:tcMar>
              <w:left w:w="28" w:type="dxa"/>
              <w:right w:w="28" w:type="dxa"/>
            </w:tcMar>
            <w:vAlign w:val="center"/>
          </w:tcPr>
          <w:p w14:paraId="33583A0E"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5AB7E887"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5C605AC8" w14:textId="0D37065E"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rPr>
              <w:t>250 500,0</w:t>
            </w:r>
          </w:p>
        </w:tc>
        <w:tc>
          <w:tcPr>
            <w:tcW w:w="1417" w:type="dxa"/>
            <w:shd w:val="clear" w:color="auto" w:fill="auto"/>
            <w:noWrap/>
            <w:tcMar>
              <w:left w:w="28" w:type="dxa"/>
              <w:right w:w="28" w:type="dxa"/>
            </w:tcMar>
            <w:vAlign w:val="center"/>
          </w:tcPr>
          <w:p w14:paraId="77879F64" w14:textId="59AC4CDB"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250 500,0</w:t>
            </w:r>
          </w:p>
        </w:tc>
        <w:tc>
          <w:tcPr>
            <w:tcW w:w="1503" w:type="dxa"/>
            <w:vAlign w:val="center"/>
          </w:tcPr>
          <w:p w14:paraId="28FABF62" w14:textId="46883353" w:rsidR="004E336B" w:rsidRPr="00EB02B3" w:rsidRDefault="004E336B" w:rsidP="00C203A7">
            <w:pPr>
              <w:spacing w:after="0" w:line="240" w:lineRule="auto"/>
              <w:jc w:val="center"/>
              <w:rPr>
                <w:rFonts w:ascii="Times New Roman" w:hAnsi="Times New Roman" w:cs="Times New Roman"/>
              </w:rPr>
            </w:pPr>
            <w:r w:rsidRPr="00EB02B3">
              <w:rPr>
                <w:rFonts w:ascii="Times New Roman" w:hAnsi="Times New Roman" w:cs="Times New Roman"/>
              </w:rPr>
              <w:t>-</w:t>
            </w:r>
          </w:p>
        </w:tc>
        <w:tc>
          <w:tcPr>
            <w:tcW w:w="1240" w:type="dxa"/>
            <w:tcMar>
              <w:left w:w="28" w:type="dxa"/>
              <w:right w:w="28" w:type="dxa"/>
            </w:tcMar>
            <w:vAlign w:val="center"/>
          </w:tcPr>
          <w:p w14:paraId="368CD66A" w14:textId="21E017D2" w:rsidR="004E336B" w:rsidRPr="00EB02B3" w:rsidRDefault="004E336B" w:rsidP="00C203A7">
            <w:pPr>
              <w:spacing w:after="0" w:line="240" w:lineRule="auto"/>
              <w:jc w:val="center"/>
              <w:rPr>
                <w:rFonts w:ascii="Times New Roman" w:hAnsi="Times New Roman" w:cs="Times New Roman"/>
              </w:rPr>
            </w:pPr>
            <w:r w:rsidRPr="00EB02B3">
              <w:rPr>
                <w:rFonts w:ascii="Times New Roman" w:hAnsi="Times New Roman" w:cs="Times New Roman"/>
              </w:rPr>
              <w:t>100,0</w:t>
            </w:r>
          </w:p>
        </w:tc>
      </w:tr>
      <w:tr w:rsidR="004E336B" w:rsidRPr="00A11CB0" w14:paraId="0BC3E6EF" w14:textId="77777777" w:rsidTr="00083C86">
        <w:trPr>
          <w:trHeight w:val="300"/>
          <w:jc w:val="center"/>
        </w:trPr>
        <w:tc>
          <w:tcPr>
            <w:tcW w:w="618" w:type="dxa"/>
            <w:tcMar>
              <w:left w:w="28" w:type="dxa"/>
              <w:right w:w="28" w:type="dxa"/>
            </w:tcMar>
            <w:vAlign w:val="center"/>
          </w:tcPr>
          <w:p w14:paraId="2D7B02BE"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63250631"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1E6B7778" w14:textId="2A83B658" w:rsidR="004E336B" w:rsidRPr="00EB02B3" w:rsidRDefault="004E336B" w:rsidP="00C203A7">
            <w:pPr>
              <w:spacing w:after="0" w:line="240" w:lineRule="auto"/>
              <w:jc w:val="center"/>
              <w:rPr>
                <w:rFonts w:ascii="Times New Roman" w:hAnsi="Times New Roman" w:cs="Times New Roman"/>
              </w:rPr>
            </w:pPr>
            <w:r w:rsidRPr="00EB02B3">
              <w:rPr>
                <w:rFonts w:ascii="Times New Roman" w:hAnsi="Times New Roman" w:cs="Times New Roman"/>
              </w:rPr>
              <w:t>255 480,0</w:t>
            </w:r>
          </w:p>
        </w:tc>
        <w:tc>
          <w:tcPr>
            <w:tcW w:w="1417" w:type="dxa"/>
            <w:shd w:val="clear" w:color="auto" w:fill="auto"/>
            <w:noWrap/>
            <w:tcMar>
              <w:left w:w="28" w:type="dxa"/>
              <w:right w:w="28" w:type="dxa"/>
            </w:tcMar>
            <w:vAlign w:val="center"/>
          </w:tcPr>
          <w:p w14:paraId="1BD2FF20" w14:textId="2B7A00D9"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339 378,9</w:t>
            </w:r>
          </w:p>
        </w:tc>
        <w:tc>
          <w:tcPr>
            <w:tcW w:w="1503" w:type="dxa"/>
            <w:vAlign w:val="center"/>
          </w:tcPr>
          <w:p w14:paraId="089241E0" w14:textId="13B079BC" w:rsidR="004E336B" w:rsidRPr="00EB02B3" w:rsidRDefault="004E336B" w:rsidP="001C20BF">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-83 898,9</w:t>
            </w:r>
          </w:p>
        </w:tc>
        <w:tc>
          <w:tcPr>
            <w:tcW w:w="1240" w:type="dxa"/>
            <w:tcMar>
              <w:left w:w="28" w:type="dxa"/>
              <w:right w:w="28" w:type="dxa"/>
            </w:tcMar>
            <w:vAlign w:val="center"/>
          </w:tcPr>
          <w:p w14:paraId="6DF5DA48" w14:textId="6F3D623C"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132,8</w:t>
            </w:r>
          </w:p>
        </w:tc>
      </w:tr>
      <w:tr w:rsidR="004E336B" w:rsidRPr="00A11CB0" w14:paraId="5575D519" w14:textId="77777777" w:rsidTr="00083C86">
        <w:trPr>
          <w:trHeight w:val="300"/>
          <w:jc w:val="center"/>
        </w:trPr>
        <w:tc>
          <w:tcPr>
            <w:tcW w:w="618" w:type="dxa"/>
            <w:tcMar>
              <w:left w:w="28" w:type="dxa"/>
              <w:right w:w="28" w:type="dxa"/>
            </w:tcMar>
            <w:vAlign w:val="center"/>
          </w:tcPr>
          <w:p w14:paraId="757F0C27"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26023040" w14:textId="77777777" w:rsidR="004E336B" w:rsidRPr="00A11CB0" w:rsidRDefault="004E336B" w:rsidP="00C203A7">
            <w:pPr>
              <w:spacing w:after="0" w:line="240" w:lineRule="auto"/>
              <w:jc w:val="center"/>
              <w:rPr>
                <w:rFonts w:ascii="Times New Roman" w:eastAsia="Batang" w:hAnsi="Times New Roman" w:cs="Times New Roman"/>
                <w:lang w:eastAsia="ko-KR"/>
              </w:rPr>
            </w:pPr>
            <w:r w:rsidRPr="00A11CB0">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3D01D94C" w14:textId="0FFD2C07" w:rsidR="004E336B" w:rsidRPr="00EB02B3" w:rsidRDefault="004E336B" w:rsidP="001C20BF">
            <w:pPr>
              <w:spacing w:after="0" w:line="240" w:lineRule="auto"/>
              <w:jc w:val="center"/>
              <w:rPr>
                <w:rFonts w:ascii="Times New Roman" w:hAnsi="Times New Roman" w:cs="Times New Roman"/>
              </w:rPr>
            </w:pPr>
            <w:r w:rsidRPr="00EB02B3">
              <w:rPr>
                <w:rFonts w:ascii="Times New Roman" w:hAnsi="Times New Roman" w:cs="Times New Roman"/>
              </w:rPr>
              <w:t>1 295 879,9</w:t>
            </w:r>
          </w:p>
        </w:tc>
        <w:tc>
          <w:tcPr>
            <w:tcW w:w="1417" w:type="dxa"/>
            <w:shd w:val="clear" w:color="auto" w:fill="auto"/>
            <w:noWrap/>
            <w:tcMar>
              <w:left w:w="28" w:type="dxa"/>
              <w:right w:w="28" w:type="dxa"/>
            </w:tcMar>
            <w:vAlign w:val="center"/>
          </w:tcPr>
          <w:p w14:paraId="0AFA0E7B" w14:textId="07AD49F9" w:rsidR="004E336B" w:rsidRPr="00EB02B3" w:rsidRDefault="004E336B" w:rsidP="001C20BF">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1 381 410,1</w:t>
            </w:r>
          </w:p>
        </w:tc>
        <w:tc>
          <w:tcPr>
            <w:tcW w:w="1503" w:type="dxa"/>
            <w:vAlign w:val="center"/>
          </w:tcPr>
          <w:p w14:paraId="360A3E4E" w14:textId="5C8CB721"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-85 530,2</w:t>
            </w:r>
          </w:p>
        </w:tc>
        <w:tc>
          <w:tcPr>
            <w:tcW w:w="1240" w:type="dxa"/>
            <w:tcMar>
              <w:left w:w="28" w:type="dxa"/>
              <w:right w:w="28" w:type="dxa"/>
            </w:tcMar>
            <w:vAlign w:val="center"/>
          </w:tcPr>
          <w:p w14:paraId="420503F6" w14:textId="02DFABEA" w:rsidR="004E336B" w:rsidRPr="00EB02B3" w:rsidRDefault="004E336B" w:rsidP="00C203A7">
            <w:pPr>
              <w:spacing w:after="0" w:line="240" w:lineRule="auto"/>
              <w:jc w:val="center"/>
              <w:rPr>
                <w:rFonts w:ascii="Times New Roman" w:hAnsi="Times New Roman" w:cs="Times New Roman"/>
                <w:color w:val="000000"/>
              </w:rPr>
            </w:pPr>
            <w:r w:rsidRPr="00EB02B3">
              <w:rPr>
                <w:rFonts w:ascii="Times New Roman" w:hAnsi="Times New Roman" w:cs="Times New Roman"/>
                <w:color w:val="000000"/>
              </w:rPr>
              <w:t>106,6</w:t>
            </w:r>
          </w:p>
        </w:tc>
      </w:tr>
    </w:tbl>
    <w:p w14:paraId="247D0D08" w14:textId="77777777" w:rsidR="009F0573" w:rsidRDefault="009F0573" w:rsidP="007E6717">
      <w:pPr>
        <w:pStyle w:val="a8"/>
        <w:ind w:firstLine="709"/>
        <w:jc w:val="center"/>
        <w:rPr>
          <w:b/>
          <w:sz w:val="22"/>
          <w:szCs w:val="22"/>
          <w:lang w:val="ru-RU"/>
        </w:rPr>
      </w:pPr>
    </w:p>
    <w:p w14:paraId="773E151B" w14:textId="77777777" w:rsidR="0025396F" w:rsidRPr="00A11CB0" w:rsidRDefault="0025396F" w:rsidP="007E6717">
      <w:pPr>
        <w:pStyle w:val="a8"/>
        <w:ind w:firstLine="709"/>
        <w:jc w:val="center"/>
        <w:rPr>
          <w:b/>
          <w:sz w:val="22"/>
          <w:szCs w:val="22"/>
          <w:lang w:val="ru-RU"/>
        </w:rPr>
      </w:pPr>
    </w:p>
    <w:p w14:paraId="6C69A36D" w14:textId="1A1CBE2C" w:rsidR="001D018A" w:rsidRPr="00A11CB0" w:rsidRDefault="001D018A" w:rsidP="005C60DB">
      <w:pPr>
        <w:pStyle w:val="a8"/>
        <w:numPr>
          <w:ilvl w:val="1"/>
          <w:numId w:val="110"/>
        </w:numPr>
        <w:jc w:val="center"/>
        <w:rPr>
          <w:b/>
          <w:lang w:val="ru-RU"/>
        </w:rPr>
      </w:pPr>
      <w:r w:rsidRPr="00A11CB0">
        <w:rPr>
          <w:b/>
        </w:rPr>
        <w:t>Достигнутые показатели цели ГП за 201</w:t>
      </w:r>
      <w:r w:rsidR="009766A7">
        <w:rPr>
          <w:b/>
          <w:lang w:val="ru-RU"/>
        </w:rPr>
        <w:t>9</w:t>
      </w:r>
      <w:r w:rsidRPr="00A11CB0">
        <w:rPr>
          <w:b/>
        </w:rPr>
        <w:t xml:space="preserve"> год</w:t>
      </w:r>
    </w:p>
    <w:tbl>
      <w:tblPr>
        <w:tblW w:w="9923" w:type="dxa"/>
        <w:tblInd w:w="108" w:type="dxa"/>
        <w:tblLayout w:type="fixed"/>
        <w:tblLook w:val="0000" w:firstRow="0" w:lastRow="0" w:firstColumn="0" w:lastColumn="0" w:noHBand="0" w:noVBand="0"/>
      </w:tblPr>
      <w:tblGrid>
        <w:gridCol w:w="567"/>
        <w:gridCol w:w="2268"/>
        <w:gridCol w:w="1418"/>
        <w:gridCol w:w="850"/>
        <w:gridCol w:w="1134"/>
        <w:gridCol w:w="1134"/>
        <w:gridCol w:w="851"/>
        <w:gridCol w:w="1701"/>
      </w:tblGrid>
      <w:tr w:rsidR="001D018A" w:rsidRPr="00A11CB0" w14:paraId="63164A0D" w14:textId="77777777" w:rsidTr="00C203A7">
        <w:trPr>
          <w:trHeight w:val="1117"/>
          <w:tblHeader/>
        </w:trPr>
        <w:tc>
          <w:tcPr>
            <w:tcW w:w="567" w:type="dxa"/>
            <w:tcBorders>
              <w:top w:val="single" w:sz="4" w:space="0" w:color="000000"/>
              <w:left w:val="single" w:sz="4" w:space="0" w:color="000000"/>
              <w:bottom w:val="single" w:sz="4" w:space="0" w:color="000000"/>
            </w:tcBorders>
            <w:shd w:val="clear" w:color="auto" w:fill="auto"/>
            <w:vAlign w:val="center"/>
          </w:tcPr>
          <w:p w14:paraId="2BAF7D4B" w14:textId="77777777" w:rsidR="001D018A" w:rsidRPr="00A11CB0" w:rsidRDefault="001D018A" w:rsidP="007E6717">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w:t>
            </w:r>
            <w:r w:rsidRPr="00A11CB0">
              <w:rPr>
                <w:rFonts w:ascii="Times New Roman" w:eastAsia="Times New Roman" w:hAnsi="Times New Roman" w:cs="Times New Roman"/>
                <w:bCs/>
                <w:color w:val="000000"/>
                <w:lang w:eastAsia="ru-RU"/>
              </w:rPr>
              <w:br/>
            </w:r>
            <w:proofErr w:type="gramStart"/>
            <w:r w:rsidRPr="00A11CB0">
              <w:rPr>
                <w:rFonts w:ascii="Times New Roman" w:eastAsia="Times New Roman" w:hAnsi="Times New Roman" w:cs="Times New Roman"/>
                <w:bCs/>
                <w:color w:val="000000"/>
                <w:lang w:eastAsia="ru-RU"/>
              </w:rPr>
              <w:t>п</w:t>
            </w:r>
            <w:proofErr w:type="gramEnd"/>
            <w:r w:rsidRPr="00A11CB0">
              <w:rPr>
                <w:rFonts w:ascii="Times New Roman" w:eastAsia="Times New Roman" w:hAnsi="Times New Roman" w:cs="Times New Roman"/>
                <w:bCs/>
                <w:color w:val="000000"/>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066660EB" w14:textId="77777777" w:rsidR="001D018A" w:rsidRPr="00A11CB0" w:rsidRDefault="001D018A" w:rsidP="007E6717">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Наименование показателя</w:t>
            </w:r>
          </w:p>
        </w:tc>
        <w:tc>
          <w:tcPr>
            <w:tcW w:w="1418" w:type="dxa"/>
            <w:tcBorders>
              <w:top w:val="single" w:sz="4" w:space="0" w:color="000000"/>
              <w:left w:val="single" w:sz="4" w:space="0" w:color="000000"/>
              <w:bottom w:val="single" w:sz="4" w:space="0" w:color="000000"/>
              <w:right w:val="single" w:sz="4" w:space="0" w:color="000000"/>
            </w:tcBorders>
            <w:vAlign w:val="center"/>
          </w:tcPr>
          <w:p w14:paraId="20A0D377" w14:textId="77777777" w:rsidR="001D018A" w:rsidRPr="00A11CB0" w:rsidRDefault="001D018A" w:rsidP="007E6717">
            <w:pPr>
              <w:spacing w:after="0" w:line="240" w:lineRule="auto"/>
              <w:jc w:val="center"/>
              <w:rPr>
                <w:rFonts w:ascii="Times New Roman" w:eastAsia="Times New Roman" w:hAnsi="Times New Roman" w:cs="Times New Roman"/>
                <w:bCs/>
                <w:color w:val="000000"/>
                <w:lang w:eastAsia="ru-RU"/>
              </w:rPr>
            </w:pPr>
            <w:proofErr w:type="gramStart"/>
            <w:r w:rsidRPr="00A11CB0">
              <w:rPr>
                <w:rFonts w:ascii="Times New Roman" w:eastAsia="Times New Roman" w:hAnsi="Times New Roman" w:cs="Times New Roman"/>
                <w:bCs/>
                <w:color w:val="000000"/>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54DD49A1" w14:textId="77777777" w:rsidR="001D018A" w:rsidRPr="00A11CB0" w:rsidRDefault="001D018A" w:rsidP="007E6717">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Единица измерения</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485E97AE" w14:textId="6E5AA73E" w:rsidR="001D018A" w:rsidRPr="00A11CB0" w:rsidRDefault="001D018A" w:rsidP="009766A7">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 xml:space="preserve">План </w:t>
            </w:r>
            <w:r w:rsidRPr="00A11CB0">
              <w:rPr>
                <w:rFonts w:ascii="Times New Roman" w:eastAsia="Times New Roman" w:hAnsi="Times New Roman" w:cs="Times New Roman"/>
                <w:bCs/>
                <w:color w:val="000000"/>
                <w:lang w:eastAsia="ru-RU"/>
              </w:rPr>
              <w:br/>
              <w:t>201</w:t>
            </w:r>
            <w:r w:rsidR="009766A7">
              <w:rPr>
                <w:rFonts w:ascii="Times New Roman" w:eastAsia="Times New Roman" w:hAnsi="Times New Roman" w:cs="Times New Roman"/>
                <w:bCs/>
                <w:color w:val="000000"/>
                <w:lang w:eastAsia="ru-RU"/>
              </w:rPr>
              <w:t>9</w:t>
            </w:r>
            <w:r w:rsidRPr="00A11CB0">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6FEDC127" w14:textId="45488A6D" w:rsidR="001D018A" w:rsidRPr="00A11CB0" w:rsidRDefault="001D018A" w:rsidP="009E3153">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Факт</w:t>
            </w:r>
            <w:r w:rsidRPr="00A11CB0">
              <w:rPr>
                <w:rFonts w:ascii="Times New Roman" w:eastAsia="Times New Roman" w:hAnsi="Times New Roman" w:cs="Times New Roman"/>
                <w:bCs/>
                <w:color w:val="000000"/>
                <w:lang w:eastAsia="ru-RU"/>
              </w:rPr>
              <w:br/>
              <w:t xml:space="preserve"> 201</w:t>
            </w:r>
            <w:r w:rsidR="009E3153">
              <w:rPr>
                <w:rFonts w:ascii="Times New Roman" w:eastAsia="Times New Roman" w:hAnsi="Times New Roman" w:cs="Times New Roman"/>
                <w:bCs/>
                <w:color w:val="000000"/>
                <w:lang w:eastAsia="ru-RU"/>
              </w:rPr>
              <w:t>9</w:t>
            </w:r>
            <w:r w:rsidRPr="00A11CB0">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FFFFFF" w:themeFill="background1"/>
            <w:vAlign w:val="center"/>
          </w:tcPr>
          <w:p w14:paraId="0F17F84C" w14:textId="77777777" w:rsidR="001D018A" w:rsidRPr="00A11CB0" w:rsidRDefault="001D018A" w:rsidP="007E6717">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 xml:space="preserve">Процент выполнения </w:t>
            </w:r>
            <w:r w:rsidRPr="00A11CB0">
              <w:rPr>
                <w:rFonts w:ascii="Times New Roman" w:eastAsia="Times New Roman" w:hAnsi="Times New Roman" w:cs="Times New Roman"/>
                <w:bCs/>
                <w:color w:val="000000"/>
                <w:lang w:eastAsia="ru-RU"/>
              </w:rPr>
              <w:br/>
              <w:t>(</w:t>
            </w:r>
            <w:proofErr w:type="gramStart"/>
            <w:r w:rsidRPr="00A11CB0">
              <w:rPr>
                <w:rFonts w:ascii="Times New Roman" w:eastAsia="Times New Roman" w:hAnsi="Times New Roman" w:cs="Times New Roman"/>
                <w:bCs/>
                <w:color w:val="000000"/>
                <w:lang w:eastAsia="ru-RU"/>
              </w:rPr>
              <w:t>в</w:t>
            </w:r>
            <w:proofErr w:type="gramEnd"/>
            <w:r w:rsidRPr="00A11CB0">
              <w:rPr>
                <w:rFonts w:ascii="Times New Roman" w:eastAsia="Times New Roman" w:hAnsi="Times New Roman" w:cs="Times New Roman"/>
                <w:bCs/>
                <w:color w:val="000000"/>
                <w:lang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9D2A4B" w14:textId="77777777" w:rsidR="001D018A" w:rsidRPr="00A11CB0" w:rsidRDefault="001D018A" w:rsidP="007E6717">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Достигнут/</w:t>
            </w:r>
          </w:p>
          <w:p w14:paraId="196C38F2" w14:textId="77777777" w:rsidR="001D018A" w:rsidRPr="00A11CB0" w:rsidRDefault="001D018A" w:rsidP="007E6717">
            <w:pPr>
              <w:spacing w:after="0" w:line="240" w:lineRule="auto"/>
              <w:jc w:val="center"/>
              <w:rPr>
                <w:rFonts w:ascii="Times New Roman" w:eastAsia="Times New Roman" w:hAnsi="Times New Roman" w:cs="Times New Roman"/>
                <w:bCs/>
                <w:color w:val="000000"/>
                <w:lang w:eastAsia="ru-RU"/>
              </w:rPr>
            </w:pPr>
            <w:r w:rsidRPr="00A11CB0">
              <w:rPr>
                <w:rFonts w:ascii="Times New Roman" w:eastAsia="Times New Roman" w:hAnsi="Times New Roman" w:cs="Times New Roman"/>
                <w:bCs/>
                <w:color w:val="000000"/>
                <w:lang w:eastAsia="ru-RU"/>
              </w:rPr>
              <w:t>Не достигнут</w:t>
            </w:r>
          </w:p>
          <w:p w14:paraId="67D14A25" w14:textId="77777777" w:rsidR="001D018A" w:rsidRPr="00A11CB0" w:rsidRDefault="001D018A" w:rsidP="007E6717">
            <w:pPr>
              <w:spacing w:after="0" w:line="240" w:lineRule="auto"/>
              <w:jc w:val="center"/>
              <w:rPr>
                <w:rFonts w:ascii="Times New Roman" w:eastAsia="Times New Roman" w:hAnsi="Times New Roman" w:cs="Times New Roman"/>
                <w:lang w:eastAsia="ru-RU"/>
              </w:rPr>
            </w:pPr>
            <w:r w:rsidRPr="00A11CB0">
              <w:rPr>
                <w:rFonts w:ascii="Times New Roman" w:eastAsia="Times New Roman" w:hAnsi="Times New Roman" w:cs="Times New Roman"/>
                <w:bCs/>
                <w:color w:val="000000"/>
                <w:lang w:eastAsia="ru-RU"/>
              </w:rPr>
              <w:t>(причины)</w:t>
            </w:r>
          </w:p>
        </w:tc>
      </w:tr>
      <w:tr w:rsidR="001D018A" w:rsidRPr="00A11CB0" w14:paraId="127A6A81" w14:textId="77777777" w:rsidTr="006F6CED">
        <w:trPr>
          <w:trHeight w:val="2380"/>
        </w:trPr>
        <w:tc>
          <w:tcPr>
            <w:tcW w:w="567" w:type="dxa"/>
            <w:tcBorders>
              <w:left w:val="single" w:sz="4" w:space="0" w:color="000000"/>
              <w:bottom w:val="single" w:sz="4" w:space="0" w:color="000000"/>
            </w:tcBorders>
            <w:shd w:val="clear" w:color="auto" w:fill="auto"/>
            <w:vAlign w:val="center"/>
          </w:tcPr>
          <w:p w14:paraId="6923C20A" w14:textId="77777777" w:rsidR="001D018A" w:rsidRPr="00A11CB0" w:rsidRDefault="001D018A" w:rsidP="007E6717">
            <w:pPr>
              <w:spacing w:after="0" w:line="240" w:lineRule="auto"/>
              <w:jc w:val="center"/>
              <w:rPr>
                <w:rFonts w:ascii="Times New Roman" w:eastAsia="Times New Roman" w:hAnsi="Times New Roman" w:cs="Times New Roman"/>
                <w:color w:val="000000"/>
                <w:lang w:eastAsia="ru-RU"/>
              </w:rPr>
            </w:pPr>
            <w:r w:rsidRPr="00A11CB0">
              <w:rPr>
                <w:rFonts w:ascii="Times New Roman" w:eastAsia="Times New Roman" w:hAnsi="Times New Roman" w:cs="Times New Roman"/>
                <w:color w:val="000000"/>
                <w:lang w:eastAsia="ru-RU"/>
              </w:rPr>
              <w:t>1</w:t>
            </w:r>
          </w:p>
        </w:tc>
        <w:tc>
          <w:tcPr>
            <w:tcW w:w="2268" w:type="dxa"/>
            <w:tcBorders>
              <w:left w:val="single" w:sz="4" w:space="0" w:color="000000"/>
              <w:bottom w:val="single" w:sz="4" w:space="0" w:color="000000"/>
            </w:tcBorders>
            <w:shd w:val="clear" w:color="auto" w:fill="FFFFFF" w:themeFill="background1"/>
            <w:vAlign w:val="center"/>
          </w:tcPr>
          <w:p w14:paraId="1BD7FA5D" w14:textId="77777777" w:rsidR="001D018A" w:rsidRPr="00A11CB0" w:rsidRDefault="001D018A" w:rsidP="007E6717">
            <w:pPr>
              <w:spacing w:line="240" w:lineRule="auto"/>
              <w:jc w:val="center"/>
              <w:rPr>
                <w:rFonts w:ascii="Times New Roman" w:hAnsi="Times New Roman" w:cs="Times New Roman"/>
              </w:rPr>
            </w:pPr>
            <w:r w:rsidRPr="00A11CB0">
              <w:rPr>
                <w:rFonts w:ascii="Times New Roman" w:hAnsi="Times New Roman" w:cs="Times New Roman"/>
                <w:bCs/>
              </w:rPr>
              <w:t>Годовой объем ввода жилья в Томской области</w:t>
            </w:r>
          </w:p>
        </w:tc>
        <w:tc>
          <w:tcPr>
            <w:tcW w:w="1418" w:type="dxa"/>
            <w:tcBorders>
              <w:left w:val="single" w:sz="4" w:space="0" w:color="000000"/>
              <w:bottom w:val="single" w:sz="4" w:space="0" w:color="000000"/>
              <w:right w:val="single" w:sz="4" w:space="0" w:color="000000"/>
            </w:tcBorders>
            <w:vAlign w:val="center"/>
          </w:tcPr>
          <w:p w14:paraId="3E719922" w14:textId="33CDEC79" w:rsidR="001D018A" w:rsidRPr="00A11CB0" w:rsidRDefault="001D018A" w:rsidP="006F6CED">
            <w:pPr>
              <w:spacing w:line="240" w:lineRule="auto"/>
              <w:jc w:val="center"/>
              <w:rPr>
                <w:rFonts w:ascii="Times New Roman" w:hAnsi="Times New Roman" w:cs="Times New Roman"/>
              </w:rPr>
            </w:pPr>
            <w:r w:rsidRPr="00A11CB0">
              <w:rPr>
                <w:rFonts w:ascii="Times New Roman" w:hAnsi="Times New Roman" w:cs="Times New Roman"/>
              </w:rPr>
              <w:t>Департамент архитектуры и строительства Томской области</w:t>
            </w:r>
          </w:p>
        </w:tc>
        <w:tc>
          <w:tcPr>
            <w:tcW w:w="850" w:type="dxa"/>
            <w:tcBorders>
              <w:left w:val="single" w:sz="4" w:space="0" w:color="000000"/>
              <w:bottom w:val="single" w:sz="4" w:space="0" w:color="000000"/>
            </w:tcBorders>
            <w:shd w:val="clear" w:color="auto" w:fill="auto"/>
            <w:vAlign w:val="center"/>
          </w:tcPr>
          <w:p w14:paraId="5CC7D54B" w14:textId="77777777" w:rsidR="00217A1A" w:rsidRDefault="00217A1A" w:rsidP="007E6717">
            <w:pPr>
              <w:spacing w:line="240" w:lineRule="auto"/>
              <w:jc w:val="center"/>
              <w:rPr>
                <w:rFonts w:ascii="Times New Roman" w:hAnsi="Times New Roman" w:cs="Times New Roman"/>
                <w:bCs/>
              </w:rPr>
            </w:pPr>
          </w:p>
          <w:p w14:paraId="255243FE" w14:textId="28550F31" w:rsidR="001D018A" w:rsidRPr="00A11CB0" w:rsidRDefault="001D018A" w:rsidP="006F6CED">
            <w:pPr>
              <w:spacing w:line="240" w:lineRule="auto"/>
              <w:jc w:val="center"/>
              <w:rPr>
                <w:rFonts w:ascii="Times New Roman" w:hAnsi="Times New Roman" w:cs="Times New Roman"/>
              </w:rPr>
            </w:pPr>
            <w:r w:rsidRPr="00A11CB0">
              <w:rPr>
                <w:rFonts w:ascii="Times New Roman" w:hAnsi="Times New Roman" w:cs="Times New Roman"/>
                <w:bCs/>
              </w:rPr>
              <w:t>тыс. кв. м</w:t>
            </w:r>
          </w:p>
        </w:tc>
        <w:tc>
          <w:tcPr>
            <w:tcW w:w="1134" w:type="dxa"/>
            <w:tcBorders>
              <w:left w:val="single" w:sz="4" w:space="0" w:color="000000"/>
              <w:bottom w:val="single" w:sz="4" w:space="0" w:color="000000"/>
            </w:tcBorders>
            <w:shd w:val="clear" w:color="auto" w:fill="FFFFFF" w:themeFill="background1"/>
            <w:vAlign w:val="center"/>
          </w:tcPr>
          <w:p w14:paraId="13B0DBCB" w14:textId="77777777" w:rsidR="009A166D" w:rsidRDefault="009A166D" w:rsidP="009A166D">
            <w:pPr>
              <w:spacing w:line="240" w:lineRule="auto"/>
              <w:jc w:val="center"/>
              <w:rPr>
                <w:rFonts w:ascii="Times New Roman" w:hAnsi="Times New Roman" w:cs="Times New Roman"/>
              </w:rPr>
            </w:pPr>
          </w:p>
          <w:p w14:paraId="60073C77" w14:textId="6C963E83" w:rsidR="001D018A" w:rsidRPr="00A11CB0" w:rsidRDefault="001D018A" w:rsidP="009A166D">
            <w:pPr>
              <w:spacing w:line="240" w:lineRule="auto"/>
              <w:jc w:val="center"/>
              <w:rPr>
                <w:rFonts w:ascii="Times New Roman" w:hAnsi="Times New Roman" w:cs="Times New Roman"/>
              </w:rPr>
            </w:pPr>
            <w:r w:rsidRPr="00A11CB0">
              <w:rPr>
                <w:rFonts w:ascii="Times New Roman" w:hAnsi="Times New Roman" w:cs="Times New Roman"/>
              </w:rPr>
              <w:t>5</w:t>
            </w:r>
            <w:r w:rsidR="007F540C">
              <w:rPr>
                <w:rFonts w:ascii="Times New Roman" w:hAnsi="Times New Roman" w:cs="Times New Roman"/>
              </w:rPr>
              <w:t>31</w:t>
            </w:r>
            <w:r w:rsidRPr="00A11CB0">
              <w:rPr>
                <w:rFonts w:ascii="Times New Roman" w:hAnsi="Times New Roman" w:cs="Times New Roman"/>
              </w:rPr>
              <w:t>,0</w:t>
            </w:r>
          </w:p>
        </w:tc>
        <w:tc>
          <w:tcPr>
            <w:tcW w:w="1134" w:type="dxa"/>
            <w:tcBorders>
              <w:left w:val="single" w:sz="4" w:space="0" w:color="000000"/>
              <w:bottom w:val="single" w:sz="4" w:space="0" w:color="000000"/>
            </w:tcBorders>
            <w:shd w:val="clear" w:color="auto" w:fill="FFFFFF" w:themeFill="background1"/>
            <w:vAlign w:val="center"/>
          </w:tcPr>
          <w:p w14:paraId="0C903794" w14:textId="77777777" w:rsidR="009A166D" w:rsidRDefault="009A166D" w:rsidP="009A166D">
            <w:pPr>
              <w:spacing w:line="240" w:lineRule="auto"/>
              <w:jc w:val="center"/>
              <w:rPr>
                <w:rFonts w:ascii="Times New Roman" w:hAnsi="Times New Roman" w:cs="Times New Roman"/>
              </w:rPr>
            </w:pPr>
          </w:p>
          <w:p w14:paraId="10A78F3A" w14:textId="342AFFDE" w:rsidR="001D018A" w:rsidRPr="00A11CB0" w:rsidRDefault="007F540C" w:rsidP="009A166D">
            <w:pPr>
              <w:spacing w:line="240" w:lineRule="auto"/>
              <w:jc w:val="center"/>
              <w:rPr>
                <w:rFonts w:ascii="Times New Roman" w:hAnsi="Times New Roman" w:cs="Times New Roman"/>
              </w:rPr>
            </w:pPr>
            <w:r>
              <w:rPr>
                <w:rFonts w:ascii="Times New Roman" w:hAnsi="Times New Roman" w:cs="Times New Roman"/>
              </w:rPr>
              <w:t>438,6</w:t>
            </w:r>
          </w:p>
        </w:tc>
        <w:tc>
          <w:tcPr>
            <w:tcW w:w="851" w:type="dxa"/>
            <w:tcBorders>
              <w:left w:val="single" w:sz="4" w:space="0" w:color="000000"/>
              <w:bottom w:val="single" w:sz="4" w:space="0" w:color="000000"/>
            </w:tcBorders>
            <w:shd w:val="clear" w:color="auto" w:fill="FFFFFF" w:themeFill="background1"/>
            <w:vAlign w:val="center"/>
          </w:tcPr>
          <w:p w14:paraId="06BFF114" w14:textId="77777777" w:rsidR="009A166D" w:rsidRDefault="009A166D" w:rsidP="009A166D">
            <w:pPr>
              <w:spacing w:line="240" w:lineRule="auto"/>
              <w:jc w:val="center"/>
              <w:rPr>
                <w:rFonts w:ascii="Times New Roman" w:hAnsi="Times New Roman" w:cs="Times New Roman"/>
                <w:color w:val="000000"/>
              </w:rPr>
            </w:pPr>
          </w:p>
          <w:p w14:paraId="409EF97F" w14:textId="2B7A1B68" w:rsidR="001D018A" w:rsidRPr="00A11CB0" w:rsidRDefault="001D018A" w:rsidP="006F6CED">
            <w:pPr>
              <w:spacing w:line="240" w:lineRule="auto"/>
              <w:jc w:val="center"/>
              <w:rPr>
                <w:rFonts w:ascii="Times New Roman" w:eastAsia="Times New Roman" w:hAnsi="Times New Roman" w:cs="Times New Roman"/>
              </w:rPr>
            </w:pPr>
            <w:r w:rsidRPr="00A11CB0">
              <w:rPr>
                <w:rFonts w:ascii="Times New Roman" w:hAnsi="Times New Roman" w:cs="Times New Roman"/>
                <w:color w:val="000000"/>
              </w:rPr>
              <w:t>8</w:t>
            </w:r>
            <w:r w:rsidR="007F540C">
              <w:rPr>
                <w:rFonts w:ascii="Times New Roman" w:hAnsi="Times New Roman" w:cs="Times New Roman"/>
                <w:color w:val="000000"/>
              </w:rPr>
              <w:t>2,6</w:t>
            </w:r>
          </w:p>
        </w:tc>
        <w:tc>
          <w:tcPr>
            <w:tcW w:w="1701" w:type="dxa"/>
            <w:tcBorders>
              <w:left w:val="single" w:sz="4" w:space="0" w:color="000000"/>
              <w:bottom w:val="single" w:sz="4" w:space="0" w:color="000000"/>
              <w:right w:val="single" w:sz="4" w:space="0" w:color="000000"/>
            </w:tcBorders>
            <w:shd w:val="clear" w:color="auto" w:fill="FFFFFF" w:themeFill="background1"/>
            <w:vAlign w:val="center"/>
          </w:tcPr>
          <w:p w14:paraId="2DD654A8" w14:textId="07306E36" w:rsidR="001D018A" w:rsidRPr="00A11CB0" w:rsidRDefault="001D018A" w:rsidP="006F6CED">
            <w:pPr>
              <w:spacing w:line="240" w:lineRule="auto"/>
              <w:jc w:val="center"/>
              <w:rPr>
                <w:rFonts w:ascii="Times New Roman" w:eastAsia="Times New Roman" w:hAnsi="Times New Roman" w:cs="Times New Roman"/>
              </w:rPr>
            </w:pPr>
            <w:r w:rsidRPr="009A166D">
              <w:rPr>
                <w:rFonts w:ascii="Times New Roman" w:eastAsia="Times New Roman" w:hAnsi="Times New Roman" w:cs="Times New Roman"/>
              </w:rPr>
              <w:t>Недостижение показателя связано со снижением доход</w:t>
            </w:r>
            <w:r w:rsidR="006F6CED">
              <w:rPr>
                <w:rFonts w:ascii="Times New Roman" w:eastAsia="Times New Roman" w:hAnsi="Times New Roman" w:cs="Times New Roman"/>
              </w:rPr>
              <w:t>ов населения и спроса на жилье</w:t>
            </w:r>
          </w:p>
        </w:tc>
      </w:tr>
      <w:tr w:rsidR="001D018A" w:rsidRPr="00A11CB0" w14:paraId="66572F51" w14:textId="77777777" w:rsidTr="00D90E88">
        <w:trPr>
          <w:trHeight w:val="1715"/>
        </w:trPr>
        <w:tc>
          <w:tcPr>
            <w:tcW w:w="567" w:type="dxa"/>
            <w:tcBorders>
              <w:left w:val="single" w:sz="4" w:space="0" w:color="000000"/>
              <w:bottom w:val="single" w:sz="4" w:space="0" w:color="000000"/>
            </w:tcBorders>
            <w:shd w:val="clear" w:color="auto" w:fill="auto"/>
            <w:vAlign w:val="center"/>
          </w:tcPr>
          <w:p w14:paraId="7D54968D" w14:textId="77777777" w:rsidR="001D018A" w:rsidRPr="00A11CB0" w:rsidRDefault="001D018A" w:rsidP="007E6717">
            <w:pPr>
              <w:spacing w:after="0" w:line="240" w:lineRule="auto"/>
              <w:jc w:val="center"/>
              <w:rPr>
                <w:rFonts w:ascii="Times New Roman" w:eastAsia="Times New Roman" w:hAnsi="Times New Roman" w:cs="Times New Roman"/>
                <w:color w:val="000000"/>
                <w:lang w:eastAsia="ru-RU"/>
              </w:rPr>
            </w:pPr>
            <w:r w:rsidRPr="00A11CB0">
              <w:rPr>
                <w:rFonts w:ascii="Times New Roman" w:eastAsia="Times New Roman" w:hAnsi="Times New Roman" w:cs="Times New Roman"/>
                <w:color w:val="000000"/>
                <w:lang w:eastAsia="ru-RU"/>
              </w:rPr>
              <w:t>2</w:t>
            </w:r>
          </w:p>
        </w:tc>
        <w:tc>
          <w:tcPr>
            <w:tcW w:w="2268" w:type="dxa"/>
            <w:tcBorders>
              <w:left w:val="single" w:sz="4" w:space="0" w:color="000000"/>
              <w:bottom w:val="single" w:sz="4" w:space="0" w:color="000000"/>
            </w:tcBorders>
            <w:shd w:val="clear" w:color="auto" w:fill="auto"/>
            <w:vAlign w:val="center"/>
          </w:tcPr>
          <w:p w14:paraId="31208833" w14:textId="77777777" w:rsidR="001D018A" w:rsidRPr="00A11CB0" w:rsidRDefault="001D018A" w:rsidP="007E6717">
            <w:pPr>
              <w:spacing w:line="240" w:lineRule="auto"/>
              <w:jc w:val="center"/>
              <w:rPr>
                <w:rFonts w:ascii="Times New Roman" w:hAnsi="Times New Roman" w:cs="Times New Roman"/>
              </w:rPr>
            </w:pPr>
            <w:r w:rsidRPr="00A11CB0">
              <w:rPr>
                <w:rFonts w:ascii="Times New Roman" w:hAnsi="Times New Roman" w:cs="Times New Roman"/>
                <w:bCs/>
              </w:rPr>
              <w:t>Объем ввода жилья по стандартам экономического класса</w:t>
            </w:r>
          </w:p>
        </w:tc>
        <w:tc>
          <w:tcPr>
            <w:tcW w:w="1418" w:type="dxa"/>
            <w:tcBorders>
              <w:left w:val="single" w:sz="4" w:space="0" w:color="000000"/>
              <w:bottom w:val="single" w:sz="4" w:space="0" w:color="000000"/>
              <w:right w:val="single" w:sz="4" w:space="0" w:color="000000"/>
            </w:tcBorders>
            <w:vAlign w:val="center"/>
          </w:tcPr>
          <w:p w14:paraId="0836D83A" w14:textId="636E17EA" w:rsidR="001D018A" w:rsidRPr="00A11CB0" w:rsidRDefault="001D018A" w:rsidP="00D90E88">
            <w:pPr>
              <w:spacing w:line="240" w:lineRule="auto"/>
              <w:jc w:val="center"/>
              <w:rPr>
                <w:rFonts w:ascii="Times New Roman" w:hAnsi="Times New Roman" w:cs="Times New Roman"/>
              </w:rPr>
            </w:pPr>
            <w:r w:rsidRPr="00A11CB0">
              <w:rPr>
                <w:rFonts w:ascii="Times New Roman" w:hAnsi="Times New Roman" w:cs="Times New Roman"/>
              </w:rPr>
              <w:t>Департамент архитектуры и строительства Томской области</w:t>
            </w:r>
          </w:p>
        </w:tc>
        <w:tc>
          <w:tcPr>
            <w:tcW w:w="850" w:type="dxa"/>
            <w:tcBorders>
              <w:left w:val="single" w:sz="4" w:space="0" w:color="000000"/>
              <w:bottom w:val="single" w:sz="4" w:space="0" w:color="000000"/>
            </w:tcBorders>
            <w:shd w:val="clear" w:color="auto" w:fill="auto"/>
            <w:vAlign w:val="center"/>
          </w:tcPr>
          <w:p w14:paraId="34C2D580" w14:textId="71F643D0" w:rsidR="001D018A" w:rsidRPr="00A11CB0" w:rsidRDefault="001D018A" w:rsidP="00D90E88">
            <w:pPr>
              <w:spacing w:line="240" w:lineRule="auto"/>
              <w:jc w:val="center"/>
              <w:rPr>
                <w:rFonts w:ascii="Times New Roman" w:hAnsi="Times New Roman" w:cs="Times New Roman"/>
              </w:rPr>
            </w:pPr>
            <w:r w:rsidRPr="00A11CB0">
              <w:rPr>
                <w:rFonts w:ascii="Times New Roman" w:hAnsi="Times New Roman" w:cs="Times New Roman"/>
                <w:bCs/>
              </w:rPr>
              <w:t>тыс. кв. м</w:t>
            </w:r>
          </w:p>
        </w:tc>
        <w:tc>
          <w:tcPr>
            <w:tcW w:w="1134" w:type="dxa"/>
            <w:tcBorders>
              <w:left w:val="single" w:sz="4" w:space="0" w:color="000000"/>
              <w:bottom w:val="single" w:sz="4" w:space="0" w:color="000000"/>
            </w:tcBorders>
            <w:shd w:val="clear" w:color="auto" w:fill="FFFFFF" w:themeFill="background1"/>
            <w:vAlign w:val="center"/>
          </w:tcPr>
          <w:p w14:paraId="31856B4A" w14:textId="2B78F1B6" w:rsidR="001D018A" w:rsidRPr="00A11CB0" w:rsidRDefault="00E179AD" w:rsidP="007E6717">
            <w:pPr>
              <w:spacing w:line="240" w:lineRule="auto"/>
              <w:jc w:val="center"/>
              <w:rPr>
                <w:rFonts w:ascii="Times New Roman" w:hAnsi="Times New Roman" w:cs="Times New Roman"/>
              </w:rPr>
            </w:pPr>
            <w:r>
              <w:rPr>
                <w:rFonts w:ascii="Times New Roman" w:hAnsi="Times New Roman" w:cs="Times New Roman"/>
              </w:rPr>
              <w:t>357,4</w:t>
            </w:r>
          </w:p>
        </w:tc>
        <w:tc>
          <w:tcPr>
            <w:tcW w:w="1134" w:type="dxa"/>
            <w:tcBorders>
              <w:left w:val="single" w:sz="4" w:space="0" w:color="000000"/>
              <w:bottom w:val="single" w:sz="4" w:space="0" w:color="000000"/>
            </w:tcBorders>
            <w:shd w:val="clear" w:color="auto" w:fill="FFFFFF" w:themeFill="background1"/>
            <w:vAlign w:val="center"/>
          </w:tcPr>
          <w:p w14:paraId="6671BCEA" w14:textId="70A6B379" w:rsidR="001D018A" w:rsidRPr="00A11CB0" w:rsidRDefault="00E179AD" w:rsidP="00380B0D">
            <w:pPr>
              <w:spacing w:line="240" w:lineRule="auto"/>
              <w:jc w:val="center"/>
              <w:rPr>
                <w:rFonts w:ascii="Times New Roman" w:hAnsi="Times New Roman" w:cs="Times New Roman"/>
              </w:rPr>
            </w:pPr>
            <w:r>
              <w:rPr>
                <w:rFonts w:ascii="Times New Roman" w:hAnsi="Times New Roman" w:cs="Times New Roman"/>
              </w:rPr>
              <w:t>386,4</w:t>
            </w:r>
          </w:p>
        </w:tc>
        <w:tc>
          <w:tcPr>
            <w:tcW w:w="851" w:type="dxa"/>
            <w:tcBorders>
              <w:left w:val="single" w:sz="4" w:space="0" w:color="000000"/>
              <w:bottom w:val="single" w:sz="4" w:space="0" w:color="000000"/>
            </w:tcBorders>
            <w:shd w:val="clear" w:color="auto" w:fill="FFFFFF" w:themeFill="background1"/>
            <w:vAlign w:val="center"/>
          </w:tcPr>
          <w:p w14:paraId="34693E57" w14:textId="6AF61AC4" w:rsidR="001D018A" w:rsidRPr="00A11CB0" w:rsidRDefault="001D018A" w:rsidP="00E179AD">
            <w:pPr>
              <w:spacing w:line="240" w:lineRule="auto"/>
              <w:jc w:val="center"/>
              <w:rPr>
                <w:rFonts w:ascii="Times New Roman" w:eastAsia="Times New Roman" w:hAnsi="Times New Roman" w:cs="Times New Roman"/>
              </w:rPr>
            </w:pPr>
            <w:r w:rsidRPr="00A11CB0">
              <w:rPr>
                <w:rFonts w:ascii="Times New Roman" w:eastAsia="Times New Roman" w:hAnsi="Times New Roman" w:cs="Times New Roman"/>
              </w:rPr>
              <w:t>1</w:t>
            </w:r>
            <w:r w:rsidR="00E179AD">
              <w:rPr>
                <w:rFonts w:ascii="Times New Roman" w:eastAsia="Times New Roman" w:hAnsi="Times New Roman" w:cs="Times New Roman"/>
              </w:rPr>
              <w:t>08,1</w:t>
            </w:r>
          </w:p>
        </w:tc>
        <w:tc>
          <w:tcPr>
            <w:tcW w:w="1701" w:type="dxa"/>
            <w:tcBorders>
              <w:left w:val="single" w:sz="4" w:space="0" w:color="000000"/>
              <w:bottom w:val="single" w:sz="4" w:space="0" w:color="000000"/>
              <w:right w:val="single" w:sz="4" w:space="0" w:color="000000"/>
            </w:tcBorders>
            <w:shd w:val="clear" w:color="auto" w:fill="FFFFFF" w:themeFill="background1"/>
            <w:vAlign w:val="center"/>
          </w:tcPr>
          <w:p w14:paraId="44896792" w14:textId="77777777" w:rsidR="001D018A" w:rsidRPr="00A11CB0" w:rsidRDefault="001D018A" w:rsidP="007E6717">
            <w:pPr>
              <w:spacing w:line="240" w:lineRule="auto"/>
              <w:jc w:val="center"/>
              <w:rPr>
                <w:rFonts w:ascii="Times New Roman" w:eastAsia="Times New Roman" w:hAnsi="Times New Roman" w:cs="Times New Roman"/>
              </w:rPr>
            </w:pPr>
            <w:r w:rsidRPr="00A11CB0">
              <w:rPr>
                <w:rFonts w:ascii="Times New Roman" w:eastAsia="Times New Roman" w:hAnsi="Times New Roman" w:cs="Times New Roman"/>
              </w:rPr>
              <w:t>Достигнут</w:t>
            </w:r>
          </w:p>
        </w:tc>
      </w:tr>
      <w:tr w:rsidR="001D018A" w:rsidRPr="00A11CB0" w14:paraId="53E39B3B" w14:textId="77777777" w:rsidTr="00C203A7">
        <w:trPr>
          <w:trHeight w:val="481"/>
        </w:trPr>
        <w:tc>
          <w:tcPr>
            <w:tcW w:w="567" w:type="dxa"/>
            <w:tcBorders>
              <w:top w:val="single" w:sz="4" w:space="0" w:color="000000"/>
              <w:left w:val="single" w:sz="4" w:space="0" w:color="000000"/>
              <w:bottom w:val="single" w:sz="4" w:space="0" w:color="000000"/>
            </w:tcBorders>
            <w:shd w:val="clear" w:color="auto" w:fill="auto"/>
            <w:vAlign w:val="center"/>
          </w:tcPr>
          <w:p w14:paraId="39BF2A1E" w14:textId="77777777" w:rsidR="001D018A" w:rsidRPr="00A11CB0" w:rsidRDefault="001D018A" w:rsidP="007E6717">
            <w:pPr>
              <w:spacing w:after="0" w:line="240" w:lineRule="auto"/>
              <w:jc w:val="center"/>
              <w:rPr>
                <w:rFonts w:ascii="Times New Roman" w:eastAsia="Times New Roman" w:hAnsi="Times New Roman" w:cs="Times New Roman"/>
                <w:lang w:eastAsia="ru-RU"/>
              </w:rPr>
            </w:pPr>
            <w:r w:rsidRPr="00A11CB0">
              <w:rPr>
                <w:rFonts w:ascii="Times New Roman" w:eastAsia="Times New Roman" w:hAnsi="Times New Roman" w:cs="Times New Roman"/>
                <w:color w:val="000000"/>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14:paraId="75BF85C1" w14:textId="77777777" w:rsidR="001D018A" w:rsidRPr="00A11CB0" w:rsidRDefault="001D018A" w:rsidP="007E6717">
            <w:pPr>
              <w:spacing w:line="240" w:lineRule="auto"/>
              <w:jc w:val="center"/>
              <w:rPr>
                <w:rFonts w:ascii="Times New Roman" w:hAnsi="Times New Roman" w:cs="Times New Roman"/>
              </w:rPr>
            </w:pPr>
            <w:r w:rsidRPr="00A11CB0">
              <w:rPr>
                <w:rFonts w:ascii="Times New Roman" w:hAnsi="Times New Roman" w:cs="Times New Roman"/>
              </w:rPr>
              <w:t>Количество лет, необходимых семье, состоящей из трех человек, для приобретения стандартной квартиры общей площадью 54 кв. м с учетом среднего совокупного дохода семьи (индекс доступности)</w:t>
            </w:r>
          </w:p>
        </w:tc>
        <w:tc>
          <w:tcPr>
            <w:tcW w:w="1418" w:type="dxa"/>
            <w:tcBorders>
              <w:top w:val="single" w:sz="4" w:space="0" w:color="000000"/>
              <w:left w:val="single" w:sz="4" w:space="0" w:color="000000"/>
              <w:bottom w:val="single" w:sz="4" w:space="0" w:color="000000"/>
              <w:right w:val="single" w:sz="4" w:space="0" w:color="000000"/>
            </w:tcBorders>
            <w:vAlign w:val="center"/>
          </w:tcPr>
          <w:p w14:paraId="4F7B3A8B" w14:textId="77777777" w:rsidR="001D018A" w:rsidRPr="00A11CB0" w:rsidRDefault="001D018A" w:rsidP="007E6717">
            <w:pPr>
              <w:spacing w:line="240" w:lineRule="auto"/>
              <w:jc w:val="center"/>
              <w:rPr>
                <w:rFonts w:ascii="Times New Roman" w:hAnsi="Times New Roman" w:cs="Times New Roman"/>
              </w:rPr>
            </w:pPr>
            <w:r w:rsidRPr="00A11CB0">
              <w:rPr>
                <w:rFonts w:ascii="Times New Roman" w:hAnsi="Times New Roman" w:cs="Times New Roman"/>
              </w:rPr>
              <w:t>Департамент архитектуры и строительства Томской области</w:t>
            </w:r>
          </w:p>
          <w:p w14:paraId="4581C308" w14:textId="77777777" w:rsidR="001D018A" w:rsidRPr="00A11CB0" w:rsidRDefault="001D018A" w:rsidP="007E6717">
            <w:pPr>
              <w:spacing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vAlign w:val="center"/>
          </w:tcPr>
          <w:p w14:paraId="1E23F043" w14:textId="77777777" w:rsidR="001D018A" w:rsidRPr="00A11CB0" w:rsidRDefault="001D018A" w:rsidP="007E6717">
            <w:pPr>
              <w:spacing w:line="240" w:lineRule="auto"/>
              <w:jc w:val="center"/>
              <w:rPr>
                <w:rFonts w:ascii="Times New Roman" w:hAnsi="Times New Roman" w:cs="Times New Roman"/>
              </w:rPr>
            </w:pPr>
            <w:r w:rsidRPr="00A11CB0">
              <w:rPr>
                <w:rFonts w:ascii="Times New Roman" w:hAnsi="Times New Roman" w:cs="Times New Roman"/>
              </w:rPr>
              <w:t>лет</w:t>
            </w:r>
          </w:p>
        </w:tc>
        <w:tc>
          <w:tcPr>
            <w:tcW w:w="1134" w:type="dxa"/>
            <w:tcBorders>
              <w:top w:val="single" w:sz="4" w:space="0" w:color="000000"/>
              <w:left w:val="single" w:sz="4" w:space="0" w:color="000000"/>
              <w:bottom w:val="single" w:sz="4" w:space="0" w:color="000000"/>
            </w:tcBorders>
            <w:shd w:val="clear" w:color="auto" w:fill="auto"/>
            <w:vAlign w:val="center"/>
          </w:tcPr>
          <w:p w14:paraId="63C4F276" w14:textId="5A30E61C" w:rsidR="001D018A" w:rsidRPr="00A11CB0" w:rsidRDefault="001D018A" w:rsidP="008F0977">
            <w:pPr>
              <w:spacing w:line="240" w:lineRule="auto"/>
              <w:jc w:val="center"/>
              <w:rPr>
                <w:rFonts w:ascii="Times New Roman" w:hAnsi="Times New Roman" w:cs="Times New Roman"/>
                <w:color w:val="000000"/>
              </w:rPr>
            </w:pPr>
            <w:r w:rsidRPr="00A11CB0">
              <w:rPr>
                <w:rFonts w:ascii="Times New Roman" w:hAnsi="Times New Roman" w:cs="Times New Roman"/>
                <w:color w:val="000000"/>
              </w:rPr>
              <w:t>3,</w:t>
            </w:r>
            <w:r w:rsidR="008F0977">
              <w:rPr>
                <w:rFonts w:ascii="Times New Roman" w:hAnsi="Times New Roman" w:cs="Times New Roman"/>
                <w:color w:val="000000"/>
              </w:rPr>
              <w:t>2</w:t>
            </w:r>
          </w:p>
        </w:tc>
        <w:tc>
          <w:tcPr>
            <w:tcW w:w="1134" w:type="dxa"/>
            <w:tcBorders>
              <w:top w:val="single" w:sz="4" w:space="0" w:color="000000"/>
              <w:left w:val="single" w:sz="4" w:space="0" w:color="000000"/>
              <w:bottom w:val="single" w:sz="4" w:space="0" w:color="000000"/>
            </w:tcBorders>
            <w:shd w:val="clear" w:color="auto" w:fill="auto"/>
            <w:vAlign w:val="center"/>
          </w:tcPr>
          <w:p w14:paraId="15967495" w14:textId="6267374D" w:rsidR="001D018A" w:rsidRPr="00A11CB0" w:rsidRDefault="001D018A" w:rsidP="008F0977">
            <w:pPr>
              <w:spacing w:line="240" w:lineRule="auto"/>
              <w:jc w:val="center"/>
              <w:rPr>
                <w:rFonts w:ascii="Times New Roman" w:hAnsi="Times New Roman" w:cs="Times New Roman"/>
                <w:color w:val="000000"/>
              </w:rPr>
            </w:pPr>
            <w:r w:rsidRPr="00A11CB0">
              <w:rPr>
                <w:rFonts w:ascii="Times New Roman" w:hAnsi="Times New Roman" w:cs="Times New Roman"/>
                <w:color w:val="000000"/>
              </w:rPr>
              <w:t>3,</w:t>
            </w:r>
            <w:r w:rsidR="008F0977">
              <w:rPr>
                <w:rFonts w:ascii="Times New Roman" w:hAnsi="Times New Roman" w:cs="Times New Roman"/>
                <w:color w:val="000000"/>
              </w:rPr>
              <w:t>0</w:t>
            </w:r>
            <w:r w:rsidRPr="00A11CB0">
              <w:rPr>
                <w:rFonts w:ascii="Times New Roman" w:hAnsi="Times New Roman" w:cs="Times New Roman"/>
                <w:color w:val="000000"/>
              </w:rPr>
              <w:t>*</w:t>
            </w:r>
          </w:p>
        </w:tc>
        <w:tc>
          <w:tcPr>
            <w:tcW w:w="851" w:type="dxa"/>
            <w:tcBorders>
              <w:top w:val="single" w:sz="4" w:space="0" w:color="000000"/>
              <w:left w:val="single" w:sz="4" w:space="0" w:color="000000"/>
              <w:bottom w:val="single" w:sz="4" w:space="0" w:color="000000"/>
            </w:tcBorders>
            <w:shd w:val="clear" w:color="auto" w:fill="auto"/>
            <w:vAlign w:val="center"/>
          </w:tcPr>
          <w:p w14:paraId="48033831" w14:textId="77777777" w:rsidR="001D018A" w:rsidRPr="00A11CB0" w:rsidRDefault="001D018A" w:rsidP="007E6717">
            <w:pPr>
              <w:spacing w:line="240" w:lineRule="auto"/>
              <w:jc w:val="center"/>
              <w:rPr>
                <w:rFonts w:ascii="Times New Roman" w:hAnsi="Times New Roman" w:cs="Times New Roman"/>
                <w:color w:val="000000"/>
              </w:rPr>
            </w:pPr>
          </w:p>
          <w:p w14:paraId="3E8F9541" w14:textId="2726F354" w:rsidR="001D018A" w:rsidRPr="00A11CB0" w:rsidRDefault="001D018A" w:rsidP="007E6717">
            <w:pPr>
              <w:spacing w:line="240" w:lineRule="auto"/>
              <w:jc w:val="center"/>
              <w:rPr>
                <w:rFonts w:ascii="Times New Roman" w:hAnsi="Times New Roman" w:cs="Times New Roman"/>
                <w:color w:val="000000"/>
              </w:rPr>
            </w:pPr>
            <w:r w:rsidRPr="00A11CB0">
              <w:rPr>
                <w:rFonts w:ascii="Times New Roman" w:hAnsi="Times New Roman" w:cs="Times New Roman"/>
                <w:color w:val="000000"/>
              </w:rPr>
              <w:t>10</w:t>
            </w:r>
            <w:r w:rsidR="008F0977">
              <w:rPr>
                <w:rFonts w:ascii="Times New Roman" w:hAnsi="Times New Roman" w:cs="Times New Roman"/>
                <w:color w:val="000000"/>
              </w:rPr>
              <w:t>6</w:t>
            </w:r>
            <w:r w:rsidRPr="00A11CB0">
              <w:rPr>
                <w:rFonts w:ascii="Times New Roman" w:hAnsi="Times New Roman" w:cs="Times New Roman"/>
                <w:color w:val="000000"/>
              </w:rPr>
              <w:t>,</w:t>
            </w:r>
            <w:r w:rsidR="008F0977">
              <w:rPr>
                <w:rFonts w:ascii="Times New Roman" w:hAnsi="Times New Roman" w:cs="Times New Roman"/>
                <w:color w:val="000000"/>
              </w:rPr>
              <w:t>7</w:t>
            </w:r>
          </w:p>
          <w:p w14:paraId="255DB635" w14:textId="77777777" w:rsidR="001D018A" w:rsidRPr="00A11CB0" w:rsidRDefault="001D018A" w:rsidP="007E6717">
            <w:pPr>
              <w:spacing w:line="240" w:lineRule="auto"/>
              <w:jc w:val="center"/>
              <w:rPr>
                <w:rFonts w:ascii="Times New Roman" w:eastAsia="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3CFB2" w14:textId="77777777" w:rsidR="001D018A" w:rsidRPr="00A11CB0" w:rsidRDefault="001D018A" w:rsidP="007E6717">
            <w:pPr>
              <w:spacing w:line="240" w:lineRule="auto"/>
              <w:jc w:val="center"/>
              <w:rPr>
                <w:rFonts w:ascii="Times New Roman" w:eastAsia="Times New Roman" w:hAnsi="Times New Roman" w:cs="Times New Roman"/>
              </w:rPr>
            </w:pPr>
            <w:r w:rsidRPr="00A11CB0">
              <w:rPr>
                <w:rFonts w:ascii="Times New Roman" w:eastAsia="Times New Roman" w:hAnsi="Times New Roman" w:cs="Times New Roman"/>
              </w:rPr>
              <w:t>Достигнут</w:t>
            </w:r>
          </w:p>
        </w:tc>
      </w:tr>
    </w:tbl>
    <w:p w14:paraId="499CB6D8" w14:textId="77777777" w:rsidR="00425C5D" w:rsidRPr="00936B23" w:rsidRDefault="00425C5D" w:rsidP="00425C5D">
      <w:pPr>
        <w:pStyle w:val="a8"/>
        <w:tabs>
          <w:tab w:val="left" w:pos="993"/>
        </w:tabs>
        <w:ind w:firstLine="709"/>
        <w:rPr>
          <w:sz w:val="22"/>
          <w:szCs w:val="22"/>
        </w:rPr>
      </w:pPr>
      <w:r w:rsidRPr="00936B23">
        <w:rPr>
          <w:b/>
          <w:sz w:val="22"/>
          <w:szCs w:val="22"/>
        </w:rPr>
        <w:t xml:space="preserve">* - </w:t>
      </w:r>
      <w:r w:rsidRPr="00936B23">
        <w:rPr>
          <w:sz w:val="22"/>
          <w:szCs w:val="22"/>
        </w:rPr>
        <w:t>Предварительное значение показателя</w:t>
      </w:r>
    </w:p>
    <w:p w14:paraId="38B55455" w14:textId="77777777" w:rsidR="001D018A" w:rsidRPr="00A11CB0" w:rsidRDefault="001D018A" w:rsidP="007E6717">
      <w:pPr>
        <w:pStyle w:val="a8"/>
        <w:tabs>
          <w:tab w:val="left" w:pos="993"/>
        </w:tabs>
        <w:ind w:firstLine="709"/>
        <w:jc w:val="center"/>
        <w:rPr>
          <w:sz w:val="22"/>
          <w:szCs w:val="22"/>
          <w:lang w:val="ru-RU"/>
        </w:rPr>
      </w:pPr>
    </w:p>
    <w:p w14:paraId="1F711134" w14:textId="64240E52" w:rsidR="001D018A" w:rsidRPr="00A11CB0" w:rsidRDefault="001D018A" w:rsidP="007E6717">
      <w:pPr>
        <w:tabs>
          <w:tab w:val="left" w:pos="0"/>
        </w:tabs>
        <w:spacing w:after="0" w:line="240" w:lineRule="auto"/>
        <w:contextualSpacing/>
        <w:jc w:val="center"/>
        <w:rPr>
          <w:rFonts w:ascii="Times New Roman" w:hAnsi="Times New Roman" w:cs="Times New Roman"/>
          <w:b/>
          <w:sz w:val="26"/>
          <w:szCs w:val="26"/>
        </w:rPr>
      </w:pPr>
      <w:r w:rsidRPr="00A11CB0">
        <w:rPr>
          <w:rFonts w:ascii="Times New Roman" w:hAnsi="Times New Roman" w:cs="Times New Roman"/>
          <w:b/>
          <w:sz w:val="26"/>
          <w:szCs w:val="26"/>
        </w:rPr>
        <w:t>15.3</w:t>
      </w:r>
      <w:r w:rsidR="00E74FC2">
        <w:rPr>
          <w:rFonts w:ascii="Times New Roman" w:hAnsi="Times New Roman" w:cs="Times New Roman"/>
          <w:b/>
          <w:sz w:val="26"/>
          <w:szCs w:val="26"/>
        </w:rPr>
        <w:t>.</w:t>
      </w:r>
      <w:r w:rsidRPr="00A11CB0">
        <w:rPr>
          <w:rFonts w:ascii="Times New Roman" w:hAnsi="Times New Roman" w:cs="Times New Roman"/>
          <w:b/>
          <w:sz w:val="26"/>
          <w:szCs w:val="26"/>
        </w:rPr>
        <w:t xml:space="preserve"> Сведения о достижении значений целевых показателей по сравнению с прошлым годом</w:t>
      </w:r>
    </w:p>
    <w:p w14:paraId="2D7F8FDD" w14:textId="690F4D25" w:rsidR="00217A1A" w:rsidRDefault="00B225F9" w:rsidP="0057085A">
      <w:pPr>
        <w:tabs>
          <w:tab w:val="left" w:pos="0"/>
        </w:tabs>
        <w:spacing w:after="0" w:line="240" w:lineRule="auto"/>
        <w:ind w:firstLine="709"/>
        <w:contextualSpacing/>
        <w:jc w:val="both"/>
        <w:rPr>
          <w:rFonts w:ascii="Times New Roman" w:hAnsi="Times New Roman" w:cs="Times New Roman"/>
          <w:sz w:val="26"/>
          <w:szCs w:val="26"/>
        </w:rPr>
      </w:pPr>
      <w:r w:rsidRPr="00A11CB0">
        <w:rPr>
          <w:rFonts w:ascii="Times New Roman" w:hAnsi="Times New Roman" w:cs="Times New Roman"/>
          <w:sz w:val="26"/>
          <w:szCs w:val="26"/>
        </w:rPr>
        <w:t>По итогам 201</w:t>
      </w:r>
      <w:r w:rsidR="00924D63">
        <w:rPr>
          <w:rFonts w:ascii="Times New Roman" w:hAnsi="Times New Roman" w:cs="Times New Roman"/>
          <w:sz w:val="26"/>
          <w:szCs w:val="26"/>
        </w:rPr>
        <w:t>9</w:t>
      </w:r>
      <w:r w:rsidRPr="00A11CB0">
        <w:rPr>
          <w:rFonts w:ascii="Times New Roman" w:hAnsi="Times New Roman" w:cs="Times New Roman"/>
          <w:sz w:val="26"/>
          <w:szCs w:val="26"/>
        </w:rPr>
        <w:t xml:space="preserve"> года</w:t>
      </w:r>
      <w:r w:rsidR="006F6CED">
        <w:rPr>
          <w:rFonts w:ascii="Times New Roman" w:hAnsi="Times New Roman" w:cs="Times New Roman"/>
          <w:sz w:val="26"/>
          <w:szCs w:val="26"/>
        </w:rPr>
        <w:t xml:space="preserve"> значение </w:t>
      </w:r>
      <w:r w:rsidR="00B500E8">
        <w:rPr>
          <w:rFonts w:ascii="Times New Roman" w:hAnsi="Times New Roman" w:cs="Times New Roman"/>
          <w:sz w:val="26"/>
          <w:szCs w:val="26"/>
        </w:rPr>
        <w:t xml:space="preserve">целевого показателя </w:t>
      </w:r>
      <w:r w:rsidRPr="00A11CB0">
        <w:rPr>
          <w:rFonts w:ascii="Times New Roman" w:hAnsi="Times New Roman" w:cs="Times New Roman"/>
          <w:sz w:val="26"/>
          <w:szCs w:val="26"/>
        </w:rPr>
        <w:t>«Годовой объем ввода жилья в Томской области»</w:t>
      </w:r>
      <w:r w:rsidR="0003648F" w:rsidRPr="0003648F">
        <w:rPr>
          <w:rFonts w:ascii="Times New Roman" w:hAnsi="Times New Roman" w:cs="Times New Roman"/>
          <w:sz w:val="26"/>
          <w:szCs w:val="26"/>
        </w:rPr>
        <w:t xml:space="preserve"> увеличил</w:t>
      </w:r>
      <w:r w:rsidR="006F6CED">
        <w:rPr>
          <w:rFonts w:ascii="Times New Roman" w:hAnsi="Times New Roman" w:cs="Times New Roman"/>
          <w:sz w:val="26"/>
          <w:szCs w:val="26"/>
        </w:rPr>
        <w:t>ось</w:t>
      </w:r>
      <w:r w:rsidR="0003648F" w:rsidRPr="0003648F">
        <w:rPr>
          <w:rFonts w:ascii="Times New Roman" w:hAnsi="Times New Roman" w:cs="Times New Roman"/>
          <w:sz w:val="26"/>
          <w:szCs w:val="26"/>
        </w:rPr>
        <w:t xml:space="preserve"> на 1,7 тыс.</w:t>
      </w:r>
      <w:r w:rsidR="00B155DA">
        <w:rPr>
          <w:rFonts w:ascii="Times New Roman" w:hAnsi="Times New Roman" w:cs="Times New Roman"/>
          <w:sz w:val="26"/>
          <w:szCs w:val="26"/>
        </w:rPr>
        <w:t>кв</w:t>
      </w:r>
      <w:proofErr w:type="gramStart"/>
      <w:r w:rsidR="00B155DA">
        <w:rPr>
          <w:rFonts w:ascii="Times New Roman" w:hAnsi="Times New Roman" w:cs="Times New Roman"/>
          <w:sz w:val="26"/>
          <w:szCs w:val="26"/>
        </w:rPr>
        <w:t>.</w:t>
      </w:r>
      <w:r w:rsidR="0003648F" w:rsidRPr="0003648F">
        <w:rPr>
          <w:rFonts w:ascii="Times New Roman" w:hAnsi="Times New Roman" w:cs="Times New Roman"/>
          <w:sz w:val="26"/>
          <w:szCs w:val="26"/>
        </w:rPr>
        <w:t>м</w:t>
      </w:r>
      <w:proofErr w:type="gramEnd"/>
      <w:r w:rsidR="00217A1A">
        <w:rPr>
          <w:rFonts w:ascii="Times New Roman" w:hAnsi="Times New Roman" w:cs="Times New Roman"/>
          <w:sz w:val="26"/>
          <w:szCs w:val="26"/>
        </w:rPr>
        <w:t xml:space="preserve"> </w:t>
      </w:r>
      <w:r w:rsidR="0003648F" w:rsidRPr="0003648F">
        <w:rPr>
          <w:rFonts w:ascii="Times New Roman" w:hAnsi="Times New Roman" w:cs="Times New Roman"/>
          <w:sz w:val="26"/>
          <w:szCs w:val="26"/>
        </w:rPr>
        <w:t xml:space="preserve">по сравнению с аналогичным периодом 2018 года </w:t>
      </w:r>
      <w:r w:rsidR="002030A2">
        <w:rPr>
          <w:rFonts w:ascii="Times New Roman" w:hAnsi="Times New Roman" w:cs="Times New Roman"/>
          <w:sz w:val="26"/>
          <w:szCs w:val="26"/>
        </w:rPr>
        <w:t>и составил</w:t>
      </w:r>
      <w:r w:rsidR="006F6CED">
        <w:rPr>
          <w:rFonts w:ascii="Times New Roman" w:hAnsi="Times New Roman" w:cs="Times New Roman"/>
          <w:sz w:val="26"/>
          <w:szCs w:val="26"/>
        </w:rPr>
        <w:t>о</w:t>
      </w:r>
      <w:r w:rsidR="002030A2">
        <w:rPr>
          <w:rFonts w:ascii="Times New Roman" w:hAnsi="Times New Roman" w:cs="Times New Roman"/>
          <w:sz w:val="26"/>
          <w:szCs w:val="26"/>
        </w:rPr>
        <w:t xml:space="preserve"> </w:t>
      </w:r>
      <w:r w:rsidR="002030A2" w:rsidRPr="002030A2">
        <w:rPr>
          <w:rFonts w:ascii="Times New Roman" w:hAnsi="Times New Roman" w:cs="Times New Roman"/>
          <w:sz w:val="26"/>
          <w:szCs w:val="26"/>
        </w:rPr>
        <w:t xml:space="preserve">– 438,6 </w:t>
      </w:r>
      <w:r w:rsidR="00B155DA" w:rsidRPr="0003648F">
        <w:rPr>
          <w:rFonts w:ascii="Times New Roman" w:hAnsi="Times New Roman" w:cs="Times New Roman"/>
          <w:sz w:val="26"/>
          <w:szCs w:val="26"/>
        </w:rPr>
        <w:t>тыс.</w:t>
      </w:r>
      <w:r w:rsidR="00B155DA">
        <w:rPr>
          <w:rFonts w:ascii="Times New Roman" w:hAnsi="Times New Roman" w:cs="Times New Roman"/>
          <w:sz w:val="26"/>
          <w:szCs w:val="26"/>
        </w:rPr>
        <w:t>кв.</w:t>
      </w:r>
      <w:r w:rsidR="00B155DA" w:rsidRPr="0003648F">
        <w:rPr>
          <w:rFonts w:ascii="Times New Roman" w:hAnsi="Times New Roman" w:cs="Times New Roman"/>
          <w:sz w:val="26"/>
          <w:szCs w:val="26"/>
        </w:rPr>
        <w:t>м</w:t>
      </w:r>
      <w:r w:rsidR="00B155DA">
        <w:rPr>
          <w:rFonts w:ascii="Times New Roman" w:hAnsi="Times New Roman" w:cs="Times New Roman"/>
          <w:sz w:val="26"/>
          <w:szCs w:val="26"/>
        </w:rPr>
        <w:t xml:space="preserve"> </w:t>
      </w:r>
      <w:r w:rsidRPr="00A11CB0">
        <w:rPr>
          <w:rFonts w:ascii="Times New Roman" w:hAnsi="Times New Roman" w:cs="Times New Roman"/>
          <w:sz w:val="26"/>
          <w:szCs w:val="26"/>
        </w:rPr>
        <w:t>(факт 201</w:t>
      </w:r>
      <w:r w:rsidR="00924D63">
        <w:rPr>
          <w:rFonts w:ascii="Times New Roman" w:hAnsi="Times New Roman" w:cs="Times New Roman"/>
          <w:sz w:val="26"/>
          <w:szCs w:val="26"/>
        </w:rPr>
        <w:t>8</w:t>
      </w:r>
      <w:r w:rsidRPr="00A11CB0">
        <w:rPr>
          <w:rFonts w:ascii="Times New Roman" w:hAnsi="Times New Roman" w:cs="Times New Roman"/>
          <w:sz w:val="26"/>
          <w:szCs w:val="26"/>
        </w:rPr>
        <w:t xml:space="preserve"> года</w:t>
      </w:r>
      <w:r w:rsidR="003E4690">
        <w:rPr>
          <w:rFonts w:ascii="Times New Roman" w:hAnsi="Times New Roman" w:cs="Times New Roman"/>
          <w:sz w:val="26"/>
          <w:szCs w:val="26"/>
        </w:rPr>
        <w:t xml:space="preserve"> </w:t>
      </w:r>
      <w:r w:rsidRPr="00A11CB0">
        <w:rPr>
          <w:rFonts w:ascii="Times New Roman" w:hAnsi="Times New Roman" w:cs="Times New Roman"/>
          <w:sz w:val="26"/>
          <w:szCs w:val="26"/>
        </w:rPr>
        <w:t>– 4</w:t>
      </w:r>
      <w:r w:rsidR="00924D63">
        <w:rPr>
          <w:rFonts w:ascii="Times New Roman" w:hAnsi="Times New Roman" w:cs="Times New Roman"/>
          <w:sz w:val="26"/>
          <w:szCs w:val="26"/>
        </w:rPr>
        <w:t>36</w:t>
      </w:r>
      <w:r w:rsidRPr="00A11CB0">
        <w:rPr>
          <w:rFonts w:ascii="Times New Roman" w:hAnsi="Times New Roman" w:cs="Times New Roman"/>
          <w:sz w:val="26"/>
          <w:szCs w:val="26"/>
        </w:rPr>
        <w:t>,</w:t>
      </w:r>
      <w:r w:rsidR="00924D63">
        <w:rPr>
          <w:rFonts w:ascii="Times New Roman" w:hAnsi="Times New Roman" w:cs="Times New Roman"/>
          <w:sz w:val="26"/>
          <w:szCs w:val="26"/>
        </w:rPr>
        <w:t>9</w:t>
      </w:r>
      <w:r w:rsidRPr="00A11CB0">
        <w:rPr>
          <w:rFonts w:ascii="Times New Roman" w:hAnsi="Times New Roman" w:cs="Times New Roman"/>
          <w:sz w:val="26"/>
          <w:szCs w:val="26"/>
        </w:rPr>
        <w:t xml:space="preserve"> </w:t>
      </w:r>
      <w:r w:rsidR="00B155DA" w:rsidRPr="0003648F">
        <w:rPr>
          <w:rFonts w:ascii="Times New Roman" w:hAnsi="Times New Roman" w:cs="Times New Roman"/>
          <w:sz w:val="26"/>
          <w:szCs w:val="26"/>
        </w:rPr>
        <w:t>тыс.</w:t>
      </w:r>
      <w:r w:rsidR="00B155DA">
        <w:rPr>
          <w:rFonts w:ascii="Times New Roman" w:hAnsi="Times New Roman" w:cs="Times New Roman"/>
          <w:sz w:val="26"/>
          <w:szCs w:val="26"/>
        </w:rPr>
        <w:t>кв.</w:t>
      </w:r>
      <w:r w:rsidR="00B155DA" w:rsidRPr="0003648F">
        <w:rPr>
          <w:rFonts w:ascii="Times New Roman" w:hAnsi="Times New Roman" w:cs="Times New Roman"/>
          <w:sz w:val="26"/>
          <w:szCs w:val="26"/>
        </w:rPr>
        <w:t>м</w:t>
      </w:r>
      <w:r w:rsidRPr="00A11CB0">
        <w:rPr>
          <w:rFonts w:ascii="Times New Roman" w:hAnsi="Times New Roman" w:cs="Times New Roman"/>
          <w:sz w:val="26"/>
          <w:szCs w:val="26"/>
        </w:rPr>
        <w:t xml:space="preserve">). </w:t>
      </w:r>
      <w:r w:rsidR="00217A1A">
        <w:rPr>
          <w:rFonts w:ascii="Times New Roman" w:hAnsi="Times New Roman" w:cs="Times New Roman"/>
          <w:sz w:val="26"/>
          <w:szCs w:val="26"/>
        </w:rPr>
        <w:t>При этом из-за</w:t>
      </w:r>
      <w:r w:rsidR="00217A1A" w:rsidRPr="00217A1A">
        <w:rPr>
          <w:rFonts w:ascii="Times New Roman" w:hAnsi="Times New Roman" w:cs="Times New Roman"/>
          <w:sz w:val="26"/>
          <w:szCs w:val="26"/>
        </w:rPr>
        <w:t xml:space="preserve"> снижени</w:t>
      </w:r>
      <w:r w:rsidR="00217A1A">
        <w:rPr>
          <w:rFonts w:ascii="Times New Roman" w:hAnsi="Times New Roman" w:cs="Times New Roman"/>
          <w:sz w:val="26"/>
          <w:szCs w:val="26"/>
        </w:rPr>
        <w:t>я</w:t>
      </w:r>
      <w:r w:rsidR="00217A1A" w:rsidRPr="00217A1A">
        <w:rPr>
          <w:rFonts w:ascii="Times New Roman" w:hAnsi="Times New Roman" w:cs="Times New Roman"/>
          <w:sz w:val="26"/>
          <w:szCs w:val="26"/>
        </w:rPr>
        <w:t xml:space="preserve"> доходов населения и спроса на жилье, </w:t>
      </w:r>
      <w:r w:rsidR="00217A1A">
        <w:rPr>
          <w:rFonts w:ascii="Times New Roman" w:hAnsi="Times New Roman" w:cs="Times New Roman"/>
          <w:sz w:val="26"/>
          <w:szCs w:val="26"/>
        </w:rPr>
        <w:t xml:space="preserve">необеспеченности </w:t>
      </w:r>
      <w:r w:rsidR="00217A1A" w:rsidRPr="00217A1A">
        <w:rPr>
          <w:rFonts w:ascii="Times New Roman" w:hAnsi="Times New Roman" w:cs="Times New Roman"/>
          <w:sz w:val="26"/>
          <w:szCs w:val="26"/>
        </w:rPr>
        <w:t>земельны</w:t>
      </w:r>
      <w:r w:rsidR="00217A1A">
        <w:rPr>
          <w:rFonts w:ascii="Times New Roman" w:hAnsi="Times New Roman" w:cs="Times New Roman"/>
          <w:sz w:val="26"/>
          <w:szCs w:val="26"/>
        </w:rPr>
        <w:t>х</w:t>
      </w:r>
      <w:r w:rsidR="00217A1A" w:rsidRPr="00217A1A">
        <w:rPr>
          <w:rFonts w:ascii="Times New Roman" w:hAnsi="Times New Roman" w:cs="Times New Roman"/>
          <w:sz w:val="26"/>
          <w:szCs w:val="26"/>
        </w:rPr>
        <w:t xml:space="preserve"> участк</w:t>
      </w:r>
      <w:r w:rsidR="00217A1A">
        <w:rPr>
          <w:rFonts w:ascii="Times New Roman" w:hAnsi="Times New Roman" w:cs="Times New Roman"/>
          <w:sz w:val="26"/>
          <w:szCs w:val="26"/>
        </w:rPr>
        <w:t>ов</w:t>
      </w:r>
      <w:r w:rsidR="00217A1A" w:rsidRPr="00217A1A">
        <w:rPr>
          <w:rFonts w:ascii="Times New Roman" w:hAnsi="Times New Roman" w:cs="Times New Roman"/>
          <w:sz w:val="26"/>
          <w:szCs w:val="26"/>
        </w:rPr>
        <w:t xml:space="preserve"> инфраструктурой, невозможност</w:t>
      </w:r>
      <w:r w:rsidR="00217A1A">
        <w:rPr>
          <w:rFonts w:ascii="Times New Roman" w:hAnsi="Times New Roman" w:cs="Times New Roman"/>
          <w:sz w:val="26"/>
          <w:szCs w:val="26"/>
        </w:rPr>
        <w:t>и</w:t>
      </w:r>
      <w:r w:rsidR="00217A1A" w:rsidRPr="00217A1A">
        <w:rPr>
          <w:rFonts w:ascii="Times New Roman" w:hAnsi="Times New Roman" w:cs="Times New Roman"/>
          <w:sz w:val="26"/>
          <w:szCs w:val="26"/>
        </w:rPr>
        <w:t xml:space="preserve"> привлечения заемных сре</w:t>
      </w:r>
      <w:proofErr w:type="gramStart"/>
      <w:r w:rsidR="00217A1A" w:rsidRPr="00217A1A">
        <w:rPr>
          <w:rFonts w:ascii="Times New Roman" w:hAnsi="Times New Roman" w:cs="Times New Roman"/>
          <w:sz w:val="26"/>
          <w:szCs w:val="26"/>
        </w:rPr>
        <w:t>дств дл</w:t>
      </w:r>
      <w:proofErr w:type="gramEnd"/>
      <w:r w:rsidR="00217A1A" w:rsidRPr="00217A1A">
        <w:rPr>
          <w:rFonts w:ascii="Times New Roman" w:hAnsi="Times New Roman" w:cs="Times New Roman"/>
          <w:sz w:val="26"/>
          <w:szCs w:val="26"/>
        </w:rPr>
        <w:t>я строительства новых объектов</w:t>
      </w:r>
      <w:r w:rsidR="00217A1A">
        <w:rPr>
          <w:rFonts w:ascii="Times New Roman" w:hAnsi="Times New Roman" w:cs="Times New Roman"/>
          <w:sz w:val="26"/>
          <w:szCs w:val="26"/>
        </w:rPr>
        <w:t xml:space="preserve"> показатель не достиг своего планового значения в отчетном году (план – 531,0 тыс.кв.м)</w:t>
      </w:r>
      <w:r w:rsidR="00217A1A" w:rsidRPr="00217A1A">
        <w:rPr>
          <w:rFonts w:ascii="Times New Roman" w:hAnsi="Times New Roman" w:cs="Times New Roman"/>
          <w:sz w:val="26"/>
          <w:szCs w:val="26"/>
        </w:rPr>
        <w:t>.</w:t>
      </w:r>
    </w:p>
    <w:p w14:paraId="4FADC6F0" w14:textId="4227141E" w:rsidR="00B225F9" w:rsidRPr="00A11CB0" w:rsidRDefault="008544D4" w:rsidP="0057085A">
      <w:pPr>
        <w:tabs>
          <w:tab w:val="left" w:pos="0"/>
        </w:tabs>
        <w:spacing w:after="0" w:line="240" w:lineRule="auto"/>
        <w:ind w:firstLine="709"/>
        <w:contextualSpacing/>
        <w:jc w:val="both"/>
        <w:rPr>
          <w:rFonts w:ascii="Times New Roman" w:hAnsi="Times New Roman" w:cs="Times New Roman"/>
          <w:sz w:val="26"/>
          <w:szCs w:val="26"/>
        </w:rPr>
      </w:pPr>
      <w:r w:rsidRPr="00C95230">
        <w:rPr>
          <w:rFonts w:ascii="Times New Roman" w:hAnsi="Times New Roman" w:cs="Times New Roman"/>
          <w:sz w:val="26"/>
          <w:szCs w:val="26"/>
        </w:rPr>
        <w:t xml:space="preserve">Из-за </w:t>
      </w:r>
      <w:r w:rsidR="00C95230">
        <w:rPr>
          <w:rFonts w:ascii="Times New Roman" w:hAnsi="Times New Roman" w:cs="Times New Roman"/>
          <w:sz w:val="26"/>
          <w:szCs w:val="26"/>
        </w:rPr>
        <w:t>увеличения объемов индивидуального жилищного строительства (ИЖС 2018 год – 159</w:t>
      </w:r>
      <w:r w:rsidR="006C3595">
        <w:rPr>
          <w:rFonts w:ascii="Times New Roman" w:hAnsi="Times New Roman" w:cs="Times New Roman"/>
          <w:sz w:val="26"/>
          <w:szCs w:val="26"/>
        </w:rPr>
        <w:t>,0</w:t>
      </w:r>
      <w:r w:rsidR="00C95230">
        <w:rPr>
          <w:rFonts w:ascii="Times New Roman" w:hAnsi="Times New Roman" w:cs="Times New Roman"/>
          <w:sz w:val="26"/>
          <w:szCs w:val="26"/>
        </w:rPr>
        <w:t xml:space="preserve"> тыс.кв</w:t>
      </w:r>
      <w:proofErr w:type="gramStart"/>
      <w:r w:rsidR="00C95230">
        <w:rPr>
          <w:rFonts w:ascii="Times New Roman" w:hAnsi="Times New Roman" w:cs="Times New Roman"/>
          <w:sz w:val="26"/>
          <w:szCs w:val="26"/>
        </w:rPr>
        <w:t>.м</w:t>
      </w:r>
      <w:proofErr w:type="gramEnd"/>
      <w:r w:rsidR="00C95230">
        <w:rPr>
          <w:rFonts w:ascii="Times New Roman" w:hAnsi="Times New Roman" w:cs="Times New Roman"/>
          <w:sz w:val="26"/>
          <w:szCs w:val="26"/>
        </w:rPr>
        <w:t xml:space="preserve">, 2019 – 182,9 тыс.кв.м) и </w:t>
      </w:r>
      <w:r w:rsidRPr="00C95230">
        <w:rPr>
          <w:rFonts w:ascii="Times New Roman" w:hAnsi="Times New Roman" w:cs="Times New Roman"/>
          <w:sz w:val="26"/>
          <w:szCs w:val="26"/>
        </w:rPr>
        <w:t>изменения методики подсчета</w:t>
      </w:r>
      <w:r w:rsidR="003E4690">
        <w:rPr>
          <w:rFonts w:ascii="Times New Roman" w:hAnsi="Times New Roman" w:cs="Times New Roman"/>
          <w:sz w:val="26"/>
          <w:szCs w:val="26"/>
        </w:rPr>
        <w:t>,</w:t>
      </w:r>
      <w:r w:rsidRPr="00C95230">
        <w:rPr>
          <w:rFonts w:ascii="Times New Roman" w:hAnsi="Times New Roman" w:cs="Times New Roman"/>
          <w:sz w:val="26"/>
          <w:szCs w:val="26"/>
        </w:rPr>
        <w:t xml:space="preserve"> </w:t>
      </w:r>
      <w:r>
        <w:rPr>
          <w:rFonts w:ascii="Times New Roman" w:hAnsi="Times New Roman" w:cs="Times New Roman"/>
          <w:sz w:val="26"/>
          <w:szCs w:val="26"/>
        </w:rPr>
        <w:t>п</w:t>
      </w:r>
      <w:r w:rsidR="00B225F9" w:rsidRPr="00A11CB0">
        <w:rPr>
          <w:rFonts w:ascii="Times New Roman" w:hAnsi="Times New Roman" w:cs="Times New Roman"/>
          <w:sz w:val="26"/>
          <w:szCs w:val="26"/>
        </w:rPr>
        <w:t>оказатель «Объем ввода жилья по стандартам эконом-класса» в 201</w:t>
      </w:r>
      <w:r w:rsidR="00924D63">
        <w:rPr>
          <w:rFonts w:ascii="Times New Roman" w:hAnsi="Times New Roman" w:cs="Times New Roman"/>
          <w:sz w:val="26"/>
          <w:szCs w:val="26"/>
        </w:rPr>
        <w:t>9</w:t>
      </w:r>
      <w:r w:rsidR="00B225F9" w:rsidRPr="00A11CB0">
        <w:rPr>
          <w:rFonts w:ascii="Times New Roman" w:hAnsi="Times New Roman" w:cs="Times New Roman"/>
          <w:sz w:val="26"/>
          <w:szCs w:val="26"/>
        </w:rPr>
        <w:t xml:space="preserve"> году</w:t>
      </w:r>
      <w:r w:rsidR="00217A1A">
        <w:rPr>
          <w:rFonts w:ascii="Times New Roman" w:hAnsi="Times New Roman" w:cs="Times New Roman"/>
          <w:sz w:val="26"/>
          <w:szCs w:val="26"/>
        </w:rPr>
        <w:t xml:space="preserve"> перевыполнен на 8,1% (план – 357,4 тыс.кв.м)</w:t>
      </w:r>
      <w:r w:rsidR="00C95230">
        <w:rPr>
          <w:rFonts w:ascii="Times New Roman" w:hAnsi="Times New Roman" w:cs="Times New Roman"/>
          <w:sz w:val="26"/>
          <w:szCs w:val="26"/>
        </w:rPr>
        <w:t>. П</w:t>
      </w:r>
      <w:r w:rsidR="00217A1A" w:rsidRPr="00217A1A">
        <w:rPr>
          <w:rFonts w:ascii="Times New Roman" w:hAnsi="Times New Roman" w:cs="Times New Roman"/>
          <w:sz w:val="26"/>
          <w:szCs w:val="26"/>
        </w:rPr>
        <w:t>о сравнению с 2018 годом</w:t>
      </w:r>
      <w:r w:rsidR="00217A1A">
        <w:rPr>
          <w:rFonts w:ascii="Times New Roman" w:hAnsi="Times New Roman" w:cs="Times New Roman"/>
          <w:sz w:val="26"/>
          <w:szCs w:val="26"/>
        </w:rPr>
        <w:t xml:space="preserve"> показатель </w:t>
      </w:r>
      <w:r w:rsidR="00BE395D">
        <w:rPr>
          <w:rFonts w:ascii="Times New Roman" w:hAnsi="Times New Roman" w:cs="Times New Roman"/>
          <w:sz w:val="26"/>
          <w:szCs w:val="26"/>
        </w:rPr>
        <w:t xml:space="preserve">увеличился </w:t>
      </w:r>
      <w:r w:rsidR="00B225F9" w:rsidRPr="00A11CB0">
        <w:rPr>
          <w:rFonts w:ascii="Times New Roman" w:hAnsi="Times New Roman" w:cs="Times New Roman"/>
          <w:sz w:val="26"/>
          <w:szCs w:val="26"/>
        </w:rPr>
        <w:t xml:space="preserve">на </w:t>
      </w:r>
      <w:r w:rsidR="00BE395D">
        <w:rPr>
          <w:rFonts w:ascii="Times New Roman" w:hAnsi="Times New Roman" w:cs="Times New Roman"/>
          <w:sz w:val="26"/>
          <w:szCs w:val="26"/>
        </w:rPr>
        <w:t>1,2</w:t>
      </w:r>
      <w:r w:rsidR="00B225F9" w:rsidRPr="00A11CB0">
        <w:rPr>
          <w:rFonts w:ascii="Times New Roman" w:hAnsi="Times New Roman" w:cs="Times New Roman"/>
          <w:sz w:val="26"/>
          <w:szCs w:val="26"/>
        </w:rPr>
        <w:t>% (факт 201</w:t>
      </w:r>
      <w:r w:rsidR="00BE395D">
        <w:rPr>
          <w:rFonts w:ascii="Times New Roman" w:hAnsi="Times New Roman" w:cs="Times New Roman"/>
          <w:sz w:val="26"/>
          <w:szCs w:val="26"/>
        </w:rPr>
        <w:t>8</w:t>
      </w:r>
      <w:r w:rsidR="00B225F9" w:rsidRPr="00A11CB0">
        <w:rPr>
          <w:rFonts w:ascii="Times New Roman" w:hAnsi="Times New Roman" w:cs="Times New Roman"/>
          <w:sz w:val="26"/>
          <w:szCs w:val="26"/>
        </w:rPr>
        <w:t xml:space="preserve"> года – </w:t>
      </w:r>
      <w:r w:rsidR="00BE395D">
        <w:rPr>
          <w:rFonts w:ascii="Times New Roman" w:hAnsi="Times New Roman" w:cs="Times New Roman"/>
          <w:sz w:val="26"/>
          <w:szCs w:val="26"/>
        </w:rPr>
        <w:t>382,0</w:t>
      </w:r>
      <w:r w:rsidR="00B225F9" w:rsidRPr="00A11CB0">
        <w:rPr>
          <w:rFonts w:ascii="Times New Roman" w:hAnsi="Times New Roman" w:cs="Times New Roman"/>
          <w:sz w:val="26"/>
          <w:szCs w:val="26"/>
        </w:rPr>
        <w:t xml:space="preserve"> тыс.</w:t>
      </w:r>
      <w:r w:rsidR="002D2320">
        <w:rPr>
          <w:rFonts w:ascii="Times New Roman" w:hAnsi="Times New Roman" w:cs="Times New Roman"/>
          <w:sz w:val="26"/>
          <w:szCs w:val="26"/>
        </w:rPr>
        <w:t>кв</w:t>
      </w:r>
      <w:proofErr w:type="gramStart"/>
      <w:r w:rsidR="002D2320">
        <w:rPr>
          <w:rFonts w:ascii="Times New Roman" w:hAnsi="Times New Roman" w:cs="Times New Roman"/>
          <w:sz w:val="26"/>
          <w:szCs w:val="26"/>
        </w:rPr>
        <w:t>.</w:t>
      </w:r>
      <w:r w:rsidR="00B225F9" w:rsidRPr="00A11CB0">
        <w:rPr>
          <w:rFonts w:ascii="Times New Roman" w:hAnsi="Times New Roman" w:cs="Times New Roman"/>
          <w:sz w:val="26"/>
          <w:szCs w:val="26"/>
        </w:rPr>
        <w:t>м</w:t>
      </w:r>
      <w:proofErr w:type="gramEnd"/>
      <w:r w:rsidR="00B225F9" w:rsidRPr="00A11CB0">
        <w:rPr>
          <w:rFonts w:ascii="Times New Roman" w:hAnsi="Times New Roman" w:cs="Times New Roman"/>
          <w:sz w:val="26"/>
          <w:szCs w:val="26"/>
        </w:rPr>
        <w:t>, факт 201</w:t>
      </w:r>
      <w:r w:rsidR="00217A1A">
        <w:rPr>
          <w:rFonts w:ascii="Times New Roman" w:hAnsi="Times New Roman" w:cs="Times New Roman"/>
          <w:sz w:val="26"/>
          <w:szCs w:val="26"/>
        </w:rPr>
        <w:t>9</w:t>
      </w:r>
      <w:r w:rsidR="00B225F9" w:rsidRPr="00A11CB0">
        <w:rPr>
          <w:rFonts w:ascii="Times New Roman" w:hAnsi="Times New Roman" w:cs="Times New Roman"/>
          <w:sz w:val="26"/>
          <w:szCs w:val="26"/>
        </w:rPr>
        <w:t xml:space="preserve"> года </w:t>
      </w:r>
      <w:r w:rsidR="006855B2" w:rsidRPr="006855B2">
        <w:rPr>
          <w:rFonts w:ascii="Times New Roman" w:hAnsi="Times New Roman" w:cs="Times New Roman"/>
          <w:sz w:val="26"/>
          <w:szCs w:val="26"/>
        </w:rPr>
        <w:t>–</w:t>
      </w:r>
      <w:r w:rsidR="00B225F9" w:rsidRPr="00A11CB0">
        <w:rPr>
          <w:rFonts w:ascii="Times New Roman" w:hAnsi="Times New Roman" w:cs="Times New Roman"/>
          <w:sz w:val="26"/>
          <w:szCs w:val="26"/>
        </w:rPr>
        <w:t xml:space="preserve"> 38</w:t>
      </w:r>
      <w:r w:rsidR="00BE395D">
        <w:rPr>
          <w:rFonts w:ascii="Times New Roman" w:hAnsi="Times New Roman" w:cs="Times New Roman"/>
          <w:sz w:val="26"/>
          <w:szCs w:val="26"/>
        </w:rPr>
        <w:t>6</w:t>
      </w:r>
      <w:r w:rsidR="00B225F9" w:rsidRPr="00A11CB0">
        <w:rPr>
          <w:rFonts w:ascii="Times New Roman" w:hAnsi="Times New Roman" w:cs="Times New Roman"/>
          <w:sz w:val="26"/>
          <w:szCs w:val="26"/>
        </w:rPr>
        <w:t>,</w:t>
      </w:r>
      <w:r w:rsidR="00BE395D">
        <w:rPr>
          <w:rFonts w:ascii="Times New Roman" w:hAnsi="Times New Roman" w:cs="Times New Roman"/>
          <w:sz w:val="26"/>
          <w:szCs w:val="26"/>
        </w:rPr>
        <w:t>4</w:t>
      </w:r>
      <w:r w:rsidR="00B225F9" w:rsidRPr="00A11CB0">
        <w:rPr>
          <w:rFonts w:ascii="Times New Roman" w:hAnsi="Times New Roman" w:cs="Times New Roman"/>
          <w:sz w:val="26"/>
          <w:szCs w:val="26"/>
        </w:rPr>
        <w:t xml:space="preserve"> тыс.</w:t>
      </w:r>
      <w:r w:rsidR="002D2320">
        <w:rPr>
          <w:rFonts w:ascii="Times New Roman" w:hAnsi="Times New Roman" w:cs="Times New Roman"/>
          <w:sz w:val="26"/>
          <w:szCs w:val="26"/>
        </w:rPr>
        <w:t>кв.</w:t>
      </w:r>
      <w:r w:rsidR="00B225F9" w:rsidRPr="00A11CB0">
        <w:rPr>
          <w:rFonts w:ascii="Times New Roman" w:hAnsi="Times New Roman" w:cs="Times New Roman"/>
          <w:sz w:val="26"/>
          <w:szCs w:val="26"/>
        </w:rPr>
        <w:t>м).</w:t>
      </w:r>
      <w:r>
        <w:rPr>
          <w:rFonts w:ascii="Times New Roman" w:hAnsi="Times New Roman" w:cs="Times New Roman"/>
          <w:sz w:val="26"/>
          <w:szCs w:val="26"/>
        </w:rPr>
        <w:t xml:space="preserve"> </w:t>
      </w:r>
    </w:p>
    <w:p w14:paraId="58B5D73A" w14:textId="449DF4DB" w:rsidR="00E56234" w:rsidRPr="00A11CB0" w:rsidRDefault="00B225F9" w:rsidP="0057085A">
      <w:pPr>
        <w:tabs>
          <w:tab w:val="left" w:pos="0"/>
        </w:tabs>
        <w:spacing w:after="0" w:line="240" w:lineRule="auto"/>
        <w:ind w:firstLine="709"/>
        <w:contextualSpacing/>
        <w:jc w:val="both"/>
        <w:rPr>
          <w:rFonts w:ascii="Times New Roman" w:hAnsi="Times New Roman" w:cs="Times New Roman"/>
          <w:sz w:val="26"/>
          <w:szCs w:val="26"/>
        </w:rPr>
      </w:pPr>
      <w:r w:rsidRPr="00A11CB0">
        <w:rPr>
          <w:rFonts w:ascii="Times New Roman" w:hAnsi="Times New Roman" w:cs="Times New Roman"/>
          <w:sz w:val="26"/>
          <w:szCs w:val="26"/>
        </w:rPr>
        <w:t>Количество лет, необходимых семье, состоящей из трех человек, для приобретения стандартной квартиры общей площадью 54 кв</w:t>
      </w:r>
      <w:proofErr w:type="gramStart"/>
      <w:r w:rsidRPr="00A11CB0">
        <w:rPr>
          <w:rFonts w:ascii="Times New Roman" w:hAnsi="Times New Roman" w:cs="Times New Roman"/>
          <w:sz w:val="26"/>
          <w:szCs w:val="26"/>
        </w:rPr>
        <w:t>.м</w:t>
      </w:r>
      <w:proofErr w:type="gramEnd"/>
      <w:r w:rsidRPr="00A11CB0">
        <w:rPr>
          <w:rFonts w:ascii="Times New Roman" w:hAnsi="Times New Roman" w:cs="Times New Roman"/>
          <w:sz w:val="26"/>
          <w:szCs w:val="26"/>
        </w:rPr>
        <w:t xml:space="preserve"> с учетом среднего совокупного дохода семьи составило 3,</w:t>
      </w:r>
      <w:r w:rsidR="003A2620">
        <w:rPr>
          <w:rFonts w:ascii="Times New Roman" w:hAnsi="Times New Roman" w:cs="Times New Roman"/>
          <w:sz w:val="26"/>
          <w:szCs w:val="26"/>
        </w:rPr>
        <w:t>2</w:t>
      </w:r>
      <w:r w:rsidRPr="00A11CB0">
        <w:rPr>
          <w:rFonts w:ascii="Times New Roman" w:hAnsi="Times New Roman" w:cs="Times New Roman"/>
          <w:sz w:val="26"/>
          <w:szCs w:val="26"/>
        </w:rPr>
        <w:t xml:space="preserve"> года</w:t>
      </w:r>
      <w:r w:rsidR="006F6CED">
        <w:rPr>
          <w:rFonts w:ascii="Times New Roman" w:hAnsi="Times New Roman" w:cs="Times New Roman"/>
          <w:sz w:val="26"/>
          <w:szCs w:val="26"/>
        </w:rPr>
        <w:t xml:space="preserve"> (план – 3,2 года)</w:t>
      </w:r>
      <w:r w:rsidRPr="00A11CB0">
        <w:rPr>
          <w:rFonts w:ascii="Times New Roman" w:hAnsi="Times New Roman" w:cs="Times New Roman"/>
          <w:sz w:val="26"/>
          <w:szCs w:val="26"/>
        </w:rPr>
        <w:t>, что на 0,1 год</w:t>
      </w:r>
      <w:r w:rsidR="00A97619">
        <w:rPr>
          <w:rFonts w:ascii="Times New Roman" w:hAnsi="Times New Roman" w:cs="Times New Roman"/>
          <w:sz w:val="26"/>
          <w:szCs w:val="26"/>
        </w:rPr>
        <w:t>а</w:t>
      </w:r>
      <w:r w:rsidRPr="00A11CB0">
        <w:rPr>
          <w:rFonts w:ascii="Times New Roman" w:hAnsi="Times New Roman" w:cs="Times New Roman"/>
          <w:sz w:val="26"/>
          <w:szCs w:val="26"/>
        </w:rPr>
        <w:t xml:space="preserve"> выше фактического значения 201</w:t>
      </w:r>
      <w:r w:rsidR="003A2620">
        <w:rPr>
          <w:rFonts w:ascii="Times New Roman" w:hAnsi="Times New Roman" w:cs="Times New Roman"/>
          <w:sz w:val="26"/>
          <w:szCs w:val="26"/>
        </w:rPr>
        <w:t>8</w:t>
      </w:r>
      <w:r w:rsidRPr="00A11CB0">
        <w:rPr>
          <w:rFonts w:ascii="Times New Roman" w:hAnsi="Times New Roman" w:cs="Times New Roman"/>
          <w:sz w:val="26"/>
          <w:szCs w:val="26"/>
        </w:rPr>
        <w:t xml:space="preserve"> года (факт </w:t>
      </w:r>
      <w:r w:rsidR="00877035">
        <w:rPr>
          <w:rFonts w:ascii="Times New Roman" w:hAnsi="Times New Roman" w:cs="Times New Roman"/>
          <w:sz w:val="26"/>
          <w:szCs w:val="26"/>
        </w:rPr>
        <w:t xml:space="preserve">2018 года </w:t>
      </w:r>
      <w:r w:rsidRPr="00A11CB0">
        <w:rPr>
          <w:rFonts w:ascii="Times New Roman" w:hAnsi="Times New Roman" w:cs="Times New Roman"/>
          <w:sz w:val="26"/>
          <w:szCs w:val="26"/>
        </w:rPr>
        <w:t>– 3,</w:t>
      </w:r>
      <w:r w:rsidR="003A2620">
        <w:rPr>
          <w:rFonts w:ascii="Times New Roman" w:hAnsi="Times New Roman" w:cs="Times New Roman"/>
          <w:sz w:val="26"/>
          <w:szCs w:val="26"/>
        </w:rPr>
        <w:t>1</w:t>
      </w:r>
      <w:r w:rsidRPr="00A11CB0">
        <w:rPr>
          <w:rFonts w:ascii="Times New Roman" w:hAnsi="Times New Roman" w:cs="Times New Roman"/>
          <w:sz w:val="26"/>
          <w:szCs w:val="26"/>
        </w:rPr>
        <w:t xml:space="preserve"> </w:t>
      </w:r>
      <w:r w:rsidR="00A97619">
        <w:rPr>
          <w:rFonts w:ascii="Times New Roman" w:hAnsi="Times New Roman" w:cs="Times New Roman"/>
          <w:sz w:val="26"/>
          <w:szCs w:val="26"/>
        </w:rPr>
        <w:t>год</w:t>
      </w:r>
      <w:r w:rsidRPr="00A11CB0">
        <w:rPr>
          <w:rFonts w:ascii="Times New Roman" w:hAnsi="Times New Roman" w:cs="Times New Roman"/>
          <w:sz w:val="26"/>
          <w:szCs w:val="26"/>
        </w:rPr>
        <w:t>).</w:t>
      </w:r>
    </w:p>
    <w:p w14:paraId="530EB771" w14:textId="77777777" w:rsidR="00643436" w:rsidRDefault="00643436" w:rsidP="00643436">
      <w:pPr>
        <w:tabs>
          <w:tab w:val="left" w:pos="0"/>
        </w:tabs>
        <w:spacing w:after="0" w:line="240" w:lineRule="auto"/>
        <w:ind w:firstLine="709"/>
        <w:contextualSpacing/>
        <w:jc w:val="both"/>
        <w:rPr>
          <w:rFonts w:ascii="Times New Roman" w:hAnsi="Times New Roman" w:cs="Times New Roman"/>
          <w:sz w:val="26"/>
          <w:szCs w:val="26"/>
        </w:rPr>
      </w:pPr>
    </w:p>
    <w:p w14:paraId="23BCB63B" w14:textId="77777777" w:rsidR="0025396F" w:rsidRPr="00A11CB0" w:rsidRDefault="0025396F" w:rsidP="00643436">
      <w:pPr>
        <w:tabs>
          <w:tab w:val="left" w:pos="0"/>
        </w:tabs>
        <w:spacing w:after="0" w:line="240" w:lineRule="auto"/>
        <w:ind w:firstLine="709"/>
        <w:contextualSpacing/>
        <w:jc w:val="both"/>
        <w:rPr>
          <w:rFonts w:ascii="Times New Roman" w:hAnsi="Times New Roman" w:cs="Times New Roman"/>
          <w:sz w:val="26"/>
          <w:szCs w:val="26"/>
        </w:rPr>
      </w:pPr>
    </w:p>
    <w:p w14:paraId="76A04F0D" w14:textId="542FBADB" w:rsidR="001D018A" w:rsidRPr="00A11CB0" w:rsidRDefault="001D018A" w:rsidP="007E6717">
      <w:pPr>
        <w:tabs>
          <w:tab w:val="left" w:pos="0"/>
        </w:tabs>
        <w:spacing w:after="0" w:line="240" w:lineRule="auto"/>
        <w:contextualSpacing/>
        <w:jc w:val="center"/>
        <w:rPr>
          <w:rFonts w:ascii="Times New Roman" w:hAnsi="Times New Roman" w:cs="Times New Roman"/>
          <w:sz w:val="26"/>
          <w:szCs w:val="26"/>
        </w:rPr>
      </w:pPr>
      <w:r w:rsidRPr="00A11CB0">
        <w:rPr>
          <w:rFonts w:ascii="Times New Roman" w:eastAsia="Times New Roman" w:hAnsi="Times New Roman" w:cs="Times New Roman"/>
          <w:b/>
          <w:sz w:val="26"/>
          <w:szCs w:val="26"/>
        </w:rPr>
        <w:t>15.4</w:t>
      </w:r>
      <w:r w:rsidR="00E74FC2">
        <w:rPr>
          <w:rFonts w:ascii="Times New Roman" w:eastAsia="Times New Roman" w:hAnsi="Times New Roman" w:cs="Times New Roman"/>
          <w:b/>
          <w:sz w:val="26"/>
          <w:szCs w:val="26"/>
        </w:rPr>
        <w:t>.</w:t>
      </w:r>
      <w:r w:rsidRPr="00A11CB0">
        <w:rPr>
          <w:rFonts w:ascii="Times New Roman" w:eastAsia="Times New Roman" w:hAnsi="Times New Roman" w:cs="Times New Roman"/>
          <w:b/>
          <w:sz w:val="26"/>
          <w:szCs w:val="26"/>
        </w:rPr>
        <w:t xml:space="preserve"> </w:t>
      </w:r>
      <w:r w:rsidR="00194A46" w:rsidRPr="00A11CB0">
        <w:rPr>
          <w:rFonts w:ascii="Times New Roman" w:hAnsi="Times New Roman" w:cs="Times New Roman"/>
          <w:b/>
          <w:sz w:val="26"/>
          <w:szCs w:val="26"/>
        </w:rPr>
        <w:t>Основные результаты реализации государственной программы</w:t>
      </w:r>
    </w:p>
    <w:p w14:paraId="7F05A03A" w14:textId="77777777" w:rsidR="001D018A" w:rsidRPr="00A11CB0" w:rsidRDefault="001D018A" w:rsidP="00643436">
      <w:pPr>
        <w:tabs>
          <w:tab w:val="left" w:pos="993"/>
        </w:tabs>
        <w:spacing w:after="0" w:line="240" w:lineRule="auto"/>
        <w:ind w:firstLine="709"/>
        <w:jc w:val="both"/>
        <w:rPr>
          <w:rFonts w:ascii="Times New Roman" w:hAnsi="Times New Roman" w:cs="Times New Roman"/>
          <w:b/>
          <w:i/>
          <w:sz w:val="26"/>
          <w:szCs w:val="26"/>
        </w:rPr>
      </w:pPr>
      <w:r w:rsidRPr="00A11CB0">
        <w:rPr>
          <w:rFonts w:ascii="Times New Roman" w:hAnsi="Times New Roman" w:cs="Times New Roman"/>
          <w:b/>
          <w:i/>
          <w:sz w:val="26"/>
          <w:szCs w:val="26"/>
        </w:rPr>
        <w:t>Подпрограмма 1. «</w:t>
      </w:r>
      <w:r w:rsidRPr="00A11CB0">
        <w:rPr>
          <w:rFonts w:ascii="Times New Roman" w:hAnsi="Times New Roman" w:cs="Times New Roman"/>
          <w:b/>
          <w:bCs/>
          <w:i/>
          <w:sz w:val="26"/>
          <w:szCs w:val="26"/>
        </w:rPr>
        <w:t>Обеспечение жильем молодых семей в Томской области</w:t>
      </w:r>
      <w:r w:rsidRPr="00A11CB0">
        <w:rPr>
          <w:rFonts w:ascii="Times New Roman" w:hAnsi="Times New Roman" w:cs="Times New Roman"/>
          <w:b/>
          <w:i/>
          <w:sz w:val="26"/>
          <w:szCs w:val="26"/>
        </w:rPr>
        <w:t>»</w:t>
      </w:r>
    </w:p>
    <w:p w14:paraId="10F879EF" w14:textId="05C069A9" w:rsidR="003660C9" w:rsidRPr="00A11CB0" w:rsidRDefault="000968FB" w:rsidP="00643436">
      <w:pPr>
        <w:tabs>
          <w:tab w:val="left" w:pos="993"/>
        </w:tabs>
        <w:spacing w:after="0" w:line="240" w:lineRule="auto"/>
        <w:ind w:firstLine="709"/>
        <w:jc w:val="both"/>
        <w:rPr>
          <w:rFonts w:ascii="Times New Roman" w:hAnsi="Times New Roman" w:cs="Times New Roman"/>
          <w:bCs/>
          <w:sz w:val="26"/>
          <w:szCs w:val="26"/>
        </w:rPr>
      </w:pPr>
      <w:r w:rsidRPr="00595E7E">
        <w:rPr>
          <w:rFonts w:ascii="Times New Roman" w:hAnsi="Times New Roman" w:cs="Times New Roman"/>
          <w:bCs/>
          <w:sz w:val="26"/>
          <w:szCs w:val="26"/>
        </w:rPr>
        <w:t>В 201</w:t>
      </w:r>
      <w:r w:rsidR="00234809" w:rsidRPr="00595E7E">
        <w:rPr>
          <w:rFonts w:ascii="Times New Roman" w:hAnsi="Times New Roman" w:cs="Times New Roman"/>
          <w:bCs/>
          <w:sz w:val="26"/>
          <w:szCs w:val="26"/>
        </w:rPr>
        <w:t>9</w:t>
      </w:r>
      <w:r w:rsidRPr="00595E7E">
        <w:rPr>
          <w:rFonts w:ascii="Times New Roman" w:hAnsi="Times New Roman" w:cs="Times New Roman"/>
          <w:bCs/>
          <w:sz w:val="26"/>
          <w:szCs w:val="26"/>
        </w:rPr>
        <w:t xml:space="preserve"> году отмечается положительная динамика по показателям подпрограммы и </w:t>
      </w:r>
      <w:r w:rsidRPr="00595E7E">
        <w:rPr>
          <w:rFonts w:ascii="Times New Roman" w:hAnsi="Times New Roman" w:cs="Times New Roman"/>
          <w:bCs/>
          <w:i/>
          <w:sz w:val="26"/>
          <w:szCs w:val="26"/>
        </w:rPr>
        <w:t>основного мероприятия</w:t>
      </w:r>
      <w:r w:rsidR="003660C9" w:rsidRPr="00595E7E">
        <w:rPr>
          <w:rFonts w:ascii="Times New Roman" w:hAnsi="Times New Roman" w:cs="Times New Roman"/>
          <w:bCs/>
          <w:i/>
          <w:sz w:val="26"/>
          <w:szCs w:val="26"/>
        </w:rPr>
        <w:t xml:space="preserve"> «Улучшение жилищных условий молодых семей Томской области».</w:t>
      </w:r>
      <w:r w:rsidR="003660C9">
        <w:rPr>
          <w:rFonts w:ascii="Times New Roman" w:hAnsi="Times New Roman" w:cs="Times New Roman"/>
          <w:bCs/>
          <w:i/>
          <w:sz w:val="26"/>
          <w:szCs w:val="26"/>
        </w:rPr>
        <w:t xml:space="preserve"> </w:t>
      </w:r>
    </w:p>
    <w:p w14:paraId="07391027" w14:textId="12CC24C0" w:rsidR="00B500E8" w:rsidRPr="00B500E8" w:rsidRDefault="00B500E8" w:rsidP="00B500E8">
      <w:pPr>
        <w:tabs>
          <w:tab w:val="left" w:pos="993"/>
        </w:tabs>
        <w:spacing w:after="0" w:line="240" w:lineRule="auto"/>
        <w:ind w:firstLine="709"/>
        <w:jc w:val="both"/>
        <w:rPr>
          <w:rFonts w:ascii="Times New Roman" w:hAnsi="Times New Roman" w:cs="Times New Roman"/>
          <w:bCs/>
          <w:sz w:val="26"/>
          <w:szCs w:val="26"/>
        </w:rPr>
      </w:pPr>
      <w:proofErr w:type="gramStart"/>
      <w:r w:rsidRPr="002C6C8E">
        <w:rPr>
          <w:rFonts w:ascii="Times New Roman" w:hAnsi="Times New Roman" w:cs="Times New Roman"/>
          <w:bCs/>
          <w:sz w:val="26"/>
          <w:szCs w:val="26"/>
        </w:rPr>
        <w:t xml:space="preserve">В связи с тем, что муниципальными образованиями Томской области увеличен объем финансирования мероприятий, направленных на обеспечение жильем молодых семей, в 2019 году наблюдается рост показателя «Количество молодых семей, улучшивших жилищные условия (в том числе с использованием заемных средств), при оказании поддержки за счет средств федерального, областного и местных бюджетов» относительно плана на 2 семьи (план </w:t>
      </w:r>
      <w:r w:rsidR="00347CBB" w:rsidRPr="00347CBB">
        <w:rPr>
          <w:rFonts w:ascii="Times New Roman" w:hAnsi="Times New Roman" w:cs="Times New Roman"/>
          <w:bCs/>
          <w:sz w:val="26"/>
          <w:szCs w:val="26"/>
        </w:rPr>
        <w:t>–</w:t>
      </w:r>
      <w:r w:rsidRPr="002C6C8E">
        <w:rPr>
          <w:rFonts w:ascii="Times New Roman" w:hAnsi="Times New Roman" w:cs="Times New Roman"/>
          <w:bCs/>
          <w:sz w:val="26"/>
          <w:szCs w:val="26"/>
        </w:rPr>
        <w:t xml:space="preserve"> 92 семьи, факт </w:t>
      </w:r>
      <w:r w:rsidR="00347CBB" w:rsidRPr="00347CBB">
        <w:rPr>
          <w:rFonts w:ascii="Times New Roman" w:hAnsi="Times New Roman" w:cs="Times New Roman"/>
          <w:bCs/>
          <w:sz w:val="26"/>
          <w:szCs w:val="26"/>
        </w:rPr>
        <w:t>–</w:t>
      </w:r>
      <w:r w:rsidRPr="002C6C8E">
        <w:rPr>
          <w:rFonts w:ascii="Times New Roman" w:hAnsi="Times New Roman" w:cs="Times New Roman"/>
          <w:bCs/>
          <w:sz w:val="26"/>
          <w:szCs w:val="26"/>
        </w:rPr>
        <w:t xml:space="preserve"> 94 семьи</w:t>
      </w:r>
      <w:proofErr w:type="gramEnd"/>
      <w:r w:rsidRPr="002C6C8E">
        <w:rPr>
          <w:rFonts w:ascii="Times New Roman" w:hAnsi="Times New Roman" w:cs="Times New Roman"/>
          <w:bCs/>
          <w:sz w:val="26"/>
          <w:szCs w:val="26"/>
        </w:rPr>
        <w:t>). Показатель «Доля молодых семей, улучшивших жилищные условия, от общего количества молодых семей в сводном списке участников подпрограммы» также улучшил свое значение на 0,8 процентных пункта по сравнению с плановым значением (план – 4</w:t>
      </w:r>
      <w:r w:rsidRPr="00B500E8">
        <w:rPr>
          <w:rFonts w:ascii="Times New Roman" w:hAnsi="Times New Roman" w:cs="Times New Roman"/>
          <w:bCs/>
          <w:sz w:val="26"/>
          <w:szCs w:val="26"/>
        </w:rPr>
        <w:t>,5%, факт – 5,3%).</w:t>
      </w:r>
    </w:p>
    <w:p w14:paraId="0CE31B95" w14:textId="40E4EAC7" w:rsidR="000968FB" w:rsidRPr="007B45FE" w:rsidRDefault="000968FB" w:rsidP="00643436">
      <w:pPr>
        <w:tabs>
          <w:tab w:val="left" w:pos="993"/>
        </w:tabs>
        <w:spacing w:after="0" w:line="240" w:lineRule="auto"/>
        <w:ind w:firstLine="709"/>
        <w:jc w:val="both"/>
        <w:rPr>
          <w:rFonts w:ascii="Times New Roman" w:hAnsi="Times New Roman" w:cs="Times New Roman"/>
          <w:bCs/>
          <w:sz w:val="26"/>
          <w:szCs w:val="26"/>
        </w:rPr>
      </w:pPr>
      <w:r w:rsidRPr="007B45FE">
        <w:rPr>
          <w:rFonts w:ascii="Times New Roman" w:hAnsi="Times New Roman" w:cs="Times New Roman"/>
          <w:bCs/>
          <w:sz w:val="26"/>
          <w:szCs w:val="26"/>
        </w:rPr>
        <w:t>Финансирование данной подпрограммы за счет всех источников в 201</w:t>
      </w:r>
      <w:r w:rsidR="00586612" w:rsidRPr="007B45FE">
        <w:rPr>
          <w:rFonts w:ascii="Times New Roman" w:hAnsi="Times New Roman" w:cs="Times New Roman"/>
          <w:bCs/>
          <w:sz w:val="26"/>
          <w:szCs w:val="26"/>
        </w:rPr>
        <w:t>9</w:t>
      </w:r>
      <w:r w:rsidRPr="007B45FE">
        <w:rPr>
          <w:rFonts w:ascii="Times New Roman" w:hAnsi="Times New Roman" w:cs="Times New Roman"/>
          <w:bCs/>
          <w:sz w:val="26"/>
          <w:szCs w:val="26"/>
        </w:rPr>
        <w:t xml:space="preserve"> году составило </w:t>
      </w:r>
      <w:r w:rsidR="007D380F" w:rsidRPr="007B45FE">
        <w:rPr>
          <w:rFonts w:ascii="Times New Roman" w:hAnsi="Times New Roman" w:cs="Times New Roman"/>
          <w:bCs/>
          <w:sz w:val="26"/>
          <w:szCs w:val="26"/>
        </w:rPr>
        <w:t>207 470,6</w:t>
      </w:r>
      <w:r w:rsidRPr="007B45FE">
        <w:rPr>
          <w:rFonts w:ascii="Times New Roman" w:hAnsi="Times New Roman" w:cs="Times New Roman"/>
          <w:bCs/>
          <w:sz w:val="26"/>
          <w:szCs w:val="26"/>
        </w:rPr>
        <w:t xml:space="preserve"> тыс. рублей.</w:t>
      </w:r>
    </w:p>
    <w:p w14:paraId="7FA5EA62" w14:textId="77777777" w:rsidR="001D018A" w:rsidRPr="007B45FE" w:rsidRDefault="001D018A" w:rsidP="00643436">
      <w:pPr>
        <w:tabs>
          <w:tab w:val="left" w:pos="993"/>
        </w:tabs>
        <w:spacing w:after="0" w:line="240" w:lineRule="auto"/>
        <w:ind w:firstLine="709"/>
        <w:jc w:val="both"/>
        <w:rPr>
          <w:rFonts w:ascii="Times New Roman" w:hAnsi="Times New Roman" w:cs="Times New Roman"/>
          <w:b/>
          <w:i/>
          <w:sz w:val="26"/>
          <w:szCs w:val="26"/>
        </w:rPr>
      </w:pPr>
      <w:r w:rsidRPr="007B45FE">
        <w:rPr>
          <w:rFonts w:ascii="Times New Roman" w:hAnsi="Times New Roman" w:cs="Times New Roman"/>
          <w:b/>
          <w:i/>
          <w:sz w:val="26"/>
          <w:szCs w:val="26"/>
        </w:rPr>
        <w:t>Подпрограмма 2. «</w:t>
      </w:r>
      <w:r w:rsidRPr="007B45FE">
        <w:rPr>
          <w:rFonts w:ascii="Times New Roman" w:hAnsi="Times New Roman" w:cs="Times New Roman"/>
          <w:b/>
          <w:bCs/>
          <w:i/>
          <w:sz w:val="26"/>
          <w:szCs w:val="26"/>
        </w:rPr>
        <w:t>Оказание государственной поддержки по улучшению жилищных условий отдельных категорий граждан</w:t>
      </w:r>
      <w:r w:rsidRPr="007B45FE">
        <w:rPr>
          <w:rFonts w:ascii="Times New Roman" w:hAnsi="Times New Roman" w:cs="Times New Roman"/>
          <w:b/>
          <w:i/>
          <w:sz w:val="26"/>
          <w:szCs w:val="26"/>
        </w:rPr>
        <w:t>»</w:t>
      </w:r>
    </w:p>
    <w:p w14:paraId="7BD708F5" w14:textId="516ECF8F" w:rsidR="00BE0321" w:rsidRPr="0030552D" w:rsidRDefault="00A97619" w:rsidP="00643436">
      <w:pPr>
        <w:tabs>
          <w:tab w:val="left" w:pos="993"/>
        </w:tabs>
        <w:spacing w:after="0" w:line="240" w:lineRule="auto"/>
        <w:ind w:firstLine="709"/>
        <w:jc w:val="both"/>
        <w:rPr>
          <w:rFonts w:ascii="Times New Roman" w:hAnsi="Times New Roman" w:cs="Times New Roman"/>
          <w:sz w:val="26"/>
          <w:szCs w:val="26"/>
        </w:rPr>
      </w:pPr>
      <w:r w:rsidRPr="0019614D">
        <w:rPr>
          <w:rFonts w:ascii="Times New Roman" w:hAnsi="Times New Roman" w:cs="Times New Roman"/>
          <w:sz w:val="26"/>
          <w:szCs w:val="26"/>
        </w:rPr>
        <w:t>В</w:t>
      </w:r>
      <w:r w:rsidR="004A22C8" w:rsidRPr="0019614D">
        <w:rPr>
          <w:rFonts w:ascii="Times New Roman" w:hAnsi="Times New Roman" w:cs="Times New Roman"/>
          <w:sz w:val="26"/>
          <w:szCs w:val="26"/>
        </w:rPr>
        <w:t xml:space="preserve"> 2019 году</w:t>
      </w:r>
      <w:r w:rsidR="000968FB" w:rsidRPr="0019614D">
        <w:rPr>
          <w:rFonts w:ascii="Times New Roman" w:hAnsi="Times New Roman" w:cs="Times New Roman"/>
          <w:sz w:val="26"/>
          <w:szCs w:val="26"/>
        </w:rPr>
        <w:t xml:space="preserve"> </w:t>
      </w:r>
      <w:r w:rsidR="0019614D" w:rsidRPr="0019614D">
        <w:rPr>
          <w:rFonts w:ascii="Times New Roman" w:hAnsi="Times New Roman" w:cs="Times New Roman"/>
          <w:sz w:val="26"/>
          <w:szCs w:val="26"/>
        </w:rPr>
        <w:t xml:space="preserve">171 семья улучшила свои жилищные условия </w:t>
      </w:r>
      <w:r w:rsidR="0016127C" w:rsidRPr="0019614D">
        <w:rPr>
          <w:rFonts w:ascii="Times New Roman" w:hAnsi="Times New Roman" w:cs="Times New Roman"/>
          <w:sz w:val="26"/>
          <w:szCs w:val="26"/>
        </w:rPr>
        <w:t xml:space="preserve">за счет предоставленной </w:t>
      </w:r>
      <w:r w:rsidR="00595E7E" w:rsidRPr="0019614D">
        <w:rPr>
          <w:rFonts w:ascii="Times New Roman" w:hAnsi="Times New Roman" w:cs="Times New Roman"/>
          <w:sz w:val="26"/>
          <w:szCs w:val="26"/>
        </w:rPr>
        <w:t>социальной выплаты</w:t>
      </w:r>
      <w:r w:rsidR="0016127C" w:rsidRPr="0019614D">
        <w:rPr>
          <w:rFonts w:ascii="Times New Roman" w:hAnsi="Times New Roman" w:cs="Times New Roman"/>
          <w:sz w:val="26"/>
          <w:szCs w:val="26"/>
        </w:rPr>
        <w:t xml:space="preserve"> из федерального бюджета на обеспечение жильем граждан, признанных вынужденными переселенцами, и участник</w:t>
      </w:r>
      <w:r w:rsidR="0019614D">
        <w:rPr>
          <w:rFonts w:ascii="Times New Roman" w:hAnsi="Times New Roman" w:cs="Times New Roman"/>
          <w:sz w:val="26"/>
          <w:szCs w:val="26"/>
        </w:rPr>
        <w:t>ов</w:t>
      </w:r>
      <w:r w:rsidR="0016127C" w:rsidRPr="0019614D">
        <w:rPr>
          <w:rFonts w:ascii="Times New Roman" w:hAnsi="Times New Roman" w:cs="Times New Roman"/>
          <w:sz w:val="26"/>
          <w:szCs w:val="26"/>
        </w:rPr>
        <w:t xml:space="preserve"> ликвидации последствий радиационных аварий и катастроф </w:t>
      </w:r>
      <w:r w:rsidR="000968FB" w:rsidRPr="0019614D">
        <w:rPr>
          <w:rFonts w:ascii="Times New Roman" w:hAnsi="Times New Roman" w:cs="Times New Roman"/>
          <w:sz w:val="26"/>
          <w:szCs w:val="26"/>
        </w:rPr>
        <w:t>(план – 1</w:t>
      </w:r>
      <w:r w:rsidR="004E2C98" w:rsidRPr="0019614D">
        <w:rPr>
          <w:rFonts w:ascii="Times New Roman" w:hAnsi="Times New Roman" w:cs="Times New Roman"/>
          <w:sz w:val="26"/>
          <w:szCs w:val="26"/>
        </w:rPr>
        <w:t>70</w:t>
      </w:r>
      <w:r w:rsidR="000968FB" w:rsidRPr="0019614D">
        <w:rPr>
          <w:rFonts w:ascii="Times New Roman" w:hAnsi="Times New Roman" w:cs="Times New Roman"/>
          <w:sz w:val="26"/>
          <w:szCs w:val="26"/>
        </w:rPr>
        <w:t xml:space="preserve"> семей).</w:t>
      </w:r>
      <w:r w:rsidR="000968FB" w:rsidRPr="0030552D">
        <w:rPr>
          <w:rFonts w:ascii="Times New Roman" w:hAnsi="Times New Roman" w:cs="Times New Roman"/>
          <w:sz w:val="26"/>
          <w:szCs w:val="26"/>
        </w:rPr>
        <w:t xml:space="preserve"> </w:t>
      </w:r>
    </w:p>
    <w:p w14:paraId="5BBCAEDB" w14:textId="7A891B3A" w:rsidR="000968FB" w:rsidRDefault="000968FB" w:rsidP="00643436">
      <w:pPr>
        <w:spacing w:after="0" w:line="240" w:lineRule="auto"/>
        <w:ind w:firstLine="708"/>
        <w:contextualSpacing/>
        <w:jc w:val="both"/>
        <w:rPr>
          <w:rFonts w:ascii="Times New Roman" w:hAnsi="Times New Roman" w:cs="Times New Roman"/>
          <w:sz w:val="26"/>
          <w:szCs w:val="26"/>
        </w:rPr>
      </w:pPr>
      <w:r w:rsidRPr="0030552D">
        <w:rPr>
          <w:rFonts w:ascii="Times New Roman" w:hAnsi="Times New Roman" w:cs="Times New Roman"/>
          <w:sz w:val="26"/>
          <w:szCs w:val="26"/>
        </w:rPr>
        <w:t>Финансирование данной подпрограммы за счет всех источников в 201</w:t>
      </w:r>
      <w:r w:rsidR="004B0006" w:rsidRPr="0030552D">
        <w:rPr>
          <w:rFonts w:ascii="Times New Roman" w:hAnsi="Times New Roman" w:cs="Times New Roman"/>
          <w:sz w:val="26"/>
          <w:szCs w:val="26"/>
        </w:rPr>
        <w:t>9</w:t>
      </w:r>
      <w:r w:rsidRPr="0030552D">
        <w:rPr>
          <w:rFonts w:ascii="Times New Roman" w:hAnsi="Times New Roman" w:cs="Times New Roman"/>
          <w:sz w:val="26"/>
          <w:szCs w:val="26"/>
        </w:rPr>
        <w:t xml:space="preserve"> году</w:t>
      </w:r>
      <w:r w:rsidRPr="002143EB">
        <w:rPr>
          <w:rFonts w:ascii="Times New Roman" w:hAnsi="Times New Roman" w:cs="Times New Roman"/>
          <w:sz w:val="26"/>
          <w:szCs w:val="26"/>
        </w:rPr>
        <w:t xml:space="preserve"> составило </w:t>
      </w:r>
      <w:r w:rsidR="001A1C04" w:rsidRPr="002143EB">
        <w:rPr>
          <w:rFonts w:ascii="Times New Roman" w:hAnsi="Times New Roman" w:cs="Times New Roman"/>
          <w:sz w:val="26"/>
          <w:szCs w:val="26"/>
        </w:rPr>
        <w:t>1 100 758,0</w:t>
      </w:r>
      <w:r w:rsidRPr="002143EB">
        <w:rPr>
          <w:rFonts w:ascii="Times New Roman" w:hAnsi="Times New Roman" w:cs="Times New Roman"/>
          <w:sz w:val="26"/>
          <w:szCs w:val="26"/>
        </w:rPr>
        <w:t xml:space="preserve"> тыс. рублей.</w:t>
      </w:r>
    </w:p>
    <w:p w14:paraId="3936FA5A" w14:textId="231D9457" w:rsidR="00684A28" w:rsidRPr="00BE25C2" w:rsidRDefault="00684A28" w:rsidP="00684A28">
      <w:pPr>
        <w:tabs>
          <w:tab w:val="left" w:pos="993"/>
        </w:tabs>
        <w:spacing w:after="0" w:line="240" w:lineRule="auto"/>
        <w:ind w:firstLine="709"/>
        <w:contextualSpacing/>
        <w:jc w:val="both"/>
        <w:rPr>
          <w:rFonts w:ascii="Times New Roman" w:hAnsi="Times New Roman" w:cs="Times New Roman"/>
          <w:sz w:val="26"/>
          <w:szCs w:val="26"/>
        </w:rPr>
      </w:pPr>
      <w:r w:rsidRPr="002143EB">
        <w:rPr>
          <w:rFonts w:ascii="Times New Roman" w:hAnsi="Times New Roman" w:cs="Times New Roman"/>
          <w:sz w:val="26"/>
          <w:szCs w:val="26"/>
        </w:rPr>
        <w:t>В рамках</w:t>
      </w:r>
      <w:r w:rsidR="002A04E2">
        <w:rPr>
          <w:rFonts w:ascii="Times New Roman" w:hAnsi="Times New Roman" w:cs="Times New Roman"/>
          <w:sz w:val="26"/>
          <w:szCs w:val="26"/>
        </w:rPr>
        <w:t xml:space="preserve"> </w:t>
      </w:r>
      <w:r w:rsidRPr="002143EB">
        <w:rPr>
          <w:rFonts w:ascii="Times New Roman" w:hAnsi="Times New Roman" w:cs="Times New Roman"/>
          <w:i/>
          <w:sz w:val="26"/>
          <w:szCs w:val="26"/>
        </w:rPr>
        <w:t xml:space="preserve">основного мероприятия, направленного на </w:t>
      </w:r>
      <w:r w:rsidR="0016127C" w:rsidRPr="002143EB">
        <w:rPr>
          <w:rFonts w:ascii="Times New Roman" w:hAnsi="Times New Roman" w:cs="Times New Roman"/>
          <w:i/>
          <w:sz w:val="26"/>
          <w:szCs w:val="26"/>
        </w:rPr>
        <w:t>реализацию</w:t>
      </w:r>
      <w:r w:rsidRPr="002143EB">
        <w:rPr>
          <w:rFonts w:ascii="Times New Roman" w:hAnsi="Times New Roman" w:cs="Times New Roman"/>
          <w:i/>
          <w:sz w:val="26"/>
          <w:szCs w:val="26"/>
        </w:rPr>
        <w:t xml:space="preserve"> регионального проекта «</w:t>
      </w:r>
      <w:r w:rsidRPr="00BE25C2">
        <w:rPr>
          <w:rFonts w:ascii="Times New Roman" w:hAnsi="Times New Roman" w:cs="Times New Roman"/>
          <w:i/>
          <w:sz w:val="26"/>
          <w:szCs w:val="26"/>
        </w:rPr>
        <w:t>Обеспечение устойчивого сокращения непригодного для проживания жилищного фонда»</w:t>
      </w:r>
      <w:r w:rsidR="001A4F41" w:rsidRPr="00BE25C2">
        <w:rPr>
          <w:rFonts w:ascii="Times New Roman" w:hAnsi="Times New Roman" w:cs="Times New Roman"/>
          <w:i/>
          <w:sz w:val="26"/>
          <w:szCs w:val="26"/>
        </w:rPr>
        <w:t xml:space="preserve"> </w:t>
      </w:r>
      <w:r w:rsidR="001A4F41" w:rsidRPr="00BE25C2">
        <w:rPr>
          <w:rFonts w:ascii="Times New Roman" w:hAnsi="Times New Roman" w:cs="Times New Roman"/>
          <w:sz w:val="26"/>
          <w:szCs w:val="26"/>
        </w:rPr>
        <w:t xml:space="preserve">в 2019 году разработана </w:t>
      </w:r>
      <w:r w:rsidR="00205B8E" w:rsidRPr="00BE25C2">
        <w:rPr>
          <w:rFonts w:ascii="Times New Roman" w:hAnsi="Times New Roman" w:cs="Times New Roman"/>
          <w:sz w:val="26"/>
          <w:szCs w:val="26"/>
        </w:rPr>
        <w:t>Региональная адресная программа по переселению граждан из аварийного жилищного фонда Томкой области в 2019-2024 годах</w:t>
      </w:r>
      <w:r w:rsidR="001A4F41" w:rsidRPr="00BE25C2">
        <w:rPr>
          <w:rFonts w:ascii="Times New Roman" w:hAnsi="Times New Roman" w:cs="Times New Roman"/>
          <w:sz w:val="26"/>
          <w:szCs w:val="26"/>
        </w:rPr>
        <w:t>.</w:t>
      </w:r>
      <w:r w:rsidR="001A4F41" w:rsidRPr="00BE25C2">
        <w:rPr>
          <w:rFonts w:ascii="Times New Roman" w:hAnsi="Times New Roman" w:cs="Times New Roman"/>
          <w:color w:val="FF0000"/>
          <w:sz w:val="26"/>
          <w:szCs w:val="26"/>
        </w:rPr>
        <w:t xml:space="preserve"> </w:t>
      </w:r>
      <w:r w:rsidR="001A4F41" w:rsidRPr="00BE25C2">
        <w:rPr>
          <w:rFonts w:ascii="Times New Roman" w:hAnsi="Times New Roman" w:cs="Times New Roman"/>
          <w:sz w:val="26"/>
          <w:szCs w:val="26"/>
        </w:rPr>
        <w:t xml:space="preserve">За </w:t>
      </w:r>
      <w:r w:rsidRPr="00BE25C2">
        <w:rPr>
          <w:rFonts w:ascii="Times New Roman" w:hAnsi="Times New Roman" w:cs="Times New Roman"/>
          <w:sz w:val="26"/>
          <w:szCs w:val="26"/>
        </w:rPr>
        <w:t>отчетн</w:t>
      </w:r>
      <w:r w:rsidR="001A4F41" w:rsidRPr="00BE25C2">
        <w:rPr>
          <w:rFonts w:ascii="Times New Roman" w:hAnsi="Times New Roman" w:cs="Times New Roman"/>
          <w:sz w:val="26"/>
          <w:szCs w:val="26"/>
        </w:rPr>
        <w:t>ый</w:t>
      </w:r>
      <w:r w:rsidRPr="00BE25C2">
        <w:rPr>
          <w:rFonts w:ascii="Times New Roman" w:hAnsi="Times New Roman" w:cs="Times New Roman"/>
          <w:sz w:val="26"/>
          <w:szCs w:val="26"/>
        </w:rPr>
        <w:t xml:space="preserve"> </w:t>
      </w:r>
      <w:r w:rsidR="001A4F41" w:rsidRPr="00BE25C2">
        <w:rPr>
          <w:rFonts w:ascii="Times New Roman" w:hAnsi="Times New Roman" w:cs="Times New Roman"/>
          <w:sz w:val="26"/>
          <w:szCs w:val="26"/>
        </w:rPr>
        <w:t>период</w:t>
      </w:r>
      <w:r w:rsidR="00BC7694" w:rsidRPr="00BE25C2">
        <w:rPr>
          <w:rFonts w:ascii="Times New Roman" w:hAnsi="Times New Roman" w:cs="Times New Roman"/>
          <w:sz w:val="26"/>
          <w:szCs w:val="26"/>
        </w:rPr>
        <w:t xml:space="preserve"> </w:t>
      </w:r>
      <w:r w:rsidRPr="00BE25C2">
        <w:rPr>
          <w:rFonts w:ascii="Times New Roman" w:hAnsi="Times New Roman" w:cs="Times New Roman"/>
          <w:sz w:val="26"/>
          <w:szCs w:val="26"/>
        </w:rPr>
        <w:t>обеспечено расселение 2</w:t>
      </w:r>
      <w:r w:rsidR="001A4F41" w:rsidRPr="00BE25C2">
        <w:rPr>
          <w:rFonts w:ascii="Times New Roman" w:hAnsi="Times New Roman" w:cs="Times New Roman"/>
          <w:sz w:val="26"/>
          <w:szCs w:val="26"/>
        </w:rPr>
        <w:t xml:space="preserve">67 человек </w:t>
      </w:r>
      <w:r w:rsidRPr="00BE25C2">
        <w:rPr>
          <w:rFonts w:ascii="Times New Roman" w:hAnsi="Times New Roman" w:cs="Times New Roman"/>
          <w:sz w:val="26"/>
          <w:szCs w:val="26"/>
        </w:rPr>
        <w:t>с 5,48 тыс.</w:t>
      </w:r>
      <w:r w:rsidR="002D2320" w:rsidRPr="00BE25C2">
        <w:rPr>
          <w:rFonts w:ascii="Times New Roman" w:hAnsi="Times New Roman" w:cs="Times New Roman"/>
          <w:sz w:val="26"/>
          <w:szCs w:val="26"/>
        </w:rPr>
        <w:t>кв</w:t>
      </w:r>
      <w:proofErr w:type="gramStart"/>
      <w:r w:rsidR="002D2320" w:rsidRPr="00BE25C2">
        <w:rPr>
          <w:rFonts w:ascii="Times New Roman" w:hAnsi="Times New Roman" w:cs="Times New Roman"/>
          <w:sz w:val="26"/>
          <w:szCs w:val="26"/>
        </w:rPr>
        <w:t>.</w:t>
      </w:r>
      <w:r w:rsidRPr="00BE25C2">
        <w:rPr>
          <w:rFonts w:ascii="Times New Roman" w:hAnsi="Times New Roman" w:cs="Times New Roman"/>
          <w:sz w:val="26"/>
          <w:szCs w:val="26"/>
        </w:rPr>
        <w:t>м</w:t>
      </w:r>
      <w:proofErr w:type="gramEnd"/>
      <w:r w:rsidRPr="00BE25C2">
        <w:rPr>
          <w:rFonts w:ascii="Times New Roman" w:hAnsi="Times New Roman" w:cs="Times New Roman"/>
          <w:sz w:val="26"/>
          <w:szCs w:val="26"/>
        </w:rPr>
        <w:t xml:space="preserve"> аварийного жилищного фонда </w:t>
      </w:r>
      <w:r w:rsidR="001A4F41" w:rsidRPr="00BE25C2">
        <w:rPr>
          <w:rFonts w:ascii="Times New Roman" w:hAnsi="Times New Roman" w:cs="Times New Roman"/>
          <w:sz w:val="26"/>
          <w:szCs w:val="26"/>
        </w:rPr>
        <w:t>при плановом значении показателей 180 человек и 2,05 тыс. кв. м</w:t>
      </w:r>
      <w:r w:rsidR="00480543" w:rsidRPr="00BE25C2">
        <w:rPr>
          <w:rFonts w:ascii="Times New Roman" w:hAnsi="Times New Roman" w:cs="Times New Roman"/>
          <w:sz w:val="26"/>
          <w:szCs w:val="26"/>
        </w:rPr>
        <w:t xml:space="preserve"> соответственно</w:t>
      </w:r>
      <w:r w:rsidR="001A4F41" w:rsidRPr="00BE25C2">
        <w:rPr>
          <w:rFonts w:ascii="Times New Roman" w:hAnsi="Times New Roman" w:cs="Times New Roman"/>
          <w:sz w:val="26"/>
          <w:szCs w:val="26"/>
        </w:rPr>
        <w:t>.</w:t>
      </w:r>
    </w:p>
    <w:p w14:paraId="175C8E51" w14:textId="6F00B03A" w:rsidR="002143EB" w:rsidRPr="002143EB" w:rsidRDefault="002143EB" w:rsidP="002143EB">
      <w:pPr>
        <w:tabs>
          <w:tab w:val="left" w:pos="993"/>
        </w:tabs>
        <w:spacing w:after="0" w:line="240" w:lineRule="auto"/>
        <w:ind w:firstLine="709"/>
        <w:contextualSpacing/>
        <w:jc w:val="both"/>
        <w:rPr>
          <w:rFonts w:ascii="Times New Roman" w:hAnsi="Times New Roman" w:cs="Times New Roman"/>
          <w:sz w:val="26"/>
          <w:szCs w:val="26"/>
        </w:rPr>
      </w:pPr>
      <w:r w:rsidRPr="00BE25C2">
        <w:rPr>
          <w:rFonts w:ascii="Times New Roman" w:hAnsi="Times New Roman" w:cs="Times New Roman"/>
          <w:sz w:val="26"/>
          <w:szCs w:val="26"/>
        </w:rPr>
        <w:t>В 2019 году продолжилась реализация проекта «Бюджетный дом», целью которого является привлечение на</w:t>
      </w:r>
      <w:r w:rsidRPr="002143EB">
        <w:rPr>
          <w:rFonts w:ascii="Times New Roman" w:hAnsi="Times New Roman" w:cs="Times New Roman"/>
          <w:sz w:val="26"/>
          <w:szCs w:val="26"/>
        </w:rPr>
        <w:t xml:space="preserve"> село специалистов бюджетных учреждений социальной сферы (образования, здравоохранения, культуры, лесного хозяйства, физической культуры и спорта, ветеринарии и др.). В отчетном </w:t>
      </w:r>
      <w:r w:rsidRPr="00595E7E">
        <w:rPr>
          <w:rFonts w:ascii="Times New Roman" w:hAnsi="Times New Roman" w:cs="Times New Roman"/>
          <w:sz w:val="26"/>
          <w:szCs w:val="26"/>
        </w:rPr>
        <w:t>году приобретен один многоквартирный дом в Асиновском районе, общей площадью 0,246 тыс.кв</w:t>
      </w:r>
      <w:proofErr w:type="gramStart"/>
      <w:r w:rsidRPr="00595E7E">
        <w:rPr>
          <w:rFonts w:ascii="Times New Roman" w:hAnsi="Times New Roman" w:cs="Times New Roman"/>
          <w:sz w:val="26"/>
          <w:szCs w:val="26"/>
        </w:rPr>
        <w:t>.м</w:t>
      </w:r>
      <w:proofErr w:type="gramEnd"/>
      <w:r w:rsidRPr="00595E7E">
        <w:rPr>
          <w:rFonts w:ascii="Times New Roman" w:hAnsi="Times New Roman" w:cs="Times New Roman"/>
          <w:sz w:val="26"/>
          <w:szCs w:val="26"/>
        </w:rPr>
        <w:t xml:space="preserve"> (план – 0,26 тыс.кв.м). В рамках реализации проекта в 2019 году на</w:t>
      </w:r>
      <w:r w:rsidRPr="002143EB">
        <w:rPr>
          <w:rFonts w:ascii="Times New Roman" w:hAnsi="Times New Roman" w:cs="Times New Roman"/>
          <w:sz w:val="26"/>
          <w:szCs w:val="26"/>
        </w:rPr>
        <w:t xml:space="preserve"> село привлечено 2 работника культуры, 1 врач и 1 педагог.</w:t>
      </w:r>
    </w:p>
    <w:p w14:paraId="2CBEB116" w14:textId="28E65734" w:rsidR="00480543" w:rsidRPr="002143EB" w:rsidRDefault="00480543" w:rsidP="00480543">
      <w:pPr>
        <w:spacing w:after="0" w:line="240" w:lineRule="auto"/>
        <w:ind w:firstLine="708"/>
        <w:contextualSpacing/>
        <w:jc w:val="both"/>
        <w:rPr>
          <w:rFonts w:ascii="Times New Roman" w:hAnsi="Times New Roman" w:cs="Times New Roman"/>
          <w:sz w:val="26"/>
          <w:szCs w:val="26"/>
        </w:rPr>
      </w:pPr>
      <w:proofErr w:type="gramStart"/>
      <w:r w:rsidRPr="002143EB">
        <w:rPr>
          <w:rFonts w:ascii="Times New Roman" w:hAnsi="Times New Roman" w:cs="Times New Roman"/>
          <w:sz w:val="26"/>
          <w:szCs w:val="26"/>
        </w:rPr>
        <w:t>В рамках</w:t>
      </w:r>
      <w:r w:rsidR="002A04E2">
        <w:rPr>
          <w:rFonts w:ascii="Times New Roman" w:hAnsi="Times New Roman" w:cs="Times New Roman"/>
          <w:sz w:val="26"/>
          <w:szCs w:val="26"/>
        </w:rPr>
        <w:t xml:space="preserve"> реализации </w:t>
      </w:r>
      <w:r w:rsidRPr="002A04E2">
        <w:rPr>
          <w:rFonts w:ascii="Times New Roman" w:hAnsi="Times New Roman" w:cs="Times New Roman"/>
          <w:i/>
          <w:sz w:val="26"/>
          <w:szCs w:val="26"/>
        </w:rPr>
        <w:t>основного мероприятия</w:t>
      </w:r>
      <w:r w:rsidRPr="002143EB">
        <w:rPr>
          <w:rFonts w:ascii="Times New Roman" w:hAnsi="Times New Roman" w:cs="Times New Roman"/>
          <w:sz w:val="26"/>
          <w:szCs w:val="26"/>
        </w:rPr>
        <w:t xml:space="preserve"> </w:t>
      </w:r>
      <w:r w:rsidRPr="002143EB">
        <w:rPr>
          <w:rFonts w:ascii="Times New Roman" w:hAnsi="Times New Roman" w:cs="Times New Roman"/>
          <w:i/>
          <w:sz w:val="26"/>
          <w:szCs w:val="26"/>
        </w:rPr>
        <w:t xml:space="preserve">«Осуществление мероприятий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1" w:history="1">
        <w:r w:rsidRPr="002143EB">
          <w:rPr>
            <w:rStyle w:val="af5"/>
            <w:rFonts w:ascii="Times New Roman" w:hAnsi="Times New Roman" w:cs="Times New Roman"/>
            <w:i/>
            <w:color w:val="auto"/>
            <w:sz w:val="26"/>
            <w:szCs w:val="26"/>
            <w:u w:val="none"/>
          </w:rPr>
          <w:t>программы</w:t>
        </w:r>
      </w:hyperlink>
      <w:r w:rsidRPr="002143EB">
        <w:rPr>
          <w:rFonts w:ascii="Times New Roman" w:hAnsi="Times New Roman" w:cs="Times New Roman"/>
          <w:i/>
          <w:sz w:val="26"/>
          <w:szCs w:val="26"/>
        </w:rPr>
        <w:t xml:space="preserve"> Российской Федерации «Обеспечение доступным и комфортным жильем и коммунальными услугами граждан Российской Федерации»</w:t>
      </w:r>
      <w:r w:rsidRPr="002143EB">
        <w:rPr>
          <w:rFonts w:ascii="Times New Roman" w:hAnsi="Times New Roman" w:cs="Times New Roman"/>
          <w:sz w:val="26"/>
          <w:szCs w:val="26"/>
        </w:rPr>
        <w:t xml:space="preserve"> выдано 128 жилищных сертификатов, в т.ч. гражданам на переселение из районов Крайнего Севера и приравненных к ним местностей – 123 сертификата, гражданам, признанным вынужденными</w:t>
      </w:r>
      <w:proofErr w:type="gramEnd"/>
      <w:r w:rsidRPr="002143EB">
        <w:rPr>
          <w:rFonts w:ascii="Times New Roman" w:hAnsi="Times New Roman" w:cs="Times New Roman"/>
          <w:sz w:val="26"/>
          <w:szCs w:val="26"/>
        </w:rPr>
        <w:t xml:space="preserve"> переселенцами 2 сертификата, участникам ликвидации последствий радиационных аварий и катастроф – 3 сертификата (план – 125 сертификатов).</w:t>
      </w:r>
    </w:p>
    <w:p w14:paraId="7873FF26" w14:textId="03E9EFF6" w:rsidR="00480543" w:rsidRPr="002143EB" w:rsidRDefault="00BC7694" w:rsidP="002A04E2">
      <w:pPr>
        <w:tabs>
          <w:tab w:val="left" w:pos="993"/>
        </w:tabs>
        <w:spacing w:after="0" w:line="240" w:lineRule="auto"/>
        <w:ind w:firstLine="709"/>
        <w:contextualSpacing/>
        <w:jc w:val="both"/>
        <w:rPr>
          <w:rFonts w:ascii="Times New Roman" w:eastAsia="Times New Roman" w:hAnsi="Times New Roman" w:cs="Times New Roman"/>
          <w:sz w:val="26"/>
          <w:szCs w:val="26"/>
        </w:rPr>
      </w:pPr>
      <w:proofErr w:type="gramStart"/>
      <w:r w:rsidRPr="002143EB">
        <w:rPr>
          <w:rFonts w:ascii="Times New Roman" w:hAnsi="Times New Roman" w:cs="Times New Roman"/>
          <w:sz w:val="26"/>
          <w:szCs w:val="26"/>
        </w:rPr>
        <w:t>В рамках</w:t>
      </w:r>
      <w:r w:rsidR="002A04E2">
        <w:rPr>
          <w:rFonts w:ascii="Times New Roman" w:hAnsi="Times New Roman" w:cs="Times New Roman"/>
          <w:sz w:val="26"/>
          <w:szCs w:val="26"/>
        </w:rPr>
        <w:t xml:space="preserve"> реализации</w:t>
      </w:r>
      <w:r w:rsidRPr="002143EB">
        <w:rPr>
          <w:rFonts w:ascii="Times New Roman" w:hAnsi="Times New Roman" w:cs="Times New Roman"/>
          <w:sz w:val="26"/>
          <w:szCs w:val="26"/>
        </w:rPr>
        <w:t xml:space="preserve"> </w:t>
      </w:r>
      <w:r w:rsidRPr="002143EB">
        <w:rPr>
          <w:rFonts w:ascii="Times New Roman" w:hAnsi="Times New Roman" w:cs="Times New Roman"/>
          <w:i/>
          <w:sz w:val="26"/>
          <w:szCs w:val="26"/>
        </w:rPr>
        <w:t>основн</w:t>
      </w:r>
      <w:r w:rsidR="00480543" w:rsidRPr="002143EB">
        <w:rPr>
          <w:rFonts w:ascii="Times New Roman" w:hAnsi="Times New Roman" w:cs="Times New Roman"/>
          <w:i/>
          <w:sz w:val="26"/>
          <w:szCs w:val="26"/>
        </w:rPr>
        <w:t>ого</w:t>
      </w:r>
      <w:r w:rsidRPr="002143EB">
        <w:rPr>
          <w:rFonts w:ascii="Times New Roman" w:hAnsi="Times New Roman" w:cs="Times New Roman"/>
          <w:i/>
          <w:sz w:val="26"/>
          <w:szCs w:val="26"/>
        </w:rPr>
        <w:t xml:space="preserve"> мероприяти</w:t>
      </w:r>
      <w:r w:rsidR="00480543" w:rsidRPr="002143EB">
        <w:rPr>
          <w:rFonts w:ascii="Times New Roman" w:hAnsi="Times New Roman" w:cs="Times New Roman"/>
          <w:i/>
          <w:sz w:val="26"/>
          <w:szCs w:val="26"/>
        </w:rPr>
        <w:t>я</w:t>
      </w:r>
      <w:r w:rsidRPr="002143EB">
        <w:rPr>
          <w:rFonts w:ascii="Times New Roman" w:hAnsi="Times New Roman" w:cs="Times New Roman"/>
          <w:i/>
          <w:sz w:val="26"/>
          <w:szCs w:val="26"/>
        </w:rPr>
        <w:t xml:space="preserve"> «Осуществление полномочий по обеспечению жильем отдельных категорий граждан, установленных федеральными законами от 12 января 1995 года </w:t>
      </w:r>
      <w:hyperlink r:id="rId12" w:history="1">
        <w:r w:rsidRPr="002143EB">
          <w:rPr>
            <w:rStyle w:val="af5"/>
            <w:rFonts w:ascii="Times New Roman" w:hAnsi="Times New Roman" w:cs="Times New Roman"/>
            <w:i/>
            <w:color w:val="auto"/>
            <w:sz w:val="26"/>
            <w:szCs w:val="26"/>
            <w:u w:val="none"/>
          </w:rPr>
          <w:t>№ 5-ФЗ</w:t>
        </w:r>
      </w:hyperlink>
      <w:r w:rsidRPr="002143EB">
        <w:rPr>
          <w:rFonts w:ascii="Times New Roman" w:hAnsi="Times New Roman" w:cs="Times New Roman"/>
          <w:i/>
          <w:sz w:val="26"/>
          <w:szCs w:val="26"/>
        </w:rPr>
        <w:t xml:space="preserve"> «О ветеранах» и от 24 ноября 1995 года № 181-ФЗ «</w:t>
      </w:r>
      <w:r w:rsidR="00480543" w:rsidRPr="002143EB">
        <w:rPr>
          <w:rFonts w:ascii="Times New Roman" w:hAnsi="Times New Roman" w:cs="Times New Roman"/>
          <w:i/>
          <w:sz w:val="26"/>
          <w:szCs w:val="26"/>
        </w:rPr>
        <w:t>С</w:t>
      </w:r>
      <w:r w:rsidRPr="002143EB">
        <w:rPr>
          <w:rFonts w:ascii="Times New Roman" w:hAnsi="Times New Roman" w:cs="Times New Roman"/>
          <w:i/>
          <w:sz w:val="26"/>
          <w:szCs w:val="26"/>
        </w:rPr>
        <w:t>оциальной защите инвалидов в Российской Федерации»</w:t>
      </w:r>
      <w:r w:rsidR="00480543" w:rsidRPr="002143EB">
        <w:rPr>
          <w:rFonts w:ascii="Times New Roman" w:hAnsi="Times New Roman" w:cs="Times New Roman"/>
          <w:i/>
          <w:sz w:val="26"/>
          <w:szCs w:val="26"/>
        </w:rPr>
        <w:t xml:space="preserve"> </w:t>
      </w:r>
      <w:r w:rsidR="00480543" w:rsidRPr="002143EB">
        <w:rPr>
          <w:rFonts w:ascii="Times New Roman" w:hAnsi="Times New Roman" w:cs="Times New Roman"/>
          <w:sz w:val="26"/>
          <w:szCs w:val="26"/>
        </w:rPr>
        <w:t>ж</w:t>
      </w:r>
      <w:r w:rsidR="00480543" w:rsidRPr="002143EB">
        <w:rPr>
          <w:rFonts w:ascii="Times New Roman" w:eastAsia="Times New Roman" w:hAnsi="Times New Roman" w:cs="Times New Roman"/>
          <w:sz w:val="26"/>
          <w:szCs w:val="26"/>
        </w:rPr>
        <w:t>илыми помещениями обеспечено 20 ветеранов боевых действий (план – 21 ветеран) и 13 семей инвалидов и семей имеющих детей-инвалидов (план – 13 семей).</w:t>
      </w:r>
      <w:proofErr w:type="gramEnd"/>
    </w:p>
    <w:p w14:paraId="1E67D74E" w14:textId="053CE2F6" w:rsidR="00BC7694" w:rsidRPr="002143EB" w:rsidRDefault="000753D9" w:rsidP="00643436">
      <w:pPr>
        <w:spacing w:after="0" w:line="240" w:lineRule="auto"/>
        <w:ind w:firstLine="708"/>
        <w:contextualSpacing/>
        <w:jc w:val="both"/>
        <w:rPr>
          <w:rFonts w:ascii="Times New Roman" w:hAnsi="Times New Roman" w:cs="Times New Roman"/>
          <w:sz w:val="26"/>
          <w:szCs w:val="26"/>
        </w:rPr>
      </w:pPr>
      <w:proofErr w:type="gramStart"/>
      <w:r w:rsidRPr="002143EB">
        <w:rPr>
          <w:rFonts w:ascii="Times New Roman" w:hAnsi="Times New Roman" w:cs="Times New Roman"/>
          <w:sz w:val="26"/>
          <w:szCs w:val="26"/>
        </w:rPr>
        <w:t>В рамках</w:t>
      </w:r>
      <w:r w:rsidR="002A04E2">
        <w:rPr>
          <w:rFonts w:ascii="Times New Roman" w:hAnsi="Times New Roman" w:cs="Times New Roman"/>
          <w:sz w:val="26"/>
          <w:szCs w:val="26"/>
        </w:rPr>
        <w:t xml:space="preserve"> реализации </w:t>
      </w:r>
      <w:r w:rsidRPr="002143EB">
        <w:rPr>
          <w:rFonts w:ascii="Times New Roman" w:hAnsi="Times New Roman" w:cs="Times New Roman"/>
          <w:i/>
          <w:sz w:val="26"/>
          <w:szCs w:val="26"/>
        </w:rPr>
        <w:t>основного мероприятия</w:t>
      </w:r>
      <w:r w:rsidRPr="002143EB">
        <w:rPr>
          <w:rFonts w:ascii="Times New Roman" w:hAnsi="Times New Roman" w:cs="Times New Roman"/>
          <w:sz w:val="26"/>
          <w:szCs w:val="26"/>
        </w:rPr>
        <w:t xml:space="preserve"> «</w:t>
      </w:r>
      <w:r w:rsidRPr="002143EB">
        <w:rPr>
          <w:rFonts w:ascii="Times New Roman" w:hAnsi="Times New Roman" w:cs="Times New Roman"/>
          <w:i/>
          <w:sz w:val="26"/>
          <w:szCs w:val="26"/>
        </w:rPr>
        <w:t xml:space="preserve">Осуществление полномочий по обеспечению жильем отдельных категорий граждан, установленных Федеральным </w:t>
      </w:r>
      <w:hyperlink r:id="rId13" w:history="1">
        <w:r w:rsidRPr="002143EB">
          <w:rPr>
            <w:rStyle w:val="af5"/>
            <w:rFonts w:ascii="Times New Roman" w:hAnsi="Times New Roman" w:cs="Times New Roman"/>
            <w:i/>
            <w:color w:val="auto"/>
            <w:sz w:val="26"/>
            <w:szCs w:val="26"/>
            <w:u w:val="none"/>
          </w:rPr>
          <w:t>законом</w:t>
        </w:r>
      </w:hyperlink>
      <w:r w:rsidRPr="002143EB">
        <w:rPr>
          <w:rFonts w:ascii="Times New Roman" w:hAnsi="Times New Roman" w:cs="Times New Roman"/>
          <w:i/>
          <w:sz w:val="26"/>
          <w:szCs w:val="26"/>
        </w:rPr>
        <w:t xml:space="preserve"> от 12 января 1995 года № 5-ФЗ «О ветеранах», в соответствии с </w:t>
      </w:r>
      <w:hyperlink r:id="rId14" w:history="1">
        <w:r w:rsidRPr="002143EB">
          <w:rPr>
            <w:rStyle w:val="af5"/>
            <w:rFonts w:ascii="Times New Roman" w:hAnsi="Times New Roman" w:cs="Times New Roman"/>
            <w:i/>
            <w:color w:val="auto"/>
            <w:sz w:val="26"/>
            <w:szCs w:val="26"/>
            <w:u w:val="none"/>
          </w:rPr>
          <w:t>Указом</w:t>
        </w:r>
      </w:hyperlink>
      <w:r w:rsidRPr="002143EB">
        <w:rPr>
          <w:rFonts w:ascii="Times New Roman" w:hAnsi="Times New Roman" w:cs="Times New Roman"/>
          <w:i/>
          <w:sz w:val="26"/>
          <w:szCs w:val="26"/>
        </w:rPr>
        <w:t xml:space="preserve"> Президента Российской Федерации от 07.05.2008 </w:t>
      </w:r>
      <w:r w:rsidR="00CF3E24">
        <w:rPr>
          <w:rFonts w:ascii="Times New Roman" w:hAnsi="Times New Roman" w:cs="Times New Roman"/>
          <w:i/>
          <w:sz w:val="26"/>
          <w:szCs w:val="26"/>
        </w:rPr>
        <w:t>№</w:t>
      </w:r>
      <w:r w:rsidRPr="002143EB">
        <w:rPr>
          <w:rFonts w:ascii="Times New Roman" w:hAnsi="Times New Roman" w:cs="Times New Roman"/>
          <w:i/>
          <w:sz w:val="26"/>
          <w:szCs w:val="26"/>
        </w:rPr>
        <w:t xml:space="preserve"> 714 «Об обеспечении жильем ветеранов Великой Отечественной войны 1941 </w:t>
      </w:r>
      <w:r w:rsidR="00FF5163" w:rsidRPr="00FF5163">
        <w:rPr>
          <w:rFonts w:ascii="Times New Roman" w:hAnsi="Times New Roman" w:cs="Times New Roman"/>
          <w:i/>
          <w:sz w:val="26"/>
          <w:szCs w:val="26"/>
        </w:rPr>
        <w:t>–</w:t>
      </w:r>
      <w:r w:rsidRPr="002143EB">
        <w:rPr>
          <w:rFonts w:ascii="Times New Roman" w:hAnsi="Times New Roman" w:cs="Times New Roman"/>
          <w:i/>
          <w:sz w:val="26"/>
          <w:szCs w:val="26"/>
        </w:rPr>
        <w:t xml:space="preserve"> 1945 годов</w:t>
      </w:r>
      <w:r w:rsidRPr="002143EB">
        <w:rPr>
          <w:rFonts w:ascii="Times New Roman" w:hAnsi="Times New Roman" w:cs="Times New Roman"/>
          <w:sz w:val="26"/>
          <w:szCs w:val="26"/>
        </w:rPr>
        <w:t>» жилыми помещениями обеспечены 10 ветеранов Великой Отечественной войны (план – 11 ветеранов).</w:t>
      </w:r>
      <w:proofErr w:type="gramEnd"/>
    </w:p>
    <w:p w14:paraId="1831B8D9" w14:textId="26B2FE8A" w:rsidR="002143EB" w:rsidRPr="002143EB" w:rsidRDefault="002143EB" w:rsidP="00643436">
      <w:pPr>
        <w:spacing w:after="0" w:line="240" w:lineRule="auto"/>
        <w:ind w:firstLine="708"/>
        <w:contextualSpacing/>
        <w:jc w:val="both"/>
        <w:rPr>
          <w:rFonts w:ascii="Times New Roman" w:hAnsi="Times New Roman" w:cs="Times New Roman"/>
          <w:sz w:val="26"/>
          <w:szCs w:val="26"/>
        </w:rPr>
      </w:pPr>
      <w:r w:rsidRPr="002143EB">
        <w:rPr>
          <w:rFonts w:ascii="Times New Roman" w:hAnsi="Times New Roman" w:cs="Times New Roman"/>
          <w:sz w:val="26"/>
          <w:szCs w:val="26"/>
        </w:rPr>
        <w:t>В рамках</w:t>
      </w:r>
      <w:r w:rsidR="002A04E2">
        <w:rPr>
          <w:rFonts w:ascii="Times New Roman" w:hAnsi="Times New Roman" w:cs="Times New Roman"/>
          <w:sz w:val="26"/>
          <w:szCs w:val="26"/>
        </w:rPr>
        <w:t xml:space="preserve"> реализации </w:t>
      </w:r>
      <w:r w:rsidRPr="002143EB">
        <w:rPr>
          <w:rFonts w:ascii="Times New Roman" w:hAnsi="Times New Roman" w:cs="Times New Roman"/>
          <w:i/>
          <w:sz w:val="26"/>
          <w:szCs w:val="26"/>
        </w:rPr>
        <w:t xml:space="preserve">основного мероприятия «Реализация </w:t>
      </w:r>
      <w:hyperlink r:id="rId15" w:history="1">
        <w:r w:rsidRPr="002143EB">
          <w:rPr>
            <w:rStyle w:val="af5"/>
            <w:rFonts w:ascii="Times New Roman" w:hAnsi="Times New Roman" w:cs="Times New Roman"/>
            <w:i/>
            <w:color w:val="auto"/>
            <w:sz w:val="26"/>
            <w:szCs w:val="26"/>
            <w:u w:val="none"/>
          </w:rPr>
          <w:t>Закона</w:t>
        </w:r>
      </w:hyperlink>
      <w:r w:rsidRPr="002143EB">
        <w:rPr>
          <w:rFonts w:ascii="Times New Roman" w:hAnsi="Times New Roman" w:cs="Times New Roman"/>
          <w:i/>
          <w:sz w:val="26"/>
          <w:szCs w:val="26"/>
        </w:rPr>
        <w:t xml:space="preserve"> Томской области от 14 апреля 2011 года № 58-ОЗ «О защите прав и законных интересов граждан </w:t>
      </w:r>
      <w:r w:rsidR="00FF5163" w:rsidRPr="002143EB">
        <w:rPr>
          <w:rFonts w:ascii="Times New Roman" w:eastAsia="Times New Roman" w:hAnsi="Times New Roman" w:cs="Times New Roman"/>
          <w:sz w:val="26"/>
          <w:szCs w:val="26"/>
        </w:rPr>
        <w:t>–</w:t>
      </w:r>
      <w:r w:rsidRPr="002143EB">
        <w:rPr>
          <w:rFonts w:ascii="Times New Roman" w:hAnsi="Times New Roman" w:cs="Times New Roman"/>
          <w:i/>
          <w:sz w:val="26"/>
          <w:szCs w:val="26"/>
        </w:rPr>
        <w:t xml:space="preserve"> участников долевого строительства многоквартирных домов на территории Томской области»:</w:t>
      </w:r>
    </w:p>
    <w:p w14:paraId="00EB2E80" w14:textId="271C7861" w:rsidR="002143EB" w:rsidRPr="002143EB" w:rsidRDefault="00A049C1" w:rsidP="00D122FE">
      <w:pPr>
        <w:numPr>
          <w:ilvl w:val="0"/>
          <w:numId w:val="20"/>
        </w:numPr>
        <w:tabs>
          <w:tab w:val="left" w:pos="0"/>
          <w:tab w:val="left" w:pos="993"/>
        </w:tabs>
        <w:spacing w:after="0" w:line="240" w:lineRule="auto"/>
        <w:ind w:left="0" w:firstLine="709"/>
        <w:contextualSpacing/>
        <w:jc w:val="both"/>
        <w:rPr>
          <w:rFonts w:ascii="Times New Roman" w:hAnsi="Times New Roman" w:cs="Times New Roman"/>
          <w:b/>
          <w:i/>
          <w:sz w:val="26"/>
          <w:szCs w:val="26"/>
        </w:rPr>
      </w:pPr>
      <w:r>
        <w:rPr>
          <w:rFonts w:ascii="Times New Roman" w:hAnsi="Times New Roman" w:cs="Times New Roman"/>
          <w:sz w:val="26"/>
          <w:szCs w:val="26"/>
        </w:rPr>
        <w:t>п</w:t>
      </w:r>
      <w:r w:rsidR="002143EB" w:rsidRPr="002143EB">
        <w:rPr>
          <w:rFonts w:ascii="Times New Roman" w:hAnsi="Times New Roman" w:cs="Times New Roman"/>
          <w:sz w:val="26"/>
          <w:szCs w:val="26"/>
        </w:rPr>
        <w:t>редоставлена субсидия в размере 2 144 тыс. рублей объединению граждан ЖСК «Большая Подгорная 46» на подключение (присоединение) многоквартирных домов к сетям инженерно-технического обеспечения, благоустройство, ввод в эксплуатацию многоквартирных домов, оформление необходимой документации, что позволило продолжить строительство</w:t>
      </w:r>
      <w:r w:rsidR="00FF5163">
        <w:rPr>
          <w:rFonts w:ascii="Times New Roman" w:hAnsi="Times New Roman" w:cs="Times New Roman"/>
          <w:sz w:val="26"/>
          <w:szCs w:val="26"/>
        </w:rPr>
        <w:t xml:space="preserve"> данного</w:t>
      </w:r>
      <w:r w:rsidR="002143EB" w:rsidRPr="002143EB">
        <w:rPr>
          <w:rFonts w:ascii="Times New Roman" w:hAnsi="Times New Roman" w:cs="Times New Roman"/>
          <w:sz w:val="26"/>
          <w:szCs w:val="26"/>
        </w:rPr>
        <w:t xml:space="preserve"> многоквартирного дома</w:t>
      </w:r>
      <w:r>
        <w:rPr>
          <w:rFonts w:ascii="Times New Roman" w:hAnsi="Times New Roman" w:cs="Times New Roman"/>
          <w:sz w:val="26"/>
          <w:szCs w:val="26"/>
        </w:rPr>
        <w:t>;</w:t>
      </w:r>
    </w:p>
    <w:p w14:paraId="61C44A5B" w14:textId="6E3A685D" w:rsidR="002143EB" w:rsidRPr="002143EB" w:rsidRDefault="002143EB" w:rsidP="00D122FE">
      <w:pPr>
        <w:numPr>
          <w:ilvl w:val="0"/>
          <w:numId w:val="20"/>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2143EB">
        <w:rPr>
          <w:rFonts w:ascii="Times New Roman" w:hAnsi="Times New Roman" w:cs="Times New Roman"/>
          <w:sz w:val="26"/>
          <w:szCs w:val="26"/>
        </w:rPr>
        <w:t xml:space="preserve">1 гражданин </w:t>
      </w:r>
      <w:r w:rsidR="00FF5163" w:rsidRPr="00FF5163">
        <w:rPr>
          <w:rFonts w:ascii="Times New Roman" w:hAnsi="Times New Roman" w:cs="Times New Roman"/>
          <w:i/>
          <w:sz w:val="26"/>
          <w:szCs w:val="26"/>
        </w:rPr>
        <w:t>–</w:t>
      </w:r>
      <w:r w:rsidRPr="002143EB">
        <w:rPr>
          <w:rFonts w:ascii="Times New Roman" w:hAnsi="Times New Roman" w:cs="Times New Roman"/>
          <w:sz w:val="26"/>
          <w:szCs w:val="26"/>
        </w:rPr>
        <w:t xml:space="preserve"> участник долевого строительства многоквартирных домов (обманутых дольщиков) получил государственную поддержку в целях компенсации части процентной ставки по кредитам, полученным на окончание строительства помещений (план – 6 чел</w:t>
      </w:r>
      <w:r w:rsidR="00FF5163">
        <w:rPr>
          <w:rFonts w:ascii="Times New Roman" w:hAnsi="Times New Roman" w:cs="Times New Roman"/>
          <w:sz w:val="26"/>
          <w:szCs w:val="26"/>
        </w:rPr>
        <w:t>овек</w:t>
      </w:r>
      <w:r w:rsidRPr="002143EB">
        <w:rPr>
          <w:rFonts w:ascii="Times New Roman" w:hAnsi="Times New Roman" w:cs="Times New Roman"/>
          <w:sz w:val="26"/>
          <w:szCs w:val="26"/>
        </w:rPr>
        <w:t>)</w:t>
      </w:r>
      <w:r w:rsidR="00A049C1">
        <w:rPr>
          <w:rFonts w:ascii="Times New Roman" w:hAnsi="Times New Roman" w:cs="Times New Roman"/>
          <w:sz w:val="26"/>
          <w:szCs w:val="26"/>
        </w:rPr>
        <w:t>, в</w:t>
      </w:r>
      <w:r w:rsidRPr="002143EB">
        <w:rPr>
          <w:rFonts w:ascii="Times New Roman" w:hAnsi="Times New Roman" w:cs="Times New Roman"/>
          <w:sz w:val="26"/>
          <w:szCs w:val="26"/>
        </w:rPr>
        <w:t>ыплата носит заявительный характер</w:t>
      </w:r>
      <w:r w:rsidR="00A049C1">
        <w:rPr>
          <w:rFonts w:ascii="Times New Roman" w:hAnsi="Times New Roman" w:cs="Times New Roman"/>
          <w:sz w:val="26"/>
          <w:szCs w:val="26"/>
        </w:rPr>
        <w:t>;</w:t>
      </w:r>
      <w:r w:rsidRPr="002143EB">
        <w:rPr>
          <w:rFonts w:ascii="Times New Roman" w:hAnsi="Times New Roman" w:cs="Times New Roman"/>
          <w:sz w:val="26"/>
          <w:szCs w:val="26"/>
        </w:rPr>
        <w:t xml:space="preserve"> </w:t>
      </w:r>
    </w:p>
    <w:p w14:paraId="426564AB" w14:textId="6D2ECC12" w:rsidR="002143EB" w:rsidRDefault="002143EB" w:rsidP="00D122FE">
      <w:pPr>
        <w:numPr>
          <w:ilvl w:val="0"/>
          <w:numId w:val="20"/>
        </w:numPr>
        <w:tabs>
          <w:tab w:val="left" w:pos="0"/>
          <w:tab w:val="left" w:pos="993"/>
        </w:tabs>
        <w:spacing w:after="0" w:line="240" w:lineRule="auto"/>
        <w:ind w:left="0" w:firstLine="709"/>
        <w:contextualSpacing/>
        <w:jc w:val="both"/>
        <w:rPr>
          <w:rFonts w:ascii="Times New Roman" w:hAnsi="Times New Roman" w:cs="Times New Roman"/>
          <w:sz w:val="26"/>
          <w:szCs w:val="26"/>
        </w:rPr>
      </w:pPr>
      <w:r w:rsidRPr="002143EB">
        <w:rPr>
          <w:rFonts w:ascii="Times New Roman" w:hAnsi="Times New Roman" w:cs="Times New Roman"/>
          <w:sz w:val="26"/>
          <w:szCs w:val="26"/>
        </w:rPr>
        <w:t xml:space="preserve">19 граждан </w:t>
      </w:r>
      <w:r w:rsidR="00FF5163" w:rsidRPr="00FF5163">
        <w:rPr>
          <w:rFonts w:ascii="Times New Roman" w:hAnsi="Times New Roman" w:cs="Times New Roman"/>
          <w:i/>
          <w:sz w:val="26"/>
          <w:szCs w:val="26"/>
        </w:rPr>
        <w:t>–</w:t>
      </w:r>
      <w:r w:rsidRPr="002143EB">
        <w:rPr>
          <w:rFonts w:ascii="Times New Roman" w:hAnsi="Times New Roman" w:cs="Times New Roman"/>
          <w:sz w:val="26"/>
          <w:szCs w:val="26"/>
        </w:rPr>
        <w:t xml:space="preserve"> участников долевого строительства, получили компенсацию на частичное погашение затрат, связанных с наймом (арендой) жилых помещений (план </w:t>
      </w:r>
      <w:r w:rsidR="00FF5163" w:rsidRPr="00FF5163">
        <w:rPr>
          <w:rFonts w:ascii="Times New Roman" w:hAnsi="Times New Roman" w:cs="Times New Roman"/>
          <w:i/>
          <w:sz w:val="26"/>
          <w:szCs w:val="26"/>
        </w:rPr>
        <w:t>–</w:t>
      </w:r>
      <w:r w:rsidRPr="002143EB">
        <w:rPr>
          <w:rFonts w:ascii="Times New Roman" w:hAnsi="Times New Roman" w:cs="Times New Roman"/>
          <w:sz w:val="26"/>
          <w:szCs w:val="26"/>
        </w:rPr>
        <w:t>23 чел</w:t>
      </w:r>
      <w:r w:rsidR="00FF5163">
        <w:rPr>
          <w:rFonts w:ascii="Times New Roman" w:hAnsi="Times New Roman" w:cs="Times New Roman"/>
          <w:sz w:val="26"/>
          <w:szCs w:val="26"/>
        </w:rPr>
        <w:t>овека</w:t>
      </w:r>
      <w:r w:rsidRPr="002143EB">
        <w:rPr>
          <w:rFonts w:ascii="Times New Roman" w:hAnsi="Times New Roman" w:cs="Times New Roman"/>
          <w:sz w:val="26"/>
          <w:szCs w:val="26"/>
        </w:rPr>
        <w:t>)</w:t>
      </w:r>
      <w:r w:rsidR="00A049C1">
        <w:rPr>
          <w:rFonts w:ascii="Times New Roman" w:hAnsi="Times New Roman" w:cs="Times New Roman"/>
          <w:sz w:val="26"/>
          <w:szCs w:val="26"/>
        </w:rPr>
        <w:t>, в</w:t>
      </w:r>
      <w:r w:rsidR="00FF5163" w:rsidRPr="00FF5163">
        <w:rPr>
          <w:rFonts w:ascii="Times New Roman" w:hAnsi="Times New Roman" w:cs="Times New Roman"/>
          <w:sz w:val="26"/>
          <w:szCs w:val="26"/>
        </w:rPr>
        <w:t>ыплата носит заявительный характер.</w:t>
      </w:r>
    </w:p>
    <w:p w14:paraId="74F2D366" w14:textId="77777777" w:rsidR="001D018A" w:rsidRPr="00A11CB0" w:rsidRDefault="001D018A" w:rsidP="00643436">
      <w:pPr>
        <w:tabs>
          <w:tab w:val="left" w:pos="993"/>
        </w:tabs>
        <w:spacing w:after="0" w:line="240" w:lineRule="auto"/>
        <w:ind w:firstLine="709"/>
        <w:jc w:val="both"/>
        <w:rPr>
          <w:rFonts w:ascii="Times New Roman" w:hAnsi="Times New Roman" w:cs="Times New Roman"/>
          <w:b/>
          <w:i/>
          <w:sz w:val="26"/>
          <w:szCs w:val="26"/>
        </w:rPr>
      </w:pPr>
      <w:r w:rsidRPr="00A11CB0">
        <w:rPr>
          <w:rFonts w:ascii="Times New Roman" w:hAnsi="Times New Roman" w:cs="Times New Roman"/>
          <w:b/>
          <w:i/>
          <w:sz w:val="26"/>
          <w:szCs w:val="26"/>
        </w:rPr>
        <w:t>Подпрограмма 3. «</w:t>
      </w:r>
      <w:r w:rsidRPr="00A11CB0">
        <w:rPr>
          <w:rFonts w:ascii="Times New Roman" w:hAnsi="Times New Roman" w:cs="Times New Roman"/>
          <w:b/>
          <w:bCs/>
          <w:i/>
          <w:sz w:val="26"/>
          <w:szCs w:val="26"/>
        </w:rPr>
        <w:t>Стимулирование развития жилищного строительства в Томской области</w:t>
      </w:r>
      <w:r w:rsidRPr="00A11CB0">
        <w:rPr>
          <w:rFonts w:ascii="Times New Roman" w:hAnsi="Times New Roman" w:cs="Times New Roman"/>
          <w:b/>
          <w:i/>
          <w:sz w:val="26"/>
          <w:szCs w:val="26"/>
        </w:rPr>
        <w:t>»</w:t>
      </w:r>
    </w:p>
    <w:p w14:paraId="22A4EA1D" w14:textId="6197A491" w:rsidR="000968FB" w:rsidRPr="002D2320" w:rsidRDefault="000968FB" w:rsidP="00643436">
      <w:pPr>
        <w:tabs>
          <w:tab w:val="left" w:pos="993"/>
        </w:tabs>
        <w:spacing w:after="0" w:line="240" w:lineRule="auto"/>
        <w:ind w:firstLine="709"/>
        <w:jc w:val="both"/>
        <w:rPr>
          <w:rFonts w:ascii="Times New Roman" w:hAnsi="Times New Roman" w:cs="Times New Roman"/>
          <w:bCs/>
          <w:sz w:val="26"/>
          <w:szCs w:val="26"/>
        </w:rPr>
      </w:pPr>
      <w:r w:rsidRPr="00595E7E">
        <w:rPr>
          <w:rFonts w:ascii="Times New Roman" w:hAnsi="Times New Roman" w:cs="Times New Roman"/>
          <w:sz w:val="26"/>
          <w:szCs w:val="26"/>
        </w:rPr>
        <w:t>В 201</w:t>
      </w:r>
      <w:r w:rsidR="00070465" w:rsidRPr="00595E7E">
        <w:rPr>
          <w:rFonts w:ascii="Times New Roman" w:hAnsi="Times New Roman" w:cs="Times New Roman"/>
          <w:sz w:val="26"/>
          <w:szCs w:val="26"/>
        </w:rPr>
        <w:t>9</w:t>
      </w:r>
      <w:r w:rsidRPr="00595E7E">
        <w:rPr>
          <w:rFonts w:ascii="Times New Roman" w:hAnsi="Times New Roman" w:cs="Times New Roman"/>
          <w:sz w:val="26"/>
          <w:szCs w:val="26"/>
        </w:rPr>
        <w:t xml:space="preserve"> году годовой объем ввода жилья по сравнению с аналогичным периодом</w:t>
      </w:r>
      <w:r w:rsidR="00FB76E3">
        <w:rPr>
          <w:rFonts w:ascii="Times New Roman" w:hAnsi="Times New Roman" w:cs="Times New Roman"/>
          <w:sz w:val="26"/>
          <w:szCs w:val="26"/>
        </w:rPr>
        <w:t xml:space="preserve"> прошлого года</w:t>
      </w:r>
      <w:r w:rsidRPr="00595E7E">
        <w:rPr>
          <w:rFonts w:ascii="Times New Roman" w:hAnsi="Times New Roman" w:cs="Times New Roman"/>
          <w:sz w:val="26"/>
          <w:szCs w:val="26"/>
        </w:rPr>
        <w:t xml:space="preserve"> </w:t>
      </w:r>
      <w:r w:rsidR="00070465" w:rsidRPr="00595E7E">
        <w:rPr>
          <w:rFonts w:ascii="Times New Roman" w:hAnsi="Times New Roman" w:cs="Times New Roman"/>
          <w:sz w:val="26"/>
          <w:szCs w:val="26"/>
        </w:rPr>
        <w:t xml:space="preserve">увеличился </w:t>
      </w:r>
      <w:r w:rsidRPr="00595E7E">
        <w:rPr>
          <w:rFonts w:ascii="Times New Roman" w:hAnsi="Times New Roman" w:cs="Times New Roman"/>
          <w:sz w:val="26"/>
          <w:szCs w:val="26"/>
        </w:rPr>
        <w:t xml:space="preserve">на </w:t>
      </w:r>
      <w:r w:rsidR="00070465" w:rsidRPr="00595E7E">
        <w:rPr>
          <w:rFonts w:ascii="Times New Roman" w:hAnsi="Times New Roman" w:cs="Times New Roman"/>
          <w:sz w:val="26"/>
          <w:szCs w:val="26"/>
        </w:rPr>
        <w:t xml:space="preserve">1,7 </w:t>
      </w:r>
      <w:r w:rsidRPr="00595E7E">
        <w:rPr>
          <w:rFonts w:ascii="Times New Roman" w:hAnsi="Times New Roman" w:cs="Times New Roman"/>
          <w:sz w:val="26"/>
          <w:szCs w:val="26"/>
        </w:rPr>
        <w:t>тыс.</w:t>
      </w:r>
      <w:r w:rsidR="002D2320" w:rsidRPr="00595E7E">
        <w:rPr>
          <w:rFonts w:ascii="Times New Roman" w:hAnsi="Times New Roman" w:cs="Times New Roman"/>
          <w:sz w:val="26"/>
          <w:szCs w:val="26"/>
        </w:rPr>
        <w:t>кв</w:t>
      </w:r>
      <w:proofErr w:type="gramStart"/>
      <w:r w:rsidR="002D2320" w:rsidRPr="00595E7E">
        <w:rPr>
          <w:rFonts w:ascii="Times New Roman" w:hAnsi="Times New Roman" w:cs="Times New Roman"/>
          <w:sz w:val="26"/>
          <w:szCs w:val="26"/>
        </w:rPr>
        <w:t>.</w:t>
      </w:r>
      <w:r w:rsidRPr="00595E7E">
        <w:rPr>
          <w:rFonts w:ascii="Times New Roman" w:hAnsi="Times New Roman" w:cs="Times New Roman"/>
          <w:sz w:val="26"/>
          <w:szCs w:val="26"/>
        </w:rPr>
        <w:t>м</w:t>
      </w:r>
      <w:proofErr w:type="gramEnd"/>
      <w:r w:rsidRPr="00595E7E">
        <w:rPr>
          <w:rFonts w:ascii="Times New Roman" w:hAnsi="Times New Roman" w:cs="Times New Roman"/>
          <w:sz w:val="26"/>
          <w:szCs w:val="26"/>
          <w:vertAlign w:val="superscript"/>
        </w:rPr>
        <w:t xml:space="preserve"> </w:t>
      </w:r>
      <w:r w:rsidRPr="00595E7E">
        <w:rPr>
          <w:rFonts w:ascii="Times New Roman" w:hAnsi="Times New Roman" w:cs="Times New Roman"/>
          <w:sz w:val="26"/>
          <w:szCs w:val="26"/>
        </w:rPr>
        <w:t>и составил 43</w:t>
      </w:r>
      <w:r w:rsidR="00070465" w:rsidRPr="00595E7E">
        <w:rPr>
          <w:rFonts w:ascii="Times New Roman" w:hAnsi="Times New Roman" w:cs="Times New Roman"/>
          <w:sz w:val="26"/>
          <w:szCs w:val="26"/>
        </w:rPr>
        <w:t>8</w:t>
      </w:r>
      <w:r w:rsidRPr="00595E7E">
        <w:rPr>
          <w:rFonts w:ascii="Times New Roman" w:hAnsi="Times New Roman" w:cs="Times New Roman"/>
          <w:sz w:val="26"/>
          <w:szCs w:val="26"/>
        </w:rPr>
        <w:t>,</w:t>
      </w:r>
      <w:r w:rsidR="00070465" w:rsidRPr="00595E7E">
        <w:rPr>
          <w:rFonts w:ascii="Times New Roman" w:hAnsi="Times New Roman" w:cs="Times New Roman"/>
          <w:sz w:val="26"/>
          <w:szCs w:val="26"/>
        </w:rPr>
        <w:t>6 тыс.</w:t>
      </w:r>
      <w:r w:rsidR="002D2320" w:rsidRPr="00595E7E">
        <w:rPr>
          <w:rFonts w:ascii="Times New Roman" w:hAnsi="Times New Roman" w:cs="Times New Roman"/>
          <w:sz w:val="26"/>
          <w:szCs w:val="26"/>
        </w:rPr>
        <w:t>кв.</w:t>
      </w:r>
      <w:r w:rsidR="00070465" w:rsidRPr="00595E7E">
        <w:rPr>
          <w:rFonts w:ascii="Times New Roman" w:hAnsi="Times New Roman" w:cs="Times New Roman"/>
          <w:sz w:val="26"/>
          <w:szCs w:val="26"/>
        </w:rPr>
        <w:t>м</w:t>
      </w:r>
      <w:r w:rsidRPr="00595E7E">
        <w:rPr>
          <w:rFonts w:ascii="Times New Roman" w:hAnsi="Times New Roman" w:cs="Times New Roman"/>
          <w:sz w:val="26"/>
          <w:szCs w:val="26"/>
        </w:rPr>
        <w:t xml:space="preserve">, что повлияло на </w:t>
      </w:r>
      <w:r w:rsidR="00684A28" w:rsidRPr="00595E7E">
        <w:rPr>
          <w:rFonts w:ascii="Times New Roman" w:hAnsi="Times New Roman" w:cs="Times New Roman"/>
          <w:sz w:val="26"/>
          <w:szCs w:val="26"/>
        </w:rPr>
        <w:t xml:space="preserve">положительную </w:t>
      </w:r>
      <w:r w:rsidRPr="00595E7E">
        <w:rPr>
          <w:rFonts w:ascii="Times New Roman" w:hAnsi="Times New Roman" w:cs="Times New Roman"/>
          <w:sz w:val="26"/>
          <w:szCs w:val="26"/>
        </w:rPr>
        <w:t>динамику показателя подпрограммы</w:t>
      </w:r>
      <w:r w:rsidR="00FB76E3">
        <w:rPr>
          <w:rFonts w:ascii="Times New Roman" w:hAnsi="Times New Roman" w:cs="Times New Roman"/>
          <w:sz w:val="26"/>
          <w:szCs w:val="26"/>
        </w:rPr>
        <w:t xml:space="preserve"> </w:t>
      </w:r>
      <w:r w:rsidRPr="00595E7E">
        <w:rPr>
          <w:rFonts w:ascii="Times New Roman" w:hAnsi="Times New Roman" w:cs="Times New Roman"/>
          <w:sz w:val="26"/>
          <w:szCs w:val="26"/>
        </w:rPr>
        <w:t>«Обеспеченность населения Томской области жильем»</w:t>
      </w:r>
      <w:r w:rsidR="00FB76E3">
        <w:rPr>
          <w:rFonts w:ascii="Times New Roman" w:hAnsi="Times New Roman" w:cs="Times New Roman"/>
          <w:sz w:val="26"/>
          <w:szCs w:val="26"/>
        </w:rPr>
        <w:t>. В</w:t>
      </w:r>
      <w:r w:rsidR="00395334" w:rsidRPr="00595E7E">
        <w:rPr>
          <w:rFonts w:ascii="Times New Roman" w:hAnsi="Times New Roman" w:cs="Times New Roman"/>
          <w:sz w:val="26"/>
          <w:szCs w:val="26"/>
        </w:rPr>
        <w:t xml:space="preserve"> отчетном году </w:t>
      </w:r>
      <w:r w:rsidR="00FB76E3">
        <w:rPr>
          <w:rFonts w:ascii="Times New Roman" w:hAnsi="Times New Roman" w:cs="Times New Roman"/>
          <w:sz w:val="26"/>
          <w:szCs w:val="26"/>
        </w:rPr>
        <w:t xml:space="preserve">показатель </w:t>
      </w:r>
      <w:r w:rsidR="00395334" w:rsidRPr="00595E7E">
        <w:rPr>
          <w:rFonts w:ascii="Times New Roman" w:hAnsi="Times New Roman" w:cs="Times New Roman"/>
          <w:sz w:val="26"/>
          <w:szCs w:val="26"/>
        </w:rPr>
        <w:t>достиг своего планового значения и составил 24,86 кв</w:t>
      </w:r>
      <w:proofErr w:type="gramStart"/>
      <w:r w:rsidR="00395334" w:rsidRPr="00595E7E">
        <w:rPr>
          <w:rFonts w:ascii="Times New Roman" w:hAnsi="Times New Roman" w:cs="Times New Roman"/>
          <w:sz w:val="26"/>
          <w:szCs w:val="26"/>
        </w:rPr>
        <w:t>.м</w:t>
      </w:r>
      <w:proofErr w:type="gramEnd"/>
      <w:r w:rsidR="00395334" w:rsidRPr="00595E7E">
        <w:rPr>
          <w:rFonts w:ascii="Times New Roman" w:hAnsi="Times New Roman" w:cs="Times New Roman"/>
          <w:sz w:val="26"/>
          <w:szCs w:val="26"/>
        </w:rPr>
        <w:t xml:space="preserve">/человека (план – 24,8 кв.м/человека), а также </w:t>
      </w:r>
      <w:r w:rsidR="005462B2" w:rsidRPr="00595E7E">
        <w:rPr>
          <w:rFonts w:ascii="Times New Roman" w:hAnsi="Times New Roman" w:cs="Times New Roman"/>
          <w:bCs/>
          <w:sz w:val="26"/>
          <w:szCs w:val="26"/>
        </w:rPr>
        <w:t xml:space="preserve">увеличился на 3,2% </w:t>
      </w:r>
      <w:r w:rsidR="00395334" w:rsidRPr="00595E7E">
        <w:rPr>
          <w:rFonts w:ascii="Times New Roman" w:hAnsi="Times New Roman" w:cs="Times New Roman"/>
          <w:bCs/>
          <w:sz w:val="26"/>
          <w:szCs w:val="26"/>
        </w:rPr>
        <w:t xml:space="preserve">по сравнению с 2018 годом </w:t>
      </w:r>
      <w:r w:rsidRPr="00595E7E">
        <w:rPr>
          <w:rFonts w:ascii="Times New Roman" w:hAnsi="Times New Roman" w:cs="Times New Roman"/>
          <w:sz w:val="26"/>
          <w:szCs w:val="26"/>
        </w:rPr>
        <w:t>(факт 2018 года – 24,1 кв.м/чел</w:t>
      </w:r>
      <w:r w:rsidR="007F0C7B" w:rsidRPr="00595E7E">
        <w:rPr>
          <w:rFonts w:ascii="Times New Roman" w:hAnsi="Times New Roman" w:cs="Times New Roman"/>
          <w:sz w:val="26"/>
          <w:szCs w:val="26"/>
        </w:rPr>
        <w:t>овека</w:t>
      </w:r>
      <w:r w:rsidRPr="00595E7E">
        <w:rPr>
          <w:rFonts w:ascii="Times New Roman" w:hAnsi="Times New Roman" w:cs="Times New Roman"/>
          <w:sz w:val="26"/>
          <w:szCs w:val="26"/>
        </w:rPr>
        <w:t>).</w:t>
      </w:r>
    </w:p>
    <w:p w14:paraId="2BB63054" w14:textId="7B8C0DA7" w:rsidR="000968FB" w:rsidRPr="002D2320" w:rsidRDefault="000968FB" w:rsidP="00643436">
      <w:pPr>
        <w:spacing w:after="0" w:line="240" w:lineRule="auto"/>
        <w:ind w:firstLine="708"/>
        <w:contextualSpacing/>
        <w:jc w:val="both"/>
        <w:rPr>
          <w:rFonts w:ascii="Times New Roman" w:hAnsi="Times New Roman" w:cs="Times New Roman"/>
          <w:sz w:val="26"/>
          <w:szCs w:val="26"/>
        </w:rPr>
      </w:pPr>
      <w:r w:rsidRPr="002D2320">
        <w:rPr>
          <w:rFonts w:ascii="Times New Roman" w:hAnsi="Times New Roman" w:cs="Times New Roman"/>
          <w:sz w:val="26"/>
          <w:szCs w:val="26"/>
        </w:rPr>
        <w:t>Финансирование данной подпрограммы за счет всех источников в 201</w:t>
      </w:r>
      <w:r w:rsidR="000867EE" w:rsidRPr="002D2320">
        <w:rPr>
          <w:rFonts w:ascii="Times New Roman" w:hAnsi="Times New Roman" w:cs="Times New Roman"/>
          <w:sz w:val="26"/>
          <w:szCs w:val="26"/>
        </w:rPr>
        <w:t>9</w:t>
      </w:r>
      <w:r w:rsidRPr="002D2320">
        <w:rPr>
          <w:rFonts w:ascii="Times New Roman" w:hAnsi="Times New Roman" w:cs="Times New Roman"/>
          <w:sz w:val="26"/>
          <w:szCs w:val="26"/>
        </w:rPr>
        <w:t xml:space="preserve"> году составило </w:t>
      </w:r>
      <w:r w:rsidR="000867EE" w:rsidRPr="002D2320">
        <w:rPr>
          <w:rFonts w:ascii="Times New Roman" w:hAnsi="Times New Roman" w:cs="Times New Roman"/>
          <w:sz w:val="26"/>
          <w:szCs w:val="26"/>
        </w:rPr>
        <w:t>444 660,5</w:t>
      </w:r>
      <w:r w:rsidRPr="002D2320">
        <w:rPr>
          <w:rFonts w:ascii="Times New Roman" w:hAnsi="Times New Roman" w:cs="Times New Roman"/>
          <w:sz w:val="26"/>
          <w:szCs w:val="26"/>
        </w:rPr>
        <w:t xml:space="preserve"> тыс. рублей.</w:t>
      </w:r>
    </w:p>
    <w:p w14:paraId="1439952E" w14:textId="3F12B928" w:rsidR="002E2866" w:rsidRPr="002F3025" w:rsidRDefault="00127593" w:rsidP="002E2866">
      <w:pPr>
        <w:spacing w:after="0" w:line="240" w:lineRule="auto"/>
        <w:ind w:firstLine="708"/>
        <w:contextualSpacing/>
        <w:jc w:val="both"/>
        <w:rPr>
          <w:rFonts w:ascii="Times New Roman" w:hAnsi="Times New Roman" w:cs="Times New Roman"/>
          <w:sz w:val="26"/>
          <w:szCs w:val="26"/>
        </w:rPr>
      </w:pPr>
      <w:proofErr w:type="gramStart"/>
      <w:r>
        <w:rPr>
          <w:rFonts w:ascii="Times New Roman" w:hAnsi="Times New Roman" w:cs="Times New Roman"/>
          <w:sz w:val="26"/>
          <w:szCs w:val="26"/>
        </w:rPr>
        <w:t>В рамках</w:t>
      </w:r>
      <w:r w:rsidR="002A04E2">
        <w:rPr>
          <w:rFonts w:ascii="Times New Roman" w:hAnsi="Times New Roman" w:cs="Times New Roman"/>
          <w:sz w:val="26"/>
          <w:szCs w:val="26"/>
        </w:rPr>
        <w:t xml:space="preserve"> реализации </w:t>
      </w:r>
      <w:r w:rsidRPr="00127593">
        <w:rPr>
          <w:rFonts w:ascii="Times New Roman" w:hAnsi="Times New Roman" w:cs="Times New Roman"/>
          <w:i/>
          <w:sz w:val="26"/>
          <w:szCs w:val="26"/>
        </w:rPr>
        <w:t>основно</w:t>
      </w:r>
      <w:r w:rsidR="00684A28">
        <w:rPr>
          <w:rFonts w:ascii="Times New Roman" w:hAnsi="Times New Roman" w:cs="Times New Roman"/>
          <w:i/>
          <w:sz w:val="26"/>
          <w:szCs w:val="26"/>
        </w:rPr>
        <w:t>го</w:t>
      </w:r>
      <w:r w:rsidRPr="00127593">
        <w:rPr>
          <w:rFonts w:ascii="Times New Roman" w:hAnsi="Times New Roman" w:cs="Times New Roman"/>
          <w:i/>
          <w:sz w:val="26"/>
          <w:szCs w:val="26"/>
        </w:rPr>
        <w:t xml:space="preserve"> мероприяти</w:t>
      </w:r>
      <w:r w:rsidR="00684A28">
        <w:rPr>
          <w:rFonts w:ascii="Times New Roman" w:hAnsi="Times New Roman" w:cs="Times New Roman"/>
          <w:i/>
          <w:sz w:val="26"/>
          <w:szCs w:val="26"/>
        </w:rPr>
        <w:t>я</w:t>
      </w:r>
      <w:r w:rsidRPr="00127593">
        <w:rPr>
          <w:rFonts w:ascii="Times New Roman" w:hAnsi="Times New Roman" w:cs="Times New Roman"/>
          <w:i/>
          <w:sz w:val="26"/>
          <w:szCs w:val="26"/>
        </w:rPr>
        <w:t xml:space="preserve"> «Защита прав и законных интересов граждан - участников долевого строительства многоквартирных домов в Томской области</w:t>
      </w:r>
      <w:r w:rsidRPr="002F3025">
        <w:rPr>
          <w:rFonts w:ascii="Times New Roman" w:hAnsi="Times New Roman" w:cs="Times New Roman"/>
          <w:i/>
          <w:sz w:val="26"/>
          <w:szCs w:val="26"/>
        </w:rPr>
        <w:t>»</w:t>
      </w:r>
      <w:r w:rsidRPr="002F3025">
        <w:rPr>
          <w:rFonts w:ascii="Times New Roman" w:hAnsi="Times New Roman" w:cs="Times New Roman"/>
          <w:sz w:val="26"/>
          <w:szCs w:val="26"/>
        </w:rPr>
        <w:t>, в</w:t>
      </w:r>
      <w:r w:rsidR="000968FB" w:rsidRPr="002F3025">
        <w:rPr>
          <w:rFonts w:ascii="Times New Roman" w:hAnsi="Times New Roman" w:cs="Times New Roman"/>
          <w:sz w:val="26"/>
          <w:szCs w:val="26"/>
        </w:rPr>
        <w:t xml:space="preserve"> целях решения проблемы граждан, участвующих в долевом строительстве, обязательства перед которыми не исполняются застройщиками, </w:t>
      </w:r>
      <w:r w:rsidR="0098411C" w:rsidRPr="002F3025">
        <w:rPr>
          <w:rFonts w:ascii="Times New Roman" w:hAnsi="Times New Roman" w:cs="Times New Roman"/>
          <w:sz w:val="26"/>
          <w:szCs w:val="26"/>
        </w:rPr>
        <w:t>в 201</w:t>
      </w:r>
      <w:r w:rsidR="0098411C" w:rsidRPr="0098411C">
        <w:rPr>
          <w:rFonts w:ascii="Times New Roman" w:hAnsi="Times New Roman" w:cs="Times New Roman"/>
          <w:sz w:val="26"/>
          <w:szCs w:val="26"/>
        </w:rPr>
        <w:t xml:space="preserve">9 году из областного бюджета выделено </w:t>
      </w:r>
      <w:r w:rsidR="0098411C">
        <w:rPr>
          <w:rFonts w:ascii="Times New Roman" w:hAnsi="Times New Roman" w:cs="Times New Roman"/>
          <w:sz w:val="26"/>
          <w:szCs w:val="26"/>
        </w:rPr>
        <w:t>финансировани</w:t>
      </w:r>
      <w:r w:rsidR="004A22C8">
        <w:rPr>
          <w:rFonts w:ascii="Times New Roman" w:hAnsi="Times New Roman" w:cs="Times New Roman"/>
          <w:sz w:val="26"/>
          <w:szCs w:val="26"/>
        </w:rPr>
        <w:t>е</w:t>
      </w:r>
      <w:r w:rsidR="0098411C" w:rsidRPr="0098411C">
        <w:rPr>
          <w:rFonts w:ascii="Times New Roman" w:hAnsi="Times New Roman" w:cs="Times New Roman"/>
          <w:sz w:val="26"/>
          <w:szCs w:val="26"/>
        </w:rPr>
        <w:t xml:space="preserve"> в размере 133 882,4 тыс. рублей, что позволило ввести в эксплуатацию 3 проблемных объекта по адресам: ул. Нефтяная</w:t>
      </w:r>
      <w:proofErr w:type="gramEnd"/>
      <w:r w:rsidR="0098411C" w:rsidRPr="0098411C">
        <w:rPr>
          <w:rFonts w:ascii="Times New Roman" w:hAnsi="Times New Roman" w:cs="Times New Roman"/>
          <w:sz w:val="26"/>
          <w:szCs w:val="26"/>
        </w:rPr>
        <w:t xml:space="preserve">, </w:t>
      </w:r>
      <w:proofErr w:type="gramStart"/>
      <w:r w:rsidR="0098411C" w:rsidRPr="0098411C">
        <w:rPr>
          <w:rFonts w:ascii="Times New Roman" w:hAnsi="Times New Roman" w:cs="Times New Roman"/>
          <w:sz w:val="26"/>
          <w:szCs w:val="26"/>
        </w:rPr>
        <w:t>15</w:t>
      </w:r>
      <w:r w:rsidR="002F3025">
        <w:rPr>
          <w:rFonts w:ascii="Times New Roman" w:hAnsi="Times New Roman" w:cs="Times New Roman"/>
          <w:sz w:val="26"/>
          <w:szCs w:val="26"/>
        </w:rPr>
        <w:t xml:space="preserve"> </w:t>
      </w:r>
      <w:r w:rsidR="0098411C" w:rsidRPr="0098411C">
        <w:rPr>
          <w:rFonts w:ascii="Times New Roman" w:hAnsi="Times New Roman" w:cs="Times New Roman"/>
          <w:sz w:val="26"/>
          <w:szCs w:val="26"/>
        </w:rPr>
        <w:t>(1 этап), пер.</w:t>
      </w:r>
      <w:r w:rsidR="002F3025">
        <w:rPr>
          <w:rFonts w:ascii="Times New Roman" w:hAnsi="Times New Roman" w:cs="Times New Roman"/>
          <w:sz w:val="26"/>
          <w:szCs w:val="26"/>
        </w:rPr>
        <w:t xml:space="preserve"> </w:t>
      </w:r>
      <w:r w:rsidR="0098411C" w:rsidRPr="0098411C">
        <w:rPr>
          <w:rFonts w:ascii="Times New Roman" w:hAnsi="Times New Roman" w:cs="Times New Roman"/>
          <w:sz w:val="26"/>
          <w:szCs w:val="26"/>
        </w:rPr>
        <w:t>Нижний</w:t>
      </w:r>
      <w:r w:rsidR="0098411C">
        <w:rPr>
          <w:rFonts w:ascii="Times New Roman" w:hAnsi="Times New Roman" w:cs="Times New Roman"/>
          <w:sz w:val="26"/>
          <w:szCs w:val="26"/>
        </w:rPr>
        <w:t>,</w:t>
      </w:r>
      <w:r w:rsidR="0098411C" w:rsidRPr="0098411C">
        <w:rPr>
          <w:rFonts w:ascii="Times New Roman" w:hAnsi="Times New Roman" w:cs="Times New Roman"/>
          <w:sz w:val="26"/>
          <w:szCs w:val="26"/>
        </w:rPr>
        <w:t xml:space="preserve"> 47</w:t>
      </w:r>
      <w:r w:rsidR="0084702E">
        <w:rPr>
          <w:rFonts w:ascii="Times New Roman" w:hAnsi="Times New Roman" w:cs="Times New Roman"/>
          <w:sz w:val="26"/>
          <w:szCs w:val="26"/>
        </w:rPr>
        <w:t xml:space="preserve">, </w:t>
      </w:r>
      <w:r w:rsidR="0084702E" w:rsidRPr="0084702E">
        <w:rPr>
          <w:rFonts w:ascii="Times New Roman" w:hAnsi="Times New Roman" w:cs="Times New Roman"/>
          <w:sz w:val="26"/>
          <w:szCs w:val="26"/>
        </w:rPr>
        <w:t xml:space="preserve">пер. Кедровый,34, </w:t>
      </w:r>
      <w:r w:rsidR="0098411C" w:rsidRPr="0098411C">
        <w:rPr>
          <w:rFonts w:ascii="Times New Roman" w:hAnsi="Times New Roman" w:cs="Times New Roman"/>
          <w:sz w:val="26"/>
          <w:szCs w:val="26"/>
        </w:rPr>
        <w:t>общей площадью 36 268,1 кв. м</w:t>
      </w:r>
      <w:r w:rsidR="0098411C">
        <w:rPr>
          <w:rFonts w:ascii="Times New Roman" w:hAnsi="Times New Roman" w:cs="Times New Roman"/>
          <w:sz w:val="26"/>
          <w:szCs w:val="26"/>
        </w:rPr>
        <w:t xml:space="preserve"> (план </w:t>
      </w:r>
      <w:r w:rsidR="0098411C" w:rsidRPr="0098411C">
        <w:rPr>
          <w:rFonts w:ascii="Times New Roman" w:hAnsi="Times New Roman" w:cs="Times New Roman"/>
          <w:sz w:val="26"/>
          <w:szCs w:val="26"/>
        </w:rPr>
        <w:t>–</w:t>
      </w:r>
      <w:r w:rsidR="0098411C">
        <w:rPr>
          <w:rFonts w:ascii="Times New Roman" w:hAnsi="Times New Roman" w:cs="Times New Roman"/>
          <w:sz w:val="26"/>
          <w:szCs w:val="26"/>
        </w:rPr>
        <w:t xml:space="preserve"> </w:t>
      </w:r>
      <w:r w:rsidR="0098411C" w:rsidRPr="0098411C">
        <w:rPr>
          <w:rFonts w:ascii="Times New Roman" w:hAnsi="Times New Roman" w:cs="Times New Roman"/>
          <w:sz w:val="26"/>
          <w:szCs w:val="26"/>
        </w:rPr>
        <w:t>1</w:t>
      </w:r>
      <w:r w:rsidR="0098411C">
        <w:rPr>
          <w:rFonts w:ascii="Times New Roman" w:hAnsi="Times New Roman" w:cs="Times New Roman"/>
          <w:sz w:val="26"/>
          <w:szCs w:val="26"/>
        </w:rPr>
        <w:t xml:space="preserve"> дом</w:t>
      </w:r>
      <w:r w:rsidR="00B962BC">
        <w:rPr>
          <w:rFonts w:ascii="Times New Roman" w:hAnsi="Times New Roman" w:cs="Times New Roman"/>
          <w:sz w:val="26"/>
          <w:szCs w:val="26"/>
        </w:rPr>
        <w:t>, общей площадью</w:t>
      </w:r>
      <w:r w:rsidR="00B962BC" w:rsidRPr="00B962BC">
        <w:rPr>
          <w:rFonts w:ascii="Times New Roman" w:hAnsi="Times New Roman" w:cs="Times New Roman"/>
          <w:sz w:val="26"/>
          <w:szCs w:val="26"/>
        </w:rPr>
        <w:t xml:space="preserve"> – </w:t>
      </w:r>
      <w:r w:rsidR="00B962BC">
        <w:rPr>
          <w:rFonts w:ascii="Times New Roman" w:hAnsi="Times New Roman" w:cs="Times New Roman"/>
          <w:sz w:val="26"/>
          <w:szCs w:val="26"/>
        </w:rPr>
        <w:t>8 178,9 кв.м</w:t>
      </w:r>
      <w:r w:rsidR="0098411C">
        <w:rPr>
          <w:rFonts w:ascii="Times New Roman" w:hAnsi="Times New Roman" w:cs="Times New Roman"/>
          <w:sz w:val="26"/>
          <w:szCs w:val="26"/>
        </w:rPr>
        <w:t>).</w:t>
      </w:r>
      <w:proofErr w:type="gramEnd"/>
      <w:r w:rsidR="0084702E">
        <w:rPr>
          <w:rFonts w:ascii="Times New Roman" w:hAnsi="Times New Roman" w:cs="Times New Roman"/>
          <w:sz w:val="26"/>
          <w:szCs w:val="26"/>
        </w:rPr>
        <w:t xml:space="preserve"> Продолжено строительств</w:t>
      </w:r>
      <w:r w:rsidR="004A22C8">
        <w:rPr>
          <w:rFonts w:ascii="Times New Roman" w:hAnsi="Times New Roman" w:cs="Times New Roman"/>
          <w:sz w:val="26"/>
          <w:szCs w:val="26"/>
        </w:rPr>
        <w:t>о</w:t>
      </w:r>
      <w:r w:rsidR="0084702E">
        <w:rPr>
          <w:rFonts w:ascii="Times New Roman" w:hAnsi="Times New Roman" w:cs="Times New Roman"/>
          <w:sz w:val="26"/>
          <w:szCs w:val="26"/>
        </w:rPr>
        <w:t xml:space="preserve"> проблемного объекта по адресу </w:t>
      </w:r>
      <w:r w:rsidR="0084702E" w:rsidRPr="0084702E">
        <w:rPr>
          <w:rFonts w:ascii="Times New Roman" w:hAnsi="Times New Roman" w:cs="Times New Roman"/>
          <w:sz w:val="26"/>
          <w:szCs w:val="26"/>
        </w:rPr>
        <w:t xml:space="preserve">пер. </w:t>
      </w:r>
      <w:proofErr w:type="gramStart"/>
      <w:r w:rsidR="0084702E" w:rsidRPr="0084702E">
        <w:rPr>
          <w:rFonts w:ascii="Times New Roman" w:hAnsi="Times New Roman" w:cs="Times New Roman"/>
          <w:sz w:val="26"/>
          <w:szCs w:val="26"/>
        </w:rPr>
        <w:t>Нижний</w:t>
      </w:r>
      <w:proofErr w:type="gramEnd"/>
      <w:r w:rsidR="0084702E" w:rsidRPr="0084702E">
        <w:rPr>
          <w:rFonts w:ascii="Times New Roman" w:hAnsi="Times New Roman" w:cs="Times New Roman"/>
          <w:sz w:val="26"/>
          <w:szCs w:val="26"/>
        </w:rPr>
        <w:t>, 49</w:t>
      </w:r>
      <w:r w:rsidR="0084702E">
        <w:rPr>
          <w:rFonts w:ascii="Times New Roman" w:hAnsi="Times New Roman" w:cs="Times New Roman"/>
          <w:sz w:val="26"/>
          <w:szCs w:val="26"/>
        </w:rPr>
        <w:t xml:space="preserve">. </w:t>
      </w:r>
      <w:r w:rsidR="002E2866" w:rsidRPr="002F3025">
        <w:rPr>
          <w:rFonts w:ascii="Times New Roman" w:hAnsi="Times New Roman" w:cs="Times New Roman"/>
          <w:sz w:val="26"/>
          <w:szCs w:val="26"/>
        </w:rPr>
        <w:t xml:space="preserve">С указанными гражданами на 01.01.2020 года заключено 430 договоров долевого участия в строительстве </w:t>
      </w:r>
      <w:r w:rsidR="002F3025">
        <w:rPr>
          <w:rFonts w:ascii="Times New Roman" w:hAnsi="Times New Roman" w:cs="Times New Roman"/>
          <w:sz w:val="26"/>
          <w:szCs w:val="26"/>
        </w:rPr>
        <w:t xml:space="preserve">данных </w:t>
      </w:r>
      <w:r w:rsidR="002E2866" w:rsidRPr="002F3025">
        <w:rPr>
          <w:rFonts w:ascii="Times New Roman" w:hAnsi="Times New Roman" w:cs="Times New Roman"/>
          <w:sz w:val="26"/>
          <w:szCs w:val="26"/>
        </w:rPr>
        <w:t>многоквартирн</w:t>
      </w:r>
      <w:r w:rsidR="002F3025">
        <w:rPr>
          <w:rFonts w:ascii="Times New Roman" w:hAnsi="Times New Roman" w:cs="Times New Roman"/>
          <w:sz w:val="26"/>
          <w:szCs w:val="26"/>
        </w:rPr>
        <w:t>ых</w:t>
      </w:r>
      <w:r w:rsidR="002E2866" w:rsidRPr="002F3025">
        <w:rPr>
          <w:rFonts w:ascii="Times New Roman" w:hAnsi="Times New Roman" w:cs="Times New Roman"/>
          <w:sz w:val="26"/>
          <w:szCs w:val="26"/>
        </w:rPr>
        <w:t xml:space="preserve"> дом</w:t>
      </w:r>
      <w:r w:rsidR="002F3025">
        <w:rPr>
          <w:rFonts w:ascii="Times New Roman" w:hAnsi="Times New Roman" w:cs="Times New Roman"/>
          <w:sz w:val="26"/>
          <w:szCs w:val="26"/>
        </w:rPr>
        <w:t xml:space="preserve">ов </w:t>
      </w:r>
      <w:r w:rsidR="002E2866" w:rsidRPr="002F3025">
        <w:rPr>
          <w:rFonts w:ascii="Times New Roman" w:hAnsi="Times New Roman" w:cs="Times New Roman"/>
          <w:sz w:val="26"/>
          <w:szCs w:val="26"/>
        </w:rPr>
        <w:t xml:space="preserve">(плановое количество заключенных договоров </w:t>
      </w:r>
      <w:r w:rsidR="002F3025" w:rsidRPr="002F3025">
        <w:rPr>
          <w:rFonts w:ascii="Times New Roman" w:hAnsi="Times New Roman" w:cs="Times New Roman"/>
          <w:sz w:val="26"/>
          <w:szCs w:val="26"/>
        </w:rPr>
        <w:t>–</w:t>
      </w:r>
      <w:r w:rsidR="002F3025">
        <w:rPr>
          <w:rFonts w:ascii="Times New Roman" w:hAnsi="Times New Roman" w:cs="Times New Roman"/>
          <w:sz w:val="26"/>
          <w:szCs w:val="26"/>
        </w:rPr>
        <w:t xml:space="preserve"> </w:t>
      </w:r>
      <w:r w:rsidR="002A4F35" w:rsidRPr="002F3025">
        <w:rPr>
          <w:rFonts w:ascii="Times New Roman" w:hAnsi="Times New Roman" w:cs="Times New Roman"/>
          <w:sz w:val="26"/>
          <w:szCs w:val="26"/>
        </w:rPr>
        <w:t>3</w:t>
      </w:r>
      <w:r w:rsidR="002E2866" w:rsidRPr="002F3025">
        <w:rPr>
          <w:rFonts w:ascii="Times New Roman" w:hAnsi="Times New Roman" w:cs="Times New Roman"/>
          <w:sz w:val="26"/>
          <w:szCs w:val="26"/>
        </w:rPr>
        <w:t>00 ед</w:t>
      </w:r>
      <w:r w:rsidR="00FF5163">
        <w:rPr>
          <w:rFonts w:ascii="Times New Roman" w:hAnsi="Times New Roman" w:cs="Times New Roman"/>
          <w:sz w:val="26"/>
          <w:szCs w:val="26"/>
        </w:rPr>
        <w:t>иниц</w:t>
      </w:r>
      <w:r w:rsidR="002E2866" w:rsidRPr="002F3025">
        <w:rPr>
          <w:rFonts w:ascii="Times New Roman" w:hAnsi="Times New Roman" w:cs="Times New Roman"/>
          <w:sz w:val="26"/>
          <w:szCs w:val="26"/>
        </w:rPr>
        <w:t>).</w:t>
      </w:r>
    </w:p>
    <w:p w14:paraId="1A307DA3" w14:textId="560D18E3" w:rsidR="0098411C" w:rsidRDefault="00127593" w:rsidP="00757F5B">
      <w:pPr>
        <w:spacing w:after="0" w:line="240" w:lineRule="auto"/>
        <w:ind w:firstLine="708"/>
        <w:contextualSpacing/>
        <w:jc w:val="both"/>
        <w:rPr>
          <w:rFonts w:ascii="Times New Roman" w:hAnsi="Times New Roman" w:cs="Times New Roman"/>
          <w:sz w:val="26"/>
          <w:szCs w:val="26"/>
        </w:rPr>
      </w:pPr>
      <w:r w:rsidRPr="00127593">
        <w:rPr>
          <w:rFonts w:ascii="Times New Roman" w:hAnsi="Times New Roman" w:cs="Times New Roman"/>
          <w:sz w:val="26"/>
          <w:szCs w:val="26"/>
        </w:rPr>
        <w:t>В рамках</w:t>
      </w:r>
      <w:r w:rsidR="002A04E2">
        <w:rPr>
          <w:rFonts w:ascii="Times New Roman" w:hAnsi="Times New Roman" w:cs="Times New Roman"/>
          <w:sz w:val="26"/>
          <w:szCs w:val="26"/>
        </w:rPr>
        <w:t xml:space="preserve"> реализации </w:t>
      </w:r>
      <w:r w:rsidRPr="00127593">
        <w:rPr>
          <w:rFonts w:ascii="Times New Roman" w:hAnsi="Times New Roman" w:cs="Times New Roman"/>
          <w:i/>
          <w:sz w:val="26"/>
          <w:szCs w:val="26"/>
        </w:rPr>
        <w:t>основного мероприятия «Развитие инженерной и транспортной инфраструктуры на застраиваемых территориях»</w:t>
      </w:r>
      <w:r>
        <w:rPr>
          <w:rFonts w:ascii="Times New Roman" w:hAnsi="Times New Roman" w:cs="Times New Roman"/>
          <w:sz w:val="26"/>
          <w:szCs w:val="26"/>
        </w:rPr>
        <w:t xml:space="preserve"> приобретены и введены в эксплуатацию объекты капитального строительства: </w:t>
      </w:r>
      <w:r w:rsidRPr="00127593">
        <w:rPr>
          <w:rFonts w:ascii="Times New Roman" w:hAnsi="Times New Roman" w:cs="Times New Roman"/>
          <w:sz w:val="26"/>
          <w:szCs w:val="26"/>
        </w:rPr>
        <w:t xml:space="preserve">сети водоотведения </w:t>
      </w:r>
      <w:r w:rsidR="005C5131">
        <w:rPr>
          <w:rFonts w:ascii="Times New Roman" w:hAnsi="Times New Roman" w:cs="Times New Roman"/>
          <w:sz w:val="26"/>
          <w:szCs w:val="26"/>
        </w:rPr>
        <w:t xml:space="preserve">1 и </w:t>
      </w:r>
      <w:r w:rsidRPr="00127593">
        <w:rPr>
          <w:rFonts w:ascii="Times New Roman" w:hAnsi="Times New Roman" w:cs="Times New Roman"/>
          <w:sz w:val="26"/>
          <w:szCs w:val="26"/>
        </w:rPr>
        <w:t>2 очеред</w:t>
      </w:r>
      <w:r w:rsidR="002A04E2">
        <w:rPr>
          <w:rFonts w:ascii="Times New Roman" w:hAnsi="Times New Roman" w:cs="Times New Roman"/>
          <w:sz w:val="26"/>
          <w:szCs w:val="26"/>
        </w:rPr>
        <w:t>и</w:t>
      </w:r>
      <w:r w:rsidRPr="00127593">
        <w:rPr>
          <w:rFonts w:ascii="Times New Roman" w:hAnsi="Times New Roman" w:cs="Times New Roman"/>
          <w:sz w:val="26"/>
          <w:szCs w:val="26"/>
        </w:rPr>
        <w:t xml:space="preserve"> </w:t>
      </w:r>
      <w:r>
        <w:rPr>
          <w:rFonts w:ascii="Times New Roman" w:hAnsi="Times New Roman" w:cs="Times New Roman"/>
          <w:sz w:val="26"/>
          <w:szCs w:val="26"/>
        </w:rPr>
        <w:t>в</w:t>
      </w:r>
      <w:r w:rsidRPr="00127593">
        <w:rPr>
          <w:rFonts w:ascii="Times New Roman" w:hAnsi="Times New Roman" w:cs="Times New Roman"/>
          <w:sz w:val="26"/>
          <w:szCs w:val="26"/>
        </w:rPr>
        <w:t xml:space="preserve"> д.</w:t>
      </w:r>
      <w:r>
        <w:rPr>
          <w:rFonts w:ascii="Times New Roman" w:hAnsi="Times New Roman" w:cs="Times New Roman"/>
          <w:sz w:val="26"/>
          <w:szCs w:val="26"/>
        </w:rPr>
        <w:t xml:space="preserve"> </w:t>
      </w:r>
      <w:r w:rsidRPr="00127593">
        <w:rPr>
          <w:rFonts w:ascii="Times New Roman" w:hAnsi="Times New Roman" w:cs="Times New Roman"/>
          <w:sz w:val="26"/>
          <w:szCs w:val="26"/>
        </w:rPr>
        <w:t>Кисловка</w:t>
      </w:r>
      <w:r>
        <w:rPr>
          <w:rFonts w:ascii="Times New Roman" w:hAnsi="Times New Roman" w:cs="Times New Roman"/>
          <w:sz w:val="26"/>
          <w:szCs w:val="26"/>
        </w:rPr>
        <w:t>, Томского района (</w:t>
      </w:r>
      <w:r w:rsidRPr="00127593">
        <w:rPr>
          <w:rFonts w:ascii="Times New Roman" w:hAnsi="Times New Roman" w:cs="Times New Roman"/>
          <w:sz w:val="26"/>
          <w:szCs w:val="26"/>
        </w:rPr>
        <w:t>МКР Северный</w:t>
      </w:r>
      <w:r>
        <w:rPr>
          <w:rFonts w:ascii="Times New Roman" w:hAnsi="Times New Roman" w:cs="Times New Roman"/>
          <w:sz w:val="26"/>
          <w:szCs w:val="26"/>
        </w:rPr>
        <w:t xml:space="preserve">); </w:t>
      </w:r>
      <w:r w:rsidRPr="00127593">
        <w:rPr>
          <w:rFonts w:ascii="Times New Roman" w:hAnsi="Times New Roman" w:cs="Times New Roman"/>
          <w:sz w:val="26"/>
          <w:szCs w:val="26"/>
        </w:rPr>
        <w:t>ул. Ахматовой</w:t>
      </w:r>
      <w:r>
        <w:rPr>
          <w:rFonts w:ascii="Times New Roman" w:hAnsi="Times New Roman" w:cs="Times New Roman"/>
          <w:sz w:val="26"/>
          <w:szCs w:val="26"/>
        </w:rPr>
        <w:t xml:space="preserve"> в</w:t>
      </w:r>
      <w:r w:rsidRPr="00127593">
        <w:rPr>
          <w:rFonts w:ascii="Times New Roman" w:hAnsi="Times New Roman" w:cs="Times New Roman"/>
          <w:sz w:val="26"/>
          <w:szCs w:val="26"/>
        </w:rPr>
        <w:t xml:space="preserve"> д. Кисловка</w:t>
      </w:r>
      <w:r>
        <w:rPr>
          <w:rFonts w:ascii="Times New Roman" w:hAnsi="Times New Roman" w:cs="Times New Roman"/>
          <w:sz w:val="26"/>
          <w:szCs w:val="26"/>
        </w:rPr>
        <w:t xml:space="preserve"> </w:t>
      </w:r>
      <w:r w:rsidRPr="00127593">
        <w:rPr>
          <w:rFonts w:ascii="Times New Roman" w:hAnsi="Times New Roman" w:cs="Times New Roman"/>
          <w:sz w:val="26"/>
          <w:szCs w:val="26"/>
        </w:rPr>
        <w:t>Заречно</w:t>
      </w:r>
      <w:r>
        <w:rPr>
          <w:rFonts w:ascii="Times New Roman" w:hAnsi="Times New Roman" w:cs="Times New Roman"/>
          <w:sz w:val="26"/>
          <w:szCs w:val="26"/>
        </w:rPr>
        <w:t>го</w:t>
      </w:r>
      <w:r w:rsidRPr="00127593">
        <w:rPr>
          <w:rFonts w:ascii="Times New Roman" w:hAnsi="Times New Roman" w:cs="Times New Roman"/>
          <w:sz w:val="26"/>
          <w:szCs w:val="26"/>
        </w:rPr>
        <w:t xml:space="preserve"> сельско</w:t>
      </w:r>
      <w:r>
        <w:rPr>
          <w:rFonts w:ascii="Times New Roman" w:hAnsi="Times New Roman" w:cs="Times New Roman"/>
          <w:sz w:val="26"/>
          <w:szCs w:val="26"/>
        </w:rPr>
        <w:t>го</w:t>
      </w:r>
      <w:r w:rsidRPr="00127593">
        <w:rPr>
          <w:rFonts w:ascii="Times New Roman" w:hAnsi="Times New Roman" w:cs="Times New Roman"/>
          <w:sz w:val="26"/>
          <w:szCs w:val="26"/>
        </w:rPr>
        <w:t xml:space="preserve"> поселени</w:t>
      </w:r>
      <w:r>
        <w:rPr>
          <w:rFonts w:ascii="Times New Roman" w:hAnsi="Times New Roman" w:cs="Times New Roman"/>
          <w:sz w:val="26"/>
          <w:szCs w:val="26"/>
        </w:rPr>
        <w:t>я (МКР Северный).</w:t>
      </w:r>
    </w:p>
    <w:p w14:paraId="0DBA11C8" w14:textId="0CB7158F" w:rsidR="00264850" w:rsidRPr="00127593" w:rsidRDefault="00264850" w:rsidP="00757F5B">
      <w:pPr>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 xml:space="preserve">Произведена окончательная оплата за строительство </w:t>
      </w:r>
      <w:r w:rsidRPr="00264850">
        <w:rPr>
          <w:rFonts w:ascii="Times New Roman" w:hAnsi="Times New Roman" w:cs="Times New Roman"/>
          <w:sz w:val="26"/>
          <w:szCs w:val="26"/>
        </w:rPr>
        <w:t>объект</w:t>
      </w:r>
      <w:r>
        <w:rPr>
          <w:rFonts w:ascii="Times New Roman" w:hAnsi="Times New Roman" w:cs="Times New Roman"/>
          <w:sz w:val="26"/>
          <w:szCs w:val="26"/>
        </w:rPr>
        <w:t>а</w:t>
      </w:r>
      <w:r w:rsidRPr="00264850">
        <w:rPr>
          <w:rFonts w:ascii="Times New Roman" w:hAnsi="Times New Roman" w:cs="Times New Roman"/>
          <w:sz w:val="26"/>
          <w:szCs w:val="26"/>
        </w:rPr>
        <w:t xml:space="preserve"> «Улицы № 1 и № 2 в микрорайоне № 13 жилого района «Восточный» в г. Томске».</w:t>
      </w:r>
    </w:p>
    <w:p w14:paraId="572ED4EF" w14:textId="070FB470" w:rsidR="000968FB" w:rsidRDefault="000968FB" w:rsidP="00757F5B">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11CB0">
        <w:rPr>
          <w:rFonts w:ascii="Times New Roman" w:hAnsi="Times New Roman" w:cs="Times New Roman"/>
          <w:sz w:val="26"/>
          <w:szCs w:val="26"/>
        </w:rPr>
        <w:t>В рамках</w:t>
      </w:r>
      <w:r w:rsidR="002A04E2">
        <w:rPr>
          <w:rFonts w:ascii="Times New Roman" w:hAnsi="Times New Roman" w:cs="Times New Roman"/>
          <w:sz w:val="26"/>
          <w:szCs w:val="26"/>
        </w:rPr>
        <w:t xml:space="preserve"> реализации </w:t>
      </w:r>
      <w:r w:rsidRPr="00A11CB0">
        <w:rPr>
          <w:rFonts w:ascii="Times New Roman" w:hAnsi="Times New Roman" w:cs="Times New Roman"/>
          <w:i/>
          <w:sz w:val="26"/>
          <w:szCs w:val="26"/>
        </w:rPr>
        <w:t>основного мероприятия «Реализация документов территориального планирования муниципальных образований Томской области»</w:t>
      </w:r>
      <w:r w:rsidR="005F36E5">
        <w:rPr>
          <w:rFonts w:ascii="Times New Roman" w:hAnsi="Times New Roman" w:cs="Times New Roman"/>
          <w:i/>
          <w:sz w:val="26"/>
          <w:szCs w:val="26"/>
        </w:rPr>
        <w:t xml:space="preserve"> </w:t>
      </w:r>
      <w:r w:rsidR="005F36E5" w:rsidRPr="005F36E5">
        <w:rPr>
          <w:rFonts w:ascii="Times New Roman" w:hAnsi="Times New Roman" w:cs="Times New Roman"/>
          <w:sz w:val="26"/>
          <w:szCs w:val="26"/>
        </w:rPr>
        <w:t xml:space="preserve">обеспечена </w:t>
      </w:r>
      <w:r w:rsidR="002D2320">
        <w:rPr>
          <w:rFonts w:ascii="Times New Roman" w:hAnsi="Times New Roman" w:cs="Times New Roman"/>
          <w:sz w:val="26"/>
          <w:szCs w:val="26"/>
        </w:rPr>
        <w:t>п</w:t>
      </w:r>
      <w:r w:rsidR="005F36E5" w:rsidRPr="005F36E5">
        <w:rPr>
          <w:rFonts w:ascii="Times New Roman" w:hAnsi="Times New Roman" w:cs="Times New Roman"/>
          <w:sz w:val="26"/>
          <w:szCs w:val="26"/>
        </w:rPr>
        <w:t xml:space="preserve">одготовка проектов генеральных планов, правил землепользования и застройки </w:t>
      </w:r>
      <w:r w:rsidR="00757F5B">
        <w:rPr>
          <w:rFonts w:ascii="Times New Roman" w:hAnsi="Times New Roman" w:cs="Times New Roman"/>
          <w:sz w:val="26"/>
          <w:szCs w:val="26"/>
        </w:rPr>
        <w:t xml:space="preserve">для двух </w:t>
      </w:r>
      <w:r w:rsidR="00757F5B" w:rsidRPr="00757F5B">
        <w:rPr>
          <w:rFonts w:ascii="Times New Roman" w:hAnsi="Times New Roman" w:cs="Times New Roman"/>
          <w:sz w:val="26"/>
          <w:szCs w:val="26"/>
        </w:rPr>
        <w:t xml:space="preserve">вновь образованных муниципальных образований (Новоселовского и Инкинского сельских поселений Колпашевского района) </w:t>
      </w:r>
      <w:r w:rsidRPr="00757F5B">
        <w:rPr>
          <w:rFonts w:ascii="Times New Roman" w:hAnsi="Times New Roman" w:cs="Times New Roman"/>
          <w:sz w:val="26"/>
          <w:szCs w:val="26"/>
        </w:rPr>
        <w:t xml:space="preserve">(план – </w:t>
      </w:r>
      <w:r w:rsidR="007D594F" w:rsidRPr="00757F5B">
        <w:rPr>
          <w:rFonts w:ascii="Times New Roman" w:hAnsi="Times New Roman" w:cs="Times New Roman"/>
          <w:sz w:val="26"/>
          <w:szCs w:val="26"/>
        </w:rPr>
        <w:t>2</w:t>
      </w:r>
      <w:r w:rsidRPr="00757F5B">
        <w:rPr>
          <w:rFonts w:ascii="Times New Roman" w:hAnsi="Times New Roman" w:cs="Times New Roman"/>
          <w:sz w:val="26"/>
          <w:szCs w:val="26"/>
        </w:rPr>
        <w:t xml:space="preserve"> ед</w:t>
      </w:r>
      <w:r w:rsidR="00AA0348">
        <w:rPr>
          <w:rFonts w:ascii="Times New Roman" w:hAnsi="Times New Roman" w:cs="Times New Roman"/>
          <w:sz w:val="26"/>
          <w:szCs w:val="26"/>
        </w:rPr>
        <w:t>иниц</w:t>
      </w:r>
      <w:r w:rsidRPr="00757F5B">
        <w:rPr>
          <w:rFonts w:ascii="Times New Roman" w:hAnsi="Times New Roman" w:cs="Times New Roman"/>
          <w:sz w:val="26"/>
          <w:szCs w:val="26"/>
        </w:rPr>
        <w:t>).</w:t>
      </w:r>
    </w:p>
    <w:p w14:paraId="3AABB45C" w14:textId="52B9FADC" w:rsidR="000968FB" w:rsidRDefault="00FC7C02" w:rsidP="00643436">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2019 году продолжена </w:t>
      </w:r>
      <w:r w:rsidR="000968FB" w:rsidRPr="00A11CB0">
        <w:rPr>
          <w:rFonts w:ascii="Times New Roman" w:hAnsi="Times New Roman" w:cs="Times New Roman"/>
          <w:sz w:val="26"/>
          <w:szCs w:val="26"/>
        </w:rPr>
        <w:t>реализаци</w:t>
      </w:r>
      <w:r>
        <w:rPr>
          <w:rFonts w:ascii="Times New Roman" w:hAnsi="Times New Roman" w:cs="Times New Roman"/>
          <w:sz w:val="26"/>
          <w:szCs w:val="26"/>
        </w:rPr>
        <w:t>я</w:t>
      </w:r>
      <w:r w:rsidR="000968FB" w:rsidRPr="00A11CB0">
        <w:rPr>
          <w:rFonts w:ascii="Times New Roman" w:hAnsi="Times New Roman" w:cs="Times New Roman"/>
          <w:sz w:val="26"/>
          <w:szCs w:val="26"/>
        </w:rPr>
        <w:t xml:space="preserve"> проекта «</w:t>
      </w:r>
      <w:r w:rsidR="000968FB" w:rsidRPr="00A11CB0">
        <w:rPr>
          <w:rFonts w:ascii="Times New Roman" w:hAnsi="Times New Roman" w:cs="Times New Roman"/>
          <w:i/>
          <w:sz w:val="26"/>
          <w:szCs w:val="26"/>
        </w:rPr>
        <w:t>Губернаторская ипотека на территории Томской области»</w:t>
      </w:r>
      <w:r>
        <w:rPr>
          <w:rFonts w:ascii="Times New Roman" w:hAnsi="Times New Roman" w:cs="Times New Roman"/>
          <w:i/>
          <w:sz w:val="26"/>
          <w:szCs w:val="26"/>
        </w:rPr>
        <w:t xml:space="preserve">. </w:t>
      </w:r>
      <w:r>
        <w:rPr>
          <w:rFonts w:ascii="Times New Roman" w:hAnsi="Times New Roman" w:cs="Times New Roman"/>
          <w:sz w:val="26"/>
          <w:szCs w:val="26"/>
        </w:rPr>
        <w:t xml:space="preserve">По итогам отчетного года </w:t>
      </w:r>
      <w:r w:rsidR="000968FB" w:rsidRPr="00A11CB0">
        <w:rPr>
          <w:rFonts w:ascii="Times New Roman" w:hAnsi="Times New Roman" w:cs="Times New Roman"/>
          <w:sz w:val="26"/>
          <w:szCs w:val="26"/>
        </w:rPr>
        <w:t>возмещение процентной ставки</w:t>
      </w:r>
      <w:r>
        <w:rPr>
          <w:rFonts w:ascii="Times New Roman" w:hAnsi="Times New Roman" w:cs="Times New Roman"/>
          <w:sz w:val="26"/>
          <w:szCs w:val="26"/>
        </w:rPr>
        <w:t xml:space="preserve"> или</w:t>
      </w:r>
      <w:r w:rsidRPr="00FC7C02">
        <w:rPr>
          <w:rFonts w:ascii="Times New Roman" w:eastAsia="Calibri" w:hAnsi="Times New Roman" w:cs="Times New Roman"/>
          <w:sz w:val="24"/>
          <w:szCs w:val="24"/>
          <w:lang w:eastAsia="ru-RU"/>
        </w:rPr>
        <w:t xml:space="preserve"> </w:t>
      </w:r>
      <w:r w:rsidRPr="00FC7C02">
        <w:rPr>
          <w:rFonts w:ascii="Times New Roman" w:hAnsi="Times New Roman" w:cs="Times New Roman"/>
          <w:sz w:val="26"/>
          <w:szCs w:val="26"/>
        </w:rPr>
        <w:t>частичной оплаты первоначального взноса</w:t>
      </w:r>
      <w:r>
        <w:rPr>
          <w:rFonts w:ascii="Times New Roman" w:hAnsi="Times New Roman" w:cs="Times New Roman"/>
          <w:sz w:val="26"/>
          <w:szCs w:val="26"/>
        </w:rPr>
        <w:t xml:space="preserve"> по </w:t>
      </w:r>
      <w:r w:rsidRPr="00FC7C02">
        <w:rPr>
          <w:rFonts w:ascii="Times New Roman" w:hAnsi="Times New Roman" w:cs="Times New Roman"/>
          <w:sz w:val="26"/>
          <w:szCs w:val="26"/>
        </w:rPr>
        <w:t>ипотечным жилищным кредитам, взятым на приобретение вновь построенного жилья у застройщиков по договорам купли-продажи</w:t>
      </w:r>
      <w:r w:rsidR="00AA0348">
        <w:rPr>
          <w:rFonts w:ascii="Times New Roman" w:hAnsi="Times New Roman" w:cs="Times New Roman"/>
          <w:sz w:val="26"/>
          <w:szCs w:val="26"/>
        </w:rPr>
        <w:t>,</w:t>
      </w:r>
      <w:r w:rsidR="002550BD">
        <w:rPr>
          <w:rFonts w:ascii="Times New Roman" w:hAnsi="Times New Roman" w:cs="Times New Roman"/>
          <w:sz w:val="26"/>
          <w:szCs w:val="26"/>
        </w:rPr>
        <w:t xml:space="preserve"> </w:t>
      </w:r>
      <w:r w:rsidR="000968FB" w:rsidRPr="00A11CB0">
        <w:rPr>
          <w:rFonts w:ascii="Times New Roman" w:hAnsi="Times New Roman" w:cs="Times New Roman"/>
          <w:sz w:val="26"/>
          <w:szCs w:val="26"/>
        </w:rPr>
        <w:t xml:space="preserve">получили </w:t>
      </w:r>
      <w:r>
        <w:rPr>
          <w:rFonts w:ascii="Times New Roman" w:hAnsi="Times New Roman" w:cs="Times New Roman"/>
          <w:sz w:val="26"/>
          <w:szCs w:val="26"/>
        </w:rPr>
        <w:t>83</w:t>
      </w:r>
      <w:r w:rsidR="000968FB" w:rsidRPr="00A11CB0">
        <w:rPr>
          <w:rFonts w:ascii="Times New Roman" w:hAnsi="Times New Roman" w:cs="Times New Roman"/>
          <w:sz w:val="26"/>
          <w:szCs w:val="26"/>
        </w:rPr>
        <w:t xml:space="preserve"> сем</w:t>
      </w:r>
      <w:r>
        <w:rPr>
          <w:rFonts w:ascii="Times New Roman" w:hAnsi="Times New Roman" w:cs="Times New Roman"/>
          <w:sz w:val="26"/>
          <w:szCs w:val="26"/>
        </w:rPr>
        <w:t>ьи</w:t>
      </w:r>
      <w:r w:rsidR="000968FB" w:rsidRPr="00A11CB0">
        <w:rPr>
          <w:rFonts w:ascii="Times New Roman" w:hAnsi="Times New Roman" w:cs="Times New Roman"/>
          <w:sz w:val="26"/>
          <w:szCs w:val="26"/>
        </w:rPr>
        <w:t xml:space="preserve"> (план – </w:t>
      </w:r>
      <w:r>
        <w:rPr>
          <w:rFonts w:ascii="Times New Roman" w:hAnsi="Times New Roman" w:cs="Times New Roman"/>
          <w:sz w:val="26"/>
          <w:szCs w:val="26"/>
        </w:rPr>
        <w:t>34</w:t>
      </w:r>
      <w:r w:rsidR="000968FB" w:rsidRPr="00A11CB0">
        <w:rPr>
          <w:rFonts w:ascii="Times New Roman" w:hAnsi="Times New Roman" w:cs="Times New Roman"/>
          <w:sz w:val="26"/>
          <w:szCs w:val="26"/>
        </w:rPr>
        <w:t xml:space="preserve"> сем</w:t>
      </w:r>
      <w:r>
        <w:rPr>
          <w:rFonts w:ascii="Times New Roman" w:hAnsi="Times New Roman" w:cs="Times New Roman"/>
          <w:sz w:val="26"/>
          <w:szCs w:val="26"/>
        </w:rPr>
        <w:t>ьи</w:t>
      </w:r>
      <w:r w:rsidR="000968FB" w:rsidRPr="00A11CB0">
        <w:rPr>
          <w:rFonts w:ascii="Times New Roman" w:hAnsi="Times New Roman" w:cs="Times New Roman"/>
          <w:sz w:val="26"/>
          <w:szCs w:val="26"/>
        </w:rPr>
        <w:t>).</w:t>
      </w:r>
      <w:r w:rsidR="000968FB" w:rsidRPr="00A11CB0">
        <w:t xml:space="preserve"> </w:t>
      </w:r>
      <w:r w:rsidR="000968FB" w:rsidRPr="00A11CB0">
        <w:rPr>
          <w:rFonts w:ascii="Times New Roman" w:hAnsi="Times New Roman" w:cs="Times New Roman"/>
          <w:sz w:val="26"/>
          <w:szCs w:val="26"/>
        </w:rPr>
        <w:t xml:space="preserve">Площадь вводимого (введенного) жилья, в отношении которого предоставляется частичное возмещение процентной ставки </w:t>
      </w:r>
      <w:r w:rsidR="002550BD">
        <w:rPr>
          <w:rFonts w:ascii="Times New Roman" w:hAnsi="Times New Roman" w:cs="Times New Roman"/>
          <w:sz w:val="26"/>
          <w:szCs w:val="26"/>
        </w:rPr>
        <w:t xml:space="preserve">или первоначального взноса </w:t>
      </w:r>
      <w:r w:rsidR="000968FB" w:rsidRPr="00A11CB0">
        <w:rPr>
          <w:rFonts w:ascii="Times New Roman" w:hAnsi="Times New Roman" w:cs="Times New Roman"/>
          <w:sz w:val="26"/>
          <w:szCs w:val="26"/>
        </w:rPr>
        <w:t xml:space="preserve">по ипотечным жилищным кредитам составила </w:t>
      </w:r>
      <w:r>
        <w:rPr>
          <w:rFonts w:ascii="Times New Roman" w:hAnsi="Times New Roman" w:cs="Times New Roman"/>
          <w:sz w:val="26"/>
          <w:szCs w:val="26"/>
        </w:rPr>
        <w:t xml:space="preserve">4,82 </w:t>
      </w:r>
      <w:r w:rsidR="000968FB" w:rsidRPr="00A11CB0">
        <w:rPr>
          <w:rFonts w:ascii="Times New Roman" w:hAnsi="Times New Roman" w:cs="Times New Roman"/>
          <w:sz w:val="26"/>
          <w:szCs w:val="26"/>
        </w:rPr>
        <w:t>тыс.кв</w:t>
      </w:r>
      <w:proofErr w:type="gramStart"/>
      <w:r w:rsidR="000968FB" w:rsidRPr="00A11CB0">
        <w:rPr>
          <w:rFonts w:ascii="Times New Roman" w:hAnsi="Times New Roman" w:cs="Times New Roman"/>
          <w:sz w:val="26"/>
          <w:szCs w:val="26"/>
        </w:rPr>
        <w:t>.м</w:t>
      </w:r>
      <w:proofErr w:type="gramEnd"/>
      <w:r w:rsidR="000968FB" w:rsidRPr="00A11CB0">
        <w:rPr>
          <w:rFonts w:ascii="Times New Roman" w:hAnsi="Times New Roman" w:cs="Times New Roman"/>
          <w:sz w:val="26"/>
          <w:szCs w:val="26"/>
        </w:rPr>
        <w:t xml:space="preserve"> (план – </w:t>
      </w:r>
      <w:r>
        <w:rPr>
          <w:rFonts w:ascii="Times New Roman" w:hAnsi="Times New Roman" w:cs="Times New Roman"/>
          <w:sz w:val="26"/>
          <w:szCs w:val="26"/>
        </w:rPr>
        <w:t>1,7</w:t>
      </w:r>
      <w:r w:rsidR="000968FB" w:rsidRPr="00A11CB0">
        <w:rPr>
          <w:rFonts w:ascii="Times New Roman" w:hAnsi="Times New Roman" w:cs="Times New Roman"/>
          <w:sz w:val="26"/>
          <w:szCs w:val="26"/>
        </w:rPr>
        <w:t xml:space="preserve"> тыс.кв.м). </w:t>
      </w:r>
    </w:p>
    <w:p w14:paraId="4CFAA661" w14:textId="0EAE8A0D" w:rsidR="00256AAA" w:rsidRPr="00256AAA" w:rsidRDefault="000968FB" w:rsidP="00643436">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56AAA">
        <w:rPr>
          <w:rFonts w:ascii="Times New Roman" w:hAnsi="Times New Roman" w:cs="Times New Roman"/>
          <w:sz w:val="26"/>
          <w:szCs w:val="26"/>
        </w:rPr>
        <w:t xml:space="preserve">По итогам реализации </w:t>
      </w:r>
      <w:r w:rsidRPr="00256AAA">
        <w:rPr>
          <w:rFonts w:ascii="Times New Roman" w:hAnsi="Times New Roman" w:cs="Times New Roman"/>
          <w:i/>
          <w:sz w:val="26"/>
          <w:szCs w:val="26"/>
        </w:rPr>
        <w:t>ВЦП «Совершенствование территориального планирования Томской области»</w:t>
      </w:r>
      <w:r w:rsidR="00256AAA" w:rsidRPr="00256AAA">
        <w:rPr>
          <w:rFonts w:ascii="Times New Roman" w:hAnsi="Times New Roman" w:cs="Times New Roman"/>
          <w:i/>
          <w:sz w:val="26"/>
          <w:szCs w:val="26"/>
        </w:rPr>
        <w:t xml:space="preserve"> </w:t>
      </w:r>
      <w:r w:rsidR="00256AAA" w:rsidRPr="00256AAA">
        <w:rPr>
          <w:rFonts w:ascii="Times New Roman" w:eastAsia="Calibri" w:hAnsi="Times New Roman" w:cs="Times New Roman"/>
          <w:sz w:val="26"/>
          <w:szCs w:val="26"/>
          <w:lang w:eastAsia="ru-RU"/>
        </w:rPr>
        <w:t>приобретен</w:t>
      </w:r>
      <w:r w:rsidR="00256AAA">
        <w:rPr>
          <w:rFonts w:ascii="Times New Roman" w:eastAsia="Calibri" w:hAnsi="Times New Roman" w:cs="Times New Roman"/>
          <w:sz w:val="26"/>
          <w:szCs w:val="26"/>
          <w:lang w:eastAsia="ru-RU"/>
        </w:rPr>
        <w:t>ы</w:t>
      </w:r>
      <w:r w:rsidR="00256AAA" w:rsidRPr="00256AAA">
        <w:rPr>
          <w:rFonts w:ascii="Times New Roman" w:eastAsia="Calibri" w:hAnsi="Times New Roman" w:cs="Times New Roman"/>
          <w:sz w:val="26"/>
          <w:szCs w:val="26"/>
          <w:lang w:eastAsia="ru-RU"/>
        </w:rPr>
        <w:t xml:space="preserve"> материал</w:t>
      </w:r>
      <w:r w:rsidR="00256AAA">
        <w:rPr>
          <w:rFonts w:ascii="Times New Roman" w:eastAsia="Calibri" w:hAnsi="Times New Roman" w:cs="Times New Roman"/>
          <w:sz w:val="26"/>
          <w:szCs w:val="26"/>
          <w:lang w:eastAsia="ru-RU"/>
        </w:rPr>
        <w:t>ы</w:t>
      </w:r>
      <w:r w:rsidR="00256AAA" w:rsidRPr="00256AAA">
        <w:rPr>
          <w:rFonts w:ascii="Times New Roman" w:eastAsia="Calibri" w:hAnsi="Times New Roman" w:cs="Times New Roman"/>
          <w:sz w:val="26"/>
          <w:szCs w:val="26"/>
          <w:lang w:eastAsia="ru-RU"/>
        </w:rPr>
        <w:t xml:space="preserve"> дистанционного зондирования территорий</w:t>
      </w:r>
      <w:r w:rsidR="00256AAA">
        <w:rPr>
          <w:rFonts w:ascii="Times New Roman" w:eastAsia="Calibri" w:hAnsi="Times New Roman" w:cs="Times New Roman"/>
          <w:sz w:val="26"/>
          <w:szCs w:val="26"/>
          <w:lang w:eastAsia="ru-RU"/>
        </w:rPr>
        <w:t xml:space="preserve"> для </w:t>
      </w:r>
      <w:r w:rsidR="00256AAA" w:rsidRPr="00595E7E">
        <w:rPr>
          <w:rFonts w:ascii="Times New Roman" w:eastAsia="Calibri" w:hAnsi="Times New Roman" w:cs="Times New Roman"/>
          <w:sz w:val="26"/>
          <w:szCs w:val="26"/>
          <w:lang w:eastAsia="ru-RU"/>
        </w:rPr>
        <w:t>100 населенных пунктов Томской области (ортофотопланов, цифровых моделей высот)</w:t>
      </w:r>
      <w:r w:rsidR="006E665F" w:rsidRPr="00595E7E">
        <w:rPr>
          <w:rFonts w:ascii="Times New Roman" w:eastAsia="Calibri" w:hAnsi="Times New Roman" w:cs="Times New Roman"/>
          <w:sz w:val="26"/>
          <w:szCs w:val="26"/>
          <w:lang w:eastAsia="ru-RU"/>
        </w:rPr>
        <w:t xml:space="preserve"> (план – количество документов 100 ед</w:t>
      </w:r>
      <w:r w:rsidR="00AA0348">
        <w:rPr>
          <w:rFonts w:ascii="Times New Roman" w:eastAsia="Calibri" w:hAnsi="Times New Roman" w:cs="Times New Roman"/>
          <w:sz w:val="26"/>
          <w:szCs w:val="26"/>
          <w:lang w:eastAsia="ru-RU"/>
        </w:rPr>
        <w:t>иниц</w:t>
      </w:r>
      <w:r w:rsidR="006E665F" w:rsidRPr="00595E7E">
        <w:rPr>
          <w:rFonts w:ascii="Times New Roman" w:eastAsia="Calibri" w:hAnsi="Times New Roman" w:cs="Times New Roman"/>
          <w:sz w:val="26"/>
          <w:szCs w:val="26"/>
          <w:lang w:eastAsia="ru-RU"/>
        </w:rPr>
        <w:t>).</w:t>
      </w:r>
    </w:p>
    <w:p w14:paraId="4671EFA7" w14:textId="3FDF6814" w:rsidR="00256AAA" w:rsidRDefault="00256AAA" w:rsidP="00256AAA">
      <w:pPr>
        <w:autoSpaceDE w:val="0"/>
        <w:autoSpaceDN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В 18 муниципальных образованиях региона созданы</w:t>
      </w:r>
      <w:r w:rsidRPr="00256AAA">
        <w:rPr>
          <w:rFonts w:ascii="Times New Roman" w:eastAsia="Calibri" w:hAnsi="Times New Roman" w:cs="Times New Roman"/>
          <w:sz w:val="26"/>
          <w:szCs w:val="26"/>
        </w:rPr>
        <w:t xml:space="preserve"> </w:t>
      </w:r>
      <w:r w:rsidRPr="002C3D7A">
        <w:rPr>
          <w:rFonts w:ascii="Times New Roman" w:eastAsia="Calibri" w:hAnsi="Times New Roman" w:cs="Times New Roman"/>
          <w:sz w:val="26"/>
          <w:szCs w:val="26"/>
        </w:rPr>
        <w:t xml:space="preserve">модули </w:t>
      </w:r>
      <w:r w:rsidR="002C3D7A" w:rsidRPr="002C3D7A">
        <w:rPr>
          <w:rFonts w:ascii="Times New Roman" w:hAnsi="Times New Roman"/>
          <w:sz w:val="26"/>
          <w:szCs w:val="26"/>
          <w:lang w:eastAsia="ru-RU"/>
        </w:rPr>
        <w:t>Государственной информационной системы обеспечения градостроительной деятельности Томской области</w:t>
      </w:r>
      <w:r w:rsidR="002C3D7A" w:rsidRPr="002C3D7A">
        <w:rPr>
          <w:rFonts w:ascii="Times New Roman" w:eastAsia="Calibri" w:hAnsi="Times New Roman" w:cs="Times New Roman"/>
          <w:sz w:val="26"/>
          <w:szCs w:val="26"/>
        </w:rPr>
        <w:t xml:space="preserve"> </w:t>
      </w:r>
      <w:r w:rsidRPr="002C3D7A">
        <w:rPr>
          <w:rFonts w:ascii="Times New Roman" w:eastAsia="Calibri" w:hAnsi="Times New Roman" w:cs="Times New Roman"/>
          <w:sz w:val="26"/>
          <w:szCs w:val="26"/>
        </w:rPr>
        <w:t>(далее – ГИС ОГД)</w:t>
      </w:r>
      <w:r w:rsidR="002C3D7A">
        <w:rPr>
          <w:rFonts w:ascii="Times New Roman" w:eastAsia="Calibri" w:hAnsi="Times New Roman" w:cs="Times New Roman"/>
          <w:sz w:val="26"/>
          <w:szCs w:val="26"/>
        </w:rPr>
        <w:t xml:space="preserve"> </w:t>
      </w:r>
      <w:r w:rsidRPr="002C3D7A">
        <w:rPr>
          <w:rFonts w:ascii="Times New Roman" w:eastAsia="Calibri" w:hAnsi="Times New Roman" w:cs="Times New Roman"/>
          <w:sz w:val="26"/>
          <w:szCs w:val="26"/>
        </w:rPr>
        <w:t>для обеспечения градостроительной деятельности. В</w:t>
      </w:r>
      <w:r>
        <w:rPr>
          <w:rFonts w:ascii="Times New Roman" w:eastAsia="Calibri" w:hAnsi="Times New Roman" w:cs="Times New Roman"/>
          <w:sz w:val="26"/>
          <w:szCs w:val="26"/>
        </w:rPr>
        <w:t xml:space="preserve"> </w:t>
      </w:r>
      <w:r w:rsidRPr="00256AAA">
        <w:rPr>
          <w:rFonts w:ascii="Times New Roman" w:eastAsia="Calibri" w:hAnsi="Times New Roman" w:cs="Times New Roman"/>
          <w:sz w:val="26"/>
          <w:szCs w:val="26"/>
        </w:rPr>
        <w:t xml:space="preserve">ГИС ОГД </w:t>
      </w:r>
      <w:r>
        <w:rPr>
          <w:rFonts w:ascii="Times New Roman" w:eastAsia="Calibri" w:hAnsi="Times New Roman" w:cs="Times New Roman"/>
          <w:sz w:val="26"/>
          <w:szCs w:val="26"/>
        </w:rPr>
        <w:t>размещены сведения</w:t>
      </w:r>
      <w:r w:rsidRPr="00256AAA">
        <w:rPr>
          <w:rFonts w:ascii="Times New Roman" w:eastAsia="Calibri" w:hAnsi="Times New Roman" w:cs="Times New Roman"/>
          <w:sz w:val="26"/>
          <w:szCs w:val="26"/>
        </w:rPr>
        <w:t>, документ</w:t>
      </w:r>
      <w:r>
        <w:rPr>
          <w:rFonts w:ascii="Times New Roman" w:eastAsia="Calibri" w:hAnsi="Times New Roman" w:cs="Times New Roman"/>
          <w:sz w:val="26"/>
          <w:szCs w:val="26"/>
        </w:rPr>
        <w:t>ы</w:t>
      </w:r>
      <w:r w:rsidRPr="00256AAA">
        <w:rPr>
          <w:rFonts w:ascii="Times New Roman" w:eastAsia="Calibri" w:hAnsi="Times New Roman" w:cs="Times New Roman"/>
          <w:sz w:val="26"/>
          <w:szCs w:val="26"/>
        </w:rPr>
        <w:t xml:space="preserve"> и материал</w:t>
      </w:r>
      <w:r>
        <w:rPr>
          <w:rFonts w:ascii="Times New Roman" w:eastAsia="Calibri" w:hAnsi="Times New Roman" w:cs="Times New Roman"/>
          <w:sz w:val="26"/>
          <w:szCs w:val="26"/>
        </w:rPr>
        <w:t>ы</w:t>
      </w:r>
      <w:r w:rsidRPr="00256AAA">
        <w:rPr>
          <w:rFonts w:ascii="Times New Roman" w:eastAsia="Calibri" w:hAnsi="Times New Roman" w:cs="Times New Roman"/>
          <w:sz w:val="26"/>
          <w:szCs w:val="26"/>
        </w:rPr>
        <w:t>, необходимы</w:t>
      </w:r>
      <w:r>
        <w:rPr>
          <w:rFonts w:ascii="Times New Roman" w:eastAsia="Calibri" w:hAnsi="Times New Roman" w:cs="Times New Roman"/>
          <w:sz w:val="26"/>
          <w:szCs w:val="26"/>
        </w:rPr>
        <w:t>е</w:t>
      </w:r>
      <w:r w:rsidRPr="00256AAA">
        <w:rPr>
          <w:rFonts w:ascii="Times New Roman" w:eastAsia="Calibri" w:hAnsi="Times New Roman" w:cs="Times New Roman"/>
          <w:sz w:val="26"/>
          <w:szCs w:val="26"/>
        </w:rPr>
        <w:t xml:space="preserve"> для осуществления градостроительной деятельности согласно требованиям Градостроительно</w:t>
      </w:r>
      <w:r>
        <w:rPr>
          <w:rFonts w:ascii="Times New Roman" w:eastAsia="Calibri" w:hAnsi="Times New Roman" w:cs="Times New Roman"/>
          <w:sz w:val="26"/>
          <w:szCs w:val="26"/>
        </w:rPr>
        <w:t xml:space="preserve">го кодекса Российской Федерации. Для </w:t>
      </w:r>
      <w:r w:rsidRPr="00256AAA">
        <w:rPr>
          <w:rFonts w:ascii="Times New Roman" w:eastAsia="Calibri" w:hAnsi="Times New Roman" w:cs="Times New Roman"/>
          <w:sz w:val="26"/>
          <w:szCs w:val="26"/>
        </w:rPr>
        <w:t>ведения и эксплуатации ГИС ОГД</w:t>
      </w:r>
      <w:r>
        <w:rPr>
          <w:rFonts w:ascii="Times New Roman" w:eastAsia="Calibri" w:hAnsi="Times New Roman" w:cs="Times New Roman"/>
          <w:sz w:val="26"/>
          <w:szCs w:val="26"/>
        </w:rPr>
        <w:t xml:space="preserve"> в регионе </w:t>
      </w:r>
      <w:r w:rsidR="005F36E5">
        <w:rPr>
          <w:rFonts w:ascii="Times New Roman" w:eastAsia="Calibri" w:hAnsi="Times New Roman" w:cs="Times New Roman"/>
          <w:sz w:val="26"/>
          <w:szCs w:val="26"/>
        </w:rPr>
        <w:t>оборудовано</w:t>
      </w:r>
      <w:r>
        <w:rPr>
          <w:rFonts w:ascii="Times New Roman" w:eastAsia="Calibri" w:hAnsi="Times New Roman" w:cs="Times New Roman"/>
          <w:sz w:val="26"/>
          <w:szCs w:val="26"/>
        </w:rPr>
        <w:t xml:space="preserve"> </w:t>
      </w:r>
      <w:r w:rsidRPr="00256AAA">
        <w:rPr>
          <w:rFonts w:ascii="Times New Roman" w:eastAsia="Calibri" w:hAnsi="Times New Roman" w:cs="Times New Roman"/>
          <w:sz w:val="26"/>
          <w:szCs w:val="26"/>
        </w:rPr>
        <w:t>5 автоматизированных рабочих мест.</w:t>
      </w:r>
    </w:p>
    <w:p w14:paraId="0651A20B" w14:textId="77777777" w:rsidR="001D018A" w:rsidRPr="00A11CB0" w:rsidRDefault="001D018A" w:rsidP="00643436">
      <w:pPr>
        <w:spacing w:after="0" w:line="240" w:lineRule="auto"/>
        <w:ind w:firstLine="709"/>
        <w:jc w:val="both"/>
        <w:rPr>
          <w:rFonts w:ascii="Times New Roman" w:eastAsia="Times New Roman" w:hAnsi="Times New Roman" w:cs="Times New Roman"/>
          <w:b/>
          <w:i/>
          <w:sz w:val="26"/>
          <w:szCs w:val="26"/>
          <w:lang w:val="x-none" w:eastAsia="x-none"/>
        </w:rPr>
      </w:pPr>
      <w:r w:rsidRPr="00A11CB0">
        <w:rPr>
          <w:rFonts w:ascii="Times New Roman" w:eastAsia="Times New Roman" w:hAnsi="Times New Roman" w:cs="Times New Roman"/>
          <w:b/>
          <w:i/>
          <w:sz w:val="26"/>
          <w:szCs w:val="26"/>
          <w:lang w:val="x-none" w:eastAsia="x-none"/>
        </w:rPr>
        <w:t>Подпрограмма 4</w:t>
      </w:r>
      <w:r w:rsidRPr="00A11CB0">
        <w:rPr>
          <w:rFonts w:ascii="Times New Roman" w:eastAsia="Times New Roman" w:hAnsi="Times New Roman" w:cs="Times New Roman"/>
          <w:b/>
          <w:i/>
          <w:sz w:val="26"/>
          <w:szCs w:val="26"/>
          <w:lang w:eastAsia="x-none"/>
        </w:rPr>
        <w:t>.</w:t>
      </w:r>
      <w:r w:rsidRPr="00A11CB0">
        <w:rPr>
          <w:rFonts w:ascii="Times New Roman" w:eastAsia="Times New Roman" w:hAnsi="Times New Roman" w:cs="Times New Roman"/>
          <w:b/>
          <w:i/>
          <w:sz w:val="26"/>
          <w:szCs w:val="26"/>
          <w:lang w:val="x-none" w:eastAsia="x-none"/>
        </w:rPr>
        <w:t xml:space="preserve"> «</w:t>
      </w:r>
      <w:r w:rsidRPr="00A11CB0">
        <w:rPr>
          <w:rFonts w:ascii="Times New Roman" w:eastAsia="Times New Roman" w:hAnsi="Times New Roman" w:cs="Times New Roman"/>
          <w:b/>
          <w:bCs/>
          <w:i/>
          <w:sz w:val="26"/>
          <w:szCs w:val="26"/>
          <w:lang w:val="x-none" w:eastAsia="x-none"/>
        </w:rPr>
        <w:t>Обеспечение доступности и комфортности жилища, формирование качественной жилой среды</w:t>
      </w:r>
      <w:r w:rsidRPr="00A11CB0">
        <w:rPr>
          <w:rFonts w:ascii="Times New Roman" w:eastAsia="Times New Roman" w:hAnsi="Times New Roman" w:cs="Times New Roman"/>
          <w:b/>
          <w:i/>
          <w:sz w:val="26"/>
          <w:szCs w:val="26"/>
          <w:lang w:val="x-none" w:eastAsia="x-none"/>
        </w:rPr>
        <w:t>»</w:t>
      </w:r>
    </w:p>
    <w:p w14:paraId="1FDAEB77" w14:textId="6E9A8440" w:rsidR="00837EBD" w:rsidRPr="002D2320" w:rsidRDefault="000968FB" w:rsidP="00837EBD">
      <w:pPr>
        <w:spacing w:after="0" w:line="240" w:lineRule="auto"/>
        <w:ind w:firstLine="709"/>
        <w:jc w:val="both"/>
        <w:rPr>
          <w:rFonts w:ascii="Times New Roman" w:eastAsia="Times New Roman" w:hAnsi="Times New Roman" w:cs="Times New Roman"/>
          <w:bCs/>
          <w:sz w:val="26"/>
          <w:szCs w:val="26"/>
          <w:lang w:eastAsia="x-none"/>
        </w:rPr>
      </w:pPr>
      <w:r w:rsidRPr="00A11CB0">
        <w:rPr>
          <w:rFonts w:ascii="Times New Roman" w:eastAsia="Times New Roman" w:hAnsi="Times New Roman" w:cs="Times New Roman"/>
          <w:sz w:val="26"/>
          <w:szCs w:val="26"/>
          <w:lang w:val="x-none" w:eastAsia="x-none"/>
        </w:rPr>
        <w:t>Показатель «У</w:t>
      </w:r>
      <w:r w:rsidRPr="00A11CB0">
        <w:rPr>
          <w:rFonts w:ascii="Times New Roman" w:eastAsia="Times New Roman" w:hAnsi="Times New Roman" w:cs="Times New Roman"/>
          <w:bCs/>
          <w:sz w:val="26"/>
          <w:szCs w:val="26"/>
          <w:lang w:val="x-none" w:eastAsia="x-none"/>
        </w:rPr>
        <w:t xml:space="preserve">дельный вес введенной общей площади жилых домов по отношению к общей площади жилищного фонда» </w:t>
      </w:r>
      <w:r w:rsidRPr="00A11CB0">
        <w:rPr>
          <w:rFonts w:ascii="Times New Roman" w:eastAsia="Times New Roman" w:hAnsi="Times New Roman" w:cs="Times New Roman"/>
          <w:bCs/>
          <w:sz w:val="26"/>
          <w:szCs w:val="26"/>
          <w:lang w:eastAsia="x-none"/>
        </w:rPr>
        <w:t xml:space="preserve">в </w:t>
      </w:r>
      <w:r w:rsidRPr="00BE25C2">
        <w:rPr>
          <w:rFonts w:ascii="Times New Roman" w:eastAsia="Times New Roman" w:hAnsi="Times New Roman" w:cs="Times New Roman"/>
          <w:bCs/>
          <w:sz w:val="26"/>
          <w:szCs w:val="26"/>
          <w:lang w:eastAsia="x-none"/>
        </w:rPr>
        <w:t>201</w:t>
      </w:r>
      <w:r w:rsidR="009E06A1" w:rsidRPr="00BE25C2">
        <w:rPr>
          <w:rFonts w:ascii="Times New Roman" w:eastAsia="Times New Roman" w:hAnsi="Times New Roman" w:cs="Times New Roman"/>
          <w:bCs/>
          <w:sz w:val="26"/>
          <w:szCs w:val="26"/>
          <w:lang w:eastAsia="x-none"/>
        </w:rPr>
        <w:t>9</w:t>
      </w:r>
      <w:r w:rsidRPr="00BE25C2">
        <w:rPr>
          <w:rFonts w:ascii="Times New Roman" w:eastAsia="Times New Roman" w:hAnsi="Times New Roman" w:cs="Times New Roman"/>
          <w:bCs/>
          <w:sz w:val="26"/>
          <w:szCs w:val="26"/>
          <w:lang w:eastAsia="x-none"/>
        </w:rPr>
        <w:t xml:space="preserve"> году </w:t>
      </w:r>
      <w:r w:rsidR="00205B8E" w:rsidRPr="00BE25C2">
        <w:rPr>
          <w:rFonts w:ascii="Times New Roman" w:eastAsia="Times New Roman" w:hAnsi="Times New Roman" w:cs="Times New Roman"/>
          <w:bCs/>
          <w:sz w:val="26"/>
          <w:szCs w:val="26"/>
          <w:lang w:eastAsia="x-none"/>
        </w:rPr>
        <w:t xml:space="preserve">не достиг своего планового значения </w:t>
      </w:r>
      <w:r w:rsidRPr="00BE25C2">
        <w:rPr>
          <w:rFonts w:ascii="Times New Roman" w:eastAsia="Times New Roman" w:hAnsi="Times New Roman" w:cs="Times New Roman"/>
          <w:bCs/>
          <w:sz w:val="26"/>
          <w:szCs w:val="26"/>
          <w:lang w:val="x-none" w:eastAsia="x-none"/>
        </w:rPr>
        <w:t>и составил 1,</w:t>
      </w:r>
      <w:r w:rsidRPr="00BE25C2">
        <w:rPr>
          <w:rFonts w:ascii="Times New Roman" w:eastAsia="Times New Roman" w:hAnsi="Times New Roman" w:cs="Times New Roman"/>
          <w:bCs/>
          <w:sz w:val="26"/>
          <w:szCs w:val="26"/>
          <w:lang w:eastAsia="x-none"/>
        </w:rPr>
        <w:t>6</w:t>
      </w:r>
      <w:r w:rsidRPr="00BE25C2">
        <w:rPr>
          <w:rFonts w:ascii="Times New Roman" w:eastAsia="Times New Roman" w:hAnsi="Times New Roman" w:cs="Times New Roman"/>
          <w:bCs/>
          <w:sz w:val="26"/>
          <w:szCs w:val="26"/>
          <w:lang w:val="x-none" w:eastAsia="x-none"/>
        </w:rPr>
        <w:t>%</w:t>
      </w:r>
      <w:r w:rsidRPr="00BE25C2">
        <w:rPr>
          <w:rFonts w:ascii="Times New Roman" w:eastAsia="Times New Roman" w:hAnsi="Times New Roman" w:cs="Times New Roman"/>
          <w:bCs/>
          <w:sz w:val="26"/>
          <w:szCs w:val="26"/>
          <w:lang w:eastAsia="x-none"/>
        </w:rPr>
        <w:t xml:space="preserve"> (план – </w:t>
      </w:r>
      <w:r w:rsidR="009E06A1" w:rsidRPr="00BE25C2">
        <w:rPr>
          <w:rFonts w:ascii="Times New Roman" w:eastAsia="Times New Roman" w:hAnsi="Times New Roman" w:cs="Times New Roman"/>
          <w:bCs/>
          <w:sz w:val="26"/>
          <w:szCs w:val="26"/>
          <w:lang w:eastAsia="x-none"/>
        </w:rPr>
        <w:t>2,05</w:t>
      </w:r>
      <w:r w:rsidRPr="00BE25C2">
        <w:rPr>
          <w:rFonts w:ascii="Times New Roman" w:eastAsia="Times New Roman" w:hAnsi="Times New Roman" w:cs="Times New Roman"/>
          <w:bCs/>
          <w:sz w:val="26"/>
          <w:szCs w:val="26"/>
          <w:lang w:eastAsia="x-none"/>
        </w:rPr>
        <w:t>%)</w:t>
      </w:r>
      <w:r w:rsidR="00205B8E" w:rsidRPr="00BE25C2">
        <w:rPr>
          <w:rFonts w:ascii="Times New Roman" w:eastAsia="Times New Roman" w:hAnsi="Times New Roman" w:cs="Times New Roman"/>
          <w:bCs/>
          <w:sz w:val="26"/>
          <w:szCs w:val="26"/>
          <w:lang w:eastAsia="x-none"/>
        </w:rPr>
        <w:t xml:space="preserve">. </w:t>
      </w:r>
      <w:r w:rsidR="00BE25C2" w:rsidRPr="00BE25C2">
        <w:rPr>
          <w:rFonts w:ascii="Times New Roman" w:eastAsia="Times New Roman" w:hAnsi="Times New Roman" w:cs="Times New Roman"/>
          <w:bCs/>
          <w:sz w:val="26"/>
          <w:szCs w:val="26"/>
          <w:lang w:eastAsia="x-none"/>
        </w:rPr>
        <w:t>Недостижение показателя связано с тем, что реализация</w:t>
      </w:r>
      <w:r w:rsidR="00837EBD" w:rsidRPr="00BE25C2">
        <w:rPr>
          <w:rFonts w:ascii="Times New Roman" w:eastAsia="Times New Roman" w:hAnsi="Times New Roman" w:cs="Times New Roman"/>
          <w:bCs/>
          <w:sz w:val="26"/>
          <w:szCs w:val="26"/>
          <w:lang w:eastAsia="x-none"/>
        </w:rPr>
        <w:t xml:space="preserve"> Региональной адресной программы по переселению граждан из аварийного жилищного фонда Томкой области в 2019</w:t>
      </w:r>
      <w:r w:rsidR="00837EBD" w:rsidRPr="00837EBD">
        <w:rPr>
          <w:rFonts w:ascii="Times New Roman" w:eastAsia="Times New Roman" w:hAnsi="Times New Roman" w:cs="Times New Roman"/>
          <w:bCs/>
          <w:sz w:val="26"/>
          <w:szCs w:val="26"/>
          <w:lang w:eastAsia="x-none"/>
        </w:rPr>
        <w:t xml:space="preserve">-2024 годах начата в </w:t>
      </w:r>
      <w:r w:rsidR="00205B8E">
        <w:rPr>
          <w:rFonts w:ascii="Times New Roman" w:eastAsia="Times New Roman" w:hAnsi="Times New Roman" w:cs="Times New Roman"/>
          <w:bCs/>
          <w:sz w:val="26"/>
          <w:szCs w:val="26"/>
          <w:lang w:eastAsia="x-none"/>
        </w:rPr>
        <w:t xml:space="preserve">третьем квартале </w:t>
      </w:r>
      <w:r w:rsidR="00837EBD" w:rsidRPr="00837EBD">
        <w:rPr>
          <w:rFonts w:ascii="Times New Roman" w:eastAsia="Times New Roman" w:hAnsi="Times New Roman" w:cs="Times New Roman"/>
          <w:bCs/>
          <w:sz w:val="26"/>
          <w:szCs w:val="26"/>
          <w:lang w:eastAsia="x-none"/>
        </w:rPr>
        <w:t>2019 год</w:t>
      </w:r>
      <w:r w:rsidR="00AA0348">
        <w:rPr>
          <w:rFonts w:ascii="Times New Roman" w:eastAsia="Times New Roman" w:hAnsi="Times New Roman" w:cs="Times New Roman"/>
          <w:bCs/>
          <w:sz w:val="26"/>
          <w:szCs w:val="26"/>
          <w:lang w:eastAsia="x-none"/>
        </w:rPr>
        <w:t>а</w:t>
      </w:r>
      <w:r w:rsidR="00837EBD" w:rsidRPr="00837EBD">
        <w:rPr>
          <w:rFonts w:ascii="Times New Roman" w:eastAsia="Times New Roman" w:hAnsi="Times New Roman" w:cs="Times New Roman"/>
          <w:bCs/>
          <w:sz w:val="26"/>
          <w:szCs w:val="26"/>
          <w:lang w:eastAsia="x-none"/>
        </w:rPr>
        <w:t xml:space="preserve">, снос аварийного жилищного фонда не осуществлялся, </w:t>
      </w:r>
      <w:r w:rsidR="00837EBD" w:rsidRPr="002D2320">
        <w:rPr>
          <w:rFonts w:ascii="Times New Roman" w:eastAsia="Times New Roman" w:hAnsi="Times New Roman" w:cs="Times New Roman"/>
          <w:bCs/>
          <w:sz w:val="26"/>
          <w:szCs w:val="26"/>
          <w:lang w:eastAsia="x-none"/>
        </w:rPr>
        <w:t xml:space="preserve">соответственно не было выбытия жилищного фонда. </w:t>
      </w:r>
    </w:p>
    <w:p w14:paraId="2BC43D88" w14:textId="1EFD3800" w:rsidR="000968FB" w:rsidRPr="002D2320" w:rsidRDefault="000968FB" w:rsidP="00643436">
      <w:pPr>
        <w:spacing w:after="0" w:line="240" w:lineRule="auto"/>
        <w:ind w:firstLine="709"/>
        <w:jc w:val="both"/>
        <w:rPr>
          <w:rFonts w:ascii="Times New Roman" w:eastAsia="Times New Roman" w:hAnsi="Times New Roman" w:cs="Times New Roman"/>
          <w:sz w:val="26"/>
          <w:szCs w:val="26"/>
          <w:lang w:val="x-none" w:eastAsia="x-none"/>
        </w:rPr>
      </w:pPr>
      <w:r w:rsidRPr="002D2320">
        <w:rPr>
          <w:rFonts w:ascii="Times New Roman" w:eastAsia="Times New Roman" w:hAnsi="Times New Roman" w:cs="Times New Roman"/>
          <w:sz w:val="26"/>
          <w:szCs w:val="26"/>
          <w:lang w:val="x-none" w:eastAsia="x-none"/>
        </w:rPr>
        <w:t>Финансирование данной подпрограммы за счет всех источников в 20</w:t>
      </w:r>
      <w:r w:rsidR="004B0006" w:rsidRPr="002D2320">
        <w:rPr>
          <w:rFonts w:ascii="Times New Roman" w:eastAsia="Times New Roman" w:hAnsi="Times New Roman" w:cs="Times New Roman"/>
          <w:sz w:val="26"/>
          <w:szCs w:val="26"/>
          <w:lang w:eastAsia="x-none"/>
        </w:rPr>
        <w:t>19</w:t>
      </w:r>
      <w:r w:rsidRPr="002D2320">
        <w:rPr>
          <w:rFonts w:ascii="Times New Roman" w:eastAsia="Times New Roman" w:hAnsi="Times New Roman" w:cs="Times New Roman"/>
          <w:sz w:val="26"/>
          <w:szCs w:val="26"/>
          <w:lang w:val="x-none" w:eastAsia="x-none"/>
        </w:rPr>
        <w:t xml:space="preserve"> году составило </w:t>
      </w:r>
      <w:r w:rsidRPr="002D2320">
        <w:rPr>
          <w:rFonts w:ascii="Times New Roman" w:eastAsia="Times New Roman" w:hAnsi="Times New Roman" w:cs="Times New Roman"/>
          <w:sz w:val="26"/>
          <w:szCs w:val="26"/>
          <w:lang w:eastAsia="x-none"/>
        </w:rPr>
        <w:t>1</w:t>
      </w:r>
      <w:r w:rsidR="00B71078" w:rsidRPr="002D2320">
        <w:rPr>
          <w:rFonts w:ascii="Times New Roman" w:eastAsia="Times New Roman" w:hAnsi="Times New Roman" w:cs="Times New Roman"/>
          <w:sz w:val="26"/>
          <w:szCs w:val="26"/>
          <w:lang w:eastAsia="x-none"/>
        </w:rPr>
        <w:t> 207 245,6</w:t>
      </w:r>
      <w:r w:rsidRPr="002D2320">
        <w:rPr>
          <w:rFonts w:ascii="Times New Roman" w:eastAsia="Times New Roman" w:hAnsi="Times New Roman" w:cs="Times New Roman"/>
          <w:sz w:val="26"/>
          <w:szCs w:val="26"/>
          <w:lang w:val="x-none" w:eastAsia="x-none"/>
        </w:rPr>
        <w:t xml:space="preserve"> тыс. рублей.</w:t>
      </w:r>
    </w:p>
    <w:p w14:paraId="22795D47" w14:textId="5E1ACBF7" w:rsidR="000968FB" w:rsidRDefault="000968FB" w:rsidP="00643436">
      <w:pPr>
        <w:tabs>
          <w:tab w:val="left" w:pos="851"/>
          <w:tab w:val="left" w:pos="993"/>
        </w:tabs>
        <w:spacing w:after="0" w:line="240" w:lineRule="auto"/>
        <w:ind w:firstLine="709"/>
        <w:jc w:val="both"/>
        <w:rPr>
          <w:rFonts w:ascii="Times New Roman" w:eastAsia="Times New Roman" w:hAnsi="Times New Roman" w:cs="Times New Roman"/>
          <w:sz w:val="26"/>
          <w:szCs w:val="26"/>
          <w:lang w:eastAsia="x-none"/>
        </w:rPr>
      </w:pPr>
      <w:r w:rsidRPr="002D2320">
        <w:rPr>
          <w:rFonts w:ascii="Times New Roman" w:eastAsia="Times New Roman" w:hAnsi="Times New Roman" w:cs="Times New Roman"/>
          <w:sz w:val="26"/>
          <w:szCs w:val="26"/>
          <w:lang w:eastAsia="x-none"/>
        </w:rPr>
        <w:t xml:space="preserve">В рамках реализации </w:t>
      </w:r>
      <w:r w:rsidRPr="002D2320">
        <w:rPr>
          <w:rFonts w:ascii="Times New Roman" w:eastAsia="Times New Roman" w:hAnsi="Times New Roman" w:cs="Times New Roman"/>
          <w:i/>
          <w:sz w:val="26"/>
          <w:szCs w:val="26"/>
          <w:lang w:eastAsia="x-none"/>
        </w:rPr>
        <w:t>основного мероприятия «Обеспечение мероприятий по капитальному ремонту</w:t>
      </w:r>
      <w:r w:rsidRPr="00A11CB0">
        <w:rPr>
          <w:rFonts w:ascii="Times New Roman" w:eastAsia="Times New Roman" w:hAnsi="Times New Roman" w:cs="Times New Roman"/>
          <w:i/>
          <w:sz w:val="26"/>
          <w:szCs w:val="26"/>
          <w:lang w:eastAsia="x-none"/>
        </w:rPr>
        <w:t xml:space="preserve"> многоквартирных домов»</w:t>
      </w:r>
      <w:r w:rsidRPr="00A11CB0">
        <w:rPr>
          <w:rFonts w:ascii="Times New Roman" w:eastAsia="Times New Roman" w:hAnsi="Times New Roman" w:cs="Times New Roman"/>
          <w:sz w:val="26"/>
          <w:szCs w:val="26"/>
          <w:lang w:eastAsia="x-none"/>
        </w:rPr>
        <w:t xml:space="preserve"> в </w:t>
      </w:r>
      <w:r w:rsidRPr="00A11CB0">
        <w:rPr>
          <w:rFonts w:ascii="Times New Roman" w:eastAsia="Times New Roman" w:hAnsi="Times New Roman" w:cs="Times New Roman"/>
          <w:sz w:val="26"/>
          <w:szCs w:val="26"/>
          <w:lang w:val="x-none" w:eastAsia="x-none"/>
        </w:rPr>
        <w:t>201</w:t>
      </w:r>
      <w:r w:rsidR="00283252">
        <w:rPr>
          <w:rFonts w:ascii="Times New Roman" w:eastAsia="Times New Roman" w:hAnsi="Times New Roman" w:cs="Times New Roman"/>
          <w:sz w:val="26"/>
          <w:szCs w:val="26"/>
          <w:lang w:eastAsia="x-none"/>
        </w:rPr>
        <w:t>9</w:t>
      </w:r>
      <w:r w:rsidRPr="00A11CB0">
        <w:rPr>
          <w:rFonts w:ascii="Times New Roman" w:eastAsia="Times New Roman" w:hAnsi="Times New Roman" w:cs="Times New Roman"/>
          <w:sz w:val="26"/>
          <w:szCs w:val="26"/>
          <w:lang w:val="x-none" w:eastAsia="x-none"/>
        </w:rPr>
        <w:t xml:space="preserve"> году </w:t>
      </w:r>
      <w:r w:rsidRPr="00A11CB0">
        <w:rPr>
          <w:rFonts w:ascii="Times New Roman" w:eastAsia="Times New Roman" w:hAnsi="Times New Roman" w:cs="Times New Roman"/>
          <w:sz w:val="26"/>
          <w:szCs w:val="26"/>
          <w:lang w:eastAsia="x-none"/>
        </w:rPr>
        <w:t xml:space="preserve">были </w:t>
      </w:r>
      <w:r w:rsidRPr="00A11CB0">
        <w:rPr>
          <w:rFonts w:ascii="Times New Roman" w:eastAsia="Times New Roman" w:hAnsi="Times New Roman" w:cs="Times New Roman"/>
          <w:sz w:val="26"/>
          <w:szCs w:val="26"/>
          <w:lang w:val="x-none" w:eastAsia="x-none"/>
        </w:rPr>
        <w:t>оказан</w:t>
      </w:r>
      <w:r w:rsidRPr="00A11CB0">
        <w:rPr>
          <w:rFonts w:ascii="Times New Roman" w:eastAsia="Times New Roman" w:hAnsi="Times New Roman" w:cs="Times New Roman"/>
          <w:sz w:val="26"/>
          <w:szCs w:val="26"/>
          <w:lang w:eastAsia="x-none"/>
        </w:rPr>
        <w:t>ы</w:t>
      </w:r>
      <w:r w:rsidRPr="00A11CB0">
        <w:rPr>
          <w:rFonts w:ascii="Times New Roman" w:eastAsia="Times New Roman" w:hAnsi="Times New Roman" w:cs="Times New Roman"/>
          <w:sz w:val="26"/>
          <w:szCs w:val="26"/>
          <w:lang w:val="x-none" w:eastAsia="x-none"/>
        </w:rPr>
        <w:t xml:space="preserve"> услуг</w:t>
      </w:r>
      <w:r w:rsidRPr="00A11CB0">
        <w:rPr>
          <w:rFonts w:ascii="Times New Roman" w:eastAsia="Times New Roman" w:hAnsi="Times New Roman" w:cs="Times New Roman"/>
          <w:sz w:val="26"/>
          <w:szCs w:val="26"/>
          <w:lang w:eastAsia="x-none"/>
        </w:rPr>
        <w:t>и</w:t>
      </w:r>
      <w:r w:rsidRPr="00A11CB0">
        <w:rPr>
          <w:rFonts w:ascii="Times New Roman" w:eastAsia="Times New Roman" w:hAnsi="Times New Roman" w:cs="Times New Roman"/>
          <w:sz w:val="26"/>
          <w:szCs w:val="26"/>
          <w:lang w:val="x-none" w:eastAsia="x-none"/>
        </w:rPr>
        <w:t xml:space="preserve"> и выполнен</w:t>
      </w:r>
      <w:r w:rsidRPr="00A11CB0">
        <w:rPr>
          <w:rFonts w:ascii="Times New Roman" w:eastAsia="Times New Roman" w:hAnsi="Times New Roman" w:cs="Times New Roman"/>
          <w:sz w:val="26"/>
          <w:szCs w:val="26"/>
          <w:lang w:eastAsia="x-none"/>
        </w:rPr>
        <w:t>ы</w:t>
      </w:r>
      <w:r w:rsidRPr="00A11CB0">
        <w:rPr>
          <w:rFonts w:ascii="Times New Roman" w:eastAsia="Times New Roman" w:hAnsi="Times New Roman" w:cs="Times New Roman"/>
          <w:sz w:val="26"/>
          <w:szCs w:val="26"/>
          <w:lang w:val="x-none" w:eastAsia="x-none"/>
        </w:rPr>
        <w:t xml:space="preserve"> работ</w:t>
      </w:r>
      <w:r w:rsidRPr="00A11CB0">
        <w:rPr>
          <w:rFonts w:ascii="Times New Roman" w:eastAsia="Times New Roman" w:hAnsi="Times New Roman" w:cs="Times New Roman"/>
          <w:sz w:val="26"/>
          <w:szCs w:val="26"/>
          <w:lang w:eastAsia="x-none"/>
        </w:rPr>
        <w:t>ы</w:t>
      </w:r>
      <w:r w:rsidRPr="00A11CB0">
        <w:rPr>
          <w:rFonts w:ascii="Times New Roman" w:eastAsia="Times New Roman" w:hAnsi="Times New Roman" w:cs="Times New Roman"/>
          <w:sz w:val="26"/>
          <w:szCs w:val="26"/>
          <w:lang w:val="x-none" w:eastAsia="x-none"/>
        </w:rPr>
        <w:t xml:space="preserve"> по капитальному ремонту общего имущества в</w:t>
      </w:r>
      <w:r w:rsidRPr="00A11CB0">
        <w:rPr>
          <w:rFonts w:ascii="Times New Roman" w:eastAsia="Times New Roman" w:hAnsi="Times New Roman" w:cs="Times New Roman"/>
          <w:sz w:val="26"/>
          <w:szCs w:val="26"/>
          <w:lang w:eastAsia="x-none"/>
        </w:rPr>
        <w:t xml:space="preserve"> </w:t>
      </w:r>
      <w:r w:rsidR="00283252">
        <w:rPr>
          <w:rFonts w:ascii="Times New Roman" w:eastAsia="Times New Roman" w:hAnsi="Times New Roman" w:cs="Times New Roman"/>
          <w:sz w:val="26"/>
          <w:szCs w:val="26"/>
          <w:lang w:eastAsia="x-none"/>
        </w:rPr>
        <w:t>242</w:t>
      </w:r>
      <w:r w:rsidRPr="00A11CB0">
        <w:rPr>
          <w:rFonts w:ascii="Times New Roman" w:eastAsia="Times New Roman" w:hAnsi="Times New Roman" w:cs="Times New Roman"/>
          <w:sz w:val="26"/>
          <w:szCs w:val="26"/>
          <w:lang w:eastAsia="x-none"/>
        </w:rPr>
        <w:t xml:space="preserve"> </w:t>
      </w:r>
      <w:r w:rsidRPr="00A11CB0">
        <w:rPr>
          <w:rFonts w:ascii="Times New Roman" w:eastAsia="Times New Roman" w:hAnsi="Times New Roman" w:cs="Times New Roman"/>
          <w:sz w:val="26"/>
          <w:szCs w:val="26"/>
          <w:lang w:val="x-none" w:eastAsia="x-none"/>
        </w:rPr>
        <w:t>многоквартирных домах</w:t>
      </w:r>
      <w:r w:rsidRPr="00A11CB0">
        <w:rPr>
          <w:rFonts w:ascii="Times New Roman" w:eastAsia="Times New Roman" w:hAnsi="Times New Roman" w:cs="Times New Roman"/>
          <w:sz w:val="26"/>
          <w:szCs w:val="26"/>
          <w:lang w:eastAsia="x-none"/>
        </w:rPr>
        <w:t xml:space="preserve"> (далее – МКД)</w:t>
      </w:r>
      <w:r w:rsidRPr="00A11CB0">
        <w:rPr>
          <w:rFonts w:ascii="Times New Roman" w:eastAsia="Times New Roman" w:hAnsi="Times New Roman" w:cs="Times New Roman"/>
          <w:sz w:val="26"/>
          <w:szCs w:val="26"/>
          <w:lang w:val="x-none" w:eastAsia="x-none"/>
        </w:rPr>
        <w:t>,</w:t>
      </w:r>
      <w:r w:rsidRPr="00A11CB0">
        <w:rPr>
          <w:rFonts w:ascii="Times New Roman" w:eastAsia="Times New Roman" w:hAnsi="Times New Roman" w:cs="Times New Roman"/>
          <w:sz w:val="26"/>
          <w:szCs w:val="26"/>
          <w:lang w:eastAsia="x-none"/>
        </w:rPr>
        <w:t xml:space="preserve"> </w:t>
      </w:r>
      <w:r w:rsidRPr="00A11CB0">
        <w:rPr>
          <w:rFonts w:ascii="Times New Roman" w:eastAsia="Times New Roman" w:hAnsi="Times New Roman" w:cs="Times New Roman"/>
          <w:sz w:val="26"/>
          <w:szCs w:val="26"/>
          <w:lang w:val="x-none" w:eastAsia="x-none"/>
        </w:rPr>
        <w:t xml:space="preserve">расположенных на территории </w:t>
      </w:r>
      <w:r w:rsidR="00266A0B" w:rsidRPr="00A11CB0">
        <w:rPr>
          <w:rFonts w:ascii="Times New Roman" w:eastAsia="Times New Roman" w:hAnsi="Times New Roman" w:cs="Times New Roman"/>
          <w:sz w:val="26"/>
          <w:szCs w:val="26"/>
          <w:lang w:eastAsia="x-none"/>
        </w:rPr>
        <w:t>1</w:t>
      </w:r>
      <w:r w:rsidR="00283252">
        <w:rPr>
          <w:rFonts w:ascii="Times New Roman" w:eastAsia="Times New Roman" w:hAnsi="Times New Roman" w:cs="Times New Roman"/>
          <w:sz w:val="26"/>
          <w:szCs w:val="26"/>
          <w:lang w:eastAsia="x-none"/>
        </w:rPr>
        <w:t>7</w:t>
      </w:r>
      <w:r w:rsidRPr="00A11CB0">
        <w:rPr>
          <w:rFonts w:ascii="Times New Roman" w:eastAsia="Times New Roman" w:hAnsi="Times New Roman" w:cs="Times New Roman"/>
          <w:sz w:val="26"/>
          <w:szCs w:val="26"/>
          <w:lang w:val="x-none" w:eastAsia="x-none"/>
        </w:rPr>
        <w:t xml:space="preserve"> муниципальных образований</w:t>
      </w:r>
      <w:r w:rsidRPr="00A11CB0">
        <w:rPr>
          <w:rFonts w:ascii="Times New Roman" w:eastAsia="Times New Roman" w:hAnsi="Times New Roman" w:cs="Times New Roman"/>
          <w:sz w:val="26"/>
          <w:szCs w:val="26"/>
          <w:lang w:eastAsia="x-none"/>
        </w:rPr>
        <w:t xml:space="preserve"> (</w:t>
      </w:r>
      <w:r w:rsidR="00283252">
        <w:rPr>
          <w:rFonts w:ascii="Times New Roman" w:eastAsia="Times New Roman" w:hAnsi="Times New Roman" w:cs="Times New Roman"/>
          <w:sz w:val="26"/>
          <w:szCs w:val="26"/>
          <w:lang w:eastAsia="x-none"/>
        </w:rPr>
        <w:t>110,5</w:t>
      </w:r>
      <w:r w:rsidRPr="00A11CB0">
        <w:rPr>
          <w:rFonts w:ascii="Times New Roman" w:eastAsia="Times New Roman" w:hAnsi="Times New Roman" w:cs="Times New Roman"/>
          <w:sz w:val="26"/>
          <w:szCs w:val="26"/>
          <w:lang w:eastAsia="x-none"/>
        </w:rPr>
        <w:t>% от плана)</w:t>
      </w:r>
      <w:r w:rsidRPr="00A11CB0">
        <w:rPr>
          <w:rFonts w:ascii="Times New Roman" w:eastAsia="Times New Roman" w:hAnsi="Times New Roman" w:cs="Times New Roman"/>
          <w:sz w:val="26"/>
          <w:szCs w:val="26"/>
          <w:lang w:val="x-none" w:eastAsia="x-none"/>
        </w:rPr>
        <w:t xml:space="preserve">, в том числе заменено </w:t>
      </w:r>
      <w:r w:rsidR="00283252">
        <w:rPr>
          <w:rFonts w:ascii="Times New Roman" w:eastAsia="Times New Roman" w:hAnsi="Times New Roman" w:cs="Times New Roman"/>
          <w:sz w:val="26"/>
          <w:szCs w:val="26"/>
          <w:lang w:eastAsia="x-none"/>
        </w:rPr>
        <w:t>107</w:t>
      </w:r>
      <w:r w:rsidRPr="00A11CB0">
        <w:rPr>
          <w:rFonts w:ascii="Times New Roman" w:eastAsia="Times New Roman" w:hAnsi="Times New Roman" w:cs="Times New Roman"/>
          <w:sz w:val="26"/>
          <w:szCs w:val="26"/>
          <w:lang w:val="x-none" w:eastAsia="x-none"/>
        </w:rPr>
        <w:t xml:space="preserve"> лифтов</w:t>
      </w:r>
      <w:r w:rsidR="00283252">
        <w:rPr>
          <w:rFonts w:ascii="Times New Roman" w:eastAsia="Times New Roman" w:hAnsi="Times New Roman" w:cs="Times New Roman"/>
          <w:sz w:val="26"/>
          <w:szCs w:val="26"/>
          <w:lang w:eastAsia="x-none"/>
        </w:rPr>
        <w:t xml:space="preserve"> (план</w:t>
      </w:r>
      <w:r w:rsidR="00283252" w:rsidRPr="00283252">
        <w:rPr>
          <w:rFonts w:ascii="Times New Roman" w:eastAsia="Times New Roman" w:hAnsi="Times New Roman" w:cs="Times New Roman"/>
          <w:sz w:val="26"/>
          <w:szCs w:val="26"/>
          <w:lang w:eastAsia="x-none"/>
        </w:rPr>
        <w:t xml:space="preserve"> – </w:t>
      </w:r>
      <w:r w:rsidR="00283252">
        <w:rPr>
          <w:rFonts w:ascii="Times New Roman" w:eastAsia="Times New Roman" w:hAnsi="Times New Roman" w:cs="Times New Roman"/>
          <w:sz w:val="26"/>
          <w:szCs w:val="26"/>
          <w:lang w:eastAsia="x-none"/>
        </w:rPr>
        <w:t>39</w:t>
      </w:r>
      <w:r w:rsidR="00B809E1">
        <w:rPr>
          <w:rFonts w:ascii="Times New Roman" w:eastAsia="Times New Roman" w:hAnsi="Times New Roman" w:cs="Times New Roman"/>
          <w:sz w:val="26"/>
          <w:szCs w:val="26"/>
          <w:lang w:eastAsia="x-none"/>
        </w:rPr>
        <w:t xml:space="preserve"> ед</w:t>
      </w:r>
      <w:r w:rsidR="00AA0348">
        <w:rPr>
          <w:rFonts w:ascii="Times New Roman" w:eastAsia="Times New Roman" w:hAnsi="Times New Roman" w:cs="Times New Roman"/>
          <w:sz w:val="26"/>
          <w:szCs w:val="26"/>
          <w:lang w:eastAsia="x-none"/>
        </w:rPr>
        <w:t>иниц</w:t>
      </w:r>
      <w:r w:rsidR="00283252">
        <w:rPr>
          <w:rFonts w:ascii="Times New Roman" w:eastAsia="Times New Roman" w:hAnsi="Times New Roman" w:cs="Times New Roman"/>
          <w:sz w:val="26"/>
          <w:szCs w:val="26"/>
          <w:lang w:eastAsia="x-none"/>
        </w:rPr>
        <w:t>)</w:t>
      </w:r>
      <w:r w:rsidRPr="00A11CB0">
        <w:rPr>
          <w:rFonts w:ascii="Times New Roman" w:eastAsia="Times New Roman" w:hAnsi="Times New Roman" w:cs="Times New Roman"/>
          <w:sz w:val="26"/>
          <w:szCs w:val="26"/>
          <w:lang w:eastAsia="x-none"/>
        </w:rPr>
        <w:t xml:space="preserve">. Выполненные работы позволили улучшить условия </w:t>
      </w:r>
      <w:r w:rsidRPr="00A11CB0">
        <w:rPr>
          <w:rFonts w:ascii="Times New Roman" w:eastAsia="Times New Roman" w:hAnsi="Times New Roman" w:cs="Times New Roman"/>
          <w:sz w:val="26"/>
          <w:szCs w:val="26"/>
          <w:lang w:val="x-none" w:eastAsia="x-none"/>
        </w:rPr>
        <w:t xml:space="preserve">проживания </w:t>
      </w:r>
      <w:r w:rsidR="00283252">
        <w:rPr>
          <w:rFonts w:ascii="Times New Roman" w:eastAsia="Times New Roman" w:hAnsi="Times New Roman" w:cs="Times New Roman"/>
          <w:sz w:val="26"/>
          <w:szCs w:val="26"/>
          <w:lang w:eastAsia="x-none"/>
        </w:rPr>
        <w:t>26,5</w:t>
      </w:r>
      <w:r w:rsidRPr="00A11CB0">
        <w:rPr>
          <w:rFonts w:ascii="Times New Roman" w:eastAsia="Times New Roman" w:hAnsi="Times New Roman" w:cs="Times New Roman"/>
          <w:sz w:val="26"/>
          <w:szCs w:val="26"/>
          <w:lang w:val="x-none" w:eastAsia="x-none"/>
        </w:rPr>
        <w:t xml:space="preserve"> тыс. человек.</w:t>
      </w:r>
      <w:r w:rsidRPr="00A11CB0">
        <w:rPr>
          <w:rFonts w:ascii="Times New Roman" w:eastAsia="Times New Roman" w:hAnsi="Times New Roman" w:cs="Times New Roman"/>
          <w:sz w:val="26"/>
          <w:szCs w:val="26"/>
          <w:lang w:eastAsia="x-none"/>
        </w:rPr>
        <w:t xml:space="preserve"> </w:t>
      </w:r>
    </w:p>
    <w:p w14:paraId="24FC4296" w14:textId="3C4BD590" w:rsidR="000968FB" w:rsidRPr="00684A28" w:rsidRDefault="000968FB" w:rsidP="00643436">
      <w:pPr>
        <w:tabs>
          <w:tab w:val="left" w:pos="851"/>
          <w:tab w:val="left" w:pos="993"/>
        </w:tabs>
        <w:spacing w:after="0" w:line="240" w:lineRule="auto"/>
        <w:ind w:firstLine="709"/>
        <w:jc w:val="both"/>
        <w:rPr>
          <w:rFonts w:ascii="Times New Roman" w:eastAsia="Times New Roman" w:hAnsi="Times New Roman" w:cs="Times New Roman"/>
          <w:sz w:val="26"/>
          <w:szCs w:val="26"/>
          <w:lang w:eastAsia="x-none"/>
        </w:rPr>
      </w:pPr>
      <w:proofErr w:type="gramStart"/>
      <w:r w:rsidRPr="00A11CB0">
        <w:rPr>
          <w:rFonts w:ascii="Times New Roman" w:eastAsia="Times New Roman" w:hAnsi="Times New Roman" w:cs="Times New Roman"/>
          <w:sz w:val="26"/>
          <w:szCs w:val="26"/>
          <w:lang w:eastAsia="x-none"/>
        </w:rPr>
        <w:t xml:space="preserve">По итогам реализации </w:t>
      </w:r>
      <w:r w:rsidRPr="00A11CB0">
        <w:rPr>
          <w:rFonts w:ascii="Times New Roman" w:eastAsia="Times New Roman" w:hAnsi="Times New Roman" w:cs="Times New Roman"/>
          <w:i/>
          <w:sz w:val="26"/>
          <w:szCs w:val="26"/>
          <w:lang w:eastAsia="x-none"/>
        </w:rPr>
        <w:t>ВЦП «Обеспечение деятельности некоммерческой организации - фонда «Региональный фонд капитального ремонта многоквартирных домов Томской области»</w:t>
      </w:r>
      <w:r w:rsidRPr="00A11CB0">
        <w:rPr>
          <w:rFonts w:ascii="Times New Roman" w:eastAsia="Times New Roman" w:hAnsi="Times New Roman" w:cs="Times New Roman"/>
          <w:sz w:val="26"/>
          <w:szCs w:val="26"/>
          <w:lang w:eastAsia="x-none"/>
        </w:rPr>
        <w:t xml:space="preserve"> показатель «Исполнение краткосрочных планов реализации региональной программы капитального ремонта общего имущества в МКД, расположенных на территории Томской области, в части МКД, в которых в установленном </w:t>
      </w:r>
      <w:r w:rsidRPr="00684A28">
        <w:rPr>
          <w:rFonts w:ascii="Times New Roman" w:eastAsia="Times New Roman" w:hAnsi="Times New Roman" w:cs="Times New Roman"/>
          <w:sz w:val="26"/>
          <w:szCs w:val="26"/>
          <w:lang w:eastAsia="x-none"/>
        </w:rPr>
        <w:t>порядке приняты решения о формировании фондов капитального ремонта на счете регионального оператора» достиг своего планового значения и составил</w:t>
      </w:r>
      <w:proofErr w:type="gramEnd"/>
      <w:r w:rsidRPr="00684A28">
        <w:rPr>
          <w:rFonts w:ascii="Times New Roman" w:eastAsia="Times New Roman" w:hAnsi="Times New Roman" w:cs="Times New Roman"/>
          <w:sz w:val="26"/>
          <w:szCs w:val="26"/>
          <w:lang w:eastAsia="x-none"/>
        </w:rPr>
        <w:t xml:space="preserve"> </w:t>
      </w:r>
      <w:r w:rsidR="00283252" w:rsidRPr="00684A28">
        <w:rPr>
          <w:rFonts w:ascii="Times New Roman" w:eastAsia="Times New Roman" w:hAnsi="Times New Roman" w:cs="Times New Roman"/>
          <w:sz w:val="26"/>
          <w:szCs w:val="26"/>
          <w:lang w:eastAsia="x-none"/>
        </w:rPr>
        <w:t>1</w:t>
      </w:r>
      <w:r w:rsidR="00516775">
        <w:rPr>
          <w:rFonts w:ascii="Times New Roman" w:eastAsia="Times New Roman" w:hAnsi="Times New Roman" w:cs="Times New Roman"/>
          <w:sz w:val="26"/>
          <w:szCs w:val="26"/>
          <w:lang w:eastAsia="x-none"/>
        </w:rPr>
        <w:t>0</w:t>
      </w:r>
      <w:r w:rsidR="008560F9" w:rsidRPr="00684A28">
        <w:rPr>
          <w:rFonts w:ascii="Times New Roman" w:eastAsia="Times New Roman" w:hAnsi="Times New Roman" w:cs="Times New Roman"/>
          <w:sz w:val="26"/>
          <w:szCs w:val="26"/>
          <w:lang w:eastAsia="x-none"/>
        </w:rPr>
        <w:t>0</w:t>
      </w:r>
      <w:r w:rsidR="006C3595">
        <w:rPr>
          <w:rFonts w:ascii="Times New Roman" w:eastAsia="Times New Roman" w:hAnsi="Times New Roman" w:cs="Times New Roman"/>
          <w:sz w:val="26"/>
          <w:szCs w:val="26"/>
          <w:lang w:eastAsia="x-none"/>
        </w:rPr>
        <w:t>,0</w:t>
      </w:r>
      <w:r w:rsidRPr="00684A28">
        <w:rPr>
          <w:rFonts w:ascii="Times New Roman" w:eastAsia="Times New Roman" w:hAnsi="Times New Roman" w:cs="Times New Roman"/>
          <w:sz w:val="26"/>
          <w:szCs w:val="26"/>
          <w:lang w:eastAsia="x-none"/>
        </w:rPr>
        <w:t>% (план – 100</w:t>
      </w:r>
      <w:r w:rsidR="006C3595">
        <w:rPr>
          <w:rFonts w:ascii="Times New Roman" w:eastAsia="Times New Roman" w:hAnsi="Times New Roman" w:cs="Times New Roman"/>
          <w:sz w:val="26"/>
          <w:szCs w:val="26"/>
          <w:lang w:eastAsia="x-none"/>
        </w:rPr>
        <w:t>,0</w:t>
      </w:r>
      <w:r w:rsidRPr="00684A28">
        <w:rPr>
          <w:rFonts w:ascii="Times New Roman" w:eastAsia="Times New Roman" w:hAnsi="Times New Roman" w:cs="Times New Roman"/>
          <w:sz w:val="26"/>
          <w:szCs w:val="26"/>
          <w:lang w:eastAsia="x-none"/>
        </w:rPr>
        <w:t xml:space="preserve">%). </w:t>
      </w:r>
    </w:p>
    <w:p w14:paraId="502C857A" w14:textId="450FB55F" w:rsidR="001A5823" w:rsidRPr="00684A28" w:rsidRDefault="001A5823" w:rsidP="001A5823">
      <w:pPr>
        <w:tabs>
          <w:tab w:val="left" w:pos="851"/>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684A28">
        <w:rPr>
          <w:rFonts w:ascii="Times New Roman" w:eastAsia="Times New Roman" w:hAnsi="Times New Roman" w:cs="Times New Roman"/>
          <w:sz w:val="26"/>
          <w:szCs w:val="26"/>
          <w:lang w:eastAsia="x-none"/>
        </w:rPr>
        <w:t>Объём средств, собранных на капитальный ремонт общего имущества в МКД, в которых в установленном порядке приняты решения о формировании фондов капитального ремонта на счёте регионального оператора</w:t>
      </w:r>
      <w:r w:rsidR="00AA0348">
        <w:rPr>
          <w:rFonts w:ascii="Times New Roman" w:eastAsia="Times New Roman" w:hAnsi="Times New Roman" w:cs="Times New Roman"/>
          <w:sz w:val="26"/>
          <w:szCs w:val="26"/>
          <w:lang w:eastAsia="x-none"/>
        </w:rPr>
        <w:t>,</w:t>
      </w:r>
      <w:r w:rsidRPr="00684A28">
        <w:rPr>
          <w:rFonts w:ascii="Times New Roman" w:eastAsia="Times New Roman" w:hAnsi="Times New Roman" w:cs="Times New Roman"/>
          <w:sz w:val="26"/>
          <w:szCs w:val="26"/>
          <w:lang w:eastAsia="x-none"/>
        </w:rPr>
        <w:t xml:space="preserve"> составил 973 665,0</w:t>
      </w:r>
      <w:r w:rsidRPr="00684A28">
        <w:rPr>
          <w:rFonts w:ascii="Times New Roman" w:eastAsia="Times New Roman" w:hAnsi="Times New Roman" w:cs="Times New Roman"/>
          <w:sz w:val="26"/>
          <w:szCs w:val="26"/>
          <w:lang w:val="x-none" w:eastAsia="x-none"/>
        </w:rPr>
        <w:t xml:space="preserve"> тыс.</w:t>
      </w:r>
      <w:r w:rsidRPr="00684A28">
        <w:rPr>
          <w:rFonts w:ascii="Times New Roman" w:eastAsia="Times New Roman" w:hAnsi="Times New Roman" w:cs="Times New Roman"/>
          <w:sz w:val="26"/>
          <w:szCs w:val="26"/>
          <w:lang w:eastAsia="x-none"/>
        </w:rPr>
        <w:t xml:space="preserve"> </w:t>
      </w:r>
      <w:r w:rsidRPr="00684A28">
        <w:rPr>
          <w:rFonts w:ascii="Times New Roman" w:eastAsia="Times New Roman" w:hAnsi="Times New Roman" w:cs="Times New Roman"/>
          <w:sz w:val="26"/>
          <w:szCs w:val="26"/>
          <w:lang w:val="x-none" w:eastAsia="x-none"/>
        </w:rPr>
        <w:t>руб</w:t>
      </w:r>
      <w:r w:rsidRPr="00684A28">
        <w:rPr>
          <w:rFonts w:ascii="Times New Roman" w:eastAsia="Times New Roman" w:hAnsi="Times New Roman" w:cs="Times New Roman"/>
          <w:sz w:val="26"/>
          <w:szCs w:val="26"/>
          <w:lang w:eastAsia="x-none"/>
        </w:rPr>
        <w:t>лей</w:t>
      </w:r>
      <w:r w:rsidRPr="00684A28">
        <w:rPr>
          <w:rFonts w:ascii="Times New Roman" w:eastAsia="Times New Roman" w:hAnsi="Times New Roman" w:cs="Times New Roman"/>
          <w:sz w:val="26"/>
          <w:szCs w:val="26"/>
          <w:lang w:val="x-none" w:eastAsia="x-none"/>
        </w:rPr>
        <w:t xml:space="preserve"> (план – </w:t>
      </w:r>
      <w:r w:rsidRPr="00684A28">
        <w:rPr>
          <w:rFonts w:ascii="Times New Roman" w:eastAsia="Times New Roman" w:hAnsi="Times New Roman" w:cs="Times New Roman"/>
          <w:sz w:val="26"/>
          <w:szCs w:val="26"/>
          <w:lang w:eastAsia="x-none"/>
        </w:rPr>
        <w:t>918 314,0</w:t>
      </w:r>
      <w:r w:rsidRPr="00684A28">
        <w:rPr>
          <w:rFonts w:ascii="Times New Roman" w:eastAsia="Times New Roman" w:hAnsi="Times New Roman" w:cs="Times New Roman"/>
          <w:sz w:val="26"/>
          <w:szCs w:val="26"/>
          <w:lang w:val="x-none" w:eastAsia="x-none"/>
        </w:rPr>
        <w:t xml:space="preserve"> тыс.</w:t>
      </w:r>
      <w:r w:rsidRPr="00684A28">
        <w:rPr>
          <w:rFonts w:ascii="Times New Roman" w:eastAsia="Times New Roman" w:hAnsi="Times New Roman" w:cs="Times New Roman"/>
          <w:sz w:val="26"/>
          <w:szCs w:val="26"/>
          <w:lang w:eastAsia="x-none"/>
        </w:rPr>
        <w:t xml:space="preserve"> </w:t>
      </w:r>
      <w:r w:rsidRPr="00684A28">
        <w:rPr>
          <w:rFonts w:ascii="Times New Roman" w:eastAsia="Times New Roman" w:hAnsi="Times New Roman" w:cs="Times New Roman"/>
          <w:sz w:val="26"/>
          <w:szCs w:val="26"/>
          <w:lang w:val="x-none" w:eastAsia="x-none"/>
        </w:rPr>
        <w:t>руб</w:t>
      </w:r>
      <w:r w:rsidRPr="00684A28">
        <w:rPr>
          <w:rFonts w:ascii="Times New Roman" w:eastAsia="Times New Roman" w:hAnsi="Times New Roman" w:cs="Times New Roman"/>
          <w:sz w:val="26"/>
          <w:szCs w:val="26"/>
          <w:lang w:eastAsia="x-none"/>
        </w:rPr>
        <w:t>лей</w:t>
      </w:r>
      <w:r w:rsidRPr="00684A28">
        <w:rPr>
          <w:rFonts w:ascii="Times New Roman" w:eastAsia="Times New Roman" w:hAnsi="Times New Roman" w:cs="Times New Roman"/>
          <w:sz w:val="26"/>
          <w:szCs w:val="26"/>
          <w:lang w:val="x-none" w:eastAsia="x-none"/>
        </w:rPr>
        <w:t>).</w:t>
      </w:r>
    </w:p>
    <w:p w14:paraId="5DBEA516" w14:textId="1B4CB099" w:rsidR="001A5823" w:rsidRDefault="001A5823" w:rsidP="001A5823">
      <w:pPr>
        <w:tabs>
          <w:tab w:val="left" w:pos="851"/>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684A28">
        <w:rPr>
          <w:rFonts w:ascii="Times New Roman" w:eastAsia="Times New Roman" w:hAnsi="Times New Roman" w:cs="Times New Roman"/>
          <w:sz w:val="26"/>
          <w:szCs w:val="26"/>
          <w:lang w:val="x-none" w:eastAsia="x-none"/>
        </w:rPr>
        <w:t xml:space="preserve">Объём средств, собранных в результате проведения региональным оператором претензионно-исковой работы по </w:t>
      </w:r>
      <w:r w:rsidRPr="001A5823">
        <w:rPr>
          <w:rFonts w:ascii="Times New Roman" w:eastAsia="Times New Roman" w:hAnsi="Times New Roman" w:cs="Times New Roman"/>
          <w:sz w:val="26"/>
          <w:szCs w:val="26"/>
          <w:lang w:val="x-none" w:eastAsia="x-none"/>
        </w:rPr>
        <w:t xml:space="preserve">взысканию с собственников помещений задолженности по оплате взносов на капитальный ремонт многоквартирных домов и пеней составил </w:t>
      </w:r>
      <w:r w:rsidRPr="001A5823">
        <w:rPr>
          <w:rFonts w:ascii="Times New Roman" w:eastAsia="Times New Roman" w:hAnsi="Times New Roman" w:cs="Times New Roman"/>
          <w:sz w:val="26"/>
          <w:szCs w:val="26"/>
          <w:lang w:eastAsia="x-none"/>
        </w:rPr>
        <w:t>81 171,0</w:t>
      </w:r>
      <w:r w:rsidRPr="001A5823">
        <w:rPr>
          <w:rFonts w:ascii="Times New Roman" w:eastAsia="Times New Roman" w:hAnsi="Times New Roman" w:cs="Times New Roman"/>
          <w:sz w:val="26"/>
          <w:szCs w:val="26"/>
          <w:lang w:val="x-none" w:eastAsia="x-none"/>
        </w:rPr>
        <w:t xml:space="preserve"> тыс.</w:t>
      </w:r>
      <w:r w:rsidRPr="001A5823">
        <w:rPr>
          <w:rFonts w:ascii="Times New Roman" w:eastAsia="Times New Roman" w:hAnsi="Times New Roman" w:cs="Times New Roman"/>
          <w:sz w:val="26"/>
          <w:szCs w:val="26"/>
          <w:lang w:eastAsia="x-none"/>
        </w:rPr>
        <w:t xml:space="preserve"> </w:t>
      </w:r>
      <w:r w:rsidRPr="001A5823">
        <w:rPr>
          <w:rFonts w:ascii="Times New Roman" w:eastAsia="Times New Roman" w:hAnsi="Times New Roman" w:cs="Times New Roman"/>
          <w:sz w:val="26"/>
          <w:szCs w:val="26"/>
          <w:lang w:val="x-none" w:eastAsia="x-none"/>
        </w:rPr>
        <w:t>руб</w:t>
      </w:r>
      <w:r w:rsidRPr="001A5823">
        <w:rPr>
          <w:rFonts w:ascii="Times New Roman" w:eastAsia="Times New Roman" w:hAnsi="Times New Roman" w:cs="Times New Roman"/>
          <w:sz w:val="26"/>
          <w:szCs w:val="26"/>
          <w:lang w:eastAsia="x-none"/>
        </w:rPr>
        <w:t>лей</w:t>
      </w:r>
      <w:r w:rsidRPr="001A5823">
        <w:rPr>
          <w:rFonts w:ascii="Times New Roman" w:eastAsia="Times New Roman" w:hAnsi="Times New Roman" w:cs="Times New Roman"/>
          <w:sz w:val="26"/>
          <w:szCs w:val="26"/>
          <w:lang w:val="x-none" w:eastAsia="x-none"/>
        </w:rPr>
        <w:t xml:space="preserve"> (план – </w:t>
      </w:r>
      <w:r w:rsidRPr="001A5823">
        <w:rPr>
          <w:rFonts w:ascii="Times New Roman" w:eastAsia="Times New Roman" w:hAnsi="Times New Roman" w:cs="Times New Roman"/>
          <w:sz w:val="26"/>
          <w:szCs w:val="26"/>
          <w:lang w:eastAsia="x-none"/>
        </w:rPr>
        <w:t>13 650,0</w:t>
      </w:r>
      <w:r w:rsidRPr="001A5823">
        <w:rPr>
          <w:rFonts w:ascii="Times New Roman" w:eastAsia="Times New Roman" w:hAnsi="Times New Roman" w:cs="Times New Roman"/>
          <w:sz w:val="26"/>
          <w:szCs w:val="26"/>
          <w:lang w:val="x-none" w:eastAsia="x-none"/>
        </w:rPr>
        <w:t xml:space="preserve"> тыс.</w:t>
      </w:r>
      <w:r w:rsidRPr="001A5823">
        <w:rPr>
          <w:rFonts w:ascii="Times New Roman" w:eastAsia="Times New Roman" w:hAnsi="Times New Roman" w:cs="Times New Roman"/>
          <w:sz w:val="26"/>
          <w:szCs w:val="26"/>
          <w:lang w:eastAsia="x-none"/>
        </w:rPr>
        <w:t xml:space="preserve"> </w:t>
      </w:r>
      <w:r w:rsidRPr="001A5823">
        <w:rPr>
          <w:rFonts w:ascii="Times New Roman" w:eastAsia="Times New Roman" w:hAnsi="Times New Roman" w:cs="Times New Roman"/>
          <w:sz w:val="26"/>
          <w:szCs w:val="26"/>
          <w:lang w:val="x-none" w:eastAsia="x-none"/>
        </w:rPr>
        <w:t>руб</w:t>
      </w:r>
      <w:r w:rsidRPr="001A5823">
        <w:rPr>
          <w:rFonts w:ascii="Times New Roman" w:eastAsia="Times New Roman" w:hAnsi="Times New Roman" w:cs="Times New Roman"/>
          <w:sz w:val="26"/>
          <w:szCs w:val="26"/>
          <w:lang w:eastAsia="x-none"/>
        </w:rPr>
        <w:t>лей</w:t>
      </w:r>
      <w:r w:rsidRPr="001A5823">
        <w:rPr>
          <w:rFonts w:ascii="Times New Roman" w:eastAsia="Times New Roman" w:hAnsi="Times New Roman" w:cs="Times New Roman"/>
          <w:sz w:val="26"/>
          <w:szCs w:val="26"/>
          <w:lang w:val="x-none" w:eastAsia="x-none"/>
        </w:rPr>
        <w:t>).</w:t>
      </w:r>
    </w:p>
    <w:p w14:paraId="5711FB53" w14:textId="09CF0D92" w:rsidR="00FC622A" w:rsidRPr="00FC622A" w:rsidRDefault="00425593" w:rsidP="00FC622A">
      <w:pPr>
        <w:tabs>
          <w:tab w:val="left" w:pos="851"/>
          <w:tab w:val="left" w:pos="993"/>
        </w:tabs>
        <w:spacing w:after="0" w:line="240" w:lineRule="auto"/>
        <w:ind w:firstLine="709"/>
        <w:jc w:val="both"/>
        <w:rPr>
          <w:rFonts w:ascii="Times New Roman" w:eastAsia="Times New Roman" w:hAnsi="Times New Roman" w:cs="Times New Roman"/>
          <w:sz w:val="26"/>
          <w:szCs w:val="26"/>
          <w:lang w:val="x-none" w:eastAsia="x-none"/>
        </w:rPr>
      </w:pPr>
      <w:r>
        <w:rPr>
          <w:rFonts w:ascii="Times New Roman" w:eastAsia="Times New Roman" w:hAnsi="Times New Roman" w:cs="Times New Roman"/>
          <w:sz w:val="26"/>
          <w:szCs w:val="26"/>
          <w:lang w:eastAsia="x-none"/>
        </w:rPr>
        <w:t>Р</w:t>
      </w:r>
      <w:r w:rsidR="00EC7694">
        <w:rPr>
          <w:rFonts w:ascii="Times New Roman" w:eastAsia="Times New Roman" w:hAnsi="Times New Roman" w:cs="Times New Roman"/>
          <w:sz w:val="26"/>
          <w:szCs w:val="26"/>
          <w:lang w:eastAsia="x-none"/>
        </w:rPr>
        <w:t>азмер</w:t>
      </w:r>
      <w:r w:rsidRPr="00425593">
        <w:rPr>
          <w:rFonts w:ascii="Times New Roman" w:eastAsia="Times New Roman" w:hAnsi="Times New Roman" w:cs="Times New Roman"/>
          <w:sz w:val="26"/>
          <w:szCs w:val="26"/>
          <w:lang w:val="x-none" w:eastAsia="x-none"/>
        </w:rPr>
        <w:t xml:space="preserve"> пени по взносам на капитальный ремонт МКД, собранной в досудебном порядке с</w:t>
      </w:r>
      <w:r>
        <w:rPr>
          <w:rFonts w:ascii="Times New Roman" w:eastAsia="Times New Roman" w:hAnsi="Times New Roman" w:cs="Times New Roman"/>
          <w:sz w:val="26"/>
          <w:szCs w:val="26"/>
          <w:lang w:val="x-none" w:eastAsia="x-none"/>
        </w:rPr>
        <w:t xml:space="preserve"> собственников помещений в МКД составил </w:t>
      </w:r>
      <w:r w:rsidRPr="00425593">
        <w:rPr>
          <w:rFonts w:ascii="Times New Roman" w:eastAsia="Times New Roman" w:hAnsi="Times New Roman" w:cs="Times New Roman"/>
          <w:sz w:val="26"/>
          <w:szCs w:val="26"/>
          <w:lang w:val="x-none" w:eastAsia="x-none"/>
        </w:rPr>
        <w:t>14</w:t>
      </w:r>
      <w:r w:rsidR="00FC622A">
        <w:rPr>
          <w:rFonts w:ascii="Times New Roman" w:eastAsia="Times New Roman" w:hAnsi="Times New Roman" w:cs="Times New Roman"/>
          <w:sz w:val="26"/>
          <w:szCs w:val="26"/>
          <w:lang w:eastAsia="x-none"/>
        </w:rPr>
        <w:t> </w:t>
      </w:r>
      <w:r w:rsidRPr="00425593">
        <w:rPr>
          <w:rFonts w:ascii="Times New Roman" w:eastAsia="Times New Roman" w:hAnsi="Times New Roman" w:cs="Times New Roman"/>
          <w:sz w:val="26"/>
          <w:szCs w:val="26"/>
          <w:lang w:val="x-none" w:eastAsia="x-none"/>
        </w:rPr>
        <w:t>709</w:t>
      </w:r>
      <w:r w:rsidR="00FC622A">
        <w:rPr>
          <w:rFonts w:ascii="Times New Roman" w:eastAsia="Times New Roman" w:hAnsi="Times New Roman" w:cs="Times New Roman"/>
          <w:sz w:val="26"/>
          <w:szCs w:val="26"/>
          <w:lang w:eastAsia="x-none"/>
        </w:rPr>
        <w:t>,0</w:t>
      </w:r>
      <w:r w:rsidR="00FC622A" w:rsidRPr="00FC622A">
        <w:rPr>
          <w:rFonts w:ascii="Times New Roman" w:eastAsia="Times New Roman" w:hAnsi="Times New Roman" w:cs="Times New Roman"/>
          <w:sz w:val="26"/>
          <w:szCs w:val="26"/>
          <w:lang w:val="x-none" w:eastAsia="x-none"/>
        </w:rPr>
        <w:t xml:space="preserve"> тыс.</w:t>
      </w:r>
      <w:r w:rsidR="00FC622A" w:rsidRPr="00FC622A">
        <w:rPr>
          <w:rFonts w:ascii="Times New Roman" w:eastAsia="Times New Roman" w:hAnsi="Times New Roman" w:cs="Times New Roman"/>
          <w:sz w:val="26"/>
          <w:szCs w:val="26"/>
          <w:lang w:eastAsia="x-none"/>
        </w:rPr>
        <w:t xml:space="preserve"> </w:t>
      </w:r>
      <w:r w:rsidR="00FC622A" w:rsidRPr="00FC622A">
        <w:rPr>
          <w:rFonts w:ascii="Times New Roman" w:eastAsia="Times New Roman" w:hAnsi="Times New Roman" w:cs="Times New Roman"/>
          <w:sz w:val="26"/>
          <w:szCs w:val="26"/>
          <w:lang w:val="x-none" w:eastAsia="x-none"/>
        </w:rPr>
        <w:t>руб</w:t>
      </w:r>
      <w:r w:rsidR="00FC622A" w:rsidRPr="00FC622A">
        <w:rPr>
          <w:rFonts w:ascii="Times New Roman" w:eastAsia="Times New Roman" w:hAnsi="Times New Roman" w:cs="Times New Roman"/>
          <w:sz w:val="26"/>
          <w:szCs w:val="26"/>
          <w:lang w:eastAsia="x-none"/>
        </w:rPr>
        <w:t>лей</w:t>
      </w:r>
      <w:r w:rsidR="00AA0348">
        <w:rPr>
          <w:rFonts w:ascii="Times New Roman" w:eastAsia="Times New Roman" w:hAnsi="Times New Roman" w:cs="Times New Roman"/>
          <w:sz w:val="26"/>
          <w:szCs w:val="26"/>
          <w:lang w:eastAsia="x-none"/>
        </w:rPr>
        <w:t xml:space="preserve"> </w:t>
      </w:r>
      <w:r w:rsidR="00FC622A" w:rsidRPr="00FC622A">
        <w:rPr>
          <w:rFonts w:ascii="Times New Roman" w:eastAsia="Times New Roman" w:hAnsi="Times New Roman" w:cs="Times New Roman"/>
          <w:sz w:val="26"/>
          <w:szCs w:val="26"/>
          <w:lang w:val="x-none" w:eastAsia="x-none"/>
        </w:rPr>
        <w:t xml:space="preserve">(план – </w:t>
      </w:r>
      <w:r w:rsidR="00FC622A">
        <w:rPr>
          <w:rFonts w:ascii="Times New Roman" w:eastAsia="Times New Roman" w:hAnsi="Times New Roman" w:cs="Times New Roman"/>
          <w:sz w:val="26"/>
          <w:szCs w:val="26"/>
          <w:lang w:eastAsia="x-none"/>
        </w:rPr>
        <w:t>9 224,0</w:t>
      </w:r>
      <w:r w:rsidR="00FC622A" w:rsidRPr="00FC622A">
        <w:rPr>
          <w:rFonts w:ascii="Times New Roman" w:eastAsia="Times New Roman" w:hAnsi="Times New Roman" w:cs="Times New Roman"/>
          <w:sz w:val="26"/>
          <w:szCs w:val="26"/>
          <w:lang w:val="x-none" w:eastAsia="x-none"/>
        </w:rPr>
        <w:t xml:space="preserve"> тыс.</w:t>
      </w:r>
      <w:r w:rsidR="00FC622A" w:rsidRPr="00FC622A">
        <w:rPr>
          <w:rFonts w:ascii="Times New Roman" w:eastAsia="Times New Roman" w:hAnsi="Times New Roman" w:cs="Times New Roman"/>
          <w:sz w:val="26"/>
          <w:szCs w:val="26"/>
          <w:lang w:eastAsia="x-none"/>
        </w:rPr>
        <w:t xml:space="preserve"> </w:t>
      </w:r>
      <w:r w:rsidR="00FC622A" w:rsidRPr="00FC622A">
        <w:rPr>
          <w:rFonts w:ascii="Times New Roman" w:eastAsia="Times New Roman" w:hAnsi="Times New Roman" w:cs="Times New Roman"/>
          <w:sz w:val="26"/>
          <w:szCs w:val="26"/>
          <w:lang w:val="x-none" w:eastAsia="x-none"/>
        </w:rPr>
        <w:t>руб</w:t>
      </w:r>
      <w:r w:rsidR="00FC622A" w:rsidRPr="00FC622A">
        <w:rPr>
          <w:rFonts w:ascii="Times New Roman" w:eastAsia="Times New Roman" w:hAnsi="Times New Roman" w:cs="Times New Roman"/>
          <w:sz w:val="26"/>
          <w:szCs w:val="26"/>
          <w:lang w:eastAsia="x-none"/>
        </w:rPr>
        <w:t>лей</w:t>
      </w:r>
      <w:r w:rsidR="00FC622A" w:rsidRPr="00FC622A">
        <w:rPr>
          <w:rFonts w:ascii="Times New Roman" w:eastAsia="Times New Roman" w:hAnsi="Times New Roman" w:cs="Times New Roman"/>
          <w:sz w:val="26"/>
          <w:szCs w:val="26"/>
          <w:lang w:val="x-none" w:eastAsia="x-none"/>
        </w:rPr>
        <w:t>).</w:t>
      </w:r>
    </w:p>
    <w:p w14:paraId="43B641E4" w14:textId="2ACD4A10" w:rsidR="000968FB" w:rsidRDefault="000968FB" w:rsidP="00643436">
      <w:pPr>
        <w:tabs>
          <w:tab w:val="left" w:pos="851"/>
          <w:tab w:val="left" w:pos="1134"/>
        </w:tabs>
        <w:spacing w:after="0" w:line="240" w:lineRule="auto"/>
        <w:ind w:firstLine="709"/>
        <w:jc w:val="both"/>
        <w:rPr>
          <w:rFonts w:ascii="Times New Roman" w:eastAsia="Times New Roman" w:hAnsi="Times New Roman" w:cs="Times New Roman"/>
          <w:sz w:val="26"/>
          <w:szCs w:val="26"/>
          <w:lang w:val="x-none" w:eastAsia="x-none"/>
        </w:rPr>
      </w:pPr>
      <w:r w:rsidRPr="00A11CB0">
        <w:rPr>
          <w:rFonts w:ascii="Times New Roman" w:eastAsia="Times New Roman" w:hAnsi="Times New Roman" w:cs="Times New Roman"/>
          <w:sz w:val="26"/>
          <w:szCs w:val="26"/>
          <w:lang w:val="x-none" w:eastAsia="x-none"/>
        </w:rPr>
        <w:t xml:space="preserve">По итогам реализации </w:t>
      </w:r>
      <w:r w:rsidRPr="00A11CB0">
        <w:rPr>
          <w:rFonts w:ascii="Times New Roman" w:eastAsia="Times New Roman" w:hAnsi="Times New Roman" w:cs="Times New Roman"/>
          <w:i/>
          <w:sz w:val="26"/>
          <w:szCs w:val="26"/>
          <w:lang w:val="x-none" w:eastAsia="x-none"/>
        </w:rPr>
        <w:t>ВЦП «Создание условий для управления многоквартирными домами в муниципальных образованиях Томской области»</w:t>
      </w:r>
      <w:r w:rsidRPr="00A11CB0">
        <w:rPr>
          <w:rFonts w:ascii="Times New Roman" w:eastAsia="Times New Roman" w:hAnsi="Times New Roman" w:cs="Times New Roman"/>
          <w:sz w:val="26"/>
          <w:szCs w:val="26"/>
          <w:lang w:eastAsia="x-none"/>
        </w:rPr>
        <w:t xml:space="preserve"> </w:t>
      </w:r>
      <w:r w:rsidRPr="00A11CB0">
        <w:rPr>
          <w:rFonts w:ascii="Times New Roman" w:eastAsia="Times New Roman" w:hAnsi="Times New Roman" w:cs="Times New Roman"/>
          <w:sz w:val="26"/>
          <w:szCs w:val="26"/>
          <w:lang w:val="x-none" w:eastAsia="x-none"/>
        </w:rPr>
        <w:t xml:space="preserve">в </w:t>
      </w:r>
      <w:r w:rsidRPr="00A11CB0">
        <w:rPr>
          <w:rFonts w:ascii="Times New Roman" w:eastAsia="Times New Roman" w:hAnsi="Times New Roman" w:cs="Times New Roman"/>
          <w:sz w:val="26"/>
          <w:szCs w:val="26"/>
          <w:lang w:eastAsia="x-none"/>
        </w:rPr>
        <w:t>6</w:t>
      </w:r>
      <w:r w:rsidRPr="00A11CB0">
        <w:rPr>
          <w:rFonts w:ascii="Times New Roman" w:eastAsia="Times New Roman" w:hAnsi="Times New Roman" w:cs="Times New Roman"/>
          <w:sz w:val="26"/>
          <w:szCs w:val="26"/>
          <w:lang w:val="x-none" w:eastAsia="x-none"/>
        </w:rPr>
        <w:t xml:space="preserve"> муниципальных образованиях Томской области было проведено </w:t>
      </w:r>
      <w:r w:rsidR="00AD431F">
        <w:rPr>
          <w:rFonts w:ascii="Times New Roman" w:eastAsia="Times New Roman" w:hAnsi="Times New Roman" w:cs="Times New Roman"/>
          <w:sz w:val="26"/>
          <w:szCs w:val="26"/>
          <w:lang w:eastAsia="x-none"/>
        </w:rPr>
        <w:t>19</w:t>
      </w:r>
      <w:r w:rsidRPr="00A11CB0">
        <w:rPr>
          <w:rFonts w:ascii="Times New Roman" w:eastAsia="Times New Roman" w:hAnsi="Times New Roman" w:cs="Times New Roman"/>
          <w:sz w:val="26"/>
          <w:szCs w:val="26"/>
          <w:lang w:val="x-none" w:eastAsia="x-none"/>
        </w:rPr>
        <w:t xml:space="preserve"> обучающих мероприятий (план –</w:t>
      </w:r>
      <w:r w:rsidRPr="00A11CB0">
        <w:rPr>
          <w:rFonts w:ascii="Times New Roman" w:eastAsia="Times New Roman" w:hAnsi="Times New Roman" w:cs="Times New Roman"/>
          <w:sz w:val="26"/>
          <w:szCs w:val="26"/>
          <w:lang w:eastAsia="x-none"/>
        </w:rPr>
        <w:t xml:space="preserve"> </w:t>
      </w:r>
      <w:r w:rsidRPr="00A11CB0">
        <w:rPr>
          <w:rFonts w:ascii="Times New Roman" w:eastAsia="Times New Roman" w:hAnsi="Times New Roman" w:cs="Times New Roman"/>
          <w:sz w:val="26"/>
          <w:szCs w:val="26"/>
          <w:lang w:val="x-none" w:eastAsia="x-none"/>
        </w:rPr>
        <w:t>1</w:t>
      </w:r>
      <w:r w:rsidR="00AD431F">
        <w:rPr>
          <w:rFonts w:ascii="Times New Roman" w:eastAsia="Times New Roman" w:hAnsi="Times New Roman" w:cs="Times New Roman"/>
          <w:sz w:val="26"/>
          <w:szCs w:val="26"/>
          <w:lang w:eastAsia="x-none"/>
        </w:rPr>
        <w:t>2</w:t>
      </w:r>
      <w:r w:rsidRPr="00A11CB0">
        <w:rPr>
          <w:rFonts w:ascii="Times New Roman" w:eastAsia="Times New Roman" w:hAnsi="Times New Roman" w:cs="Times New Roman"/>
          <w:sz w:val="26"/>
          <w:szCs w:val="26"/>
          <w:lang w:eastAsia="x-none"/>
        </w:rPr>
        <w:t xml:space="preserve"> мероприятий</w:t>
      </w:r>
      <w:r w:rsidRPr="00A11CB0">
        <w:rPr>
          <w:rFonts w:ascii="Times New Roman" w:eastAsia="Times New Roman" w:hAnsi="Times New Roman" w:cs="Times New Roman"/>
          <w:sz w:val="26"/>
          <w:szCs w:val="26"/>
          <w:lang w:val="x-none" w:eastAsia="x-none"/>
        </w:rPr>
        <w:t>)</w:t>
      </w:r>
      <w:r w:rsidRPr="00A11CB0">
        <w:rPr>
          <w:rFonts w:ascii="Times New Roman" w:eastAsia="Times New Roman" w:hAnsi="Times New Roman" w:cs="Times New Roman"/>
          <w:sz w:val="26"/>
          <w:szCs w:val="26"/>
          <w:lang w:eastAsia="x-none"/>
        </w:rPr>
        <w:t xml:space="preserve">. Информационно </w:t>
      </w:r>
      <w:r w:rsidR="00AA0348" w:rsidRPr="00AA0348">
        <w:rPr>
          <w:rFonts w:ascii="Times New Roman" w:eastAsia="Times New Roman" w:hAnsi="Times New Roman" w:cs="Times New Roman"/>
          <w:sz w:val="26"/>
          <w:szCs w:val="26"/>
          <w:lang w:eastAsia="x-none"/>
        </w:rPr>
        <w:t>–</w:t>
      </w:r>
      <w:r w:rsidRPr="00A11CB0">
        <w:rPr>
          <w:rFonts w:ascii="Times New Roman" w:eastAsia="Times New Roman" w:hAnsi="Times New Roman" w:cs="Times New Roman"/>
          <w:sz w:val="26"/>
          <w:szCs w:val="26"/>
          <w:lang w:eastAsia="x-none"/>
        </w:rPr>
        <w:t xml:space="preserve"> разъяснительная работа представителей муниципальных образований с населением повлияла на достижение планового значения показателя </w:t>
      </w:r>
      <w:r w:rsidRPr="00A11CB0">
        <w:rPr>
          <w:rFonts w:ascii="Times New Roman" w:eastAsia="Times New Roman" w:hAnsi="Times New Roman" w:cs="Times New Roman"/>
          <w:sz w:val="26"/>
          <w:szCs w:val="26"/>
          <w:lang w:val="x-none" w:eastAsia="x-none"/>
        </w:rPr>
        <w:t>«Доля МКД в целом по Томской области, в которых собственники помещений выбрали и реализуют один из предусмотренных действующим законодательством способов управления МКД»</w:t>
      </w:r>
      <w:r w:rsidRPr="00A11CB0">
        <w:rPr>
          <w:rFonts w:ascii="Times New Roman" w:eastAsia="Times New Roman" w:hAnsi="Times New Roman" w:cs="Times New Roman"/>
          <w:sz w:val="26"/>
          <w:szCs w:val="26"/>
          <w:lang w:eastAsia="x-none"/>
        </w:rPr>
        <w:t xml:space="preserve"> </w:t>
      </w:r>
      <w:r w:rsidRPr="00A11CB0">
        <w:rPr>
          <w:rFonts w:ascii="Times New Roman" w:eastAsia="Times New Roman" w:hAnsi="Times New Roman" w:cs="Times New Roman"/>
          <w:sz w:val="26"/>
          <w:szCs w:val="26"/>
          <w:lang w:val="x-none" w:eastAsia="x-none"/>
        </w:rPr>
        <w:t xml:space="preserve">(план </w:t>
      </w:r>
      <w:r w:rsidR="00AA0348" w:rsidRPr="00AA0348">
        <w:rPr>
          <w:rFonts w:ascii="Times New Roman" w:eastAsia="Times New Roman" w:hAnsi="Times New Roman" w:cs="Times New Roman"/>
          <w:sz w:val="26"/>
          <w:szCs w:val="26"/>
          <w:lang w:eastAsia="x-none"/>
        </w:rPr>
        <w:t>–</w:t>
      </w:r>
      <w:r w:rsidRPr="00A11CB0">
        <w:rPr>
          <w:rFonts w:ascii="Times New Roman" w:eastAsia="Times New Roman" w:hAnsi="Times New Roman" w:cs="Times New Roman"/>
          <w:sz w:val="26"/>
          <w:szCs w:val="26"/>
          <w:lang w:val="x-none" w:eastAsia="x-none"/>
        </w:rPr>
        <w:t xml:space="preserve"> 95,</w:t>
      </w:r>
      <w:r w:rsidR="00024221">
        <w:rPr>
          <w:rFonts w:ascii="Times New Roman" w:eastAsia="Times New Roman" w:hAnsi="Times New Roman" w:cs="Times New Roman"/>
          <w:sz w:val="26"/>
          <w:szCs w:val="26"/>
          <w:lang w:eastAsia="x-none"/>
        </w:rPr>
        <w:t>4</w:t>
      </w:r>
      <w:r w:rsidRPr="00A11CB0">
        <w:rPr>
          <w:rFonts w:ascii="Times New Roman" w:eastAsia="Times New Roman" w:hAnsi="Times New Roman" w:cs="Times New Roman"/>
          <w:sz w:val="26"/>
          <w:szCs w:val="26"/>
          <w:lang w:val="x-none" w:eastAsia="x-none"/>
        </w:rPr>
        <w:t>%</w:t>
      </w:r>
      <w:r w:rsidR="00AA0348">
        <w:rPr>
          <w:rFonts w:ascii="Times New Roman" w:eastAsia="Times New Roman" w:hAnsi="Times New Roman" w:cs="Times New Roman"/>
          <w:sz w:val="26"/>
          <w:szCs w:val="26"/>
          <w:lang w:eastAsia="x-none"/>
        </w:rPr>
        <w:t>, факт – 95,4%</w:t>
      </w:r>
      <w:r w:rsidRPr="00A11CB0">
        <w:rPr>
          <w:rFonts w:ascii="Times New Roman" w:eastAsia="Times New Roman" w:hAnsi="Times New Roman" w:cs="Times New Roman"/>
          <w:sz w:val="26"/>
          <w:szCs w:val="26"/>
          <w:lang w:val="x-none" w:eastAsia="x-none"/>
        </w:rPr>
        <w:t>).</w:t>
      </w:r>
    </w:p>
    <w:p w14:paraId="420A98E7" w14:textId="444CC5B6" w:rsidR="000968FB" w:rsidRDefault="000968FB" w:rsidP="00643436">
      <w:pPr>
        <w:tabs>
          <w:tab w:val="left" w:pos="851"/>
          <w:tab w:val="left" w:pos="1134"/>
        </w:tabs>
        <w:spacing w:after="0" w:line="240" w:lineRule="auto"/>
        <w:ind w:firstLine="709"/>
        <w:jc w:val="both"/>
        <w:rPr>
          <w:rFonts w:ascii="Times New Roman" w:eastAsia="Times New Roman" w:hAnsi="Times New Roman" w:cs="Times New Roman"/>
          <w:sz w:val="26"/>
          <w:szCs w:val="26"/>
          <w:lang w:eastAsia="x-none"/>
        </w:rPr>
      </w:pPr>
      <w:r w:rsidRPr="00A11CB0">
        <w:rPr>
          <w:rFonts w:ascii="Times New Roman" w:eastAsia="Times New Roman" w:hAnsi="Times New Roman" w:cs="Times New Roman"/>
          <w:sz w:val="26"/>
          <w:szCs w:val="26"/>
          <w:lang w:eastAsia="x-none"/>
        </w:rPr>
        <w:t xml:space="preserve">По итогам </w:t>
      </w:r>
      <w:r w:rsidRPr="00A11CB0">
        <w:rPr>
          <w:rFonts w:ascii="Times New Roman" w:eastAsia="Times New Roman" w:hAnsi="Times New Roman" w:cs="Times New Roman"/>
          <w:sz w:val="26"/>
          <w:szCs w:val="26"/>
          <w:lang w:val="x-none" w:eastAsia="x-none"/>
        </w:rPr>
        <w:t xml:space="preserve">реализации </w:t>
      </w:r>
      <w:r w:rsidRPr="00A11CB0">
        <w:rPr>
          <w:rFonts w:ascii="Times New Roman" w:eastAsia="Times New Roman" w:hAnsi="Times New Roman" w:cs="Times New Roman"/>
          <w:i/>
          <w:sz w:val="26"/>
          <w:szCs w:val="26"/>
          <w:lang w:val="x-none" w:eastAsia="x-none"/>
        </w:rPr>
        <w:t>ВЦП «Организация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Pr="00A11CB0">
        <w:rPr>
          <w:rFonts w:ascii="Times New Roman" w:eastAsia="Times New Roman" w:hAnsi="Times New Roman" w:cs="Times New Roman"/>
          <w:sz w:val="26"/>
          <w:szCs w:val="26"/>
          <w:lang w:val="x-none" w:eastAsia="x-none"/>
        </w:rPr>
        <w:t xml:space="preserve"> </w:t>
      </w:r>
      <w:r w:rsidRPr="00A11CB0">
        <w:rPr>
          <w:rFonts w:ascii="Times New Roman" w:eastAsia="Times New Roman" w:hAnsi="Times New Roman" w:cs="Times New Roman"/>
          <w:sz w:val="26"/>
          <w:szCs w:val="26"/>
          <w:lang w:eastAsia="x-none"/>
        </w:rPr>
        <w:t>показатель «Обеспечение выполнения функций технического заказчика на объектах строительства, реконструкции и капитального ремонта» достиг своего планового значения (план – 100</w:t>
      </w:r>
      <w:r w:rsidR="006C3595">
        <w:rPr>
          <w:rFonts w:ascii="Times New Roman" w:eastAsia="Times New Roman" w:hAnsi="Times New Roman" w:cs="Times New Roman"/>
          <w:sz w:val="26"/>
          <w:szCs w:val="26"/>
          <w:lang w:eastAsia="x-none"/>
        </w:rPr>
        <w:t>,0</w:t>
      </w:r>
      <w:r w:rsidRPr="00A11CB0">
        <w:rPr>
          <w:rFonts w:ascii="Times New Roman" w:eastAsia="Times New Roman" w:hAnsi="Times New Roman" w:cs="Times New Roman"/>
          <w:sz w:val="26"/>
          <w:szCs w:val="26"/>
          <w:lang w:eastAsia="x-none"/>
        </w:rPr>
        <w:t xml:space="preserve">%). На выполнение показателя повлияло осуществление функции технического заказчика </w:t>
      </w:r>
      <w:r w:rsidRPr="00A11CB0">
        <w:rPr>
          <w:rFonts w:ascii="Times New Roman" w:eastAsia="Times New Roman" w:hAnsi="Times New Roman" w:cs="Times New Roman"/>
          <w:sz w:val="26"/>
          <w:szCs w:val="26"/>
          <w:lang w:val="x-none" w:eastAsia="x-none"/>
        </w:rPr>
        <w:t xml:space="preserve">ОГКУ «Облстройзаказчик» </w:t>
      </w:r>
      <w:r w:rsidRPr="00A11CB0">
        <w:rPr>
          <w:rFonts w:ascii="Times New Roman" w:eastAsia="Times New Roman" w:hAnsi="Times New Roman" w:cs="Times New Roman"/>
          <w:sz w:val="26"/>
          <w:szCs w:val="26"/>
          <w:lang w:eastAsia="x-none"/>
        </w:rPr>
        <w:t xml:space="preserve">на </w:t>
      </w:r>
      <w:r w:rsidR="004E2049">
        <w:rPr>
          <w:rFonts w:ascii="Times New Roman" w:eastAsia="Times New Roman" w:hAnsi="Times New Roman" w:cs="Times New Roman"/>
          <w:sz w:val="26"/>
          <w:szCs w:val="26"/>
          <w:lang w:eastAsia="x-none"/>
        </w:rPr>
        <w:t>3</w:t>
      </w:r>
      <w:r w:rsidR="004A22C8">
        <w:rPr>
          <w:rFonts w:ascii="Times New Roman" w:eastAsia="Times New Roman" w:hAnsi="Times New Roman" w:cs="Times New Roman"/>
          <w:sz w:val="26"/>
          <w:szCs w:val="26"/>
          <w:lang w:eastAsia="x-none"/>
        </w:rPr>
        <w:t>-х</w:t>
      </w:r>
      <w:r w:rsidRPr="00A11CB0">
        <w:rPr>
          <w:rFonts w:ascii="Times New Roman" w:eastAsia="Times New Roman" w:hAnsi="Times New Roman" w:cs="Times New Roman"/>
          <w:sz w:val="26"/>
          <w:szCs w:val="26"/>
          <w:lang w:eastAsia="x-none"/>
        </w:rPr>
        <w:t xml:space="preserve"> объектах капитального ремонта и реконструкции, а также осуществление функции строительного контроля в отношении </w:t>
      </w:r>
      <w:r w:rsidR="004E2049">
        <w:rPr>
          <w:rFonts w:ascii="Times New Roman" w:eastAsia="Times New Roman" w:hAnsi="Times New Roman" w:cs="Times New Roman"/>
          <w:sz w:val="26"/>
          <w:szCs w:val="26"/>
          <w:lang w:eastAsia="x-none"/>
        </w:rPr>
        <w:t>79</w:t>
      </w:r>
      <w:r w:rsidRPr="00A11CB0">
        <w:rPr>
          <w:rFonts w:ascii="Times New Roman" w:eastAsia="Times New Roman" w:hAnsi="Times New Roman" w:cs="Times New Roman"/>
          <w:sz w:val="26"/>
          <w:szCs w:val="26"/>
          <w:lang w:eastAsia="x-none"/>
        </w:rPr>
        <w:t xml:space="preserve"> объектов строительства и капитального ремонта.</w:t>
      </w:r>
    </w:p>
    <w:p w14:paraId="391F0863" w14:textId="08D177F1" w:rsidR="003337F0" w:rsidRPr="005F36E5" w:rsidRDefault="004E2049" w:rsidP="003337F0">
      <w:pPr>
        <w:tabs>
          <w:tab w:val="left" w:pos="851"/>
          <w:tab w:val="left" w:pos="1134"/>
        </w:tabs>
        <w:spacing w:after="0" w:line="240" w:lineRule="auto"/>
        <w:ind w:firstLine="709"/>
        <w:jc w:val="both"/>
        <w:rPr>
          <w:rFonts w:ascii="Times New Roman" w:eastAsia="Times New Roman" w:hAnsi="Times New Roman" w:cs="Times New Roman"/>
          <w:sz w:val="26"/>
          <w:szCs w:val="26"/>
          <w:lang w:eastAsia="x-none"/>
        </w:rPr>
      </w:pPr>
      <w:r w:rsidRPr="004E2049">
        <w:rPr>
          <w:rFonts w:ascii="Times New Roman" w:eastAsia="Times New Roman" w:hAnsi="Times New Roman" w:cs="Times New Roman"/>
          <w:sz w:val="26"/>
          <w:szCs w:val="26"/>
          <w:lang w:eastAsia="x-none"/>
        </w:rPr>
        <w:t xml:space="preserve">По итогам </w:t>
      </w:r>
      <w:r w:rsidRPr="004E2049">
        <w:rPr>
          <w:rFonts w:ascii="Times New Roman" w:eastAsia="Times New Roman" w:hAnsi="Times New Roman" w:cs="Times New Roman"/>
          <w:sz w:val="26"/>
          <w:szCs w:val="26"/>
          <w:lang w:val="x-none" w:eastAsia="x-none"/>
        </w:rPr>
        <w:t xml:space="preserve">реализации </w:t>
      </w:r>
      <w:r w:rsidRPr="004E2049">
        <w:rPr>
          <w:rFonts w:ascii="Times New Roman" w:eastAsia="Times New Roman" w:hAnsi="Times New Roman" w:cs="Times New Roman"/>
          <w:i/>
          <w:sz w:val="26"/>
          <w:szCs w:val="26"/>
          <w:lang w:val="x-none" w:eastAsia="x-none"/>
        </w:rPr>
        <w:t>ВЦП «</w:t>
      </w:r>
      <w:r w:rsidRPr="004E2049">
        <w:rPr>
          <w:rFonts w:ascii="Times New Roman" w:eastAsia="Times New Roman" w:hAnsi="Times New Roman" w:cs="Times New Roman"/>
          <w:i/>
          <w:sz w:val="26"/>
          <w:szCs w:val="26"/>
          <w:lang w:eastAsia="x-none"/>
        </w:rPr>
        <w:t>Создание и обеспечение деятельности Центра компетенции по вопросу городской среды и реализации проекта «Умный город</w:t>
      </w:r>
      <w:r w:rsidRPr="004E2049">
        <w:rPr>
          <w:rFonts w:ascii="Times New Roman" w:eastAsia="Times New Roman" w:hAnsi="Times New Roman" w:cs="Times New Roman"/>
          <w:i/>
          <w:sz w:val="26"/>
          <w:szCs w:val="26"/>
          <w:lang w:val="x-none" w:eastAsia="x-none"/>
        </w:rPr>
        <w:t>»</w:t>
      </w:r>
      <w:r>
        <w:rPr>
          <w:rFonts w:ascii="Times New Roman" w:eastAsia="Times New Roman" w:hAnsi="Times New Roman" w:cs="Times New Roman"/>
          <w:sz w:val="26"/>
          <w:szCs w:val="26"/>
          <w:lang w:eastAsia="x-none"/>
        </w:rPr>
        <w:t xml:space="preserve"> </w:t>
      </w:r>
      <w:r w:rsidRPr="004E2049">
        <w:rPr>
          <w:rFonts w:ascii="Times New Roman" w:eastAsia="Times New Roman" w:hAnsi="Times New Roman" w:cs="Times New Roman"/>
          <w:sz w:val="26"/>
          <w:szCs w:val="26"/>
        </w:rPr>
        <w:t>со</w:t>
      </w:r>
      <w:r w:rsidRPr="004E2049">
        <w:rPr>
          <w:rFonts w:ascii="Times New Roman" w:eastAsia="Times New Roman" w:hAnsi="Times New Roman" w:cs="Times New Roman"/>
          <w:sz w:val="26"/>
          <w:szCs w:val="26"/>
          <w:lang w:eastAsia="x-none"/>
        </w:rPr>
        <w:t>здан Центр компетенции</w:t>
      </w:r>
      <w:r w:rsidRPr="004E2049">
        <w:rPr>
          <w:rFonts w:ascii="Times New Roman" w:eastAsia="Times New Roman" w:hAnsi="Times New Roman" w:cs="Times New Roman"/>
          <w:i/>
          <w:sz w:val="26"/>
          <w:szCs w:val="26"/>
          <w:lang w:eastAsia="x-none"/>
        </w:rPr>
        <w:t xml:space="preserve"> </w:t>
      </w:r>
      <w:r w:rsidRPr="004E2049">
        <w:rPr>
          <w:rFonts w:ascii="Times New Roman" w:eastAsia="Times New Roman" w:hAnsi="Times New Roman" w:cs="Times New Roman"/>
          <w:sz w:val="26"/>
          <w:szCs w:val="26"/>
          <w:lang w:eastAsia="x-none"/>
        </w:rPr>
        <w:t>по вопросу городской среды и реализации проекта «Умный город</w:t>
      </w:r>
      <w:r w:rsidRPr="004E2049">
        <w:rPr>
          <w:rFonts w:ascii="Times New Roman" w:eastAsia="Times New Roman" w:hAnsi="Times New Roman" w:cs="Times New Roman"/>
          <w:sz w:val="26"/>
          <w:szCs w:val="26"/>
          <w:lang w:val="x-none" w:eastAsia="x-none"/>
        </w:rPr>
        <w:t>»</w:t>
      </w:r>
      <w:r>
        <w:rPr>
          <w:rFonts w:ascii="Times New Roman" w:eastAsia="Times New Roman" w:hAnsi="Times New Roman" w:cs="Times New Roman"/>
          <w:sz w:val="26"/>
          <w:szCs w:val="26"/>
          <w:lang w:eastAsia="x-none"/>
        </w:rPr>
        <w:t xml:space="preserve"> (далее – Центр </w:t>
      </w:r>
      <w:r w:rsidRPr="005F36E5">
        <w:rPr>
          <w:rFonts w:ascii="Times New Roman" w:eastAsia="Times New Roman" w:hAnsi="Times New Roman" w:cs="Times New Roman"/>
          <w:sz w:val="26"/>
          <w:szCs w:val="26"/>
          <w:lang w:eastAsia="x-none"/>
        </w:rPr>
        <w:t xml:space="preserve">компетенций), состоящий из 11 штатных сотрудников, включающий архитектурный и методический отделы. </w:t>
      </w:r>
      <w:r w:rsidR="00E157A4">
        <w:rPr>
          <w:rFonts w:ascii="Times New Roman" w:eastAsia="Times New Roman" w:hAnsi="Times New Roman" w:cs="Times New Roman"/>
          <w:sz w:val="26"/>
          <w:szCs w:val="26"/>
          <w:lang w:eastAsia="x-none"/>
        </w:rPr>
        <w:t>В целях обмена межрегиональным опытом в</w:t>
      </w:r>
      <w:r w:rsidRPr="005F36E5">
        <w:rPr>
          <w:rFonts w:ascii="Times New Roman" w:eastAsia="Times New Roman" w:hAnsi="Times New Roman" w:cs="Times New Roman"/>
          <w:sz w:val="26"/>
          <w:szCs w:val="26"/>
          <w:lang w:eastAsia="x-none"/>
        </w:rPr>
        <w:t xml:space="preserve"> отчетном году </w:t>
      </w:r>
      <w:r w:rsidRPr="00E157A4">
        <w:rPr>
          <w:rFonts w:ascii="Times New Roman" w:eastAsia="Times New Roman" w:hAnsi="Times New Roman" w:cs="Times New Roman"/>
          <w:sz w:val="26"/>
          <w:szCs w:val="26"/>
          <w:lang w:eastAsia="x-none"/>
        </w:rPr>
        <w:t>Центром компетенций подготовлено и проведено 1 мероприятие федерального значения – «Архитектурный форум» и 12 мероприятий регионального значения</w:t>
      </w:r>
      <w:r w:rsidR="00E157A4">
        <w:rPr>
          <w:rFonts w:ascii="Times New Roman" w:eastAsia="Times New Roman" w:hAnsi="Times New Roman" w:cs="Times New Roman"/>
          <w:sz w:val="26"/>
          <w:szCs w:val="26"/>
          <w:lang w:eastAsia="x-none"/>
        </w:rPr>
        <w:t xml:space="preserve">. </w:t>
      </w:r>
      <w:r w:rsidR="00C64865" w:rsidRPr="00E157A4">
        <w:rPr>
          <w:rFonts w:ascii="Times New Roman" w:eastAsia="Times New Roman" w:hAnsi="Times New Roman" w:cs="Times New Roman"/>
          <w:sz w:val="26"/>
          <w:szCs w:val="26"/>
          <w:lang w:eastAsia="x-none"/>
        </w:rPr>
        <w:t>Также п</w:t>
      </w:r>
      <w:r w:rsidR="003337F0" w:rsidRPr="00E157A4">
        <w:rPr>
          <w:rFonts w:ascii="Times New Roman" w:eastAsia="Times New Roman" w:hAnsi="Times New Roman" w:cs="Times New Roman"/>
          <w:sz w:val="26"/>
          <w:szCs w:val="26"/>
          <w:lang w:eastAsia="x-none"/>
        </w:rPr>
        <w:t>одготовлено</w:t>
      </w:r>
      <w:r w:rsidR="003337F0" w:rsidRPr="005F36E5">
        <w:rPr>
          <w:rFonts w:ascii="Times New Roman" w:eastAsia="Times New Roman" w:hAnsi="Times New Roman" w:cs="Times New Roman"/>
          <w:sz w:val="26"/>
          <w:szCs w:val="26"/>
          <w:lang w:eastAsia="x-none"/>
        </w:rPr>
        <w:t xml:space="preserve"> 25 </w:t>
      </w:r>
      <w:proofErr w:type="gramStart"/>
      <w:r w:rsidR="003337F0" w:rsidRPr="005F36E5">
        <w:rPr>
          <w:rFonts w:ascii="Times New Roman" w:eastAsia="Times New Roman" w:hAnsi="Times New Roman" w:cs="Times New Roman"/>
          <w:sz w:val="26"/>
          <w:szCs w:val="26"/>
          <w:lang w:eastAsia="x-none"/>
        </w:rPr>
        <w:t>дизайн-проектов</w:t>
      </w:r>
      <w:proofErr w:type="gramEnd"/>
      <w:r w:rsidR="003337F0" w:rsidRPr="005F36E5">
        <w:rPr>
          <w:rFonts w:ascii="Times New Roman" w:eastAsia="Times New Roman" w:hAnsi="Times New Roman" w:cs="Times New Roman"/>
          <w:sz w:val="26"/>
          <w:szCs w:val="26"/>
          <w:lang w:eastAsia="x-none"/>
        </w:rPr>
        <w:t xml:space="preserve"> по благоустройству общественных территорий муниципальных образований Томской области.</w:t>
      </w:r>
    </w:p>
    <w:p w14:paraId="62891A4F" w14:textId="5DA7AD79" w:rsidR="004E2049" w:rsidRDefault="004E2049" w:rsidP="004E2049">
      <w:pPr>
        <w:tabs>
          <w:tab w:val="left" w:pos="851"/>
          <w:tab w:val="left" w:pos="1134"/>
        </w:tabs>
        <w:spacing w:after="0" w:line="240" w:lineRule="auto"/>
        <w:ind w:firstLine="709"/>
        <w:jc w:val="both"/>
        <w:rPr>
          <w:rFonts w:ascii="Times New Roman" w:eastAsia="Times New Roman" w:hAnsi="Times New Roman" w:cs="Times New Roman"/>
          <w:sz w:val="26"/>
          <w:szCs w:val="26"/>
          <w:lang w:eastAsia="x-none"/>
        </w:rPr>
      </w:pPr>
    </w:p>
    <w:p w14:paraId="18B1E569" w14:textId="77777777" w:rsidR="000F5119" w:rsidRDefault="000F5119" w:rsidP="004E2049">
      <w:pPr>
        <w:tabs>
          <w:tab w:val="left" w:pos="851"/>
          <w:tab w:val="left" w:pos="1134"/>
        </w:tabs>
        <w:spacing w:after="0" w:line="240" w:lineRule="auto"/>
        <w:ind w:firstLine="709"/>
        <w:jc w:val="both"/>
        <w:rPr>
          <w:rFonts w:ascii="Times New Roman" w:eastAsia="Times New Roman" w:hAnsi="Times New Roman" w:cs="Times New Roman"/>
          <w:sz w:val="26"/>
          <w:szCs w:val="26"/>
          <w:lang w:eastAsia="x-none"/>
        </w:rPr>
      </w:pPr>
    </w:p>
    <w:p w14:paraId="18EF55EE" w14:textId="3EFCB535" w:rsidR="00083C86" w:rsidRPr="005F36E5" w:rsidRDefault="00523981" w:rsidP="007E6717">
      <w:pPr>
        <w:autoSpaceDE w:val="0"/>
        <w:autoSpaceDN w:val="0"/>
        <w:adjustRightInd w:val="0"/>
        <w:spacing w:after="0" w:line="240" w:lineRule="auto"/>
        <w:jc w:val="center"/>
        <w:rPr>
          <w:rFonts w:ascii="Times New Roman" w:hAnsi="Times New Roman" w:cs="Times New Roman"/>
          <w:b/>
          <w:bCs/>
          <w:sz w:val="26"/>
          <w:szCs w:val="26"/>
        </w:rPr>
      </w:pPr>
      <w:r w:rsidRPr="00BE25C2">
        <w:rPr>
          <w:rFonts w:ascii="Times New Roman" w:hAnsi="Times New Roman" w:cs="Times New Roman"/>
          <w:b/>
          <w:bCs/>
          <w:sz w:val="26"/>
          <w:szCs w:val="26"/>
        </w:rPr>
        <w:t>16</w:t>
      </w:r>
      <w:r w:rsidR="00083C86" w:rsidRPr="00BE25C2">
        <w:rPr>
          <w:rFonts w:ascii="Times New Roman" w:hAnsi="Times New Roman" w:cs="Times New Roman"/>
          <w:b/>
          <w:bCs/>
          <w:sz w:val="26"/>
          <w:szCs w:val="26"/>
          <w:lang w:val="x-none"/>
        </w:rPr>
        <w:t>.</w:t>
      </w:r>
      <w:r w:rsidR="00083C86" w:rsidRPr="00BE25C2">
        <w:rPr>
          <w:rFonts w:ascii="Times New Roman" w:hAnsi="Times New Roman" w:cs="Times New Roman"/>
          <w:b/>
          <w:bCs/>
          <w:sz w:val="26"/>
          <w:szCs w:val="26"/>
        </w:rPr>
        <w:t xml:space="preserve"> ГП</w:t>
      </w:r>
      <w:r w:rsidR="00083C86" w:rsidRPr="00BE25C2">
        <w:rPr>
          <w:rFonts w:ascii="Times New Roman" w:hAnsi="Times New Roman" w:cs="Times New Roman"/>
          <w:b/>
          <w:bCs/>
          <w:sz w:val="26"/>
          <w:szCs w:val="26"/>
          <w:lang w:val="x-none"/>
        </w:rPr>
        <w:t xml:space="preserve"> «Формирование комфортной городской среды Томской области»</w:t>
      </w:r>
    </w:p>
    <w:p w14:paraId="30C05438" w14:textId="77777777" w:rsidR="00643436" w:rsidRPr="005F36E5" w:rsidRDefault="00643436" w:rsidP="007E6717">
      <w:pPr>
        <w:autoSpaceDE w:val="0"/>
        <w:autoSpaceDN w:val="0"/>
        <w:adjustRightInd w:val="0"/>
        <w:spacing w:after="0" w:line="240" w:lineRule="auto"/>
        <w:jc w:val="center"/>
        <w:rPr>
          <w:rFonts w:ascii="Times New Roman" w:hAnsi="Times New Roman" w:cs="Times New Roman"/>
          <w:b/>
          <w:bCs/>
          <w:sz w:val="26"/>
          <w:szCs w:val="26"/>
        </w:rPr>
      </w:pPr>
    </w:p>
    <w:p w14:paraId="5D6BAA21" w14:textId="77777777" w:rsidR="00083C86" w:rsidRPr="002C2B14" w:rsidRDefault="00083C86" w:rsidP="007E6717">
      <w:pPr>
        <w:autoSpaceDE w:val="0"/>
        <w:autoSpaceDN w:val="0"/>
        <w:adjustRightInd w:val="0"/>
        <w:spacing w:after="0" w:line="240" w:lineRule="auto"/>
        <w:jc w:val="center"/>
        <w:rPr>
          <w:rFonts w:ascii="Times New Roman" w:hAnsi="Times New Roman" w:cs="Times New Roman"/>
          <w:sz w:val="26"/>
          <w:szCs w:val="26"/>
        </w:rPr>
      </w:pPr>
      <w:r w:rsidRPr="005F36E5">
        <w:rPr>
          <w:rFonts w:ascii="Times New Roman" w:hAnsi="Times New Roman" w:cs="Times New Roman"/>
          <w:b/>
          <w:bCs/>
          <w:sz w:val="26"/>
          <w:szCs w:val="26"/>
        </w:rPr>
        <w:t xml:space="preserve">Цель ГП - </w:t>
      </w:r>
      <w:r w:rsidRPr="005F36E5">
        <w:rPr>
          <w:rFonts w:ascii="Times New Roman" w:hAnsi="Times New Roman" w:cs="Times New Roman"/>
          <w:sz w:val="26"/>
          <w:szCs w:val="26"/>
        </w:rPr>
        <w:t>повышение качества и комфорта городской среды на территории Томской области</w:t>
      </w:r>
    </w:p>
    <w:p w14:paraId="066AA043" w14:textId="77777777" w:rsidR="00083C86" w:rsidRPr="002C2B14" w:rsidRDefault="00083C86" w:rsidP="007E6717">
      <w:pPr>
        <w:autoSpaceDE w:val="0"/>
        <w:autoSpaceDN w:val="0"/>
        <w:adjustRightInd w:val="0"/>
        <w:spacing w:after="0" w:line="240" w:lineRule="auto"/>
        <w:jc w:val="center"/>
        <w:rPr>
          <w:rFonts w:ascii="Times New Roman" w:hAnsi="Times New Roman" w:cs="Times New Roman"/>
          <w:b/>
          <w:bCs/>
          <w:sz w:val="26"/>
          <w:szCs w:val="26"/>
        </w:rPr>
      </w:pPr>
    </w:p>
    <w:p w14:paraId="4392EFE0" w14:textId="5FD22F40" w:rsidR="00083C86" w:rsidRPr="00523981" w:rsidRDefault="00083C86" w:rsidP="005C60DB">
      <w:pPr>
        <w:pStyle w:val="a6"/>
        <w:numPr>
          <w:ilvl w:val="1"/>
          <w:numId w:val="111"/>
        </w:numPr>
        <w:autoSpaceDE w:val="0"/>
        <w:autoSpaceDN w:val="0"/>
        <w:adjustRightInd w:val="0"/>
        <w:spacing w:after="0" w:line="240" w:lineRule="auto"/>
        <w:ind w:left="0" w:firstLine="0"/>
        <w:jc w:val="center"/>
        <w:rPr>
          <w:rFonts w:ascii="Times New Roman" w:hAnsi="Times New Roman" w:cs="Times New Roman"/>
          <w:b/>
          <w:bCs/>
          <w:sz w:val="26"/>
          <w:szCs w:val="26"/>
        </w:rPr>
      </w:pPr>
      <w:r w:rsidRPr="00523981">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083C86" w:rsidRPr="002C2B14" w14:paraId="1AEFEE9E" w14:textId="77777777" w:rsidTr="00643436">
        <w:trPr>
          <w:trHeight w:val="334"/>
          <w:tblHeader/>
          <w:jc w:val="center"/>
        </w:trPr>
        <w:tc>
          <w:tcPr>
            <w:tcW w:w="618" w:type="dxa"/>
            <w:tcMar>
              <w:left w:w="28" w:type="dxa"/>
              <w:right w:w="28" w:type="dxa"/>
            </w:tcMar>
            <w:vAlign w:val="center"/>
          </w:tcPr>
          <w:p w14:paraId="77092D6D"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hAnsi="Times New Roman" w:cs="Times New Roman"/>
                <w:bCs/>
              </w:rPr>
              <w:t>.</w:t>
            </w:r>
            <w:r w:rsidRPr="002C2B14">
              <w:rPr>
                <w:rFonts w:ascii="Times New Roman" w:eastAsia="Batang" w:hAnsi="Times New Roman" w:cs="Times New Roman"/>
                <w:bCs/>
                <w:lang w:eastAsia="ko-KR"/>
              </w:rPr>
              <w:t xml:space="preserve">№ </w:t>
            </w:r>
            <w:proofErr w:type="gramStart"/>
            <w:r w:rsidRPr="002C2B14">
              <w:rPr>
                <w:rFonts w:ascii="Times New Roman" w:eastAsia="Batang" w:hAnsi="Times New Roman" w:cs="Times New Roman"/>
                <w:bCs/>
                <w:lang w:eastAsia="ko-KR"/>
              </w:rPr>
              <w:t>п</w:t>
            </w:r>
            <w:proofErr w:type="gramEnd"/>
            <w:r w:rsidRPr="002C2B14">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3620B29F"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1F7159B3" w14:textId="40028526"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План на 201</w:t>
            </w:r>
            <w:r w:rsidR="004227E9">
              <w:rPr>
                <w:rFonts w:ascii="Times New Roman" w:eastAsia="Batang" w:hAnsi="Times New Roman" w:cs="Times New Roman"/>
                <w:bCs/>
                <w:lang w:eastAsia="ko-KR"/>
              </w:rPr>
              <w:t>9</w:t>
            </w:r>
            <w:r w:rsidRPr="002C2B14">
              <w:rPr>
                <w:rFonts w:ascii="Times New Roman" w:eastAsia="Batang" w:hAnsi="Times New Roman" w:cs="Times New Roman"/>
                <w:bCs/>
                <w:lang w:eastAsia="ko-KR"/>
              </w:rPr>
              <w:t xml:space="preserve"> год</w:t>
            </w:r>
          </w:p>
          <w:p w14:paraId="5A8AFCFF"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21189BBB"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Профинансировано</w:t>
            </w:r>
          </w:p>
          <w:p w14:paraId="481B0749" w14:textId="09F4A006"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по состоянию на 31.12.201</w:t>
            </w:r>
            <w:r w:rsidR="004227E9">
              <w:rPr>
                <w:rFonts w:ascii="Times New Roman" w:eastAsia="Batang" w:hAnsi="Times New Roman" w:cs="Times New Roman"/>
                <w:bCs/>
                <w:lang w:eastAsia="ko-KR"/>
              </w:rPr>
              <w:t>9</w:t>
            </w:r>
          </w:p>
          <w:p w14:paraId="4FF357C1"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(тыс. рублей)</w:t>
            </w:r>
          </w:p>
        </w:tc>
        <w:tc>
          <w:tcPr>
            <w:tcW w:w="1503" w:type="dxa"/>
            <w:vAlign w:val="center"/>
          </w:tcPr>
          <w:p w14:paraId="457A77F5"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 xml:space="preserve">Отклонение финансирования </w:t>
            </w:r>
            <w:r w:rsidRPr="002C2B14">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0658BA9D"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Процент исполнения</w:t>
            </w:r>
          </w:p>
          <w:p w14:paraId="14FBCCE3"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(в %)</w:t>
            </w:r>
          </w:p>
        </w:tc>
      </w:tr>
      <w:tr w:rsidR="00083C86" w:rsidRPr="002C2B14" w14:paraId="7DEC56D2" w14:textId="77777777" w:rsidTr="00083C86">
        <w:trPr>
          <w:trHeight w:val="300"/>
          <w:jc w:val="center"/>
        </w:trPr>
        <w:tc>
          <w:tcPr>
            <w:tcW w:w="618" w:type="dxa"/>
            <w:tcMar>
              <w:left w:w="28" w:type="dxa"/>
              <w:right w:w="28" w:type="dxa"/>
            </w:tcMar>
            <w:vAlign w:val="center"/>
          </w:tcPr>
          <w:p w14:paraId="01A1E830"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3B55232C"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4C332F7E" w14:textId="77777777" w:rsidR="00083C86" w:rsidRPr="002C2B14" w:rsidRDefault="00083C86" w:rsidP="007E6717">
            <w:pPr>
              <w:spacing w:after="0" w:line="240" w:lineRule="auto"/>
              <w:jc w:val="center"/>
              <w:rPr>
                <w:rFonts w:ascii="Times New Roman" w:hAnsi="Times New Roman" w:cs="Times New Roman"/>
                <w:bCs/>
              </w:rPr>
            </w:pPr>
            <w:r w:rsidRPr="002C2B14">
              <w:rPr>
                <w:rFonts w:ascii="Times New Roman" w:hAnsi="Times New Roman" w:cs="Times New Roman"/>
                <w:bCs/>
              </w:rPr>
              <w:t>3</w:t>
            </w:r>
          </w:p>
        </w:tc>
        <w:tc>
          <w:tcPr>
            <w:tcW w:w="1417" w:type="dxa"/>
            <w:shd w:val="clear" w:color="auto" w:fill="auto"/>
            <w:noWrap/>
            <w:tcMar>
              <w:left w:w="28" w:type="dxa"/>
              <w:right w:w="28" w:type="dxa"/>
            </w:tcMar>
            <w:vAlign w:val="center"/>
          </w:tcPr>
          <w:p w14:paraId="62B1D847" w14:textId="77777777" w:rsidR="00083C86" w:rsidRPr="002C2B14" w:rsidRDefault="00083C86" w:rsidP="007E6717">
            <w:pPr>
              <w:spacing w:after="0" w:line="240" w:lineRule="auto"/>
              <w:jc w:val="center"/>
              <w:rPr>
                <w:rFonts w:ascii="Times New Roman" w:hAnsi="Times New Roman" w:cs="Times New Roman"/>
                <w:bCs/>
              </w:rPr>
            </w:pPr>
            <w:r w:rsidRPr="002C2B14">
              <w:rPr>
                <w:rFonts w:ascii="Times New Roman" w:hAnsi="Times New Roman" w:cs="Times New Roman"/>
                <w:bCs/>
              </w:rPr>
              <w:t>4</w:t>
            </w:r>
          </w:p>
        </w:tc>
        <w:tc>
          <w:tcPr>
            <w:tcW w:w="1503" w:type="dxa"/>
            <w:vAlign w:val="center"/>
          </w:tcPr>
          <w:p w14:paraId="5BC2FE06"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5</w:t>
            </w:r>
          </w:p>
        </w:tc>
        <w:tc>
          <w:tcPr>
            <w:tcW w:w="1240" w:type="dxa"/>
            <w:tcMar>
              <w:left w:w="28" w:type="dxa"/>
              <w:right w:w="28" w:type="dxa"/>
            </w:tcMar>
            <w:vAlign w:val="center"/>
          </w:tcPr>
          <w:p w14:paraId="62980B0A" w14:textId="77777777" w:rsidR="00083C86" w:rsidRPr="002C2B14" w:rsidRDefault="00083C86" w:rsidP="007E6717">
            <w:pPr>
              <w:spacing w:after="0" w:line="240" w:lineRule="auto"/>
              <w:jc w:val="center"/>
              <w:rPr>
                <w:rFonts w:ascii="Times New Roman" w:eastAsia="Batang" w:hAnsi="Times New Roman" w:cs="Times New Roman"/>
                <w:bCs/>
                <w:lang w:eastAsia="ko-KR"/>
              </w:rPr>
            </w:pPr>
            <w:r w:rsidRPr="002C2B14">
              <w:rPr>
                <w:rFonts w:ascii="Times New Roman" w:eastAsia="Batang" w:hAnsi="Times New Roman" w:cs="Times New Roman"/>
                <w:bCs/>
                <w:lang w:eastAsia="ko-KR"/>
              </w:rPr>
              <w:t>6</w:t>
            </w:r>
          </w:p>
        </w:tc>
      </w:tr>
      <w:tr w:rsidR="00083C86" w:rsidRPr="002C2B14" w14:paraId="4E68C164" w14:textId="77777777" w:rsidTr="00083C86">
        <w:trPr>
          <w:trHeight w:val="300"/>
          <w:jc w:val="center"/>
        </w:trPr>
        <w:tc>
          <w:tcPr>
            <w:tcW w:w="618" w:type="dxa"/>
            <w:tcMar>
              <w:left w:w="28" w:type="dxa"/>
              <w:right w:w="28" w:type="dxa"/>
            </w:tcMar>
            <w:vAlign w:val="center"/>
          </w:tcPr>
          <w:p w14:paraId="6ECBAE79" w14:textId="77777777" w:rsidR="00083C86" w:rsidRPr="002C2B14" w:rsidRDefault="00083C86" w:rsidP="007E6717">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16F13F49" w14:textId="77777777" w:rsidR="00083C86" w:rsidRPr="002C2B14" w:rsidRDefault="00083C86" w:rsidP="007E6717">
            <w:pPr>
              <w:spacing w:after="0" w:line="240" w:lineRule="auto"/>
              <w:jc w:val="center"/>
              <w:rPr>
                <w:rFonts w:ascii="Times New Roman" w:eastAsia="Batang" w:hAnsi="Times New Roman" w:cs="Times New Roman"/>
                <w:b/>
                <w:bCs/>
                <w:lang w:eastAsia="ko-KR"/>
              </w:rPr>
            </w:pPr>
            <w:r w:rsidRPr="002C2B14">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40159994" w14:textId="58CA7907" w:rsidR="00083C86" w:rsidRPr="004227E9" w:rsidRDefault="000C339D" w:rsidP="004227E9">
            <w:pPr>
              <w:tabs>
                <w:tab w:val="left" w:pos="993"/>
              </w:tabs>
              <w:spacing w:after="0" w:line="240" w:lineRule="auto"/>
              <w:jc w:val="center"/>
              <w:rPr>
                <w:rFonts w:ascii="Times New Roman" w:hAnsi="Times New Roman" w:cs="Times New Roman"/>
                <w:b/>
                <w:bCs/>
              </w:rPr>
            </w:pPr>
            <w:r w:rsidRPr="004227E9">
              <w:rPr>
                <w:rFonts w:ascii="Times New Roman" w:hAnsi="Times New Roman" w:cs="Times New Roman"/>
                <w:b/>
                <w:bCs/>
              </w:rPr>
              <w:t>680 020,6</w:t>
            </w:r>
          </w:p>
        </w:tc>
        <w:tc>
          <w:tcPr>
            <w:tcW w:w="1417" w:type="dxa"/>
            <w:shd w:val="clear" w:color="auto" w:fill="auto"/>
            <w:noWrap/>
            <w:tcMar>
              <w:left w:w="28" w:type="dxa"/>
              <w:right w:w="28" w:type="dxa"/>
            </w:tcMar>
            <w:vAlign w:val="center"/>
          </w:tcPr>
          <w:p w14:paraId="17B1963D" w14:textId="0B58006F" w:rsidR="00083C86" w:rsidRPr="004227E9" w:rsidRDefault="00756A0E" w:rsidP="007E6717">
            <w:pPr>
              <w:tabs>
                <w:tab w:val="left" w:pos="993"/>
              </w:tabs>
              <w:spacing w:after="0" w:line="240" w:lineRule="auto"/>
              <w:jc w:val="center"/>
              <w:rPr>
                <w:rFonts w:ascii="Times New Roman" w:hAnsi="Times New Roman" w:cs="Times New Roman"/>
                <w:b/>
                <w:bCs/>
              </w:rPr>
            </w:pPr>
            <w:r>
              <w:rPr>
                <w:rFonts w:ascii="Times New Roman" w:hAnsi="Times New Roman" w:cs="Times New Roman"/>
                <w:b/>
                <w:bCs/>
              </w:rPr>
              <w:t>620 819,9</w:t>
            </w:r>
          </w:p>
        </w:tc>
        <w:tc>
          <w:tcPr>
            <w:tcW w:w="1503" w:type="dxa"/>
            <w:vAlign w:val="center"/>
          </w:tcPr>
          <w:p w14:paraId="12DD62FA" w14:textId="6F9F1A5E" w:rsidR="00083C86" w:rsidRPr="004227E9" w:rsidRDefault="00756A0E" w:rsidP="007E6717">
            <w:pPr>
              <w:tabs>
                <w:tab w:val="left" w:pos="993"/>
              </w:tabs>
              <w:spacing w:after="0" w:line="240" w:lineRule="auto"/>
              <w:jc w:val="center"/>
              <w:rPr>
                <w:rFonts w:ascii="Times New Roman" w:hAnsi="Times New Roman" w:cs="Times New Roman"/>
                <w:b/>
                <w:bCs/>
              </w:rPr>
            </w:pPr>
            <w:r>
              <w:rPr>
                <w:rFonts w:ascii="Times New Roman" w:hAnsi="Times New Roman" w:cs="Times New Roman"/>
                <w:b/>
                <w:bCs/>
              </w:rPr>
              <w:t>59 200,7</w:t>
            </w:r>
          </w:p>
        </w:tc>
        <w:tc>
          <w:tcPr>
            <w:tcW w:w="1240" w:type="dxa"/>
            <w:tcMar>
              <w:left w:w="28" w:type="dxa"/>
              <w:right w:w="28" w:type="dxa"/>
            </w:tcMar>
            <w:vAlign w:val="center"/>
          </w:tcPr>
          <w:p w14:paraId="522AC8DE" w14:textId="48152540" w:rsidR="00083C86" w:rsidRPr="004227E9" w:rsidRDefault="0040455C" w:rsidP="007E6717">
            <w:pPr>
              <w:tabs>
                <w:tab w:val="left" w:pos="993"/>
              </w:tabs>
              <w:spacing w:after="0" w:line="240" w:lineRule="auto"/>
              <w:jc w:val="center"/>
              <w:rPr>
                <w:rFonts w:ascii="Times New Roman" w:hAnsi="Times New Roman" w:cs="Times New Roman"/>
                <w:b/>
                <w:bCs/>
              </w:rPr>
            </w:pPr>
            <w:r>
              <w:rPr>
                <w:rFonts w:ascii="Times New Roman" w:hAnsi="Times New Roman" w:cs="Times New Roman"/>
                <w:b/>
                <w:bCs/>
              </w:rPr>
              <w:t>91,3</w:t>
            </w:r>
          </w:p>
        </w:tc>
      </w:tr>
      <w:tr w:rsidR="00083C86" w:rsidRPr="002C2B14" w14:paraId="711F19E3" w14:textId="77777777" w:rsidTr="00083C86">
        <w:trPr>
          <w:trHeight w:val="300"/>
          <w:jc w:val="center"/>
        </w:trPr>
        <w:tc>
          <w:tcPr>
            <w:tcW w:w="618" w:type="dxa"/>
            <w:tcMar>
              <w:left w:w="28" w:type="dxa"/>
              <w:right w:w="28" w:type="dxa"/>
            </w:tcMar>
            <w:vAlign w:val="center"/>
          </w:tcPr>
          <w:p w14:paraId="23D003E1" w14:textId="77777777" w:rsidR="00083C86" w:rsidRPr="002C2B14" w:rsidRDefault="00083C86" w:rsidP="007E6717">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7E318D73" w14:textId="77777777" w:rsidR="00083C86" w:rsidRPr="002C2B14" w:rsidRDefault="00083C86" w:rsidP="007E6717">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4E0C7641" w14:textId="42A3B769" w:rsidR="00083C86" w:rsidRPr="004227E9" w:rsidRDefault="000C339D" w:rsidP="000C339D">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630 094,8</w:t>
            </w:r>
          </w:p>
        </w:tc>
        <w:tc>
          <w:tcPr>
            <w:tcW w:w="1417" w:type="dxa"/>
            <w:shd w:val="clear" w:color="auto" w:fill="auto"/>
            <w:noWrap/>
            <w:tcMar>
              <w:left w:w="28" w:type="dxa"/>
              <w:right w:w="28" w:type="dxa"/>
            </w:tcMar>
            <w:vAlign w:val="center"/>
          </w:tcPr>
          <w:p w14:paraId="4F2170A8" w14:textId="51805B8E" w:rsidR="00083C86" w:rsidRPr="004227E9" w:rsidRDefault="004227E9" w:rsidP="007E6717">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563 429,9</w:t>
            </w:r>
          </w:p>
        </w:tc>
        <w:tc>
          <w:tcPr>
            <w:tcW w:w="1503" w:type="dxa"/>
            <w:vAlign w:val="center"/>
          </w:tcPr>
          <w:p w14:paraId="50EBBD17" w14:textId="5244602D" w:rsidR="00083C86" w:rsidRPr="004227E9" w:rsidRDefault="00F915C7" w:rsidP="007E6717">
            <w:pPr>
              <w:tabs>
                <w:tab w:val="left" w:pos="993"/>
              </w:tabs>
              <w:spacing w:after="0" w:line="240" w:lineRule="auto"/>
              <w:jc w:val="center"/>
              <w:rPr>
                <w:rFonts w:ascii="Times New Roman" w:hAnsi="Times New Roman" w:cs="Times New Roman"/>
              </w:rPr>
            </w:pPr>
            <w:r>
              <w:rPr>
                <w:rFonts w:ascii="Times New Roman" w:hAnsi="Times New Roman" w:cs="Times New Roman"/>
              </w:rPr>
              <w:t>66 664,9</w:t>
            </w:r>
          </w:p>
        </w:tc>
        <w:tc>
          <w:tcPr>
            <w:tcW w:w="1240" w:type="dxa"/>
            <w:tcMar>
              <w:left w:w="28" w:type="dxa"/>
              <w:right w:w="28" w:type="dxa"/>
            </w:tcMar>
            <w:vAlign w:val="center"/>
          </w:tcPr>
          <w:p w14:paraId="7EC1EFF2" w14:textId="036DE13E" w:rsidR="00083C86" w:rsidRPr="004227E9" w:rsidRDefault="009A611C" w:rsidP="00F915C7">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8</w:t>
            </w:r>
            <w:r w:rsidR="00F915C7">
              <w:rPr>
                <w:rFonts w:ascii="Times New Roman" w:hAnsi="Times New Roman" w:cs="Times New Roman"/>
              </w:rPr>
              <w:t>9</w:t>
            </w:r>
            <w:r w:rsidRPr="004227E9">
              <w:rPr>
                <w:rFonts w:ascii="Times New Roman" w:hAnsi="Times New Roman" w:cs="Times New Roman"/>
              </w:rPr>
              <w:t>,</w:t>
            </w:r>
            <w:r w:rsidR="00F915C7">
              <w:rPr>
                <w:rFonts w:ascii="Times New Roman" w:hAnsi="Times New Roman" w:cs="Times New Roman"/>
              </w:rPr>
              <w:t>4</w:t>
            </w:r>
          </w:p>
        </w:tc>
      </w:tr>
      <w:tr w:rsidR="009A611C" w:rsidRPr="002C2B14" w14:paraId="384995EE" w14:textId="77777777" w:rsidTr="00083C86">
        <w:trPr>
          <w:trHeight w:val="300"/>
          <w:jc w:val="center"/>
        </w:trPr>
        <w:tc>
          <w:tcPr>
            <w:tcW w:w="618" w:type="dxa"/>
            <w:tcMar>
              <w:left w:w="28" w:type="dxa"/>
              <w:right w:w="28" w:type="dxa"/>
            </w:tcMar>
            <w:vAlign w:val="center"/>
          </w:tcPr>
          <w:p w14:paraId="513106C9" w14:textId="77777777" w:rsidR="009A611C" w:rsidRPr="002C2B14" w:rsidRDefault="009A611C"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60DE2775" w14:textId="77777777" w:rsidR="009A611C" w:rsidRPr="002C2B14" w:rsidRDefault="009A611C"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459C968F" w14:textId="04404B99" w:rsidR="009A611C" w:rsidRPr="004227E9" w:rsidRDefault="009A611C"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178 247,0</w:t>
            </w:r>
          </w:p>
        </w:tc>
        <w:tc>
          <w:tcPr>
            <w:tcW w:w="1417" w:type="dxa"/>
            <w:shd w:val="clear" w:color="auto" w:fill="auto"/>
            <w:noWrap/>
            <w:tcMar>
              <w:left w:w="28" w:type="dxa"/>
              <w:right w:w="28" w:type="dxa"/>
            </w:tcMar>
            <w:vAlign w:val="center"/>
          </w:tcPr>
          <w:p w14:paraId="2348CABC" w14:textId="2896CAED" w:rsidR="009A611C" w:rsidRPr="004227E9" w:rsidRDefault="009A611C" w:rsidP="004227E9">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152 95</w:t>
            </w:r>
            <w:r w:rsidR="004227E9" w:rsidRPr="004227E9">
              <w:rPr>
                <w:rFonts w:ascii="Times New Roman" w:hAnsi="Times New Roman" w:cs="Times New Roman"/>
              </w:rPr>
              <w:t>8</w:t>
            </w:r>
            <w:r w:rsidRPr="004227E9">
              <w:rPr>
                <w:rFonts w:ascii="Times New Roman" w:hAnsi="Times New Roman" w:cs="Times New Roman"/>
              </w:rPr>
              <w:t>,</w:t>
            </w:r>
            <w:r w:rsidR="004227E9" w:rsidRPr="004227E9">
              <w:rPr>
                <w:rFonts w:ascii="Times New Roman" w:hAnsi="Times New Roman" w:cs="Times New Roman"/>
              </w:rPr>
              <w:t>3</w:t>
            </w:r>
          </w:p>
        </w:tc>
        <w:tc>
          <w:tcPr>
            <w:tcW w:w="1503" w:type="dxa"/>
            <w:vAlign w:val="center"/>
          </w:tcPr>
          <w:p w14:paraId="3A965F85" w14:textId="0BE6B6BC" w:rsidR="009A611C" w:rsidRPr="004227E9" w:rsidRDefault="009A611C"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25 288,7</w:t>
            </w:r>
          </w:p>
        </w:tc>
        <w:tc>
          <w:tcPr>
            <w:tcW w:w="1240" w:type="dxa"/>
            <w:tcMar>
              <w:left w:w="28" w:type="dxa"/>
              <w:right w:w="28" w:type="dxa"/>
            </w:tcMar>
            <w:vAlign w:val="center"/>
          </w:tcPr>
          <w:p w14:paraId="35DB4743" w14:textId="02A00F96" w:rsidR="009A611C" w:rsidRPr="004227E9" w:rsidRDefault="009A611C"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85,8</w:t>
            </w:r>
          </w:p>
        </w:tc>
      </w:tr>
      <w:tr w:rsidR="00083C86" w:rsidRPr="002C2B14" w14:paraId="5A681B18" w14:textId="77777777" w:rsidTr="00083C86">
        <w:trPr>
          <w:trHeight w:val="300"/>
          <w:jc w:val="center"/>
        </w:trPr>
        <w:tc>
          <w:tcPr>
            <w:tcW w:w="618" w:type="dxa"/>
            <w:tcMar>
              <w:left w:w="28" w:type="dxa"/>
              <w:right w:w="28" w:type="dxa"/>
            </w:tcMar>
            <w:vAlign w:val="center"/>
          </w:tcPr>
          <w:p w14:paraId="7A0994F6" w14:textId="77777777" w:rsidR="00083C86" w:rsidRPr="002C2B14" w:rsidRDefault="00083C86" w:rsidP="007E6717">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5CA4A8D6" w14:textId="77777777" w:rsidR="00083C86" w:rsidRPr="002C2B14" w:rsidRDefault="00083C86" w:rsidP="007E6717">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33EE032B" w14:textId="77777777" w:rsidR="00083C86" w:rsidRPr="004227E9" w:rsidRDefault="00083C86" w:rsidP="007E6717">
            <w:pPr>
              <w:spacing w:after="0" w:line="240" w:lineRule="auto"/>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4CFC51E7" w14:textId="77777777" w:rsidR="00083C86" w:rsidRPr="004227E9" w:rsidRDefault="00083C86" w:rsidP="007E6717">
            <w:pPr>
              <w:spacing w:after="0" w:line="240" w:lineRule="auto"/>
              <w:jc w:val="center"/>
              <w:rPr>
                <w:rFonts w:ascii="Times New Roman" w:hAnsi="Times New Roman" w:cs="Times New Roman"/>
                <w:color w:val="000000"/>
              </w:rPr>
            </w:pPr>
          </w:p>
        </w:tc>
        <w:tc>
          <w:tcPr>
            <w:tcW w:w="1503" w:type="dxa"/>
            <w:vAlign w:val="center"/>
          </w:tcPr>
          <w:p w14:paraId="06DED720" w14:textId="77777777" w:rsidR="00083C86" w:rsidRPr="004227E9" w:rsidRDefault="00083C86" w:rsidP="007E6717">
            <w:pPr>
              <w:spacing w:after="0" w:line="240" w:lineRule="auto"/>
              <w:jc w:val="center"/>
              <w:rPr>
                <w:rFonts w:ascii="Times New Roman" w:hAnsi="Times New Roman" w:cs="Times New Roman"/>
                <w:color w:val="000000"/>
              </w:rPr>
            </w:pPr>
          </w:p>
        </w:tc>
        <w:tc>
          <w:tcPr>
            <w:tcW w:w="1240" w:type="dxa"/>
            <w:tcMar>
              <w:left w:w="28" w:type="dxa"/>
              <w:right w:w="28" w:type="dxa"/>
            </w:tcMar>
            <w:vAlign w:val="center"/>
          </w:tcPr>
          <w:p w14:paraId="2DEF8FB0" w14:textId="77777777" w:rsidR="00083C86" w:rsidRPr="004227E9" w:rsidRDefault="00083C86" w:rsidP="007E6717">
            <w:pPr>
              <w:spacing w:after="0" w:line="240" w:lineRule="auto"/>
              <w:jc w:val="center"/>
              <w:rPr>
                <w:rFonts w:ascii="Times New Roman" w:hAnsi="Times New Roman" w:cs="Times New Roman"/>
                <w:color w:val="000000"/>
              </w:rPr>
            </w:pPr>
          </w:p>
        </w:tc>
      </w:tr>
      <w:tr w:rsidR="00083C86" w:rsidRPr="002C2B14" w14:paraId="7A59D8E0" w14:textId="77777777" w:rsidTr="00083C86">
        <w:trPr>
          <w:trHeight w:val="300"/>
          <w:jc w:val="center"/>
        </w:trPr>
        <w:tc>
          <w:tcPr>
            <w:tcW w:w="618" w:type="dxa"/>
            <w:tcMar>
              <w:left w:w="28" w:type="dxa"/>
              <w:right w:w="28" w:type="dxa"/>
            </w:tcMar>
            <w:vAlign w:val="center"/>
          </w:tcPr>
          <w:p w14:paraId="66E43E7C" w14:textId="77777777" w:rsidR="00083C86" w:rsidRPr="004E336B" w:rsidRDefault="00083C86"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5D3E01EC" w14:textId="77777777" w:rsidR="00083C86" w:rsidRPr="002C2B14" w:rsidRDefault="00083C86" w:rsidP="007E6717">
            <w:pPr>
              <w:spacing w:after="0" w:line="240" w:lineRule="auto"/>
              <w:jc w:val="center"/>
              <w:rPr>
                <w:rFonts w:ascii="Times New Roman" w:eastAsia="Batang" w:hAnsi="Times New Roman" w:cs="Times New Roman"/>
                <w:i/>
                <w:lang w:eastAsia="ko-KR"/>
              </w:rPr>
            </w:pPr>
            <w:r w:rsidRPr="002C2B14">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2EDCA3A3" w14:textId="77777777" w:rsidR="00083C86" w:rsidRPr="004227E9" w:rsidRDefault="00083C86" w:rsidP="007E6717">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c>
          <w:tcPr>
            <w:tcW w:w="1417" w:type="dxa"/>
            <w:shd w:val="clear" w:color="auto" w:fill="auto"/>
            <w:noWrap/>
            <w:tcMar>
              <w:left w:w="28" w:type="dxa"/>
              <w:right w:w="28" w:type="dxa"/>
            </w:tcMar>
            <w:vAlign w:val="center"/>
          </w:tcPr>
          <w:p w14:paraId="617E6314" w14:textId="77777777" w:rsidR="00083C86" w:rsidRPr="004227E9" w:rsidRDefault="00083C86" w:rsidP="007E6717">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c>
          <w:tcPr>
            <w:tcW w:w="1503" w:type="dxa"/>
            <w:vAlign w:val="center"/>
          </w:tcPr>
          <w:p w14:paraId="48ABDF51" w14:textId="77777777" w:rsidR="00083C86" w:rsidRPr="004227E9" w:rsidRDefault="00083C86" w:rsidP="007E6717">
            <w:pPr>
              <w:spacing w:after="0" w:line="240" w:lineRule="auto"/>
              <w:jc w:val="center"/>
              <w:rPr>
                <w:rFonts w:ascii="Times New Roman" w:hAnsi="Times New Roman" w:cs="Times New Roman"/>
              </w:rPr>
            </w:pPr>
            <w:r w:rsidRPr="004227E9">
              <w:rPr>
                <w:rFonts w:ascii="Times New Roman" w:hAnsi="Times New Roman" w:cs="Times New Roman"/>
              </w:rPr>
              <w:t>-</w:t>
            </w:r>
          </w:p>
        </w:tc>
        <w:tc>
          <w:tcPr>
            <w:tcW w:w="1240" w:type="dxa"/>
            <w:tcMar>
              <w:left w:w="28" w:type="dxa"/>
              <w:right w:w="28" w:type="dxa"/>
            </w:tcMar>
            <w:vAlign w:val="center"/>
          </w:tcPr>
          <w:p w14:paraId="04A2F33B" w14:textId="77777777" w:rsidR="00083C86" w:rsidRPr="004227E9" w:rsidRDefault="00083C86" w:rsidP="007E6717">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r>
      <w:tr w:rsidR="004E336B" w:rsidRPr="002C2B14" w14:paraId="744601AD" w14:textId="77777777" w:rsidTr="00083C86">
        <w:trPr>
          <w:trHeight w:val="300"/>
          <w:jc w:val="center"/>
        </w:trPr>
        <w:tc>
          <w:tcPr>
            <w:tcW w:w="618" w:type="dxa"/>
            <w:tcMar>
              <w:left w:w="28" w:type="dxa"/>
              <w:right w:w="28" w:type="dxa"/>
            </w:tcMar>
            <w:vAlign w:val="center"/>
          </w:tcPr>
          <w:p w14:paraId="63E1FD4A" w14:textId="2A173E63" w:rsidR="004E336B" w:rsidRPr="002C2B14" w:rsidRDefault="004E336B" w:rsidP="007E6717">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6FBED9B8" w14:textId="029C86AA" w:rsidR="004E336B" w:rsidRPr="002C2B14" w:rsidRDefault="004E336B" w:rsidP="007E6717">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07B35FE2" w14:textId="235A172F" w:rsidR="004E336B" w:rsidRPr="004227E9" w:rsidRDefault="004E336B" w:rsidP="007E6717">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165 528,9</w:t>
            </w:r>
          </w:p>
        </w:tc>
        <w:tc>
          <w:tcPr>
            <w:tcW w:w="1417" w:type="dxa"/>
            <w:shd w:val="clear" w:color="auto" w:fill="auto"/>
            <w:noWrap/>
            <w:tcMar>
              <w:left w:w="28" w:type="dxa"/>
              <w:right w:w="28" w:type="dxa"/>
            </w:tcMar>
            <w:vAlign w:val="center"/>
          </w:tcPr>
          <w:p w14:paraId="07721448" w14:textId="55BFDA0C" w:rsidR="004E336B" w:rsidRPr="004227E9" w:rsidRDefault="004E336B" w:rsidP="007E6717">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140 666,3</w:t>
            </w:r>
          </w:p>
        </w:tc>
        <w:tc>
          <w:tcPr>
            <w:tcW w:w="1503" w:type="dxa"/>
            <w:vAlign w:val="center"/>
          </w:tcPr>
          <w:p w14:paraId="3E80C3F5" w14:textId="03B52EA1" w:rsidR="004E336B" w:rsidRPr="004227E9" w:rsidRDefault="004E336B" w:rsidP="007E6717">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24 862,6</w:t>
            </w:r>
          </w:p>
        </w:tc>
        <w:tc>
          <w:tcPr>
            <w:tcW w:w="1240" w:type="dxa"/>
            <w:tcMar>
              <w:left w:w="28" w:type="dxa"/>
              <w:right w:w="28" w:type="dxa"/>
            </w:tcMar>
            <w:vAlign w:val="center"/>
          </w:tcPr>
          <w:p w14:paraId="6CEA5183" w14:textId="73DDB520" w:rsidR="004E336B" w:rsidRPr="004227E9" w:rsidRDefault="004E336B" w:rsidP="007E6717">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85,0</w:t>
            </w:r>
          </w:p>
        </w:tc>
      </w:tr>
      <w:tr w:rsidR="004E336B" w:rsidRPr="002C2B14" w14:paraId="07E60F13" w14:textId="77777777" w:rsidTr="00083C86">
        <w:trPr>
          <w:trHeight w:val="300"/>
          <w:jc w:val="center"/>
        </w:trPr>
        <w:tc>
          <w:tcPr>
            <w:tcW w:w="618" w:type="dxa"/>
            <w:tcMar>
              <w:left w:w="28" w:type="dxa"/>
              <w:right w:w="28" w:type="dxa"/>
            </w:tcMar>
            <w:vAlign w:val="center"/>
          </w:tcPr>
          <w:p w14:paraId="6AC557B4" w14:textId="49E6E08E" w:rsidR="004E336B" w:rsidRPr="002C2B14" w:rsidRDefault="004E336B" w:rsidP="009A611C">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2FC27F64" w14:textId="0E4960F1" w:rsidR="004E336B" w:rsidRPr="002C2B14" w:rsidRDefault="002D2320" w:rsidP="009A611C">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539DE17D" w14:textId="590F9915" w:rsidR="004E336B" w:rsidRPr="004227E9" w:rsidRDefault="004E336B" w:rsidP="009A611C">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12 718,1</w:t>
            </w:r>
          </w:p>
        </w:tc>
        <w:tc>
          <w:tcPr>
            <w:tcW w:w="1417" w:type="dxa"/>
            <w:shd w:val="clear" w:color="auto" w:fill="auto"/>
            <w:noWrap/>
            <w:tcMar>
              <w:left w:w="28" w:type="dxa"/>
              <w:right w:w="28" w:type="dxa"/>
            </w:tcMar>
            <w:vAlign w:val="center"/>
          </w:tcPr>
          <w:p w14:paraId="6AE06128" w14:textId="5F2B22EF" w:rsidR="004E336B" w:rsidRPr="004227E9" w:rsidRDefault="004E336B" w:rsidP="004227E9">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12 292,0</w:t>
            </w:r>
          </w:p>
        </w:tc>
        <w:tc>
          <w:tcPr>
            <w:tcW w:w="1503" w:type="dxa"/>
            <w:vAlign w:val="center"/>
          </w:tcPr>
          <w:p w14:paraId="3CFC3930" w14:textId="78FF74FC" w:rsidR="004E336B" w:rsidRPr="004227E9" w:rsidRDefault="004E336B" w:rsidP="009A611C">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426,1</w:t>
            </w:r>
          </w:p>
        </w:tc>
        <w:tc>
          <w:tcPr>
            <w:tcW w:w="1240" w:type="dxa"/>
            <w:tcMar>
              <w:left w:w="28" w:type="dxa"/>
              <w:right w:w="28" w:type="dxa"/>
            </w:tcMar>
            <w:vAlign w:val="center"/>
          </w:tcPr>
          <w:p w14:paraId="332AB171" w14:textId="345EB6B5" w:rsidR="004E336B" w:rsidRPr="004227E9" w:rsidRDefault="004E336B" w:rsidP="009A611C">
            <w:pPr>
              <w:tabs>
                <w:tab w:val="left" w:pos="993"/>
              </w:tabs>
              <w:spacing w:after="0" w:line="240" w:lineRule="auto"/>
              <w:jc w:val="center"/>
              <w:rPr>
                <w:rFonts w:ascii="Times New Roman" w:hAnsi="Times New Roman" w:cs="Times New Roman"/>
                <w:i/>
              </w:rPr>
            </w:pPr>
            <w:r w:rsidRPr="004227E9">
              <w:rPr>
                <w:rFonts w:ascii="Times New Roman" w:hAnsi="Times New Roman" w:cs="Times New Roman"/>
                <w:i/>
              </w:rPr>
              <w:t>96,6</w:t>
            </w:r>
          </w:p>
        </w:tc>
      </w:tr>
      <w:tr w:rsidR="004E336B" w:rsidRPr="002C2B14" w14:paraId="6A07B6D3" w14:textId="77777777" w:rsidTr="00083C86">
        <w:trPr>
          <w:trHeight w:val="300"/>
          <w:jc w:val="center"/>
        </w:trPr>
        <w:tc>
          <w:tcPr>
            <w:tcW w:w="618" w:type="dxa"/>
            <w:tcMar>
              <w:left w:w="28" w:type="dxa"/>
              <w:right w:w="28" w:type="dxa"/>
            </w:tcMar>
            <w:vAlign w:val="center"/>
          </w:tcPr>
          <w:p w14:paraId="3CBB4A0D"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7814A677"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4B4329F4" w14:textId="465056BD"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451 847,8</w:t>
            </w:r>
          </w:p>
        </w:tc>
        <w:tc>
          <w:tcPr>
            <w:tcW w:w="1417" w:type="dxa"/>
            <w:shd w:val="clear" w:color="auto" w:fill="auto"/>
            <w:noWrap/>
            <w:tcMar>
              <w:left w:w="28" w:type="dxa"/>
              <w:right w:w="28" w:type="dxa"/>
            </w:tcMar>
            <w:vAlign w:val="center"/>
          </w:tcPr>
          <w:p w14:paraId="6AAD3FE4" w14:textId="28CF720B"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410 471,6</w:t>
            </w:r>
          </w:p>
        </w:tc>
        <w:tc>
          <w:tcPr>
            <w:tcW w:w="1503" w:type="dxa"/>
            <w:vAlign w:val="center"/>
          </w:tcPr>
          <w:p w14:paraId="13790E42" w14:textId="392D3150"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41 376,2</w:t>
            </w:r>
          </w:p>
        </w:tc>
        <w:tc>
          <w:tcPr>
            <w:tcW w:w="1240" w:type="dxa"/>
            <w:tcMar>
              <w:left w:w="28" w:type="dxa"/>
              <w:right w:w="28" w:type="dxa"/>
            </w:tcMar>
            <w:vAlign w:val="center"/>
          </w:tcPr>
          <w:p w14:paraId="2624BA31" w14:textId="749E9B35"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90,8</w:t>
            </w:r>
          </w:p>
        </w:tc>
      </w:tr>
      <w:tr w:rsidR="004E336B" w:rsidRPr="002C2B14" w14:paraId="647A5428" w14:textId="77777777" w:rsidTr="00083C86">
        <w:trPr>
          <w:trHeight w:val="300"/>
          <w:jc w:val="center"/>
        </w:trPr>
        <w:tc>
          <w:tcPr>
            <w:tcW w:w="618" w:type="dxa"/>
            <w:tcMar>
              <w:left w:w="28" w:type="dxa"/>
              <w:right w:w="28" w:type="dxa"/>
            </w:tcMar>
            <w:vAlign w:val="center"/>
          </w:tcPr>
          <w:p w14:paraId="44FDB25D"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53B08156"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355E9B22" w14:textId="77777777"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c>
          <w:tcPr>
            <w:tcW w:w="1417" w:type="dxa"/>
            <w:shd w:val="clear" w:color="auto" w:fill="auto"/>
            <w:noWrap/>
            <w:tcMar>
              <w:left w:w="28" w:type="dxa"/>
              <w:right w:w="28" w:type="dxa"/>
            </w:tcMar>
            <w:vAlign w:val="center"/>
          </w:tcPr>
          <w:p w14:paraId="0972277E" w14:textId="77777777"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c>
          <w:tcPr>
            <w:tcW w:w="1503" w:type="dxa"/>
            <w:vAlign w:val="center"/>
          </w:tcPr>
          <w:p w14:paraId="7B61D2D4" w14:textId="77777777" w:rsidR="004E336B" w:rsidRPr="004227E9" w:rsidRDefault="004E336B" w:rsidP="00F915C7">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c>
          <w:tcPr>
            <w:tcW w:w="1240" w:type="dxa"/>
            <w:tcMar>
              <w:left w:w="28" w:type="dxa"/>
              <w:right w:w="28" w:type="dxa"/>
            </w:tcMar>
            <w:vAlign w:val="center"/>
          </w:tcPr>
          <w:p w14:paraId="72E208D9" w14:textId="77777777" w:rsidR="004E336B" w:rsidRPr="004227E9" w:rsidRDefault="004E336B" w:rsidP="00F915C7">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r>
      <w:tr w:rsidR="004E336B" w:rsidRPr="002C2B14" w14:paraId="77E163D3" w14:textId="77777777" w:rsidTr="00083C86">
        <w:trPr>
          <w:trHeight w:val="300"/>
          <w:jc w:val="center"/>
        </w:trPr>
        <w:tc>
          <w:tcPr>
            <w:tcW w:w="618" w:type="dxa"/>
            <w:tcMar>
              <w:left w:w="28" w:type="dxa"/>
              <w:right w:w="28" w:type="dxa"/>
            </w:tcMar>
            <w:vAlign w:val="center"/>
          </w:tcPr>
          <w:p w14:paraId="43FB6EF4"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1FDC5A1D"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6379CB59" w14:textId="60FFA033"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49 585,0</w:t>
            </w:r>
          </w:p>
        </w:tc>
        <w:tc>
          <w:tcPr>
            <w:tcW w:w="1417" w:type="dxa"/>
            <w:shd w:val="clear" w:color="auto" w:fill="auto"/>
            <w:noWrap/>
            <w:tcMar>
              <w:left w:w="28" w:type="dxa"/>
              <w:right w:w="28" w:type="dxa"/>
            </w:tcMar>
            <w:vAlign w:val="center"/>
          </w:tcPr>
          <w:p w14:paraId="527AF3BE" w14:textId="71920BB3" w:rsidR="004E336B" w:rsidRPr="00534E0B" w:rsidRDefault="004E336B" w:rsidP="009A611C">
            <w:pPr>
              <w:tabs>
                <w:tab w:val="left" w:pos="993"/>
              </w:tabs>
              <w:spacing w:after="0" w:line="240" w:lineRule="auto"/>
              <w:jc w:val="center"/>
              <w:rPr>
                <w:rFonts w:ascii="Times New Roman" w:hAnsi="Times New Roman" w:cs="Times New Roman"/>
              </w:rPr>
            </w:pPr>
            <w:r w:rsidRPr="00534E0B">
              <w:rPr>
                <w:rFonts w:ascii="Times New Roman" w:hAnsi="Times New Roman" w:cs="Times New Roman"/>
              </w:rPr>
              <w:t>57 049,2</w:t>
            </w:r>
          </w:p>
        </w:tc>
        <w:tc>
          <w:tcPr>
            <w:tcW w:w="1503" w:type="dxa"/>
            <w:vAlign w:val="center"/>
          </w:tcPr>
          <w:p w14:paraId="51E594C4" w14:textId="428DA4DB" w:rsidR="004E336B" w:rsidRPr="00534E0B" w:rsidRDefault="004E336B" w:rsidP="00523981">
            <w:pPr>
              <w:tabs>
                <w:tab w:val="left" w:pos="993"/>
              </w:tabs>
              <w:spacing w:after="0" w:line="240" w:lineRule="auto"/>
              <w:jc w:val="center"/>
              <w:rPr>
                <w:rFonts w:ascii="Times New Roman" w:hAnsi="Times New Roman" w:cs="Times New Roman"/>
              </w:rPr>
            </w:pPr>
            <w:r w:rsidRPr="00534E0B">
              <w:rPr>
                <w:rFonts w:ascii="Times New Roman" w:hAnsi="Times New Roman" w:cs="Times New Roman"/>
              </w:rPr>
              <w:t>- 7 464,</w:t>
            </w:r>
            <w:r w:rsidR="00523981">
              <w:rPr>
                <w:rFonts w:ascii="Times New Roman" w:hAnsi="Times New Roman" w:cs="Times New Roman"/>
              </w:rPr>
              <w:t>2</w:t>
            </w:r>
          </w:p>
        </w:tc>
        <w:tc>
          <w:tcPr>
            <w:tcW w:w="1240" w:type="dxa"/>
            <w:tcMar>
              <w:left w:w="28" w:type="dxa"/>
              <w:right w:w="28" w:type="dxa"/>
            </w:tcMar>
            <w:vAlign w:val="center"/>
          </w:tcPr>
          <w:p w14:paraId="6F890DC0" w14:textId="2D454F8D" w:rsidR="004E336B" w:rsidRPr="004227E9" w:rsidRDefault="004E336B" w:rsidP="009A611C">
            <w:pPr>
              <w:tabs>
                <w:tab w:val="left" w:pos="993"/>
              </w:tabs>
              <w:spacing w:after="0" w:line="240" w:lineRule="auto"/>
              <w:jc w:val="center"/>
              <w:rPr>
                <w:rFonts w:ascii="Times New Roman" w:hAnsi="Times New Roman" w:cs="Times New Roman"/>
              </w:rPr>
            </w:pPr>
            <w:r>
              <w:rPr>
                <w:rFonts w:ascii="Times New Roman" w:hAnsi="Times New Roman" w:cs="Times New Roman"/>
              </w:rPr>
              <w:t>115,1</w:t>
            </w:r>
          </w:p>
        </w:tc>
      </w:tr>
      <w:tr w:rsidR="004E336B" w:rsidRPr="002C2B14" w14:paraId="72ED6051" w14:textId="77777777" w:rsidTr="00083C86">
        <w:trPr>
          <w:trHeight w:val="300"/>
          <w:jc w:val="center"/>
        </w:trPr>
        <w:tc>
          <w:tcPr>
            <w:tcW w:w="618" w:type="dxa"/>
            <w:tcMar>
              <w:left w:w="28" w:type="dxa"/>
              <w:right w:w="28" w:type="dxa"/>
            </w:tcMar>
            <w:vAlign w:val="center"/>
          </w:tcPr>
          <w:p w14:paraId="1CBF9735"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7D1881F9" w14:textId="77777777" w:rsidR="004E336B" w:rsidRPr="002C2B14" w:rsidRDefault="004E336B" w:rsidP="009A611C">
            <w:pPr>
              <w:spacing w:after="0" w:line="240" w:lineRule="auto"/>
              <w:jc w:val="center"/>
              <w:rPr>
                <w:rFonts w:ascii="Times New Roman" w:eastAsia="Batang" w:hAnsi="Times New Roman" w:cs="Times New Roman"/>
                <w:lang w:eastAsia="ko-KR"/>
              </w:rPr>
            </w:pPr>
            <w:r w:rsidRPr="002C2B14">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303F36BA" w14:textId="22490173"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340,8</w:t>
            </w:r>
          </w:p>
        </w:tc>
        <w:tc>
          <w:tcPr>
            <w:tcW w:w="1417" w:type="dxa"/>
            <w:shd w:val="clear" w:color="auto" w:fill="auto"/>
            <w:noWrap/>
            <w:tcMar>
              <w:left w:w="28" w:type="dxa"/>
              <w:right w:w="28" w:type="dxa"/>
            </w:tcMar>
            <w:vAlign w:val="center"/>
          </w:tcPr>
          <w:p w14:paraId="04234E6C" w14:textId="2FEDB6B0"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340,8</w:t>
            </w:r>
          </w:p>
        </w:tc>
        <w:tc>
          <w:tcPr>
            <w:tcW w:w="1503" w:type="dxa"/>
            <w:vAlign w:val="center"/>
          </w:tcPr>
          <w:p w14:paraId="59843856" w14:textId="77777777"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w:t>
            </w:r>
          </w:p>
        </w:tc>
        <w:tc>
          <w:tcPr>
            <w:tcW w:w="1240" w:type="dxa"/>
            <w:tcMar>
              <w:left w:w="28" w:type="dxa"/>
              <w:right w:w="28" w:type="dxa"/>
            </w:tcMar>
            <w:vAlign w:val="center"/>
          </w:tcPr>
          <w:p w14:paraId="40721070" w14:textId="0CEACFFC" w:rsidR="004E336B" w:rsidRPr="004227E9" w:rsidRDefault="004E336B" w:rsidP="009A611C">
            <w:pPr>
              <w:tabs>
                <w:tab w:val="left" w:pos="993"/>
              </w:tabs>
              <w:spacing w:after="0" w:line="240" w:lineRule="auto"/>
              <w:jc w:val="center"/>
              <w:rPr>
                <w:rFonts w:ascii="Times New Roman" w:hAnsi="Times New Roman" w:cs="Times New Roman"/>
              </w:rPr>
            </w:pPr>
            <w:r w:rsidRPr="004227E9">
              <w:rPr>
                <w:rFonts w:ascii="Times New Roman" w:hAnsi="Times New Roman" w:cs="Times New Roman"/>
              </w:rPr>
              <w:t>100,0</w:t>
            </w:r>
          </w:p>
        </w:tc>
      </w:tr>
    </w:tbl>
    <w:p w14:paraId="20C54CDF" w14:textId="77777777" w:rsidR="00756A0E" w:rsidRDefault="00756A0E" w:rsidP="007E6717">
      <w:pPr>
        <w:pStyle w:val="a8"/>
        <w:ind w:firstLine="0"/>
        <w:jc w:val="center"/>
        <w:rPr>
          <w:b/>
          <w:lang w:val="ru-RU"/>
        </w:rPr>
      </w:pPr>
    </w:p>
    <w:p w14:paraId="2E21AED6" w14:textId="0D2D195D" w:rsidR="00083C86" w:rsidRPr="005A252A" w:rsidRDefault="00523981" w:rsidP="007E6717">
      <w:pPr>
        <w:pStyle w:val="a8"/>
        <w:ind w:firstLine="0"/>
        <w:jc w:val="center"/>
        <w:rPr>
          <w:b/>
          <w:lang w:val="ru-RU"/>
        </w:rPr>
      </w:pPr>
      <w:r>
        <w:rPr>
          <w:b/>
          <w:lang w:val="ru-RU"/>
        </w:rPr>
        <w:t>16.2.</w:t>
      </w:r>
      <w:r w:rsidR="00083C86" w:rsidRPr="005A252A">
        <w:rPr>
          <w:b/>
          <w:lang w:val="ru-RU"/>
        </w:rPr>
        <w:t xml:space="preserve"> </w:t>
      </w:r>
      <w:r w:rsidR="00083C86" w:rsidRPr="005A252A">
        <w:rPr>
          <w:b/>
        </w:rPr>
        <w:t>Достигнутые показатели цели ГП за 201</w:t>
      </w:r>
      <w:r w:rsidR="004227E9" w:rsidRPr="005A252A">
        <w:rPr>
          <w:b/>
          <w:lang w:val="ru-RU"/>
        </w:rPr>
        <w:t>9</w:t>
      </w:r>
      <w:r w:rsidR="00083C86" w:rsidRPr="005A252A">
        <w:rPr>
          <w:b/>
        </w:rPr>
        <w:t xml:space="preserve"> год</w:t>
      </w:r>
    </w:p>
    <w:tbl>
      <w:tblPr>
        <w:tblW w:w="9923" w:type="dxa"/>
        <w:tblInd w:w="108" w:type="dxa"/>
        <w:tblLayout w:type="fixed"/>
        <w:tblLook w:val="0000" w:firstRow="0" w:lastRow="0" w:firstColumn="0" w:lastColumn="0" w:noHBand="0" w:noVBand="0"/>
      </w:tblPr>
      <w:tblGrid>
        <w:gridCol w:w="567"/>
        <w:gridCol w:w="2268"/>
        <w:gridCol w:w="1560"/>
        <w:gridCol w:w="708"/>
        <w:gridCol w:w="1134"/>
        <w:gridCol w:w="1134"/>
        <w:gridCol w:w="851"/>
        <w:gridCol w:w="1701"/>
      </w:tblGrid>
      <w:tr w:rsidR="00083C86" w:rsidRPr="002C2B14" w14:paraId="3234DC54" w14:textId="77777777" w:rsidTr="00083C86">
        <w:trPr>
          <w:trHeight w:val="1117"/>
          <w:tblHeader/>
        </w:trPr>
        <w:tc>
          <w:tcPr>
            <w:tcW w:w="567" w:type="dxa"/>
            <w:tcBorders>
              <w:top w:val="single" w:sz="4" w:space="0" w:color="000000"/>
              <w:left w:val="single" w:sz="4" w:space="0" w:color="000000"/>
              <w:bottom w:val="single" w:sz="4" w:space="0" w:color="000000"/>
            </w:tcBorders>
            <w:shd w:val="clear" w:color="auto" w:fill="auto"/>
            <w:vAlign w:val="center"/>
          </w:tcPr>
          <w:p w14:paraId="5D3D1B23" w14:textId="77777777" w:rsidR="00083C86" w:rsidRPr="005A252A" w:rsidRDefault="00083C86" w:rsidP="007E6717">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w:t>
            </w:r>
            <w:r w:rsidRPr="005A252A">
              <w:rPr>
                <w:rFonts w:ascii="Times New Roman" w:eastAsia="Times New Roman" w:hAnsi="Times New Roman" w:cs="Times New Roman"/>
                <w:bCs/>
                <w:color w:val="000000"/>
                <w:lang w:eastAsia="ru-RU"/>
              </w:rPr>
              <w:br/>
            </w:r>
            <w:proofErr w:type="gramStart"/>
            <w:r w:rsidRPr="005A252A">
              <w:rPr>
                <w:rFonts w:ascii="Times New Roman" w:eastAsia="Times New Roman" w:hAnsi="Times New Roman" w:cs="Times New Roman"/>
                <w:bCs/>
                <w:color w:val="000000"/>
                <w:lang w:eastAsia="ru-RU"/>
              </w:rPr>
              <w:t>п</w:t>
            </w:r>
            <w:proofErr w:type="gramEnd"/>
            <w:r w:rsidRPr="005A252A">
              <w:rPr>
                <w:rFonts w:ascii="Times New Roman" w:eastAsia="Times New Roman" w:hAnsi="Times New Roman" w:cs="Times New Roman"/>
                <w:bCs/>
                <w:color w:val="000000"/>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0C46EDED" w14:textId="77777777" w:rsidR="00083C86" w:rsidRPr="005A252A" w:rsidRDefault="00083C86" w:rsidP="007E6717">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Наименование показателя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18225945" w14:textId="77777777" w:rsidR="00083C86" w:rsidRPr="005A252A" w:rsidRDefault="00083C86" w:rsidP="007E6717">
            <w:pPr>
              <w:spacing w:after="0" w:line="240" w:lineRule="auto"/>
              <w:jc w:val="center"/>
              <w:rPr>
                <w:rFonts w:ascii="Times New Roman" w:eastAsia="Times New Roman" w:hAnsi="Times New Roman" w:cs="Times New Roman"/>
                <w:bCs/>
                <w:color w:val="000000"/>
                <w:lang w:eastAsia="ru-RU"/>
              </w:rPr>
            </w:pPr>
            <w:proofErr w:type="gramStart"/>
            <w:r w:rsidRPr="005A252A">
              <w:rPr>
                <w:rFonts w:ascii="Times New Roman" w:eastAsia="Times New Roman" w:hAnsi="Times New Roman" w:cs="Times New Roman"/>
                <w:bCs/>
                <w:color w:val="000000"/>
                <w:lang w:eastAsia="ru-RU"/>
              </w:rPr>
              <w:t>Ответственный за показатель</w:t>
            </w:r>
            <w:proofErr w:type="gramEnd"/>
          </w:p>
        </w:tc>
        <w:tc>
          <w:tcPr>
            <w:tcW w:w="708" w:type="dxa"/>
            <w:tcBorders>
              <w:top w:val="single" w:sz="4" w:space="0" w:color="000000"/>
              <w:left w:val="single" w:sz="4" w:space="0" w:color="000000"/>
              <w:bottom w:val="single" w:sz="4" w:space="0" w:color="000000"/>
            </w:tcBorders>
            <w:shd w:val="clear" w:color="auto" w:fill="auto"/>
            <w:vAlign w:val="center"/>
          </w:tcPr>
          <w:p w14:paraId="78C75A12" w14:textId="77777777" w:rsidR="00083C86" w:rsidRPr="005A252A" w:rsidRDefault="00083C86" w:rsidP="007E6717">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Единица измерения</w:t>
            </w:r>
          </w:p>
        </w:tc>
        <w:tc>
          <w:tcPr>
            <w:tcW w:w="1134" w:type="dxa"/>
            <w:tcBorders>
              <w:top w:val="single" w:sz="4" w:space="0" w:color="000000"/>
              <w:left w:val="single" w:sz="4" w:space="0" w:color="000000"/>
              <w:bottom w:val="single" w:sz="4" w:space="0" w:color="000000"/>
            </w:tcBorders>
            <w:shd w:val="clear" w:color="auto" w:fill="auto"/>
            <w:vAlign w:val="center"/>
          </w:tcPr>
          <w:p w14:paraId="12D7529D" w14:textId="5E9268D7" w:rsidR="00083C86" w:rsidRPr="005A252A" w:rsidRDefault="00083C86" w:rsidP="004227E9">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 xml:space="preserve">План </w:t>
            </w:r>
            <w:r w:rsidRPr="005A252A">
              <w:rPr>
                <w:rFonts w:ascii="Times New Roman" w:eastAsia="Times New Roman" w:hAnsi="Times New Roman" w:cs="Times New Roman"/>
                <w:bCs/>
                <w:color w:val="000000"/>
                <w:lang w:eastAsia="ru-RU"/>
              </w:rPr>
              <w:br/>
              <w:t>201</w:t>
            </w:r>
            <w:r w:rsidR="004227E9" w:rsidRPr="005A252A">
              <w:rPr>
                <w:rFonts w:ascii="Times New Roman" w:eastAsia="Times New Roman" w:hAnsi="Times New Roman" w:cs="Times New Roman"/>
                <w:bCs/>
                <w:color w:val="000000"/>
                <w:lang w:eastAsia="ru-RU"/>
              </w:rPr>
              <w:t>9</w:t>
            </w:r>
            <w:r w:rsidRPr="005A252A">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6988FE11" w14:textId="1AE049F1" w:rsidR="00083C86" w:rsidRPr="005A252A" w:rsidRDefault="00083C86" w:rsidP="004227E9">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Факт</w:t>
            </w:r>
            <w:r w:rsidRPr="005A252A">
              <w:rPr>
                <w:rFonts w:ascii="Times New Roman" w:eastAsia="Times New Roman" w:hAnsi="Times New Roman" w:cs="Times New Roman"/>
                <w:bCs/>
                <w:color w:val="000000"/>
                <w:lang w:eastAsia="ru-RU"/>
              </w:rPr>
              <w:br/>
              <w:t xml:space="preserve"> 201</w:t>
            </w:r>
            <w:r w:rsidR="004227E9" w:rsidRPr="005A252A">
              <w:rPr>
                <w:rFonts w:ascii="Times New Roman" w:eastAsia="Times New Roman" w:hAnsi="Times New Roman" w:cs="Times New Roman"/>
                <w:bCs/>
                <w:color w:val="000000"/>
                <w:lang w:eastAsia="ru-RU"/>
              </w:rPr>
              <w:t>9</w:t>
            </w:r>
            <w:r w:rsidRPr="005A252A">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4787B262" w14:textId="77777777" w:rsidR="00083C86" w:rsidRPr="005A252A" w:rsidRDefault="00083C86" w:rsidP="007E6717">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 xml:space="preserve">Процент выполнения </w:t>
            </w:r>
            <w:r w:rsidRPr="005A252A">
              <w:rPr>
                <w:rFonts w:ascii="Times New Roman" w:eastAsia="Times New Roman" w:hAnsi="Times New Roman" w:cs="Times New Roman"/>
                <w:bCs/>
                <w:color w:val="000000"/>
                <w:lang w:eastAsia="ru-RU"/>
              </w:rPr>
              <w:br/>
              <w:t>(</w:t>
            </w:r>
            <w:proofErr w:type="gramStart"/>
            <w:r w:rsidRPr="005A252A">
              <w:rPr>
                <w:rFonts w:ascii="Times New Roman" w:eastAsia="Times New Roman" w:hAnsi="Times New Roman" w:cs="Times New Roman"/>
                <w:bCs/>
                <w:color w:val="000000"/>
                <w:lang w:eastAsia="ru-RU"/>
              </w:rPr>
              <w:t>в</w:t>
            </w:r>
            <w:proofErr w:type="gramEnd"/>
            <w:r w:rsidRPr="005A252A">
              <w:rPr>
                <w:rFonts w:ascii="Times New Roman" w:eastAsia="Times New Roman" w:hAnsi="Times New Roman" w:cs="Times New Roman"/>
                <w:bCs/>
                <w:color w:val="000000"/>
                <w:lang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33C22" w14:textId="77777777" w:rsidR="00083C86" w:rsidRPr="005A252A" w:rsidRDefault="00083C86" w:rsidP="007E6717">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Достигнут/</w:t>
            </w:r>
          </w:p>
          <w:p w14:paraId="31B6B8B9" w14:textId="77777777" w:rsidR="00083C86" w:rsidRPr="005A252A" w:rsidRDefault="00083C86" w:rsidP="007E6717">
            <w:pPr>
              <w:spacing w:after="0" w:line="240" w:lineRule="auto"/>
              <w:jc w:val="center"/>
              <w:rPr>
                <w:rFonts w:ascii="Times New Roman" w:eastAsia="Times New Roman" w:hAnsi="Times New Roman" w:cs="Times New Roman"/>
                <w:bCs/>
                <w:color w:val="000000"/>
                <w:lang w:eastAsia="ru-RU"/>
              </w:rPr>
            </w:pPr>
            <w:r w:rsidRPr="005A252A">
              <w:rPr>
                <w:rFonts w:ascii="Times New Roman" w:eastAsia="Times New Roman" w:hAnsi="Times New Roman" w:cs="Times New Roman"/>
                <w:bCs/>
                <w:color w:val="000000"/>
                <w:lang w:eastAsia="ru-RU"/>
              </w:rPr>
              <w:t>Не достигнут</w:t>
            </w:r>
          </w:p>
          <w:p w14:paraId="49D958EA" w14:textId="77777777" w:rsidR="00083C86" w:rsidRPr="002C2B14" w:rsidRDefault="00083C86" w:rsidP="007E6717">
            <w:pPr>
              <w:spacing w:after="0" w:line="240" w:lineRule="auto"/>
              <w:jc w:val="center"/>
              <w:rPr>
                <w:rFonts w:ascii="Times New Roman" w:eastAsia="Times New Roman" w:hAnsi="Times New Roman" w:cs="Times New Roman"/>
                <w:lang w:eastAsia="ru-RU"/>
              </w:rPr>
            </w:pPr>
            <w:r w:rsidRPr="005A252A">
              <w:rPr>
                <w:rFonts w:ascii="Times New Roman" w:eastAsia="Times New Roman" w:hAnsi="Times New Roman" w:cs="Times New Roman"/>
                <w:bCs/>
                <w:color w:val="000000"/>
                <w:lang w:eastAsia="ru-RU"/>
              </w:rPr>
              <w:t>(причины)</w:t>
            </w:r>
          </w:p>
        </w:tc>
      </w:tr>
      <w:tr w:rsidR="00083C86" w:rsidRPr="002C2B14" w14:paraId="1C055338" w14:textId="77777777" w:rsidTr="00083C86">
        <w:trPr>
          <w:trHeight w:val="837"/>
        </w:trPr>
        <w:tc>
          <w:tcPr>
            <w:tcW w:w="567" w:type="dxa"/>
            <w:tcBorders>
              <w:left w:val="single" w:sz="4" w:space="0" w:color="000000"/>
              <w:bottom w:val="single" w:sz="4" w:space="0" w:color="000000"/>
            </w:tcBorders>
            <w:shd w:val="clear" w:color="auto" w:fill="auto"/>
            <w:vAlign w:val="center"/>
          </w:tcPr>
          <w:p w14:paraId="30F55BC2" w14:textId="77777777" w:rsidR="00083C86" w:rsidRPr="002C2B14" w:rsidRDefault="00083C86" w:rsidP="007E6717">
            <w:pPr>
              <w:spacing w:after="0" w:line="240" w:lineRule="auto"/>
              <w:jc w:val="center"/>
              <w:rPr>
                <w:rFonts w:ascii="Times New Roman" w:eastAsia="Times New Roman" w:hAnsi="Times New Roman" w:cs="Times New Roman"/>
                <w:color w:val="000000"/>
                <w:lang w:eastAsia="ru-RU"/>
              </w:rPr>
            </w:pPr>
            <w:r w:rsidRPr="002C2B14">
              <w:rPr>
                <w:rFonts w:ascii="Times New Roman" w:eastAsia="Times New Roman" w:hAnsi="Times New Roman" w:cs="Times New Roman"/>
                <w:color w:val="000000"/>
                <w:lang w:eastAsia="ru-RU"/>
              </w:rPr>
              <w:t>1</w:t>
            </w:r>
          </w:p>
        </w:tc>
        <w:tc>
          <w:tcPr>
            <w:tcW w:w="2268" w:type="dxa"/>
            <w:tcBorders>
              <w:left w:val="single" w:sz="4" w:space="0" w:color="000000"/>
              <w:bottom w:val="single" w:sz="4" w:space="0" w:color="000000"/>
            </w:tcBorders>
            <w:shd w:val="clear" w:color="auto" w:fill="auto"/>
            <w:vAlign w:val="center"/>
          </w:tcPr>
          <w:p w14:paraId="4FCDE1C4" w14:textId="0A8CD4AB" w:rsidR="00083C86" w:rsidRPr="002C2B14" w:rsidRDefault="00816465" w:rsidP="007E6717">
            <w:pPr>
              <w:spacing w:after="0" w:line="240" w:lineRule="auto"/>
              <w:jc w:val="center"/>
              <w:rPr>
                <w:rFonts w:ascii="Times New Roman" w:eastAsia="Times New Roman" w:hAnsi="Times New Roman" w:cs="Times New Roman"/>
                <w:color w:val="000000"/>
                <w:lang w:eastAsia="ru-RU"/>
              </w:rPr>
            </w:pPr>
            <w:r w:rsidRPr="00816465">
              <w:rPr>
                <w:rFonts w:ascii="Times New Roman" w:eastAsia="Times New Roman" w:hAnsi="Times New Roman" w:cs="Times New Roman"/>
                <w:color w:val="000000"/>
                <w:lang w:eastAsia="ru-RU"/>
              </w:rPr>
              <w:t>Среднее значение индекса качества городской среды по Томской области</w:t>
            </w:r>
          </w:p>
        </w:tc>
        <w:tc>
          <w:tcPr>
            <w:tcW w:w="1560" w:type="dxa"/>
            <w:tcBorders>
              <w:left w:val="single" w:sz="4" w:space="0" w:color="000000"/>
              <w:bottom w:val="single" w:sz="4" w:space="0" w:color="000000"/>
              <w:right w:val="single" w:sz="4" w:space="0" w:color="000000"/>
            </w:tcBorders>
            <w:vAlign w:val="center"/>
          </w:tcPr>
          <w:p w14:paraId="285AF033" w14:textId="77777777" w:rsidR="00083C86" w:rsidRPr="002C2B14" w:rsidRDefault="00083C86" w:rsidP="007E6717">
            <w:pPr>
              <w:spacing w:after="0" w:line="240" w:lineRule="auto"/>
              <w:jc w:val="center"/>
              <w:rPr>
                <w:rFonts w:ascii="Times New Roman" w:eastAsia="Times New Roman" w:hAnsi="Times New Roman" w:cs="Times New Roman"/>
                <w:color w:val="000000"/>
                <w:lang w:eastAsia="ru-RU"/>
              </w:rPr>
            </w:pPr>
            <w:r w:rsidRPr="002C2B14">
              <w:rPr>
                <w:rFonts w:ascii="Times New Roman" w:eastAsia="Times New Roman" w:hAnsi="Times New Roman" w:cs="Times New Roman"/>
                <w:color w:val="000000"/>
                <w:lang w:eastAsia="ru-RU"/>
              </w:rPr>
              <w:t>Департамент архитектуры и строительства Томской области</w:t>
            </w:r>
          </w:p>
        </w:tc>
        <w:tc>
          <w:tcPr>
            <w:tcW w:w="708" w:type="dxa"/>
            <w:tcBorders>
              <w:left w:val="single" w:sz="4" w:space="0" w:color="000000"/>
              <w:bottom w:val="single" w:sz="4" w:space="0" w:color="000000"/>
            </w:tcBorders>
            <w:shd w:val="clear" w:color="auto" w:fill="auto"/>
            <w:vAlign w:val="center"/>
          </w:tcPr>
          <w:p w14:paraId="43BD9FC1" w14:textId="210D1B3D" w:rsidR="00083C86" w:rsidRPr="002C2B14" w:rsidRDefault="001C090D" w:rsidP="007E671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ус</w:t>
            </w:r>
            <w:proofErr w:type="gramStart"/>
            <w:r>
              <w:rPr>
                <w:rFonts w:ascii="Times New Roman" w:eastAsia="Times New Roman" w:hAnsi="Times New Roman" w:cs="Times New Roman"/>
                <w:color w:val="000000"/>
                <w:lang w:eastAsia="ru-RU"/>
              </w:rPr>
              <w:t>.</w:t>
            </w:r>
            <w:proofErr w:type="gramEnd"/>
            <w:r>
              <w:rPr>
                <w:rFonts w:ascii="Times New Roman" w:eastAsia="Times New Roman" w:hAnsi="Times New Roman" w:cs="Times New Roman"/>
                <w:color w:val="000000"/>
                <w:lang w:eastAsia="ru-RU"/>
              </w:rPr>
              <w:t xml:space="preserve"> </w:t>
            </w:r>
            <w:proofErr w:type="gramStart"/>
            <w:r>
              <w:rPr>
                <w:rFonts w:ascii="Times New Roman" w:eastAsia="Times New Roman" w:hAnsi="Times New Roman" w:cs="Times New Roman"/>
                <w:color w:val="000000"/>
                <w:lang w:eastAsia="ru-RU"/>
              </w:rPr>
              <w:t>е</w:t>
            </w:r>
            <w:proofErr w:type="gramEnd"/>
            <w:r>
              <w:rPr>
                <w:rFonts w:ascii="Times New Roman" w:eastAsia="Times New Roman" w:hAnsi="Times New Roman" w:cs="Times New Roman"/>
                <w:color w:val="000000"/>
                <w:lang w:eastAsia="ru-RU"/>
              </w:rPr>
              <w:t>диницы</w:t>
            </w:r>
          </w:p>
        </w:tc>
        <w:tc>
          <w:tcPr>
            <w:tcW w:w="1134" w:type="dxa"/>
            <w:tcBorders>
              <w:left w:val="single" w:sz="4" w:space="0" w:color="000000"/>
              <w:bottom w:val="single" w:sz="4" w:space="0" w:color="000000"/>
            </w:tcBorders>
            <w:shd w:val="clear" w:color="auto" w:fill="auto"/>
            <w:vAlign w:val="center"/>
          </w:tcPr>
          <w:p w14:paraId="5CA6970A" w14:textId="1807BCC5" w:rsidR="00083C86" w:rsidRPr="002C2B14" w:rsidRDefault="00816465" w:rsidP="007E671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2</w:t>
            </w:r>
          </w:p>
        </w:tc>
        <w:tc>
          <w:tcPr>
            <w:tcW w:w="1134" w:type="dxa"/>
            <w:tcBorders>
              <w:left w:val="single" w:sz="4" w:space="0" w:color="000000"/>
              <w:bottom w:val="single" w:sz="4" w:space="0" w:color="000000"/>
            </w:tcBorders>
            <w:shd w:val="clear" w:color="auto" w:fill="auto"/>
            <w:vAlign w:val="center"/>
          </w:tcPr>
          <w:p w14:paraId="7DFD31FF" w14:textId="2583847D" w:rsidR="00083C86" w:rsidRPr="002C2B14" w:rsidRDefault="00816465" w:rsidP="007E671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r w:rsidR="00EA7736">
              <w:rPr>
                <w:rFonts w:ascii="Times New Roman" w:eastAsia="Times New Roman" w:hAnsi="Times New Roman" w:cs="Times New Roman"/>
                <w:color w:val="000000"/>
                <w:lang w:eastAsia="ru-RU"/>
              </w:rPr>
              <w:t>*</w:t>
            </w:r>
          </w:p>
        </w:tc>
        <w:tc>
          <w:tcPr>
            <w:tcW w:w="851" w:type="dxa"/>
            <w:tcBorders>
              <w:left w:val="single" w:sz="4" w:space="0" w:color="000000"/>
              <w:bottom w:val="single" w:sz="4" w:space="0" w:color="000000"/>
            </w:tcBorders>
            <w:shd w:val="clear" w:color="auto" w:fill="auto"/>
            <w:vAlign w:val="center"/>
          </w:tcPr>
          <w:p w14:paraId="7573FBE5" w14:textId="77777777" w:rsidR="00083C86" w:rsidRPr="002C2B14" w:rsidRDefault="00083C86" w:rsidP="007E6717">
            <w:pPr>
              <w:spacing w:after="0" w:line="240" w:lineRule="auto"/>
              <w:jc w:val="center"/>
              <w:rPr>
                <w:rFonts w:ascii="Times New Roman" w:eastAsia="Times New Roman" w:hAnsi="Times New Roman" w:cs="Times New Roman"/>
                <w:lang w:eastAsia="ru-RU"/>
              </w:rPr>
            </w:pPr>
            <w:r w:rsidRPr="002C2B14">
              <w:rPr>
                <w:rFonts w:ascii="Times New Roman" w:eastAsia="Times New Roman" w:hAnsi="Times New Roman" w:cs="Times New Roman"/>
                <w:color w:val="000000"/>
                <w:lang w:eastAsia="ru-RU"/>
              </w:rPr>
              <w:t>100,0</w:t>
            </w:r>
          </w:p>
        </w:tc>
        <w:tc>
          <w:tcPr>
            <w:tcW w:w="1701" w:type="dxa"/>
            <w:tcBorders>
              <w:left w:val="single" w:sz="4" w:space="0" w:color="000000"/>
              <w:bottom w:val="single" w:sz="4" w:space="0" w:color="000000"/>
              <w:right w:val="single" w:sz="4" w:space="0" w:color="000000"/>
            </w:tcBorders>
            <w:shd w:val="clear" w:color="auto" w:fill="auto"/>
            <w:vAlign w:val="center"/>
          </w:tcPr>
          <w:p w14:paraId="7D936E8F" w14:textId="77777777" w:rsidR="00083C86" w:rsidRPr="002C2B14" w:rsidRDefault="00083C86" w:rsidP="007E6717">
            <w:pPr>
              <w:spacing w:after="0" w:line="240" w:lineRule="auto"/>
              <w:jc w:val="center"/>
              <w:rPr>
                <w:rFonts w:ascii="Times New Roman" w:eastAsia="Times New Roman" w:hAnsi="Times New Roman" w:cs="Times New Roman"/>
                <w:lang w:eastAsia="ru-RU"/>
              </w:rPr>
            </w:pPr>
            <w:r w:rsidRPr="002C2B14">
              <w:rPr>
                <w:rFonts w:ascii="Times New Roman" w:eastAsia="Times New Roman" w:hAnsi="Times New Roman" w:cs="Times New Roman"/>
                <w:lang w:eastAsia="ru-RU"/>
              </w:rPr>
              <w:t>Достигнут</w:t>
            </w:r>
          </w:p>
        </w:tc>
      </w:tr>
    </w:tbl>
    <w:p w14:paraId="34C48547" w14:textId="77777777" w:rsidR="00EA7736" w:rsidRPr="00EA7736" w:rsidRDefault="00EA7736" w:rsidP="00EA7736">
      <w:pPr>
        <w:spacing w:after="0" w:line="240" w:lineRule="auto"/>
        <w:ind w:firstLine="709"/>
        <w:rPr>
          <w:rFonts w:ascii="Times New Roman" w:hAnsi="Times New Roman" w:cs="Times New Roman"/>
          <w:bCs/>
        </w:rPr>
      </w:pPr>
      <w:r w:rsidRPr="00EA7736">
        <w:rPr>
          <w:rFonts w:ascii="Times New Roman" w:hAnsi="Times New Roman" w:cs="Times New Roman"/>
          <w:bCs/>
          <w:lang w:val="x-none"/>
        </w:rPr>
        <w:t>* - Предварительное значение показателя</w:t>
      </w:r>
    </w:p>
    <w:p w14:paraId="13565B25" w14:textId="77777777" w:rsidR="00083C86" w:rsidRPr="002C2B14" w:rsidRDefault="00083C86" w:rsidP="007E6717">
      <w:pPr>
        <w:spacing w:after="0" w:line="240" w:lineRule="auto"/>
        <w:jc w:val="center"/>
        <w:rPr>
          <w:rFonts w:ascii="Times New Roman" w:hAnsi="Times New Roman" w:cs="Times New Roman"/>
          <w:b/>
          <w:bCs/>
          <w:sz w:val="26"/>
          <w:szCs w:val="26"/>
        </w:rPr>
      </w:pPr>
    </w:p>
    <w:p w14:paraId="72F35F13" w14:textId="0EEA685E" w:rsidR="001D018A" w:rsidRPr="002C2B14" w:rsidRDefault="00523981" w:rsidP="007E6717">
      <w:pPr>
        <w:tabs>
          <w:tab w:val="left" w:pos="993"/>
        </w:tabs>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16.3.</w:t>
      </w:r>
      <w:r w:rsidR="001D018A" w:rsidRPr="002C2B14">
        <w:rPr>
          <w:rFonts w:ascii="Times New Roman" w:hAnsi="Times New Roman" w:cs="Times New Roman"/>
          <w:b/>
          <w:sz w:val="26"/>
          <w:szCs w:val="26"/>
        </w:rPr>
        <w:t xml:space="preserve"> Сведения о достижении значений целевых показателей по сравнению с прошлым годом</w:t>
      </w:r>
    </w:p>
    <w:p w14:paraId="1D0138C7" w14:textId="38D07546" w:rsidR="00860E75" w:rsidRPr="002C2B14" w:rsidRDefault="00860E75" w:rsidP="00860E75">
      <w:pPr>
        <w:tabs>
          <w:tab w:val="left" w:pos="993"/>
        </w:tabs>
        <w:spacing w:after="0" w:line="240" w:lineRule="auto"/>
        <w:ind w:firstLine="709"/>
        <w:jc w:val="both"/>
        <w:rPr>
          <w:rFonts w:ascii="Times New Roman" w:hAnsi="Times New Roman" w:cs="Times New Roman"/>
          <w:sz w:val="26"/>
          <w:szCs w:val="26"/>
        </w:rPr>
      </w:pPr>
      <w:r w:rsidRPr="001C090D">
        <w:rPr>
          <w:rFonts w:ascii="Times New Roman" w:hAnsi="Times New Roman" w:cs="Times New Roman"/>
          <w:sz w:val="26"/>
          <w:szCs w:val="26"/>
        </w:rPr>
        <w:t>С начала реализации регионального проекта «</w:t>
      </w:r>
      <w:r w:rsidRPr="001C090D">
        <w:rPr>
          <w:rFonts w:ascii="Times New Roman" w:hAnsi="Times New Roman" w:cs="Times New Roman"/>
          <w:iCs/>
          <w:sz w:val="26"/>
          <w:szCs w:val="26"/>
        </w:rPr>
        <w:t>Формирование комфортной городской среды в Томской области» в государственную программу введен новый целевой показатель «Среднее значение индекса качества городской среды по Томской области», который з</w:t>
      </w:r>
      <w:r w:rsidRPr="001C090D">
        <w:rPr>
          <w:rFonts w:ascii="Times New Roman" w:hAnsi="Times New Roman" w:cs="Times New Roman"/>
          <w:sz w:val="26"/>
          <w:szCs w:val="26"/>
        </w:rPr>
        <w:t>а счет реализации запланированных мероприятий достиг своего планового значения (</w:t>
      </w:r>
      <w:r w:rsidR="001C090D">
        <w:rPr>
          <w:rFonts w:ascii="Times New Roman" w:hAnsi="Times New Roman" w:cs="Times New Roman"/>
          <w:sz w:val="26"/>
          <w:szCs w:val="26"/>
        </w:rPr>
        <w:t>план – 2 ус</w:t>
      </w:r>
      <w:r w:rsidR="00E73FD1">
        <w:rPr>
          <w:rFonts w:ascii="Times New Roman" w:hAnsi="Times New Roman" w:cs="Times New Roman"/>
          <w:sz w:val="26"/>
          <w:szCs w:val="26"/>
        </w:rPr>
        <w:t xml:space="preserve">ловных </w:t>
      </w:r>
      <w:r w:rsidR="001C090D">
        <w:rPr>
          <w:rFonts w:ascii="Times New Roman" w:hAnsi="Times New Roman" w:cs="Times New Roman"/>
          <w:sz w:val="26"/>
          <w:szCs w:val="26"/>
        </w:rPr>
        <w:t>ед</w:t>
      </w:r>
      <w:r w:rsidR="00E73FD1">
        <w:rPr>
          <w:rFonts w:ascii="Times New Roman" w:hAnsi="Times New Roman" w:cs="Times New Roman"/>
          <w:sz w:val="26"/>
          <w:szCs w:val="26"/>
        </w:rPr>
        <w:t>иниц</w:t>
      </w:r>
      <w:r w:rsidRPr="001C090D">
        <w:rPr>
          <w:rFonts w:ascii="Times New Roman" w:hAnsi="Times New Roman" w:cs="Times New Roman"/>
          <w:sz w:val="26"/>
          <w:szCs w:val="26"/>
        </w:rPr>
        <w:t>).</w:t>
      </w:r>
    </w:p>
    <w:p w14:paraId="38CD5818" w14:textId="77777777" w:rsidR="000F5119" w:rsidRPr="002C2B14" w:rsidRDefault="000F5119" w:rsidP="007E6717">
      <w:pPr>
        <w:tabs>
          <w:tab w:val="left" w:pos="993"/>
        </w:tabs>
        <w:spacing w:after="0" w:line="240" w:lineRule="auto"/>
        <w:ind w:firstLine="709"/>
        <w:jc w:val="center"/>
        <w:rPr>
          <w:rFonts w:ascii="Times New Roman" w:hAnsi="Times New Roman" w:cs="Times New Roman"/>
          <w:sz w:val="26"/>
          <w:szCs w:val="26"/>
        </w:rPr>
      </w:pPr>
    </w:p>
    <w:p w14:paraId="59C4F791" w14:textId="09EBE5F3" w:rsidR="001D018A" w:rsidRPr="002C2B14" w:rsidRDefault="00523981" w:rsidP="007E6717">
      <w:pPr>
        <w:tabs>
          <w:tab w:val="left" w:pos="993"/>
        </w:tabs>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16.4.</w:t>
      </w:r>
      <w:r w:rsidR="001D018A" w:rsidRPr="002C2B14">
        <w:rPr>
          <w:rFonts w:ascii="Times New Roman" w:hAnsi="Times New Roman" w:cs="Times New Roman"/>
          <w:b/>
          <w:sz w:val="26"/>
          <w:szCs w:val="26"/>
        </w:rPr>
        <w:t xml:space="preserve"> </w:t>
      </w:r>
      <w:r w:rsidR="00194A46" w:rsidRPr="002C2B14">
        <w:rPr>
          <w:rFonts w:ascii="Times New Roman" w:hAnsi="Times New Roman" w:cs="Times New Roman"/>
          <w:b/>
          <w:sz w:val="26"/>
          <w:szCs w:val="26"/>
        </w:rPr>
        <w:t>Основные результаты реализации государственной программы</w:t>
      </w:r>
    </w:p>
    <w:p w14:paraId="745A69D0" w14:textId="77777777" w:rsidR="001D018A" w:rsidRPr="002C2B14" w:rsidRDefault="001D018A" w:rsidP="00643436">
      <w:pPr>
        <w:tabs>
          <w:tab w:val="left" w:pos="993"/>
        </w:tabs>
        <w:spacing w:after="0" w:line="240" w:lineRule="auto"/>
        <w:ind w:firstLine="709"/>
        <w:jc w:val="both"/>
        <w:rPr>
          <w:rFonts w:ascii="Times New Roman" w:hAnsi="Times New Roman" w:cs="Times New Roman"/>
          <w:b/>
          <w:i/>
          <w:sz w:val="26"/>
          <w:szCs w:val="26"/>
        </w:rPr>
      </w:pPr>
      <w:r w:rsidRPr="002C2B14">
        <w:rPr>
          <w:rFonts w:ascii="Times New Roman" w:hAnsi="Times New Roman" w:cs="Times New Roman"/>
          <w:b/>
          <w:i/>
          <w:sz w:val="26"/>
          <w:szCs w:val="26"/>
        </w:rPr>
        <w:t>Подпрограмма 1. «Благоустройство территорий муниципальных образований Томской области»</w:t>
      </w:r>
    </w:p>
    <w:p w14:paraId="5119CC79" w14:textId="5049AD22" w:rsidR="00637660" w:rsidRDefault="00637660" w:rsidP="00643436">
      <w:pPr>
        <w:tabs>
          <w:tab w:val="left" w:pos="993"/>
        </w:tabs>
        <w:spacing w:after="0" w:line="240" w:lineRule="auto"/>
        <w:ind w:firstLine="709"/>
        <w:jc w:val="both"/>
        <w:rPr>
          <w:rFonts w:ascii="Times New Roman" w:hAnsi="Times New Roman" w:cs="Times New Roman"/>
          <w:sz w:val="26"/>
          <w:szCs w:val="26"/>
        </w:rPr>
      </w:pPr>
      <w:r w:rsidRPr="00637660">
        <w:rPr>
          <w:rFonts w:ascii="Times New Roman" w:hAnsi="Times New Roman" w:cs="Times New Roman"/>
          <w:sz w:val="26"/>
          <w:szCs w:val="26"/>
        </w:rPr>
        <w:t xml:space="preserve">В 2019 году все </w:t>
      </w:r>
      <w:r>
        <w:rPr>
          <w:rFonts w:ascii="Times New Roman" w:hAnsi="Times New Roman" w:cs="Times New Roman"/>
          <w:sz w:val="26"/>
          <w:szCs w:val="26"/>
        </w:rPr>
        <w:t xml:space="preserve">целевые </w:t>
      </w:r>
      <w:r w:rsidRPr="00637660">
        <w:rPr>
          <w:rFonts w:ascii="Times New Roman" w:hAnsi="Times New Roman" w:cs="Times New Roman"/>
          <w:sz w:val="26"/>
          <w:szCs w:val="26"/>
        </w:rPr>
        <w:t>показатели</w:t>
      </w:r>
      <w:r w:rsidR="00A534E0">
        <w:rPr>
          <w:rFonts w:ascii="Times New Roman" w:hAnsi="Times New Roman" w:cs="Times New Roman"/>
          <w:sz w:val="26"/>
          <w:szCs w:val="26"/>
        </w:rPr>
        <w:t xml:space="preserve"> подпрограммы</w:t>
      </w:r>
      <w:r w:rsidRPr="00637660">
        <w:rPr>
          <w:rFonts w:ascii="Times New Roman" w:hAnsi="Times New Roman" w:cs="Times New Roman"/>
          <w:sz w:val="26"/>
          <w:szCs w:val="26"/>
        </w:rPr>
        <w:t xml:space="preserve"> выполнены за счет реализации запланированных мероприятий. </w:t>
      </w:r>
      <w:proofErr w:type="gramStart"/>
      <w:r w:rsidR="007D5CDD">
        <w:rPr>
          <w:rFonts w:ascii="Times New Roman" w:hAnsi="Times New Roman" w:cs="Times New Roman"/>
          <w:sz w:val="26"/>
          <w:szCs w:val="26"/>
        </w:rPr>
        <w:t>Показатель «</w:t>
      </w:r>
      <w:r w:rsidR="00C069B2">
        <w:rPr>
          <w:rFonts w:ascii="Times New Roman" w:hAnsi="Times New Roman" w:cs="Times New Roman"/>
          <w:sz w:val="26"/>
          <w:szCs w:val="26"/>
        </w:rPr>
        <w:t>Д</w:t>
      </w:r>
      <w:r w:rsidR="00F46857" w:rsidRPr="00F46857">
        <w:rPr>
          <w:rFonts w:ascii="Times New Roman" w:hAnsi="Times New Roman" w:cs="Times New Roman"/>
          <w:sz w:val="26"/>
          <w:szCs w:val="26"/>
        </w:rPr>
        <w:t>оля проектов по благоустройству, реализованных с учетом мнения граждан, от запланированного количеств</w:t>
      </w:r>
      <w:r w:rsidR="00C069B2">
        <w:rPr>
          <w:rFonts w:ascii="Times New Roman" w:hAnsi="Times New Roman" w:cs="Times New Roman"/>
          <w:sz w:val="26"/>
          <w:szCs w:val="26"/>
        </w:rPr>
        <w:t>а</w:t>
      </w:r>
      <w:r w:rsidR="007D5CDD">
        <w:rPr>
          <w:rFonts w:ascii="Times New Roman" w:hAnsi="Times New Roman" w:cs="Times New Roman"/>
          <w:sz w:val="26"/>
          <w:szCs w:val="26"/>
        </w:rPr>
        <w:t>»</w:t>
      </w:r>
      <w:r w:rsidR="00C947B5">
        <w:rPr>
          <w:rFonts w:ascii="Times New Roman" w:hAnsi="Times New Roman" w:cs="Times New Roman"/>
          <w:sz w:val="26"/>
          <w:szCs w:val="26"/>
        </w:rPr>
        <w:t xml:space="preserve"> составил </w:t>
      </w:r>
      <w:r w:rsidR="000968FB" w:rsidRPr="002C2B14">
        <w:rPr>
          <w:rFonts w:ascii="Times New Roman" w:hAnsi="Times New Roman" w:cs="Times New Roman"/>
          <w:sz w:val="26"/>
          <w:szCs w:val="26"/>
        </w:rPr>
        <w:t>100</w:t>
      </w:r>
      <w:r w:rsidR="006C3595">
        <w:rPr>
          <w:rFonts w:ascii="Times New Roman" w:hAnsi="Times New Roman" w:cs="Times New Roman"/>
          <w:sz w:val="26"/>
          <w:szCs w:val="26"/>
        </w:rPr>
        <w:t>,0</w:t>
      </w:r>
      <w:r w:rsidR="000968FB" w:rsidRPr="002C2B14">
        <w:rPr>
          <w:rFonts w:ascii="Times New Roman" w:hAnsi="Times New Roman" w:cs="Times New Roman"/>
          <w:sz w:val="26"/>
          <w:szCs w:val="26"/>
        </w:rPr>
        <w:t>%</w:t>
      </w:r>
      <w:r w:rsidR="007D5CDD">
        <w:rPr>
          <w:rFonts w:ascii="Times New Roman" w:hAnsi="Times New Roman" w:cs="Times New Roman"/>
          <w:sz w:val="26"/>
          <w:szCs w:val="26"/>
        </w:rPr>
        <w:t xml:space="preserve">. </w:t>
      </w:r>
      <w:r w:rsidR="00A534E0">
        <w:rPr>
          <w:rFonts w:ascii="Times New Roman" w:hAnsi="Times New Roman" w:cs="Times New Roman"/>
          <w:sz w:val="26"/>
          <w:szCs w:val="26"/>
        </w:rPr>
        <w:t>За счет сложившейся экономии по торгам</w:t>
      </w:r>
      <w:r w:rsidR="00BE25C2">
        <w:rPr>
          <w:rFonts w:ascii="Times New Roman" w:hAnsi="Times New Roman" w:cs="Times New Roman"/>
          <w:sz w:val="26"/>
          <w:szCs w:val="26"/>
        </w:rPr>
        <w:t xml:space="preserve"> </w:t>
      </w:r>
      <w:r w:rsidR="00A534E0">
        <w:rPr>
          <w:rFonts w:ascii="Times New Roman" w:hAnsi="Times New Roman" w:cs="Times New Roman"/>
          <w:sz w:val="26"/>
          <w:szCs w:val="26"/>
        </w:rPr>
        <w:t>п</w:t>
      </w:r>
      <w:r w:rsidR="007D5CDD">
        <w:rPr>
          <w:rFonts w:ascii="Times New Roman" w:hAnsi="Times New Roman" w:cs="Times New Roman"/>
          <w:sz w:val="26"/>
          <w:szCs w:val="26"/>
        </w:rPr>
        <w:t>оказатель</w:t>
      </w:r>
      <w:r w:rsidR="00F46857" w:rsidRPr="00F46857">
        <w:rPr>
          <w:rFonts w:ascii="Times New Roman" w:hAnsi="Times New Roman" w:cs="Times New Roman"/>
          <w:sz w:val="26"/>
          <w:szCs w:val="26"/>
          <w:lang w:val="x-none"/>
        </w:rPr>
        <w:t xml:space="preserve"> «</w:t>
      </w:r>
      <w:r w:rsidR="00F46857" w:rsidRPr="00F46857">
        <w:rPr>
          <w:rFonts w:ascii="Times New Roman" w:hAnsi="Times New Roman" w:cs="Times New Roman"/>
          <w:sz w:val="26"/>
          <w:szCs w:val="26"/>
        </w:rPr>
        <w:t xml:space="preserve">Количество реализованных комплексных проектов по благоустройству на территории Томской </w:t>
      </w:r>
      <w:r w:rsidR="00F46857" w:rsidRPr="00A534E0">
        <w:rPr>
          <w:rFonts w:ascii="Times New Roman" w:hAnsi="Times New Roman" w:cs="Times New Roman"/>
          <w:sz w:val="26"/>
          <w:szCs w:val="26"/>
        </w:rPr>
        <w:t>области при оказании поддержки за счет средств федерального и областного бюджетов</w:t>
      </w:r>
      <w:r w:rsidR="00F46857" w:rsidRPr="00A534E0">
        <w:rPr>
          <w:rFonts w:ascii="Times New Roman" w:hAnsi="Times New Roman" w:cs="Times New Roman"/>
          <w:bCs/>
          <w:sz w:val="26"/>
          <w:szCs w:val="26"/>
          <w:lang w:val="x-none"/>
        </w:rPr>
        <w:t xml:space="preserve">» </w:t>
      </w:r>
      <w:r w:rsidR="00A534E0">
        <w:rPr>
          <w:rFonts w:ascii="Times New Roman" w:hAnsi="Times New Roman" w:cs="Times New Roman"/>
          <w:bCs/>
          <w:sz w:val="26"/>
          <w:szCs w:val="26"/>
        </w:rPr>
        <w:t>превысил свое плановое значения на 3 ед</w:t>
      </w:r>
      <w:r w:rsidR="00E73FD1">
        <w:rPr>
          <w:rFonts w:ascii="Times New Roman" w:hAnsi="Times New Roman" w:cs="Times New Roman"/>
          <w:bCs/>
          <w:sz w:val="26"/>
          <w:szCs w:val="26"/>
        </w:rPr>
        <w:t>иницы</w:t>
      </w:r>
      <w:r w:rsidR="00A534E0">
        <w:rPr>
          <w:rFonts w:ascii="Times New Roman" w:hAnsi="Times New Roman" w:cs="Times New Roman"/>
          <w:bCs/>
          <w:sz w:val="26"/>
          <w:szCs w:val="26"/>
        </w:rPr>
        <w:t xml:space="preserve"> и </w:t>
      </w:r>
      <w:r w:rsidR="00F46857" w:rsidRPr="00A534E0">
        <w:rPr>
          <w:rFonts w:ascii="Times New Roman" w:hAnsi="Times New Roman" w:cs="Times New Roman"/>
          <w:bCs/>
          <w:sz w:val="26"/>
          <w:szCs w:val="26"/>
        </w:rPr>
        <w:t>составил 67 ед</w:t>
      </w:r>
      <w:r w:rsidR="00E73FD1">
        <w:rPr>
          <w:rFonts w:ascii="Times New Roman" w:hAnsi="Times New Roman" w:cs="Times New Roman"/>
          <w:bCs/>
          <w:sz w:val="26"/>
          <w:szCs w:val="26"/>
        </w:rPr>
        <w:t>иниц</w:t>
      </w:r>
      <w:r w:rsidR="00F46857" w:rsidRPr="00A534E0">
        <w:rPr>
          <w:rFonts w:ascii="Times New Roman" w:hAnsi="Times New Roman" w:cs="Times New Roman"/>
          <w:bCs/>
          <w:sz w:val="26"/>
          <w:szCs w:val="26"/>
        </w:rPr>
        <w:t xml:space="preserve"> (план – 64 ед</w:t>
      </w:r>
      <w:r w:rsidR="00E73FD1">
        <w:rPr>
          <w:rFonts w:ascii="Times New Roman" w:hAnsi="Times New Roman" w:cs="Times New Roman"/>
          <w:bCs/>
          <w:sz w:val="26"/>
          <w:szCs w:val="26"/>
        </w:rPr>
        <w:t>иницы</w:t>
      </w:r>
      <w:r w:rsidR="00F46857" w:rsidRPr="00A534E0">
        <w:rPr>
          <w:rFonts w:ascii="Times New Roman" w:hAnsi="Times New Roman" w:cs="Times New Roman"/>
          <w:bCs/>
          <w:sz w:val="26"/>
          <w:szCs w:val="26"/>
        </w:rPr>
        <w:t>)</w:t>
      </w:r>
      <w:proofErr w:type="gramEnd"/>
    </w:p>
    <w:p w14:paraId="77789F36" w14:textId="574C6E6B" w:rsidR="000968FB" w:rsidRPr="002C2B14" w:rsidRDefault="000968FB" w:rsidP="00643436">
      <w:pPr>
        <w:tabs>
          <w:tab w:val="left" w:pos="993"/>
        </w:tabs>
        <w:spacing w:after="0" w:line="240" w:lineRule="auto"/>
        <w:ind w:firstLine="709"/>
        <w:jc w:val="both"/>
        <w:rPr>
          <w:rFonts w:ascii="Times New Roman" w:hAnsi="Times New Roman" w:cs="Times New Roman"/>
          <w:sz w:val="26"/>
          <w:szCs w:val="26"/>
        </w:rPr>
      </w:pPr>
      <w:r w:rsidRPr="005F36E5">
        <w:rPr>
          <w:rFonts w:ascii="Times New Roman" w:hAnsi="Times New Roman" w:cs="Times New Roman"/>
          <w:sz w:val="26"/>
          <w:szCs w:val="26"/>
        </w:rPr>
        <w:t>Финансирование данной подпрограммы за счет всех источников в 201</w:t>
      </w:r>
      <w:r w:rsidR="00E93863" w:rsidRPr="005F36E5">
        <w:rPr>
          <w:rFonts w:ascii="Times New Roman" w:hAnsi="Times New Roman" w:cs="Times New Roman"/>
          <w:sz w:val="26"/>
          <w:szCs w:val="26"/>
        </w:rPr>
        <w:t>9</w:t>
      </w:r>
      <w:r w:rsidRPr="005F36E5">
        <w:rPr>
          <w:rFonts w:ascii="Times New Roman" w:hAnsi="Times New Roman" w:cs="Times New Roman"/>
          <w:sz w:val="26"/>
          <w:szCs w:val="26"/>
        </w:rPr>
        <w:t xml:space="preserve"> году составило </w:t>
      </w:r>
      <w:r w:rsidR="00E93863" w:rsidRPr="005F36E5">
        <w:rPr>
          <w:rFonts w:ascii="Times New Roman" w:hAnsi="Times New Roman" w:cs="Times New Roman"/>
          <w:sz w:val="26"/>
          <w:szCs w:val="26"/>
        </w:rPr>
        <w:t>595 676,3</w:t>
      </w:r>
      <w:r w:rsidRPr="005F36E5">
        <w:rPr>
          <w:rFonts w:ascii="Times New Roman" w:hAnsi="Times New Roman" w:cs="Times New Roman"/>
          <w:sz w:val="26"/>
          <w:szCs w:val="26"/>
        </w:rPr>
        <w:t xml:space="preserve"> тыс.</w:t>
      </w:r>
      <w:r w:rsidRPr="002C2B14">
        <w:rPr>
          <w:rFonts w:ascii="Times New Roman" w:hAnsi="Times New Roman" w:cs="Times New Roman"/>
          <w:sz w:val="26"/>
          <w:szCs w:val="26"/>
        </w:rPr>
        <w:t xml:space="preserve"> рублей.</w:t>
      </w:r>
    </w:p>
    <w:p w14:paraId="35D893C5" w14:textId="45D65125" w:rsidR="005124DE" w:rsidRPr="006B149B" w:rsidRDefault="00323432" w:rsidP="004A22C8">
      <w:pPr>
        <w:tabs>
          <w:tab w:val="left" w:pos="1134"/>
        </w:tabs>
        <w:spacing w:after="0" w:line="240" w:lineRule="auto"/>
        <w:ind w:firstLine="709"/>
        <w:contextualSpacing/>
        <w:jc w:val="both"/>
        <w:rPr>
          <w:rFonts w:ascii="Times New Roman" w:hAnsi="Times New Roman" w:cs="Times New Roman"/>
          <w:iCs/>
          <w:sz w:val="26"/>
          <w:szCs w:val="26"/>
        </w:rPr>
      </w:pPr>
      <w:r w:rsidRPr="001313E4">
        <w:rPr>
          <w:rFonts w:ascii="Times New Roman" w:hAnsi="Times New Roman" w:cs="Times New Roman"/>
          <w:sz w:val="26"/>
          <w:szCs w:val="26"/>
        </w:rPr>
        <w:t xml:space="preserve">В рамках </w:t>
      </w:r>
      <w:r w:rsidR="00476B32" w:rsidRPr="002143EB">
        <w:rPr>
          <w:rFonts w:ascii="Times New Roman" w:hAnsi="Times New Roman" w:cs="Times New Roman"/>
          <w:i/>
          <w:sz w:val="26"/>
          <w:szCs w:val="26"/>
        </w:rPr>
        <w:t xml:space="preserve">основного мероприятия, направленного на реализацию регионального проекта </w:t>
      </w:r>
      <w:r w:rsidR="005124DE" w:rsidRPr="005124DE">
        <w:rPr>
          <w:rFonts w:ascii="Times New Roman" w:hAnsi="Times New Roman" w:cs="Times New Roman"/>
          <w:i/>
          <w:iCs/>
          <w:sz w:val="26"/>
          <w:szCs w:val="26"/>
        </w:rPr>
        <w:t>«Формирование комфортной городской среды в Томской области»</w:t>
      </w:r>
      <w:r w:rsidR="005124DE" w:rsidRPr="00956BC3">
        <w:rPr>
          <w:rFonts w:ascii="Times New Roman" w:hAnsi="Times New Roman" w:cs="Times New Roman"/>
          <w:iCs/>
          <w:sz w:val="26"/>
          <w:szCs w:val="26"/>
        </w:rPr>
        <w:t xml:space="preserve"> на территориях 20 муниципальных образований Томской области благоустроено 67 общественных территорий. </w:t>
      </w:r>
      <w:r w:rsidR="005124DE">
        <w:rPr>
          <w:rFonts w:ascii="Times New Roman" w:hAnsi="Times New Roman" w:cs="Times New Roman"/>
          <w:iCs/>
          <w:sz w:val="26"/>
          <w:szCs w:val="26"/>
        </w:rPr>
        <w:t xml:space="preserve">По проездам, тротуарам </w:t>
      </w:r>
      <w:r w:rsidR="005124DE" w:rsidRPr="006B149B">
        <w:rPr>
          <w:rFonts w:ascii="Times New Roman" w:hAnsi="Times New Roman" w:cs="Times New Roman"/>
          <w:iCs/>
          <w:sz w:val="26"/>
          <w:szCs w:val="26"/>
        </w:rPr>
        <w:t>выполнены работы по асфальтированию 53,476 тыс.кв</w:t>
      </w:r>
      <w:proofErr w:type="gramStart"/>
      <w:r w:rsidR="005124DE" w:rsidRPr="006B149B">
        <w:rPr>
          <w:rFonts w:ascii="Times New Roman" w:hAnsi="Times New Roman" w:cs="Times New Roman"/>
          <w:iCs/>
          <w:sz w:val="26"/>
          <w:szCs w:val="26"/>
        </w:rPr>
        <w:t>.м</w:t>
      </w:r>
      <w:proofErr w:type="gramEnd"/>
      <w:r w:rsidR="00E73FD1">
        <w:rPr>
          <w:rFonts w:ascii="Times New Roman" w:hAnsi="Times New Roman" w:cs="Times New Roman"/>
          <w:iCs/>
          <w:sz w:val="26"/>
          <w:szCs w:val="26"/>
        </w:rPr>
        <w:t>,</w:t>
      </w:r>
      <w:r w:rsidR="005124DE" w:rsidRPr="006B149B">
        <w:rPr>
          <w:rFonts w:ascii="Times New Roman" w:hAnsi="Times New Roman" w:cs="Times New Roman"/>
          <w:iCs/>
          <w:sz w:val="26"/>
          <w:szCs w:val="26"/>
        </w:rPr>
        <w:t xml:space="preserve"> установке бордюрного камня </w:t>
      </w:r>
      <w:r w:rsidR="005124DE">
        <w:rPr>
          <w:rFonts w:ascii="Times New Roman" w:hAnsi="Times New Roman" w:cs="Times New Roman"/>
          <w:iCs/>
          <w:sz w:val="26"/>
          <w:szCs w:val="26"/>
        </w:rPr>
        <w:t xml:space="preserve">38,35 </w:t>
      </w:r>
      <w:r w:rsidR="005124DE" w:rsidRPr="006B149B">
        <w:rPr>
          <w:rFonts w:ascii="Times New Roman" w:hAnsi="Times New Roman" w:cs="Times New Roman"/>
          <w:iCs/>
          <w:sz w:val="26"/>
          <w:szCs w:val="26"/>
        </w:rPr>
        <w:t xml:space="preserve">тыс. п/м, укладке </w:t>
      </w:r>
      <w:r w:rsidR="005124DE" w:rsidRPr="007534C0">
        <w:rPr>
          <w:rFonts w:ascii="Times New Roman" w:hAnsi="Times New Roman" w:cs="Times New Roman"/>
          <w:iCs/>
          <w:sz w:val="26"/>
          <w:szCs w:val="26"/>
        </w:rPr>
        <w:t>травмобезопасного покрытия 2,1 тыс.кв.м</w:t>
      </w:r>
      <w:r w:rsidR="00A534E0">
        <w:rPr>
          <w:rFonts w:ascii="Times New Roman" w:hAnsi="Times New Roman" w:cs="Times New Roman"/>
          <w:iCs/>
          <w:sz w:val="26"/>
          <w:szCs w:val="26"/>
        </w:rPr>
        <w:t xml:space="preserve">. В отчетном году </w:t>
      </w:r>
      <w:r w:rsidR="005124DE" w:rsidRPr="007534C0">
        <w:rPr>
          <w:rFonts w:ascii="Times New Roman" w:hAnsi="Times New Roman" w:cs="Times New Roman"/>
          <w:iCs/>
          <w:sz w:val="26"/>
          <w:szCs w:val="26"/>
        </w:rPr>
        <w:t>обустро</w:t>
      </w:r>
      <w:r w:rsidR="00A534E0">
        <w:rPr>
          <w:rFonts w:ascii="Times New Roman" w:hAnsi="Times New Roman" w:cs="Times New Roman"/>
          <w:iCs/>
          <w:sz w:val="26"/>
          <w:szCs w:val="26"/>
        </w:rPr>
        <w:t xml:space="preserve">ено </w:t>
      </w:r>
      <w:r w:rsidR="005124DE" w:rsidRPr="007534C0">
        <w:rPr>
          <w:rFonts w:ascii="Times New Roman" w:hAnsi="Times New Roman" w:cs="Times New Roman"/>
          <w:iCs/>
          <w:sz w:val="26"/>
          <w:szCs w:val="26"/>
        </w:rPr>
        <w:t xml:space="preserve">14 велопарковок, </w:t>
      </w:r>
      <w:r w:rsidR="00377155">
        <w:rPr>
          <w:rFonts w:ascii="Times New Roman" w:hAnsi="Times New Roman" w:cs="Times New Roman"/>
          <w:iCs/>
          <w:sz w:val="26"/>
          <w:szCs w:val="26"/>
        </w:rPr>
        <w:t xml:space="preserve">проведен </w:t>
      </w:r>
      <w:r w:rsidR="005124DE" w:rsidRPr="007534C0">
        <w:rPr>
          <w:rFonts w:ascii="Times New Roman" w:hAnsi="Times New Roman" w:cs="Times New Roman"/>
          <w:iCs/>
          <w:sz w:val="26"/>
          <w:szCs w:val="26"/>
        </w:rPr>
        <w:t>монтаж 3</w:t>
      </w:r>
      <w:r w:rsidR="00BE25C2">
        <w:rPr>
          <w:rFonts w:ascii="Times New Roman" w:hAnsi="Times New Roman" w:cs="Times New Roman"/>
          <w:iCs/>
          <w:sz w:val="26"/>
          <w:szCs w:val="26"/>
        </w:rPr>
        <w:t>-х</w:t>
      </w:r>
      <w:r w:rsidR="005124DE" w:rsidRPr="007534C0">
        <w:rPr>
          <w:rFonts w:ascii="Times New Roman" w:hAnsi="Times New Roman" w:cs="Times New Roman"/>
          <w:iCs/>
          <w:sz w:val="26"/>
          <w:szCs w:val="26"/>
        </w:rPr>
        <w:t xml:space="preserve"> лестниц</w:t>
      </w:r>
      <w:r w:rsidR="00E73FD1">
        <w:rPr>
          <w:rFonts w:ascii="Times New Roman" w:hAnsi="Times New Roman" w:cs="Times New Roman"/>
          <w:iCs/>
          <w:sz w:val="26"/>
          <w:szCs w:val="26"/>
        </w:rPr>
        <w:t>;</w:t>
      </w:r>
      <w:r w:rsidR="005124DE" w:rsidRPr="007534C0">
        <w:rPr>
          <w:rFonts w:ascii="Times New Roman" w:hAnsi="Times New Roman" w:cs="Times New Roman"/>
          <w:iCs/>
          <w:sz w:val="26"/>
          <w:szCs w:val="26"/>
        </w:rPr>
        <w:t xml:space="preserve"> </w:t>
      </w:r>
      <w:r w:rsidR="00377155">
        <w:rPr>
          <w:rFonts w:ascii="Times New Roman" w:hAnsi="Times New Roman" w:cs="Times New Roman"/>
          <w:iCs/>
          <w:sz w:val="26"/>
          <w:szCs w:val="26"/>
        </w:rPr>
        <w:t>выполнены работы по установке</w:t>
      </w:r>
      <w:r w:rsidR="005124DE" w:rsidRPr="007534C0">
        <w:rPr>
          <w:rFonts w:ascii="Times New Roman" w:hAnsi="Times New Roman" w:cs="Times New Roman"/>
          <w:iCs/>
          <w:sz w:val="26"/>
          <w:szCs w:val="26"/>
        </w:rPr>
        <w:t xml:space="preserve"> </w:t>
      </w:r>
      <w:r w:rsidR="005124DE" w:rsidRPr="006B149B">
        <w:rPr>
          <w:rFonts w:ascii="Times New Roman" w:hAnsi="Times New Roman" w:cs="Times New Roman"/>
          <w:iCs/>
          <w:sz w:val="26"/>
          <w:szCs w:val="26"/>
        </w:rPr>
        <w:t>1</w:t>
      </w:r>
      <w:r w:rsidR="00BE25C2">
        <w:rPr>
          <w:rFonts w:ascii="Times New Roman" w:hAnsi="Times New Roman" w:cs="Times New Roman"/>
          <w:iCs/>
          <w:sz w:val="26"/>
          <w:szCs w:val="26"/>
        </w:rPr>
        <w:t xml:space="preserve"> </w:t>
      </w:r>
      <w:r w:rsidR="005124DE" w:rsidRPr="006B149B">
        <w:rPr>
          <w:rFonts w:ascii="Times New Roman" w:hAnsi="Times New Roman" w:cs="Times New Roman"/>
          <w:iCs/>
          <w:sz w:val="26"/>
          <w:szCs w:val="26"/>
        </w:rPr>
        <w:t>064 малых архитектурных форм</w:t>
      </w:r>
      <w:r w:rsidR="00377155">
        <w:rPr>
          <w:rFonts w:ascii="Times New Roman" w:hAnsi="Times New Roman" w:cs="Times New Roman"/>
          <w:iCs/>
          <w:sz w:val="26"/>
          <w:szCs w:val="26"/>
        </w:rPr>
        <w:t xml:space="preserve"> (далее – МАФ)</w:t>
      </w:r>
      <w:r w:rsidR="005124DE" w:rsidRPr="006B149B">
        <w:rPr>
          <w:rFonts w:ascii="Times New Roman" w:hAnsi="Times New Roman" w:cs="Times New Roman"/>
          <w:iCs/>
          <w:sz w:val="26"/>
          <w:szCs w:val="26"/>
        </w:rPr>
        <w:t>, 708 ед</w:t>
      </w:r>
      <w:r w:rsidR="00E73FD1">
        <w:rPr>
          <w:rFonts w:ascii="Times New Roman" w:hAnsi="Times New Roman" w:cs="Times New Roman"/>
          <w:iCs/>
          <w:sz w:val="26"/>
          <w:szCs w:val="26"/>
        </w:rPr>
        <w:t>иниц</w:t>
      </w:r>
      <w:r w:rsidR="005124DE" w:rsidRPr="006B149B">
        <w:rPr>
          <w:rFonts w:ascii="Times New Roman" w:hAnsi="Times New Roman" w:cs="Times New Roman"/>
          <w:iCs/>
          <w:sz w:val="26"/>
          <w:szCs w:val="26"/>
        </w:rPr>
        <w:t xml:space="preserve"> освещения и ограждения 3,78 тыс.п.м</w:t>
      </w:r>
      <w:r w:rsidR="00E73FD1">
        <w:rPr>
          <w:rFonts w:ascii="Times New Roman" w:hAnsi="Times New Roman" w:cs="Times New Roman"/>
          <w:iCs/>
          <w:sz w:val="26"/>
          <w:szCs w:val="26"/>
        </w:rPr>
        <w:t>;</w:t>
      </w:r>
      <w:r w:rsidR="005124DE" w:rsidRPr="006B149B">
        <w:rPr>
          <w:rFonts w:ascii="Times New Roman" w:hAnsi="Times New Roman" w:cs="Times New Roman"/>
          <w:iCs/>
          <w:sz w:val="26"/>
          <w:szCs w:val="26"/>
        </w:rPr>
        <w:t xml:space="preserve"> смонтировано оборудование для </w:t>
      </w:r>
      <w:r w:rsidR="007534C0">
        <w:rPr>
          <w:rFonts w:ascii="Times New Roman" w:hAnsi="Times New Roman" w:cs="Times New Roman"/>
          <w:iCs/>
          <w:sz w:val="26"/>
          <w:szCs w:val="26"/>
        </w:rPr>
        <w:t>маломобильных групп</w:t>
      </w:r>
      <w:r w:rsidR="005124DE" w:rsidRPr="006B149B">
        <w:rPr>
          <w:rFonts w:ascii="Times New Roman" w:hAnsi="Times New Roman" w:cs="Times New Roman"/>
          <w:iCs/>
          <w:sz w:val="26"/>
          <w:szCs w:val="26"/>
        </w:rPr>
        <w:t xml:space="preserve"> населения (пандусы, поручни) в количестве 11 штук</w:t>
      </w:r>
      <w:r w:rsidR="00E73FD1">
        <w:rPr>
          <w:rFonts w:ascii="Times New Roman" w:hAnsi="Times New Roman" w:cs="Times New Roman"/>
          <w:iCs/>
          <w:sz w:val="26"/>
          <w:szCs w:val="26"/>
        </w:rPr>
        <w:t>;</w:t>
      </w:r>
      <w:r w:rsidR="005124DE" w:rsidRPr="006B149B">
        <w:rPr>
          <w:rFonts w:ascii="Times New Roman" w:hAnsi="Times New Roman" w:cs="Times New Roman"/>
          <w:iCs/>
          <w:sz w:val="26"/>
          <w:szCs w:val="26"/>
        </w:rPr>
        <w:t xml:space="preserve"> установлено 15 камер для видеонаблюдения, в том числе система «умного</w:t>
      </w:r>
      <w:r w:rsidR="006855B2">
        <w:rPr>
          <w:rFonts w:ascii="Times New Roman" w:hAnsi="Times New Roman" w:cs="Times New Roman"/>
          <w:iCs/>
          <w:sz w:val="26"/>
          <w:szCs w:val="26"/>
        </w:rPr>
        <w:t>»</w:t>
      </w:r>
      <w:r w:rsidR="005124DE" w:rsidRPr="006B149B">
        <w:rPr>
          <w:rFonts w:ascii="Times New Roman" w:hAnsi="Times New Roman" w:cs="Times New Roman"/>
          <w:iCs/>
          <w:sz w:val="26"/>
          <w:szCs w:val="26"/>
        </w:rPr>
        <w:t xml:space="preserve"> видеонаблюдения. В рамках благоустроительных работ произведена посадка 3</w:t>
      </w:r>
      <w:r w:rsidR="00BE25C2">
        <w:rPr>
          <w:rFonts w:ascii="Times New Roman" w:hAnsi="Times New Roman" w:cs="Times New Roman"/>
          <w:iCs/>
          <w:sz w:val="26"/>
          <w:szCs w:val="26"/>
        </w:rPr>
        <w:t xml:space="preserve"> </w:t>
      </w:r>
      <w:r w:rsidR="005124DE" w:rsidRPr="006B149B">
        <w:rPr>
          <w:rFonts w:ascii="Times New Roman" w:hAnsi="Times New Roman" w:cs="Times New Roman"/>
          <w:iCs/>
          <w:sz w:val="26"/>
          <w:szCs w:val="26"/>
        </w:rPr>
        <w:t>298 деревьев, высадка 50,17 тыс. кв</w:t>
      </w:r>
      <w:proofErr w:type="gramStart"/>
      <w:r w:rsidR="005124DE" w:rsidRPr="006B149B">
        <w:rPr>
          <w:rFonts w:ascii="Times New Roman" w:hAnsi="Times New Roman" w:cs="Times New Roman"/>
          <w:iCs/>
          <w:sz w:val="26"/>
          <w:szCs w:val="26"/>
        </w:rPr>
        <w:t>.м</w:t>
      </w:r>
      <w:proofErr w:type="gramEnd"/>
      <w:r w:rsidR="005124DE" w:rsidRPr="006B149B">
        <w:rPr>
          <w:rFonts w:ascii="Times New Roman" w:hAnsi="Times New Roman" w:cs="Times New Roman"/>
          <w:iCs/>
          <w:sz w:val="26"/>
          <w:szCs w:val="26"/>
        </w:rPr>
        <w:t xml:space="preserve"> газонов, снесено 314 аварийных и старовозрастных дерева. </w:t>
      </w:r>
    </w:p>
    <w:p w14:paraId="18AC7DCE" w14:textId="78D6E2C0" w:rsidR="005124DE" w:rsidRPr="00956BC3" w:rsidRDefault="005124DE" w:rsidP="005124DE">
      <w:pPr>
        <w:tabs>
          <w:tab w:val="left" w:pos="1134"/>
        </w:tabs>
        <w:spacing w:line="240" w:lineRule="auto"/>
        <w:ind w:firstLine="709"/>
        <w:contextualSpacing/>
        <w:jc w:val="both"/>
        <w:rPr>
          <w:rFonts w:ascii="Times New Roman" w:hAnsi="Times New Roman" w:cs="Times New Roman"/>
          <w:iCs/>
          <w:sz w:val="26"/>
          <w:szCs w:val="26"/>
        </w:rPr>
      </w:pPr>
      <w:r w:rsidRPr="00956BC3">
        <w:rPr>
          <w:rFonts w:ascii="Times New Roman" w:hAnsi="Times New Roman" w:cs="Times New Roman"/>
          <w:iCs/>
          <w:sz w:val="26"/>
          <w:szCs w:val="26"/>
        </w:rPr>
        <w:t>В 2019 году г. Кедровый стал победителем во Всероссийском конкурсе малых городов и исторических поселений. По итогам конкурса Томской области выделено 40 млн. руб</w:t>
      </w:r>
      <w:r w:rsidR="00E73FD1">
        <w:rPr>
          <w:rFonts w:ascii="Times New Roman" w:hAnsi="Times New Roman" w:cs="Times New Roman"/>
          <w:iCs/>
          <w:sz w:val="26"/>
          <w:szCs w:val="26"/>
        </w:rPr>
        <w:t>лей</w:t>
      </w:r>
      <w:r w:rsidRPr="00956BC3">
        <w:rPr>
          <w:rFonts w:ascii="Times New Roman" w:hAnsi="Times New Roman" w:cs="Times New Roman"/>
          <w:iCs/>
          <w:sz w:val="26"/>
          <w:szCs w:val="26"/>
        </w:rPr>
        <w:t xml:space="preserve"> на реализацию проекта.</w:t>
      </w:r>
      <w:r w:rsidR="00BE25C2">
        <w:rPr>
          <w:rFonts w:ascii="Times New Roman" w:hAnsi="Times New Roman" w:cs="Times New Roman"/>
          <w:iCs/>
          <w:sz w:val="26"/>
          <w:szCs w:val="26"/>
        </w:rPr>
        <w:t xml:space="preserve"> </w:t>
      </w:r>
      <w:r w:rsidRPr="00956BC3">
        <w:rPr>
          <w:rFonts w:ascii="Times New Roman" w:hAnsi="Times New Roman" w:cs="Times New Roman"/>
          <w:iCs/>
          <w:sz w:val="26"/>
          <w:szCs w:val="26"/>
        </w:rPr>
        <w:t>Муниципальным образованием «Город Кедровый» заключен муниципальный контракт на выполнение работ по благоустройству единого общественного пространства «ЭКОКЕДР».</w:t>
      </w:r>
    </w:p>
    <w:p w14:paraId="0B5B09E0" w14:textId="657CEF97" w:rsidR="000968FB" w:rsidRDefault="000968FB" w:rsidP="00643436">
      <w:pPr>
        <w:tabs>
          <w:tab w:val="left" w:pos="0"/>
          <w:tab w:val="left" w:pos="1134"/>
        </w:tabs>
        <w:spacing w:line="240" w:lineRule="auto"/>
        <w:ind w:firstLine="709"/>
        <w:contextualSpacing/>
        <w:jc w:val="both"/>
        <w:rPr>
          <w:rFonts w:ascii="Times New Roman" w:hAnsi="Times New Roman" w:cs="Times New Roman"/>
          <w:sz w:val="26"/>
          <w:szCs w:val="26"/>
        </w:rPr>
      </w:pPr>
      <w:r w:rsidRPr="002C2B14">
        <w:rPr>
          <w:rFonts w:ascii="Times New Roman" w:hAnsi="Times New Roman" w:cs="Times New Roman"/>
          <w:sz w:val="26"/>
          <w:szCs w:val="26"/>
        </w:rPr>
        <w:t xml:space="preserve">В рамках реализации </w:t>
      </w:r>
      <w:r w:rsidRPr="002C2B14">
        <w:rPr>
          <w:rFonts w:ascii="Times New Roman" w:hAnsi="Times New Roman" w:cs="Times New Roman"/>
          <w:i/>
          <w:sz w:val="26"/>
          <w:szCs w:val="26"/>
        </w:rPr>
        <w:t>основного мероприятия «Создание новых механизмов вовлечения граждан и организаций в реализацию мероприятий по благоустройству»</w:t>
      </w:r>
      <w:r w:rsidRPr="002C2B14">
        <w:rPr>
          <w:rFonts w:ascii="Times New Roman" w:hAnsi="Times New Roman" w:cs="Times New Roman"/>
          <w:sz w:val="26"/>
          <w:szCs w:val="26"/>
        </w:rPr>
        <w:t xml:space="preserve"> подготовлено </w:t>
      </w:r>
      <w:r w:rsidR="00D916B0">
        <w:rPr>
          <w:rFonts w:ascii="Times New Roman" w:hAnsi="Times New Roman" w:cs="Times New Roman"/>
          <w:sz w:val="26"/>
          <w:szCs w:val="26"/>
        </w:rPr>
        <w:t>67</w:t>
      </w:r>
      <w:r w:rsidRPr="002C2B14">
        <w:rPr>
          <w:rFonts w:ascii="Times New Roman" w:hAnsi="Times New Roman" w:cs="Times New Roman"/>
          <w:sz w:val="26"/>
          <w:szCs w:val="26"/>
        </w:rPr>
        <w:t xml:space="preserve"> проект</w:t>
      </w:r>
      <w:r w:rsidR="00D916B0">
        <w:rPr>
          <w:rFonts w:ascii="Times New Roman" w:hAnsi="Times New Roman" w:cs="Times New Roman"/>
          <w:sz w:val="26"/>
          <w:szCs w:val="26"/>
        </w:rPr>
        <w:t>ов</w:t>
      </w:r>
      <w:r w:rsidR="004B1DC3">
        <w:rPr>
          <w:rFonts w:ascii="Times New Roman" w:hAnsi="Times New Roman" w:cs="Times New Roman"/>
          <w:sz w:val="26"/>
          <w:szCs w:val="26"/>
        </w:rPr>
        <w:t xml:space="preserve"> благоустройства </w:t>
      </w:r>
      <w:r w:rsidRPr="002C2B14">
        <w:rPr>
          <w:rFonts w:ascii="Times New Roman" w:hAnsi="Times New Roman" w:cs="Times New Roman"/>
          <w:sz w:val="26"/>
          <w:szCs w:val="26"/>
        </w:rPr>
        <w:t xml:space="preserve">(план – </w:t>
      </w:r>
      <w:r w:rsidR="00D916B0">
        <w:rPr>
          <w:rFonts w:ascii="Times New Roman" w:hAnsi="Times New Roman" w:cs="Times New Roman"/>
          <w:sz w:val="26"/>
          <w:szCs w:val="26"/>
        </w:rPr>
        <w:t>64</w:t>
      </w:r>
      <w:r w:rsidRPr="002C2B14">
        <w:rPr>
          <w:rFonts w:ascii="Times New Roman" w:hAnsi="Times New Roman" w:cs="Times New Roman"/>
          <w:sz w:val="26"/>
          <w:szCs w:val="26"/>
        </w:rPr>
        <w:t xml:space="preserve"> проект</w:t>
      </w:r>
      <w:r w:rsidR="00D916B0">
        <w:rPr>
          <w:rFonts w:ascii="Times New Roman" w:hAnsi="Times New Roman" w:cs="Times New Roman"/>
          <w:sz w:val="26"/>
          <w:szCs w:val="26"/>
        </w:rPr>
        <w:t>а</w:t>
      </w:r>
      <w:r w:rsidRPr="002C2B14">
        <w:rPr>
          <w:rFonts w:ascii="Times New Roman" w:hAnsi="Times New Roman" w:cs="Times New Roman"/>
          <w:sz w:val="26"/>
          <w:szCs w:val="26"/>
        </w:rPr>
        <w:t>).</w:t>
      </w:r>
    </w:p>
    <w:p w14:paraId="69592DEB" w14:textId="232BE136" w:rsidR="00303DD8" w:rsidRDefault="000968FB" w:rsidP="00303DD8">
      <w:pPr>
        <w:tabs>
          <w:tab w:val="left" w:pos="1134"/>
        </w:tabs>
        <w:spacing w:after="0" w:line="240" w:lineRule="auto"/>
        <w:ind w:firstLine="709"/>
        <w:contextualSpacing/>
        <w:jc w:val="both"/>
        <w:rPr>
          <w:rFonts w:ascii="Times New Roman" w:hAnsi="Times New Roman" w:cs="Times New Roman"/>
          <w:iCs/>
          <w:sz w:val="26"/>
          <w:szCs w:val="26"/>
        </w:rPr>
      </w:pPr>
      <w:r w:rsidRPr="002C2B14">
        <w:rPr>
          <w:rFonts w:ascii="Times New Roman" w:hAnsi="Times New Roman" w:cs="Times New Roman"/>
          <w:iCs/>
          <w:sz w:val="26"/>
          <w:szCs w:val="26"/>
        </w:rPr>
        <w:t xml:space="preserve">В рамках реализации </w:t>
      </w:r>
      <w:r w:rsidRPr="002C2B14">
        <w:rPr>
          <w:rFonts w:ascii="Times New Roman" w:hAnsi="Times New Roman" w:cs="Times New Roman"/>
          <w:i/>
          <w:iCs/>
          <w:sz w:val="26"/>
          <w:szCs w:val="26"/>
        </w:rPr>
        <w:t>основного мероприятия</w:t>
      </w:r>
      <w:r w:rsidRPr="002C2B14">
        <w:rPr>
          <w:rFonts w:ascii="Times New Roman" w:hAnsi="Times New Roman" w:cs="Times New Roman"/>
          <w:iCs/>
          <w:sz w:val="26"/>
          <w:szCs w:val="26"/>
        </w:rPr>
        <w:t xml:space="preserve"> </w:t>
      </w:r>
      <w:r w:rsidRPr="002C2B14">
        <w:rPr>
          <w:rFonts w:ascii="Times New Roman" w:hAnsi="Times New Roman" w:cs="Times New Roman"/>
          <w:i/>
          <w:iCs/>
          <w:sz w:val="26"/>
          <w:szCs w:val="26"/>
        </w:rPr>
        <w:t>«Реализация комплексных проектов благоустройства муниципальных образований»</w:t>
      </w:r>
      <w:r w:rsidR="00303DD8">
        <w:rPr>
          <w:rFonts w:ascii="Times New Roman" w:hAnsi="Times New Roman" w:cs="Times New Roman"/>
          <w:i/>
          <w:iCs/>
          <w:sz w:val="26"/>
          <w:szCs w:val="26"/>
        </w:rPr>
        <w:t>:</w:t>
      </w:r>
    </w:p>
    <w:p w14:paraId="21B09D02" w14:textId="55A1CE83" w:rsidR="00D916B0" w:rsidRPr="00A97619" w:rsidRDefault="00D916B0" w:rsidP="005C60DB">
      <w:pPr>
        <w:pStyle w:val="a6"/>
        <w:numPr>
          <w:ilvl w:val="0"/>
          <w:numId w:val="62"/>
        </w:numPr>
        <w:tabs>
          <w:tab w:val="left" w:pos="1134"/>
        </w:tabs>
        <w:spacing w:after="0" w:line="240" w:lineRule="auto"/>
        <w:ind w:left="0" w:firstLine="709"/>
        <w:jc w:val="both"/>
        <w:rPr>
          <w:rFonts w:ascii="Times New Roman" w:hAnsi="Times New Roman" w:cs="Times New Roman"/>
          <w:iCs/>
          <w:sz w:val="26"/>
          <w:szCs w:val="26"/>
        </w:rPr>
      </w:pPr>
      <w:r w:rsidRPr="00303DD8">
        <w:rPr>
          <w:rFonts w:ascii="Times New Roman" w:hAnsi="Times New Roman" w:cs="Times New Roman"/>
          <w:iCs/>
          <w:sz w:val="26"/>
          <w:szCs w:val="26"/>
        </w:rPr>
        <w:t>благоустроено две территории вдоль ул. Красноармейской в муниципальном образовании «город Томск»: благоустроены тротуары</w:t>
      </w:r>
      <w:r w:rsidRPr="00A97619">
        <w:rPr>
          <w:rFonts w:ascii="Times New Roman" w:hAnsi="Times New Roman" w:cs="Times New Roman"/>
          <w:iCs/>
          <w:sz w:val="26"/>
          <w:szCs w:val="26"/>
        </w:rPr>
        <w:t>, выполнено озеленение улиц, оборудованы пандусы для маломобильных групп населения</w:t>
      </w:r>
      <w:r w:rsidR="00D03174" w:rsidRPr="00A97619">
        <w:rPr>
          <w:rFonts w:ascii="Times New Roman" w:hAnsi="Times New Roman" w:cs="Times New Roman"/>
          <w:iCs/>
          <w:sz w:val="26"/>
          <w:szCs w:val="26"/>
        </w:rPr>
        <w:t xml:space="preserve"> (план – 2 территории)</w:t>
      </w:r>
      <w:r w:rsidR="00637660" w:rsidRPr="00A97619">
        <w:rPr>
          <w:rFonts w:ascii="Times New Roman" w:hAnsi="Times New Roman" w:cs="Times New Roman"/>
          <w:iCs/>
          <w:sz w:val="26"/>
          <w:szCs w:val="26"/>
        </w:rPr>
        <w:t>;</w:t>
      </w:r>
    </w:p>
    <w:p w14:paraId="30E859B9" w14:textId="33C6C8DE" w:rsidR="000968FB" w:rsidRPr="00A97619" w:rsidRDefault="00637660" w:rsidP="005C60DB">
      <w:pPr>
        <w:pStyle w:val="a6"/>
        <w:numPr>
          <w:ilvl w:val="0"/>
          <w:numId w:val="62"/>
        </w:numPr>
        <w:tabs>
          <w:tab w:val="left" w:pos="1134"/>
        </w:tabs>
        <w:spacing w:line="240" w:lineRule="auto"/>
        <w:ind w:left="0" w:firstLine="709"/>
        <w:jc w:val="both"/>
        <w:rPr>
          <w:rFonts w:ascii="Times New Roman" w:hAnsi="Times New Roman" w:cs="Times New Roman"/>
          <w:iCs/>
          <w:sz w:val="26"/>
          <w:szCs w:val="26"/>
        </w:rPr>
      </w:pPr>
      <w:r w:rsidRPr="00A97619">
        <w:rPr>
          <w:rFonts w:ascii="Times New Roman" w:hAnsi="Times New Roman" w:cs="Times New Roman"/>
          <w:iCs/>
          <w:sz w:val="26"/>
          <w:szCs w:val="26"/>
        </w:rPr>
        <w:t>б</w:t>
      </w:r>
      <w:r w:rsidR="0076000E" w:rsidRPr="00A97619">
        <w:rPr>
          <w:rFonts w:ascii="Times New Roman" w:hAnsi="Times New Roman" w:cs="Times New Roman"/>
          <w:iCs/>
          <w:sz w:val="26"/>
          <w:szCs w:val="26"/>
        </w:rPr>
        <w:t>лагоустроен лестничный марш на пешеходной зоне Набережной реки Томи в районе Губернаторского квартала г. Томска</w:t>
      </w:r>
      <w:r w:rsidR="00D03174" w:rsidRPr="00A97619">
        <w:rPr>
          <w:rFonts w:ascii="Times New Roman" w:hAnsi="Times New Roman" w:cs="Times New Roman"/>
          <w:iCs/>
          <w:sz w:val="26"/>
          <w:szCs w:val="26"/>
        </w:rPr>
        <w:t xml:space="preserve"> (план – 1 лестничный марш)</w:t>
      </w:r>
      <w:r w:rsidRPr="00A97619">
        <w:rPr>
          <w:rFonts w:ascii="Times New Roman" w:hAnsi="Times New Roman" w:cs="Times New Roman"/>
          <w:iCs/>
          <w:sz w:val="26"/>
          <w:szCs w:val="26"/>
        </w:rPr>
        <w:t>;</w:t>
      </w:r>
    </w:p>
    <w:p w14:paraId="4F16BB6F" w14:textId="53EFA46A" w:rsidR="00D916B0" w:rsidRPr="00A97619" w:rsidRDefault="00637660" w:rsidP="005C60DB">
      <w:pPr>
        <w:pStyle w:val="a6"/>
        <w:numPr>
          <w:ilvl w:val="0"/>
          <w:numId w:val="62"/>
        </w:numPr>
        <w:tabs>
          <w:tab w:val="left" w:pos="1134"/>
        </w:tabs>
        <w:spacing w:line="240" w:lineRule="auto"/>
        <w:ind w:left="0" w:firstLine="709"/>
        <w:jc w:val="both"/>
        <w:rPr>
          <w:rFonts w:ascii="Times New Roman" w:hAnsi="Times New Roman" w:cs="Times New Roman"/>
          <w:iCs/>
          <w:sz w:val="26"/>
          <w:szCs w:val="26"/>
        </w:rPr>
      </w:pPr>
      <w:r w:rsidRPr="00A97619">
        <w:rPr>
          <w:rFonts w:ascii="Times New Roman" w:hAnsi="Times New Roman" w:cs="Times New Roman"/>
          <w:iCs/>
          <w:sz w:val="26"/>
          <w:szCs w:val="26"/>
        </w:rPr>
        <w:t>б</w:t>
      </w:r>
      <w:r w:rsidR="00303DD8" w:rsidRPr="00A97619">
        <w:rPr>
          <w:rFonts w:ascii="Times New Roman" w:hAnsi="Times New Roman" w:cs="Times New Roman"/>
          <w:iCs/>
          <w:sz w:val="26"/>
          <w:szCs w:val="26"/>
        </w:rPr>
        <w:t xml:space="preserve">лагоустроено две территории мемориальных комплексов в г. Томске: </w:t>
      </w:r>
      <w:r w:rsidR="004B1DC3" w:rsidRPr="00A97619">
        <w:rPr>
          <w:rFonts w:ascii="Times New Roman" w:hAnsi="Times New Roman" w:cs="Times New Roman"/>
          <w:iCs/>
          <w:sz w:val="26"/>
          <w:szCs w:val="26"/>
        </w:rPr>
        <w:t>Кладбище «Южное», мемориальный комплекс Лагерного сада</w:t>
      </w:r>
      <w:r w:rsidR="00D03174" w:rsidRPr="00A97619">
        <w:rPr>
          <w:rFonts w:ascii="Times New Roman" w:hAnsi="Times New Roman" w:cs="Times New Roman"/>
          <w:iCs/>
          <w:sz w:val="26"/>
          <w:szCs w:val="26"/>
        </w:rPr>
        <w:t xml:space="preserve"> (план – 1 территория)</w:t>
      </w:r>
      <w:r w:rsidRPr="00A97619">
        <w:rPr>
          <w:rFonts w:ascii="Times New Roman" w:hAnsi="Times New Roman" w:cs="Times New Roman"/>
          <w:iCs/>
          <w:sz w:val="26"/>
          <w:szCs w:val="26"/>
        </w:rPr>
        <w:t>;</w:t>
      </w:r>
    </w:p>
    <w:p w14:paraId="2AFD5665" w14:textId="35315499" w:rsidR="00D916B0" w:rsidRPr="00A97619" w:rsidRDefault="00637660" w:rsidP="005C60DB">
      <w:pPr>
        <w:pStyle w:val="a6"/>
        <w:numPr>
          <w:ilvl w:val="0"/>
          <w:numId w:val="62"/>
        </w:numPr>
        <w:tabs>
          <w:tab w:val="left" w:pos="1134"/>
        </w:tabs>
        <w:spacing w:after="0" w:line="240" w:lineRule="auto"/>
        <w:ind w:left="0" w:firstLine="709"/>
        <w:jc w:val="both"/>
        <w:rPr>
          <w:rFonts w:ascii="Times New Roman" w:hAnsi="Times New Roman" w:cs="Times New Roman"/>
          <w:iCs/>
          <w:sz w:val="26"/>
          <w:szCs w:val="26"/>
        </w:rPr>
      </w:pPr>
      <w:r w:rsidRPr="00A97619">
        <w:rPr>
          <w:rFonts w:ascii="Times New Roman" w:hAnsi="Times New Roman" w:cs="Times New Roman"/>
          <w:iCs/>
          <w:sz w:val="26"/>
          <w:szCs w:val="26"/>
        </w:rPr>
        <w:t>н</w:t>
      </w:r>
      <w:r w:rsidR="00303DD8" w:rsidRPr="00A97619">
        <w:rPr>
          <w:rFonts w:ascii="Times New Roman" w:hAnsi="Times New Roman" w:cs="Times New Roman"/>
          <w:iCs/>
          <w:sz w:val="26"/>
          <w:szCs w:val="26"/>
        </w:rPr>
        <w:t>ачато строительство муниципального общественного кладбища в г. Северске (техническая готовность составила – 25%).</w:t>
      </w:r>
    </w:p>
    <w:p w14:paraId="5CC6CA26" w14:textId="77777777" w:rsidR="001D018A" w:rsidRPr="002C2B14" w:rsidRDefault="001D018A" w:rsidP="00643436">
      <w:pPr>
        <w:tabs>
          <w:tab w:val="left" w:pos="993"/>
        </w:tabs>
        <w:spacing w:after="0" w:line="240" w:lineRule="auto"/>
        <w:ind w:firstLine="709"/>
        <w:jc w:val="both"/>
        <w:rPr>
          <w:rFonts w:ascii="Times New Roman" w:hAnsi="Times New Roman" w:cs="Times New Roman"/>
          <w:b/>
          <w:i/>
          <w:sz w:val="26"/>
          <w:szCs w:val="26"/>
        </w:rPr>
      </w:pPr>
      <w:r w:rsidRPr="002C2B14">
        <w:rPr>
          <w:rFonts w:ascii="Times New Roman" w:hAnsi="Times New Roman" w:cs="Times New Roman"/>
          <w:b/>
          <w:i/>
          <w:sz w:val="26"/>
          <w:szCs w:val="26"/>
        </w:rPr>
        <w:t>Подпрограмма 2. «Озеленение территорий муниципальных образований Томской области»</w:t>
      </w:r>
    </w:p>
    <w:p w14:paraId="3EDF4FAF" w14:textId="3583DF46" w:rsidR="00F433DE" w:rsidRDefault="00F433DE" w:rsidP="00643436">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0968FB" w:rsidRPr="002C2B14">
        <w:rPr>
          <w:rFonts w:ascii="Times New Roman" w:hAnsi="Times New Roman" w:cs="Times New Roman"/>
          <w:sz w:val="26"/>
          <w:szCs w:val="26"/>
        </w:rPr>
        <w:t>оказател</w:t>
      </w:r>
      <w:r>
        <w:rPr>
          <w:rFonts w:ascii="Times New Roman" w:hAnsi="Times New Roman" w:cs="Times New Roman"/>
          <w:sz w:val="26"/>
          <w:szCs w:val="26"/>
        </w:rPr>
        <w:t>ь</w:t>
      </w:r>
      <w:r w:rsidR="000968FB" w:rsidRPr="002C2B14">
        <w:rPr>
          <w:rFonts w:ascii="Times New Roman" w:hAnsi="Times New Roman" w:cs="Times New Roman"/>
          <w:sz w:val="26"/>
          <w:szCs w:val="26"/>
        </w:rPr>
        <w:t xml:space="preserve"> </w:t>
      </w:r>
      <w:r>
        <w:rPr>
          <w:rFonts w:ascii="Times New Roman" w:hAnsi="Times New Roman" w:cs="Times New Roman"/>
          <w:sz w:val="26"/>
          <w:szCs w:val="26"/>
        </w:rPr>
        <w:t>«</w:t>
      </w:r>
      <w:r w:rsidR="002E72FA" w:rsidRPr="002E72FA">
        <w:rPr>
          <w:rFonts w:ascii="Times New Roman" w:hAnsi="Times New Roman" w:cs="Times New Roman"/>
          <w:sz w:val="26"/>
          <w:szCs w:val="26"/>
        </w:rPr>
        <w:t>Доля выполненных мероприятий по сохранению озелененных территорий от запланированного количества мероприятий</w:t>
      </w:r>
      <w:r w:rsidRPr="00F433DE">
        <w:rPr>
          <w:rFonts w:ascii="Times New Roman" w:hAnsi="Times New Roman" w:cs="Times New Roman"/>
          <w:sz w:val="26"/>
          <w:szCs w:val="26"/>
        </w:rPr>
        <w:t xml:space="preserve">» </w:t>
      </w:r>
      <w:r w:rsidR="000968FB" w:rsidRPr="002C2B14">
        <w:rPr>
          <w:rFonts w:ascii="Times New Roman" w:hAnsi="Times New Roman" w:cs="Times New Roman"/>
          <w:sz w:val="26"/>
          <w:szCs w:val="26"/>
        </w:rPr>
        <w:t>достиг своего планового значения</w:t>
      </w:r>
      <w:r w:rsidR="002E72FA">
        <w:rPr>
          <w:rFonts w:ascii="Times New Roman" w:hAnsi="Times New Roman" w:cs="Times New Roman"/>
          <w:sz w:val="26"/>
          <w:szCs w:val="26"/>
        </w:rPr>
        <w:t xml:space="preserve"> и составил 100</w:t>
      </w:r>
      <w:r w:rsidR="006C3595">
        <w:rPr>
          <w:rFonts w:ascii="Times New Roman" w:hAnsi="Times New Roman" w:cs="Times New Roman"/>
          <w:sz w:val="26"/>
          <w:szCs w:val="26"/>
        </w:rPr>
        <w:t>,0</w:t>
      </w:r>
      <w:r w:rsidR="002E72FA">
        <w:rPr>
          <w:rFonts w:ascii="Times New Roman" w:hAnsi="Times New Roman" w:cs="Times New Roman"/>
          <w:sz w:val="26"/>
          <w:szCs w:val="26"/>
        </w:rPr>
        <w:t>%</w:t>
      </w:r>
      <w:r>
        <w:rPr>
          <w:rFonts w:ascii="Times New Roman" w:hAnsi="Times New Roman" w:cs="Times New Roman"/>
          <w:sz w:val="26"/>
          <w:szCs w:val="26"/>
        </w:rPr>
        <w:t>.</w:t>
      </w:r>
    </w:p>
    <w:p w14:paraId="5145F9A2" w14:textId="1F1945D1" w:rsidR="000968FB" w:rsidRPr="005F36E5" w:rsidRDefault="00F433DE" w:rsidP="00643436">
      <w:pPr>
        <w:tabs>
          <w:tab w:val="left" w:pos="993"/>
        </w:tabs>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связи с п</w:t>
      </w:r>
      <w:r w:rsidRPr="00F433DE">
        <w:rPr>
          <w:rFonts w:ascii="Times New Roman" w:hAnsi="Times New Roman" w:cs="Times New Roman"/>
          <w:sz w:val="26"/>
          <w:szCs w:val="26"/>
        </w:rPr>
        <w:t>оздни</w:t>
      </w:r>
      <w:r>
        <w:rPr>
          <w:rFonts w:ascii="Times New Roman" w:hAnsi="Times New Roman" w:cs="Times New Roman"/>
          <w:sz w:val="26"/>
          <w:szCs w:val="26"/>
        </w:rPr>
        <w:t>м</w:t>
      </w:r>
      <w:r w:rsidRPr="00F433DE">
        <w:rPr>
          <w:rFonts w:ascii="Times New Roman" w:hAnsi="Times New Roman" w:cs="Times New Roman"/>
          <w:sz w:val="26"/>
          <w:szCs w:val="26"/>
        </w:rPr>
        <w:t xml:space="preserve"> заключени</w:t>
      </w:r>
      <w:r>
        <w:rPr>
          <w:rFonts w:ascii="Times New Roman" w:hAnsi="Times New Roman" w:cs="Times New Roman"/>
          <w:sz w:val="26"/>
          <w:szCs w:val="26"/>
        </w:rPr>
        <w:t>ем</w:t>
      </w:r>
      <w:r w:rsidRPr="00F433DE">
        <w:rPr>
          <w:rFonts w:ascii="Times New Roman" w:hAnsi="Times New Roman" w:cs="Times New Roman"/>
          <w:sz w:val="26"/>
          <w:szCs w:val="26"/>
        </w:rPr>
        <w:t xml:space="preserve"> муниципального контракта </w:t>
      </w:r>
      <w:r>
        <w:rPr>
          <w:rFonts w:ascii="Times New Roman" w:hAnsi="Times New Roman" w:cs="Times New Roman"/>
          <w:sz w:val="26"/>
          <w:szCs w:val="26"/>
        </w:rPr>
        <w:t xml:space="preserve">с </w:t>
      </w:r>
      <w:r w:rsidRPr="00F433DE">
        <w:rPr>
          <w:rFonts w:ascii="Times New Roman" w:hAnsi="Times New Roman" w:cs="Times New Roman"/>
          <w:sz w:val="26"/>
          <w:szCs w:val="26"/>
        </w:rPr>
        <w:t xml:space="preserve">муниципальным образованием </w:t>
      </w:r>
      <w:r>
        <w:rPr>
          <w:rFonts w:ascii="Times New Roman" w:hAnsi="Times New Roman" w:cs="Times New Roman"/>
          <w:sz w:val="26"/>
          <w:szCs w:val="26"/>
        </w:rPr>
        <w:t>«</w:t>
      </w:r>
      <w:r w:rsidRPr="00F433DE">
        <w:rPr>
          <w:rFonts w:ascii="Times New Roman" w:hAnsi="Times New Roman" w:cs="Times New Roman"/>
          <w:sz w:val="26"/>
          <w:szCs w:val="26"/>
        </w:rPr>
        <w:t>Парабельский район</w:t>
      </w:r>
      <w:r>
        <w:rPr>
          <w:rFonts w:ascii="Times New Roman" w:hAnsi="Times New Roman" w:cs="Times New Roman"/>
          <w:sz w:val="26"/>
          <w:szCs w:val="26"/>
        </w:rPr>
        <w:t xml:space="preserve">» </w:t>
      </w:r>
      <w:r w:rsidRPr="00800998">
        <w:rPr>
          <w:rFonts w:ascii="Times New Roman" w:hAnsi="Times New Roman" w:cs="Times New Roman"/>
          <w:sz w:val="26"/>
          <w:szCs w:val="26"/>
        </w:rPr>
        <w:t>на</w:t>
      </w:r>
      <w:r w:rsidR="00800998" w:rsidRPr="00800998">
        <w:rPr>
          <w:rFonts w:ascii="Times New Roman" w:hAnsi="Times New Roman" w:cs="Times New Roman"/>
          <w:sz w:val="26"/>
          <w:szCs w:val="26"/>
        </w:rPr>
        <w:t xml:space="preserve"> </w:t>
      </w:r>
      <w:r w:rsidR="00800998" w:rsidRPr="00B34612">
        <w:rPr>
          <w:rFonts w:ascii="Times New Roman" w:hAnsi="Times New Roman" w:cs="Times New Roman"/>
          <w:sz w:val="26"/>
          <w:szCs w:val="26"/>
        </w:rPr>
        <w:t xml:space="preserve">выполнение работ по благоустройству территории парка </w:t>
      </w:r>
      <w:r w:rsidR="00800998" w:rsidRPr="005F36E5">
        <w:rPr>
          <w:rFonts w:ascii="Times New Roman" w:hAnsi="Times New Roman" w:cs="Times New Roman"/>
          <w:sz w:val="26"/>
          <w:szCs w:val="26"/>
        </w:rPr>
        <w:t>семейного отдыха</w:t>
      </w:r>
      <w:r w:rsidR="00E73FD1">
        <w:rPr>
          <w:rFonts w:ascii="Times New Roman" w:hAnsi="Times New Roman" w:cs="Times New Roman"/>
          <w:sz w:val="26"/>
          <w:szCs w:val="26"/>
        </w:rPr>
        <w:t>,</w:t>
      </w:r>
      <w:r w:rsidR="00800998" w:rsidRPr="005F36E5">
        <w:rPr>
          <w:rFonts w:ascii="Times New Roman" w:hAnsi="Times New Roman" w:cs="Times New Roman"/>
          <w:sz w:val="26"/>
          <w:szCs w:val="26"/>
        </w:rPr>
        <w:t xml:space="preserve"> </w:t>
      </w:r>
      <w:r w:rsidRPr="005F36E5">
        <w:rPr>
          <w:rFonts w:ascii="Times New Roman" w:hAnsi="Times New Roman" w:cs="Times New Roman"/>
          <w:sz w:val="26"/>
          <w:szCs w:val="26"/>
        </w:rPr>
        <w:t xml:space="preserve">не выполнены целевые показатели подпрограммы </w:t>
      </w:r>
      <w:r w:rsidR="000968FB" w:rsidRPr="005F36E5">
        <w:rPr>
          <w:rFonts w:ascii="Times New Roman" w:hAnsi="Times New Roman" w:cs="Times New Roman"/>
          <w:sz w:val="26"/>
          <w:szCs w:val="26"/>
        </w:rPr>
        <w:t>«Количество реализованных проектов по благоустройству озелененных территорий в населенных пунктах</w:t>
      </w:r>
      <w:r w:rsidRPr="005F36E5">
        <w:rPr>
          <w:rFonts w:ascii="Times New Roman" w:hAnsi="Times New Roman" w:cs="Times New Roman"/>
          <w:sz w:val="26"/>
          <w:szCs w:val="26"/>
        </w:rPr>
        <w:t xml:space="preserve"> Томской области</w:t>
      </w:r>
      <w:r w:rsidR="000968FB" w:rsidRPr="005F36E5">
        <w:rPr>
          <w:rFonts w:ascii="Times New Roman" w:hAnsi="Times New Roman" w:cs="Times New Roman"/>
          <w:sz w:val="26"/>
          <w:szCs w:val="26"/>
        </w:rPr>
        <w:t>» (</w:t>
      </w:r>
      <w:r w:rsidRPr="005F36E5">
        <w:rPr>
          <w:rFonts w:ascii="Times New Roman" w:hAnsi="Times New Roman" w:cs="Times New Roman"/>
          <w:sz w:val="26"/>
          <w:szCs w:val="26"/>
        </w:rPr>
        <w:t>план</w:t>
      </w:r>
      <w:r w:rsidR="000968FB" w:rsidRPr="005F36E5">
        <w:rPr>
          <w:rFonts w:ascii="Times New Roman" w:hAnsi="Times New Roman" w:cs="Times New Roman"/>
          <w:sz w:val="26"/>
          <w:szCs w:val="26"/>
        </w:rPr>
        <w:t xml:space="preserve"> – </w:t>
      </w:r>
      <w:r w:rsidR="002E72FA" w:rsidRPr="005F36E5">
        <w:rPr>
          <w:rFonts w:ascii="Times New Roman" w:hAnsi="Times New Roman" w:cs="Times New Roman"/>
          <w:sz w:val="26"/>
          <w:szCs w:val="26"/>
        </w:rPr>
        <w:t>1</w:t>
      </w:r>
      <w:r w:rsidR="000968FB" w:rsidRPr="005F36E5">
        <w:rPr>
          <w:rFonts w:ascii="Times New Roman" w:hAnsi="Times New Roman" w:cs="Times New Roman"/>
          <w:sz w:val="26"/>
          <w:szCs w:val="26"/>
        </w:rPr>
        <w:t xml:space="preserve"> ед</w:t>
      </w:r>
      <w:r w:rsidR="00E73FD1">
        <w:rPr>
          <w:rFonts w:ascii="Times New Roman" w:hAnsi="Times New Roman" w:cs="Times New Roman"/>
          <w:sz w:val="26"/>
          <w:szCs w:val="26"/>
        </w:rPr>
        <w:t>иница</w:t>
      </w:r>
      <w:r w:rsidR="000968FB" w:rsidRPr="005F36E5">
        <w:rPr>
          <w:rFonts w:ascii="Times New Roman" w:hAnsi="Times New Roman" w:cs="Times New Roman"/>
          <w:sz w:val="26"/>
          <w:szCs w:val="26"/>
        </w:rPr>
        <w:t>) и «</w:t>
      </w:r>
      <w:r w:rsidR="002E72FA" w:rsidRPr="005F36E5">
        <w:rPr>
          <w:rFonts w:ascii="Times New Roman" w:hAnsi="Times New Roman" w:cs="Times New Roman"/>
          <w:sz w:val="26"/>
          <w:szCs w:val="26"/>
        </w:rPr>
        <w:t>Доля озелененных территорий, на которых реализованы мероприятия по благоустройству</w:t>
      </w:r>
      <w:r w:rsidR="000968FB" w:rsidRPr="005F36E5">
        <w:rPr>
          <w:rFonts w:ascii="Times New Roman" w:hAnsi="Times New Roman" w:cs="Times New Roman"/>
          <w:sz w:val="26"/>
          <w:szCs w:val="26"/>
        </w:rPr>
        <w:t>» (</w:t>
      </w:r>
      <w:r w:rsidRPr="005F36E5">
        <w:rPr>
          <w:rFonts w:ascii="Times New Roman" w:hAnsi="Times New Roman" w:cs="Times New Roman"/>
          <w:sz w:val="26"/>
          <w:szCs w:val="26"/>
        </w:rPr>
        <w:t>план</w:t>
      </w:r>
      <w:r w:rsidR="000968FB" w:rsidRPr="005F36E5">
        <w:rPr>
          <w:rFonts w:ascii="Times New Roman" w:hAnsi="Times New Roman" w:cs="Times New Roman"/>
          <w:sz w:val="26"/>
          <w:szCs w:val="26"/>
        </w:rPr>
        <w:t xml:space="preserve"> </w:t>
      </w:r>
      <w:r w:rsidR="00904779" w:rsidRPr="00904779">
        <w:rPr>
          <w:rFonts w:ascii="Times New Roman" w:hAnsi="Times New Roman" w:cs="Times New Roman"/>
          <w:sz w:val="26"/>
          <w:szCs w:val="26"/>
        </w:rPr>
        <w:t>–</w:t>
      </w:r>
      <w:r w:rsidR="000968FB" w:rsidRPr="005F36E5">
        <w:rPr>
          <w:rFonts w:ascii="Times New Roman" w:hAnsi="Times New Roman" w:cs="Times New Roman"/>
          <w:sz w:val="26"/>
          <w:szCs w:val="26"/>
        </w:rPr>
        <w:t>100</w:t>
      </w:r>
      <w:r w:rsidR="006C3595">
        <w:rPr>
          <w:rFonts w:ascii="Times New Roman" w:hAnsi="Times New Roman" w:cs="Times New Roman"/>
          <w:sz w:val="26"/>
          <w:szCs w:val="26"/>
        </w:rPr>
        <w:t>,0</w:t>
      </w:r>
      <w:r w:rsidR="000968FB" w:rsidRPr="005F36E5">
        <w:rPr>
          <w:rFonts w:ascii="Times New Roman" w:hAnsi="Times New Roman" w:cs="Times New Roman"/>
          <w:sz w:val="26"/>
          <w:szCs w:val="26"/>
        </w:rPr>
        <w:t>%).</w:t>
      </w:r>
      <w:proofErr w:type="gramEnd"/>
    </w:p>
    <w:p w14:paraId="04868FED" w14:textId="22338B4C" w:rsidR="000968FB" w:rsidRPr="005F36E5" w:rsidRDefault="000968FB" w:rsidP="00643436">
      <w:pPr>
        <w:tabs>
          <w:tab w:val="left" w:pos="993"/>
        </w:tabs>
        <w:spacing w:after="0" w:line="240" w:lineRule="auto"/>
        <w:ind w:firstLine="709"/>
        <w:jc w:val="both"/>
        <w:rPr>
          <w:rFonts w:ascii="Times New Roman" w:hAnsi="Times New Roman" w:cs="Times New Roman"/>
          <w:sz w:val="26"/>
          <w:szCs w:val="26"/>
        </w:rPr>
      </w:pPr>
      <w:r w:rsidRPr="005F36E5">
        <w:rPr>
          <w:rFonts w:ascii="Times New Roman" w:hAnsi="Times New Roman" w:cs="Times New Roman"/>
          <w:sz w:val="26"/>
          <w:szCs w:val="26"/>
        </w:rPr>
        <w:t>Финансирование данной подпрограммы за счет всех источников в 201</w:t>
      </w:r>
      <w:r w:rsidR="00534E0B" w:rsidRPr="005F36E5">
        <w:rPr>
          <w:rFonts w:ascii="Times New Roman" w:hAnsi="Times New Roman" w:cs="Times New Roman"/>
          <w:sz w:val="26"/>
          <w:szCs w:val="26"/>
        </w:rPr>
        <w:t>9</w:t>
      </w:r>
      <w:r w:rsidRPr="005F36E5">
        <w:rPr>
          <w:rFonts w:ascii="Times New Roman" w:hAnsi="Times New Roman" w:cs="Times New Roman"/>
          <w:sz w:val="26"/>
          <w:szCs w:val="26"/>
        </w:rPr>
        <w:t xml:space="preserve"> году составило </w:t>
      </w:r>
      <w:r w:rsidR="00534E0B" w:rsidRPr="005F36E5">
        <w:rPr>
          <w:rFonts w:ascii="Times New Roman" w:hAnsi="Times New Roman" w:cs="Times New Roman"/>
          <w:sz w:val="26"/>
          <w:szCs w:val="26"/>
        </w:rPr>
        <w:t>25 143,6</w:t>
      </w:r>
      <w:r w:rsidRPr="005F36E5">
        <w:rPr>
          <w:rFonts w:ascii="Times New Roman" w:hAnsi="Times New Roman" w:cs="Times New Roman"/>
          <w:sz w:val="26"/>
          <w:szCs w:val="26"/>
        </w:rPr>
        <w:t xml:space="preserve"> тыс. рублей.</w:t>
      </w:r>
    </w:p>
    <w:p w14:paraId="394C22EE" w14:textId="0FED8DDE" w:rsidR="000968FB" w:rsidRDefault="000968FB" w:rsidP="00643436">
      <w:pPr>
        <w:tabs>
          <w:tab w:val="left" w:pos="993"/>
        </w:tabs>
        <w:spacing w:after="0" w:line="240" w:lineRule="auto"/>
        <w:ind w:firstLine="709"/>
        <w:jc w:val="both"/>
        <w:rPr>
          <w:rFonts w:ascii="Times New Roman" w:hAnsi="Times New Roman" w:cs="Times New Roman"/>
          <w:sz w:val="26"/>
          <w:szCs w:val="26"/>
        </w:rPr>
      </w:pPr>
      <w:r w:rsidRPr="005F36E5">
        <w:rPr>
          <w:rFonts w:ascii="Times New Roman" w:hAnsi="Times New Roman" w:cs="Times New Roman"/>
          <w:sz w:val="26"/>
          <w:szCs w:val="26"/>
        </w:rPr>
        <w:t xml:space="preserve">В рамках реализации </w:t>
      </w:r>
      <w:r w:rsidRPr="005F36E5">
        <w:rPr>
          <w:rFonts w:ascii="Times New Roman" w:hAnsi="Times New Roman" w:cs="Times New Roman"/>
          <w:i/>
          <w:sz w:val="26"/>
          <w:szCs w:val="26"/>
        </w:rPr>
        <w:t>основного мероприятия</w:t>
      </w:r>
      <w:r w:rsidRPr="005F36E5">
        <w:rPr>
          <w:rFonts w:ascii="Times New Roman" w:hAnsi="Times New Roman" w:cs="Times New Roman"/>
          <w:sz w:val="26"/>
          <w:szCs w:val="26"/>
        </w:rPr>
        <w:t xml:space="preserve"> </w:t>
      </w:r>
      <w:r w:rsidRPr="005F36E5">
        <w:rPr>
          <w:rFonts w:ascii="Times New Roman" w:hAnsi="Times New Roman" w:cs="Times New Roman"/>
          <w:i/>
          <w:sz w:val="26"/>
          <w:szCs w:val="26"/>
        </w:rPr>
        <w:t>«Реализация комплексных проектов благоустройства озелененных</w:t>
      </w:r>
      <w:r w:rsidRPr="002C2B14">
        <w:rPr>
          <w:rFonts w:ascii="Times New Roman" w:hAnsi="Times New Roman" w:cs="Times New Roman"/>
          <w:i/>
          <w:sz w:val="26"/>
          <w:szCs w:val="26"/>
        </w:rPr>
        <w:t xml:space="preserve"> территорий муниципальных образований</w:t>
      </w:r>
      <w:r w:rsidRPr="002C2B14">
        <w:rPr>
          <w:rFonts w:ascii="Times New Roman" w:hAnsi="Times New Roman" w:cs="Times New Roman"/>
          <w:sz w:val="26"/>
          <w:szCs w:val="26"/>
        </w:rPr>
        <w:t>»</w:t>
      </w:r>
      <w:r w:rsidRPr="002C2B14">
        <w:rPr>
          <w:rFonts w:ascii="Times New Roman" w:eastAsia="Calibri" w:hAnsi="Times New Roman" w:cs="Times New Roman"/>
          <w:sz w:val="26"/>
          <w:szCs w:val="26"/>
        </w:rPr>
        <w:t xml:space="preserve"> </w:t>
      </w:r>
      <w:r w:rsidR="001105AE" w:rsidRPr="001105AE">
        <w:rPr>
          <w:rFonts w:ascii="Times New Roman" w:hAnsi="Times New Roman" w:cs="Times New Roman"/>
          <w:sz w:val="26"/>
          <w:szCs w:val="26"/>
        </w:rPr>
        <w:t xml:space="preserve">муниципальным образованием «Парабельский район» </w:t>
      </w:r>
      <w:r w:rsidR="001105AE">
        <w:rPr>
          <w:rFonts w:ascii="Times New Roman" w:hAnsi="Times New Roman" w:cs="Times New Roman"/>
          <w:sz w:val="26"/>
          <w:szCs w:val="26"/>
        </w:rPr>
        <w:t xml:space="preserve">заключен контракт </w:t>
      </w:r>
      <w:r w:rsidR="00B34612" w:rsidRPr="00B34612">
        <w:rPr>
          <w:rFonts w:ascii="Times New Roman" w:hAnsi="Times New Roman" w:cs="Times New Roman"/>
          <w:sz w:val="26"/>
          <w:szCs w:val="26"/>
        </w:rPr>
        <w:t>на выполнение работ по благоустройству территории парка семейного отдыха «Нарымское раздолье»</w:t>
      </w:r>
      <w:r w:rsidR="006336AC">
        <w:rPr>
          <w:rFonts w:ascii="Times New Roman" w:hAnsi="Times New Roman" w:cs="Times New Roman"/>
          <w:sz w:val="26"/>
          <w:szCs w:val="26"/>
        </w:rPr>
        <w:t>. Б</w:t>
      </w:r>
      <w:r w:rsidR="006336AC" w:rsidRPr="00B34612">
        <w:rPr>
          <w:rFonts w:ascii="Times New Roman" w:hAnsi="Times New Roman" w:cs="Times New Roman"/>
          <w:sz w:val="26"/>
          <w:szCs w:val="26"/>
        </w:rPr>
        <w:t>лагоустройств</w:t>
      </w:r>
      <w:r w:rsidR="006336AC">
        <w:rPr>
          <w:rFonts w:ascii="Times New Roman" w:hAnsi="Times New Roman" w:cs="Times New Roman"/>
          <w:sz w:val="26"/>
          <w:szCs w:val="26"/>
        </w:rPr>
        <w:t>о</w:t>
      </w:r>
      <w:r w:rsidR="006336AC" w:rsidRPr="00B34612">
        <w:rPr>
          <w:rFonts w:ascii="Times New Roman" w:hAnsi="Times New Roman" w:cs="Times New Roman"/>
          <w:sz w:val="26"/>
          <w:szCs w:val="26"/>
        </w:rPr>
        <w:t xml:space="preserve"> территории парка</w:t>
      </w:r>
      <w:r w:rsidR="006336AC">
        <w:rPr>
          <w:rFonts w:ascii="Times New Roman" w:hAnsi="Times New Roman" w:cs="Times New Roman"/>
          <w:sz w:val="26"/>
          <w:szCs w:val="26"/>
        </w:rPr>
        <w:t xml:space="preserve"> планируется выполнить в 2020 году.</w:t>
      </w:r>
    </w:p>
    <w:p w14:paraId="09642123" w14:textId="633A096E" w:rsidR="001D377D" w:rsidRDefault="000968FB" w:rsidP="001D377D">
      <w:pPr>
        <w:tabs>
          <w:tab w:val="left" w:pos="993"/>
        </w:tabs>
        <w:spacing w:after="0" w:line="240" w:lineRule="auto"/>
        <w:ind w:firstLine="709"/>
        <w:jc w:val="both"/>
        <w:rPr>
          <w:rFonts w:ascii="Times New Roman" w:hAnsi="Times New Roman" w:cs="Times New Roman"/>
          <w:iCs/>
          <w:sz w:val="26"/>
          <w:szCs w:val="26"/>
        </w:rPr>
      </w:pPr>
      <w:proofErr w:type="gramStart"/>
      <w:r w:rsidRPr="002C2B14">
        <w:rPr>
          <w:rFonts w:ascii="Times New Roman" w:hAnsi="Times New Roman" w:cs="Times New Roman"/>
          <w:sz w:val="26"/>
          <w:szCs w:val="26"/>
        </w:rPr>
        <w:t xml:space="preserve">В рамках реализации </w:t>
      </w:r>
      <w:r w:rsidRPr="002C2B14">
        <w:rPr>
          <w:rFonts w:ascii="Times New Roman" w:hAnsi="Times New Roman" w:cs="Times New Roman"/>
          <w:i/>
          <w:sz w:val="26"/>
          <w:szCs w:val="26"/>
        </w:rPr>
        <w:t>основного мероприятия</w:t>
      </w:r>
      <w:r w:rsidRPr="002C2B14">
        <w:rPr>
          <w:rFonts w:ascii="Times New Roman" w:hAnsi="Times New Roman" w:cs="Times New Roman"/>
          <w:sz w:val="26"/>
          <w:szCs w:val="26"/>
        </w:rPr>
        <w:t xml:space="preserve"> </w:t>
      </w:r>
      <w:r w:rsidRPr="002C2B14">
        <w:rPr>
          <w:rFonts w:ascii="Times New Roman" w:hAnsi="Times New Roman" w:cs="Times New Roman"/>
          <w:i/>
          <w:sz w:val="26"/>
          <w:szCs w:val="26"/>
        </w:rPr>
        <w:t>«Реализация комплекса мероприятий по сохранению озелененных территорий»</w:t>
      </w:r>
      <w:r w:rsidRPr="002C2B14">
        <w:rPr>
          <w:rFonts w:ascii="Times New Roman" w:hAnsi="Times New Roman" w:cs="Times New Roman"/>
          <w:sz w:val="26"/>
          <w:szCs w:val="26"/>
        </w:rPr>
        <w:t xml:space="preserve"> </w:t>
      </w:r>
      <w:r w:rsidR="001D377D">
        <w:rPr>
          <w:rFonts w:ascii="Times New Roman" w:hAnsi="Times New Roman" w:cs="Times New Roman"/>
          <w:sz w:val="26"/>
          <w:szCs w:val="26"/>
        </w:rPr>
        <w:t>м</w:t>
      </w:r>
      <w:r w:rsidR="001D377D" w:rsidRPr="001D377D">
        <w:rPr>
          <w:rFonts w:ascii="Times New Roman" w:hAnsi="Times New Roman" w:cs="Times New Roman"/>
          <w:sz w:val="26"/>
          <w:szCs w:val="26"/>
        </w:rPr>
        <w:t xml:space="preserve">униципальным образованием «Город Томск» </w:t>
      </w:r>
      <w:r w:rsidRPr="002C2B14">
        <w:rPr>
          <w:rFonts w:ascii="Times New Roman" w:hAnsi="Times New Roman" w:cs="Times New Roman"/>
          <w:sz w:val="26"/>
          <w:szCs w:val="26"/>
        </w:rPr>
        <w:t xml:space="preserve">выполнены работы по </w:t>
      </w:r>
      <w:r w:rsidR="001D377D" w:rsidRPr="001D377D">
        <w:rPr>
          <w:rFonts w:ascii="Times New Roman" w:hAnsi="Times New Roman" w:cs="Times New Roman"/>
          <w:sz w:val="26"/>
          <w:szCs w:val="26"/>
        </w:rPr>
        <w:t>вырубке (сносу), подрезке аварийных, сухих,</w:t>
      </w:r>
      <w:r w:rsidR="001D377D">
        <w:rPr>
          <w:rFonts w:ascii="Times New Roman" w:hAnsi="Times New Roman" w:cs="Times New Roman"/>
          <w:sz w:val="26"/>
          <w:szCs w:val="26"/>
        </w:rPr>
        <w:t xml:space="preserve"> </w:t>
      </w:r>
      <w:r w:rsidR="0039134E">
        <w:rPr>
          <w:rFonts w:ascii="Times New Roman" w:hAnsi="Times New Roman" w:cs="Times New Roman"/>
          <w:sz w:val="26"/>
          <w:szCs w:val="26"/>
        </w:rPr>
        <w:t>старовозро</w:t>
      </w:r>
      <w:r w:rsidR="001D377D" w:rsidRPr="001D377D">
        <w:rPr>
          <w:rFonts w:ascii="Times New Roman" w:hAnsi="Times New Roman" w:cs="Times New Roman"/>
          <w:sz w:val="26"/>
          <w:szCs w:val="26"/>
        </w:rPr>
        <w:t xml:space="preserve">стных деревьев и распиловке упавших деревьев в количестве 2 804 </w:t>
      </w:r>
      <w:r w:rsidR="00904779">
        <w:rPr>
          <w:rFonts w:ascii="Times New Roman" w:hAnsi="Times New Roman" w:cs="Times New Roman"/>
          <w:sz w:val="26"/>
          <w:szCs w:val="26"/>
        </w:rPr>
        <w:t>штуки</w:t>
      </w:r>
      <w:r w:rsidR="001D377D">
        <w:rPr>
          <w:rFonts w:ascii="Times New Roman" w:hAnsi="Times New Roman" w:cs="Times New Roman"/>
          <w:sz w:val="26"/>
          <w:szCs w:val="26"/>
        </w:rPr>
        <w:t xml:space="preserve"> </w:t>
      </w:r>
      <w:r w:rsidR="00800998" w:rsidRPr="00800998">
        <w:rPr>
          <w:rFonts w:ascii="Times New Roman" w:hAnsi="Times New Roman" w:cs="Times New Roman"/>
          <w:sz w:val="26"/>
          <w:szCs w:val="26"/>
        </w:rPr>
        <w:t>вдоль пешеходных зон, на общественных территориях, во дворах многоквартирных жилых домов по</w:t>
      </w:r>
      <w:r w:rsidR="00800998">
        <w:rPr>
          <w:rFonts w:ascii="Times New Roman" w:hAnsi="Times New Roman" w:cs="Times New Roman"/>
          <w:sz w:val="26"/>
          <w:szCs w:val="26"/>
        </w:rPr>
        <w:t xml:space="preserve"> всей территории города Томска.</w:t>
      </w:r>
      <w:proofErr w:type="gramEnd"/>
      <w:r w:rsidR="00800998">
        <w:rPr>
          <w:rFonts w:ascii="Times New Roman" w:hAnsi="Times New Roman" w:cs="Times New Roman"/>
          <w:sz w:val="26"/>
          <w:szCs w:val="26"/>
        </w:rPr>
        <w:t xml:space="preserve"> </w:t>
      </w:r>
      <w:r w:rsidR="001D377D" w:rsidRPr="001D377D">
        <w:rPr>
          <w:rFonts w:ascii="Times New Roman" w:hAnsi="Times New Roman" w:cs="Times New Roman"/>
          <w:sz w:val="26"/>
          <w:szCs w:val="26"/>
        </w:rPr>
        <w:t xml:space="preserve">Выполнены работы по </w:t>
      </w:r>
      <w:r w:rsidR="001D377D" w:rsidRPr="001D377D">
        <w:rPr>
          <w:rFonts w:ascii="Times New Roman" w:hAnsi="Times New Roman" w:cs="Times New Roman"/>
          <w:iCs/>
          <w:sz w:val="26"/>
          <w:szCs w:val="26"/>
        </w:rPr>
        <w:t>посадке саженцев деревьев и кустарников на</w:t>
      </w:r>
      <w:r w:rsidR="001D377D">
        <w:rPr>
          <w:rFonts w:ascii="Times New Roman" w:hAnsi="Times New Roman" w:cs="Times New Roman"/>
          <w:iCs/>
          <w:sz w:val="26"/>
          <w:szCs w:val="26"/>
        </w:rPr>
        <w:t xml:space="preserve"> </w:t>
      </w:r>
      <w:r w:rsidR="001D377D" w:rsidRPr="001D377D">
        <w:rPr>
          <w:rFonts w:ascii="Times New Roman" w:hAnsi="Times New Roman" w:cs="Times New Roman"/>
          <w:iCs/>
          <w:sz w:val="26"/>
          <w:szCs w:val="26"/>
        </w:rPr>
        <w:t>объектах озел</w:t>
      </w:r>
      <w:r w:rsidR="0075249F">
        <w:rPr>
          <w:rFonts w:ascii="Times New Roman" w:hAnsi="Times New Roman" w:cs="Times New Roman"/>
          <w:iCs/>
          <w:sz w:val="26"/>
          <w:szCs w:val="26"/>
        </w:rPr>
        <w:t xml:space="preserve">енения в количестве 10 250 </w:t>
      </w:r>
      <w:r w:rsidR="00904779">
        <w:rPr>
          <w:rFonts w:ascii="Times New Roman" w:hAnsi="Times New Roman" w:cs="Times New Roman"/>
          <w:iCs/>
          <w:sz w:val="26"/>
          <w:szCs w:val="26"/>
        </w:rPr>
        <w:t>штук</w:t>
      </w:r>
      <w:r w:rsidR="0075249F">
        <w:rPr>
          <w:rFonts w:ascii="Times New Roman" w:hAnsi="Times New Roman" w:cs="Times New Roman"/>
          <w:iCs/>
          <w:sz w:val="26"/>
          <w:szCs w:val="26"/>
        </w:rPr>
        <w:t>.</w:t>
      </w:r>
    </w:p>
    <w:p w14:paraId="2AE329B3" w14:textId="77777777" w:rsidR="0075249F" w:rsidRDefault="0075249F" w:rsidP="001D377D">
      <w:pPr>
        <w:tabs>
          <w:tab w:val="left" w:pos="993"/>
        </w:tabs>
        <w:spacing w:after="0" w:line="240" w:lineRule="auto"/>
        <w:ind w:firstLine="709"/>
        <w:jc w:val="both"/>
        <w:rPr>
          <w:rFonts w:ascii="Times New Roman" w:hAnsi="Times New Roman" w:cs="Times New Roman"/>
          <w:sz w:val="26"/>
          <w:szCs w:val="26"/>
        </w:rPr>
      </w:pPr>
    </w:p>
    <w:p w14:paraId="19A7AE02" w14:textId="77777777" w:rsidR="0025396F" w:rsidRDefault="0025396F" w:rsidP="001D377D">
      <w:pPr>
        <w:tabs>
          <w:tab w:val="left" w:pos="993"/>
        </w:tabs>
        <w:spacing w:after="0" w:line="240" w:lineRule="auto"/>
        <w:ind w:firstLine="709"/>
        <w:jc w:val="both"/>
        <w:rPr>
          <w:rFonts w:ascii="Times New Roman" w:hAnsi="Times New Roman" w:cs="Times New Roman"/>
          <w:sz w:val="26"/>
          <w:szCs w:val="26"/>
        </w:rPr>
      </w:pPr>
    </w:p>
    <w:p w14:paraId="50CB3B86" w14:textId="77777777" w:rsidR="0025396F" w:rsidRDefault="0025396F" w:rsidP="001D377D">
      <w:pPr>
        <w:tabs>
          <w:tab w:val="left" w:pos="993"/>
        </w:tabs>
        <w:spacing w:after="0" w:line="240" w:lineRule="auto"/>
        <w:ind w:firstLine="709"/>
        <w:jc w:val="both"/>
        <w:rPr>
          <w:rFonts w:ascii="Times New Roman" w:hAnsi="Times New Roman" w:cs="Times New Roman"/>
          <w:sz w:val="26"/>
          <w:szCs w:val="26"/>
        </w:rPr>
      </w:pPr>
    </w:p>
    <w:p w14:paraId="1FB75162" w14:textId="77777777" w:rsidR="0025396F" w:rsidRDefault="0025396F" w:rsidP="001D377D">
      <w:pPr>
        <w:tabs>
          <w:tab w:val="left" w:pos="993"/>
        </w:tabs>
        <w:spacing w:after="0" w:line="240" w:lineRule="auto"/>
        <w:ind w:firstLine="709"/>
        <w:jc w:val="both"/>
        <w:rPr>
          <w:rFonts w:ascii="Times New Roman" w:hAnsi="Times New Roman" w:cs="Times New Roman"/>
          <w:sz w:val="26"/>
          <w:szCs w:val="26"/>
        </w:rPr>
      </w:pPr>
    </w:p>
    <w:p w14:paraId="56B9DDF0" w14:textId="77777777" w:rsidR="0025396F" w:rsidRDefault="0025396F" w:rsidP="001D377D">
      <w:pPr>
        <w:tabs>
          <w:tab w:val="left" w:pos="993"/>
        </w:tabs>
        <w:spacing w:after="0" w:line="240" w:lineRule="auto"/>
        <w:ind w:firstLine="709"/>
        <w:jc w:val="both"/>
        <w:rPr>
          <w:rFonts w:ascii="Times New Roman" w:hAnsi="Times New Roman" w:cs="Times New Roman"/>
          <w:sz w:val="26"/>
          <w:szCs w:val="26"/>
        </w:rPr>
      </w:pPr>
    </w:p>
    <w:p w14:paraId="02B803A3" w14:textId="77777777" w:rsidR="00E14D21" w:rsidRDefault="00E14D21" w:rsidP="001D377D">
      <w:pPr>
        <w:tabs>
          <w:tab w:val="left" w:pos="993"/>
        </w:tabs>
        <w:spacing w:after="0" w:line="240" w:lineRule="auto"/>
        <w:ind w:firstLine="709"/>
        <w:jc w:val="both"/>
        <w:rPr>
          <w:rFonts w:ascii="Times New Roman" w:hAnsi="Times New Roman" w:cs="Times New Roman"/>
          <w:sz w:val="26"/>
          <w:szCs w:val="26"/>
        </w:rPr>
      </w:pPr>
    </w:p>
    <w:p w14:paraId="4C6E6612" w14:textId="58A36251" w:rsidR="009F0ACB" w:rsidRPr="006C3595" w:rsidRDefault="009F0ACB" w:rsidP="005C60DB">
      <w:pPr>
        <w:pStyle w:val="a6"/>
        <w:numPr>
          <w:ilvl w:val="0"/>
          <w:numId w:val="111"/>
        </w:numPr>
        <w:tabs>
          <w:tab w:val="left" w:pos="284"/>
        </w:tabs>
        <w:autoSpaceDE w:val="0"/>
        <w:autoSpaceDN w:val="0"/>
        <w:adjustRightInd w:val="0"/>
        <w:spacing w:after="0" w:line="240" w:lineRule="auto"/>
        <w:ind w:left="0" w:firstLine="0"/>
        <w:jc w:val="center"/>
        <w:rPr>
          <w:rFonts w:ascii="Times New Roman" w:hAnsi="Times New Roman" w:cs="Times New Roman"/>
          <w:b/>
          <w:sz w:val="26"/>
          <w:szCs w:val="26"/>
        </w:rPr>
      </w:pPr>
      <w:r w:rsidRPr="006C3595">
        <w:rPr>
          <w:rFonts w:ascii="Times New Roman" w:hAnsi="Times New Roman" w:cs="Times New Roman"/>
          <w:b/>
          <w:sz w:val="26"/>
          <w:szCs w:val="26"/>
        </w:rPr>
        <w:t>ГП «</w:t>
      </w:r>
      <w:hyperlink r:id="rId16" w:history="1">
        <w:r w:rsidRPr="006C3595">
          <w:rPr>
            <w:rFonts w:ascii="Times New Roman" w:hAnsi="Times New Roman" w:cs="Times New Roman"/>
            <w:b/>
            <w:sz w:val="26"/>
            <w:szCs w:val="26"/>
          </w:rPr>
          <w:t>Обеспечение безопасности</w:t>
        </w:r>
      </w:hyperlink>
      <w:r w:rsidRPr="006C3595">
        <w:rPr>
          <w:rFonts w:ascii="Times New Roman" w:hAnsi="Times New Roman" w:cs="Times New Roman"/>
          <w:b/>
          <w:sz w:val="26"/>
          <w:szCs w:val="26"/>
        </w:rPr>
        <w:t xml:space="preserve"> населения Томской области»</w:t>
      </w:r>
    </w:p>
    <w:p w14:paraId="424EAAA3" w14:textId="77777777" w:rsidR="009F0ACB" w:rsidRPr="00AF0699" w:rsidRDefault="009F0ACB" w:rsidP="007E6717">
      <w:pPr>
        <w:autoSpaceDE w:val="0"/>
        <w:autoSpaceDN w:val="0"/>
        <w:adjustRightInd w:val="0"/>
        <w:spacing w:after="0" w:line="240" w:lineRule="auto"/>
        <w:ind w:firstLine="708"/>
        <w:jc w:val="center"/>
        <w:rPr>
          <w:rFonts w:ascii="Times New Roman" w:hAnsi="Times New Roman" w:cs="Times New Roman"/>
          <w:b/>
          <w:bCs/>
          <w:sz w:val="26"/>
          <w:szCs w:val="26"/>
        </w:rPr>
      </w:pPr>
    </w:p>
    <w:p w14:paraId="5EF510D8" w14:textId="2755AB81" w:rsidR="009F0ACB" w:rsidRPr="00AF0699" w:rsidRDefault="009F0ACB" w:rsidP="007E6717">
      <w:pPr>
        <w:autoSpaceDE w:val="0"/>
        <w:autoSpaceDN w:val="0"/>
        <w:adjustRightInd w:val="0"/>
        <w:spacing w:after="0" w:line="240" w:lineRule="auto"/>
        <w:jc w:val="center"/>
        <w:rPr>
          <w:rFonts w:ascii="Times New Roman" w:hAnsi="Times New Roman" w:cs="Times New Roman"/>
          <w:bCs/>
          <w:sz w:val="26"/>
          <w:szCs w:val="26"/>
        </w:rPr>
      </w:pPr>
      <w:r w:rsidRPr="00AF0699">
        <w:rPr>
          <w:rFonts w:ascii="Times New Roman" w:hAnsi="Times New Roman" w:cs="Times New Roman"/>
          <w:b/>
          <w:bCs/>
          <w:sz w:val="26"/>
          <w:szCs w:val="26"/>
        </w:rPr>
        <w:t xml:space="preserve">Цель ГП - </w:t>
      </w:r>
      <w:r w:rsidRPr="00AF0699">
        <w:rPr>
          <w:rFonts w:ascii="Times New Roman" w:hAnsi="Times New Roman" w:cs="Times New Roman"/>
          <w:bCs/>
          <w:sz w:val="26"/>
          <w:szCs w:val="26"/>
        </w:rPr>
        <w:t>повышение уровня безопас</w:t>
      </w:r>
      <w:r w:rsidR="00523981">
        <w:rPr>
          <w:rFonts w:ascii="Times New Roman" w:hAnsi="Times New Roman" w:cs="Times New Roman"/>
          <w:bCs/>
          <w:sz w:val="26"/>
          <w:szCs w:val="26"/>
        </w:rPr>
        <w:t>ности населения Томской области</w:t>
      </w:r>
    </w:p>
    <w:p w14:paraId="7A94224E" w14:textId="77777777" w:rsidR="009F0ACB" w:rsidRPr="00AF0699" w:rsidRDefault="009F0ACB" w:rsidP="007E6717">
      <w:pPr>
        <w:autoSpaceDE w:val="0"/>
        <w:autoSpaceDN w:val="0"/>
        <w:adjustRightInd w:val="0"/>
        <w:spacing w:after="0" w:line="240" w:lineRule="auto"/>
        <w:jc w:val="center"/>
        <w:rPr>
          <w:rFonts w:ascii="Times New Roman" w:hAnsi="Times New Roman" w:cs="Times New Roman"/>
          <w:b/>
          <w:bCs/>
          <w:sz w:val="26"/>
          <w:szCs w:val="26"/>
        </w:rPr>
      </w:pPr>
    </w:p>
    <w:p w14:paraId="1FF5037F" w14:textId="09370362" w:rsidR="009F0ACB" w:rsidRPr="00AF0699" w:rsidRDefault="009F0ACB" w:rsidP="007E6717">
      <w:pPr>
        <w:autoSpaceDE w:val="0"/>
        <w:autoSpaceDN w:val="0"/>
        <w:adjustRightInd w:val="0"/>
        <w:spacing w:after="0" w:line="240" w:lineRule="auto"/>
        <w:jc w:val="center"/>
        <w:rPr>
          <w:rFonts w:ascii="Times New Roman" w:hAnsi="Times New Roman" w:cs="Times New Roman"/>
          <w:b/>
          <w:bCs/>
          <w:sz w:val="26"/>
          <w:szCs w:val="26"/>
        </w:rPr>
      </w:pPr>
      <w:r w:rsidRPr="00AF0699">
        <w:rPr>
          <w:rFonts w:ascii="Times New Roman" w:hAnsi="Times New Roman" w:cs="Times New Roman"/>
          <w:b/>
          <w:bCs/>
          <w:sz w:val="26"/>
          <w:szCs w:val="26"/>
        </w:rPr>
        <w:t>1</w:t>
      </w:r>
      <w:r w:rsidR="00523981">
        <w:rPr>
          <w:rFonts w:ascii="Times New Roman" w:hAnsi="Times New Roman" w:cs="Times New Roman"/>
          <w:b/>
          <w:bCs/>
          <w:sz w:val="26"/>
          <w:szCs w:val="26"/>
        </w:rPr>
        <w:t>7</w:t>
      </w:r>
      <w:r w:rsidRPr="00AF0699">
        <w:rPr>
          <w:rFonts w:ascii="Times New Roman" w:hAnsi="Times New Roman" w:cs="Times New Roman"/>
          <w:b/>
          <w:bCs/>
          <w:sz w:val="26"/>
          <w:szCs w:val="26"/>
        </w:rPr>
        <w:t>.1</w:t>
      </w:r>
      <w:r w:rsidR="00523981">
        <w:rPr>
          <w:rFonts w:ascii="Times New Roman" w:hAnsi="Times New Roman" w:cs="Times New Roman"/>
          <w:b/>
          <w:bCs/>
          <w:sz w:val="26"/>
          <w:szCs w:val="26"/>
        </w:rPr>
        <w:t xml:space="preserve">. </w:t>
      </w:r>
      <w:r w:rsidRPr="00AF0699">
        <w:rPr>
          <w:rFonts w:ascii="Times New Roman" w:hAnsi="Times New Roman" w:cs="Times New Roman"/>
          <w:b/>
          <w:bCs/>
          <w:sz w:val="26"/>
          <w:szCs w:val="26"/>
        </w:rPr>
        <w:t>Расходы на реализацию государственной программы</w:t>
      </w: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
        <w:gridCol w:w="3119"/>
        <w:gridCol w:w="1559"/>
        <w:gridCol w:w="1689"/>
        <w:gridCol w:w="1503"/>
        <w:gridCol w:w="1175"/>
      </w:tblGrid>
      <w:tr w:rsidR="009F0ACB" w:rsidRPr="00AF0699" w14:paraId="5E1D5025" w14:textId="77777777" w:rsidTr="00AF0699">
        <w:trPr>
          <w:trHeight w:val="334"/>
          <w:tblHeader/>
          <w:jc w:val="center"/>
        </w:trPr>
        <w:tc>
          <w:tcPr>
            <w:tcW w:w="542" w:type="dxa"/>
            <w:tcMar>
              <w:left w:w="28" w:type="dxa"/>
              <w:right w:w="28" w:type="dxa"/>
            </w:tcMar>
            <w:vAlign w:val="center"/>
          </w:tcPr>
          <w:p w14:paraId="1593EE0A"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 xml:space="preserve">№ </w:t>
            </w:r>
            <w:proofErr w:type="gramStart"/>
            <w:r w:rsidRPr="00AF0699">
              <w:rPr>
                <w:rFonts w:ascii="Times New Roman" w:eastAsia="Batang" w:hAnsi="Times New Roman" w:cs="Times New Roman"/>
                <w:bCs/>
                <w:lang w:eastAsia="ko-KR"/>
              </w:rPr>
              <w:t>п</w:t>
            </w:r>
            <w:proofErr w:type="gramEnd"/>
            <w:r w:rsidRPr="00AF0699">
              <w:rPr>
                <w:rFonts w:ascii="Times New Roman" w:eastAsia="Batang" w:hAnsi="Times New Roman" w:cs="Times New Roman"/>
                <w:bCs/>
                <w:lang w:eastAsia="ko-KR"/>
              </w:rPr>
              <w:t>/п</w:t>
            </w:r>
          </w:p>
        </w:tc>
        <w:tc>
          <w:tcPr>
            <w:tcW w:w="3119" w:type="dxa"/>
            <w:shd w:val="clear" w:color="auto" w:fill="auto"/>
            <w:noWrap/>
            <w:tcMar>
              <w:left w:w="28" w:type="dxa"/>
              <w:right w:w="28" w:type="dxa"/>
            </w:tcMar>
            <w:vAlign w:val="center"/>
          </w:tcPr>
          <w:p w14:paraId="671FB35F"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Источники финансирования</w:t>
            </w:r>
          </w:p>
        </w:tc>
        <w:tc>
          <w:tcPr>
            <w:tcW w:w="1559" w:type="dxa"/>
            <w:shd w:val="clear" w:color="auto" w:fill="auto"/>
            <w:noWrap/>
            <w:tcMar>
              <w:left w:w="28" w:type="dxa"/>
              <w:right w:w="28" w:type="dxa"/>
            </w:tcMar>
            <w:vAlign w:val="center"/>
          </w:tcPr>
          <w:p w14:paraId="46313720" w14:textId="427037C2"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План на 201</w:t>
            </w:r>
            <w:r w:rsidR="00AF0699">
              <w:rPr>
                <w:rFonts w:ascii="Times New Roman" w:eastAsia="Batang" w:hAnsi="Times New Roman" w:cs="Times New Roman"/>
                <w:bCs/>
                <w:lang w:eastAsia="ko-KR"/>
              </w:rPr>
              <w:t>9</w:t>
            </w:r>
            <w:r w:rsidRPr="00AF0699">
              <w:rPr>
                <w:rFonts w:ascii="Times New Roman" w:eastAsia="Batang" w:hAnsi="Times New Roman" w:cs="Times New Roman"/>
                <w:bCs/>
                <w:lang w:eastAsia="ko-KR"/>
              </w:rPr>
              <w:t xml:space="preserve"> год</w:t>
            </w:r>
          </w:p>
          <w:p w14:paraId="691CAAE0"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(тыс. рублей)</w:t>
            </w:r>
          </w:p>
        </w:tc>
        <w:tc>
          <w:tcPr>
            <w:tcW w:w="1689" w:type="dxa"/>
            <w:shd w:val="clear" w:color="auto" w:fill="auto"/>
            <w:noWrap/>
            <w:tcMar>
              <w:left w:w="28" w:type="dxa"/>
              <w:right w:w="28" w:type="dxa"/>
            </w:tcMar>
            <w:vAlign w:val="center"/>
          </w:tcPr>
          <w:p w14:paraId="0BD454EE"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Профинансировано</w:t>
            </w:r>
          </w:p>
          <w:p w14:paraId="6BCAE41B" w14:textId="28ABA145"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по состоянию на 31.12.201</w:t>
            </w:r>
            <w:r w:rsidR="00AF0699">
              <w:rPr>
                <w:rFonts w:ascii="Times New Roman" w:eastAsia="Batang" w:hAnsi="Times New Roman" w:cs="Times New Roman"/>
                <w:bCs/>
                <w:lang w:eastAsia="ko-KR"/>
              </w:rPr>
              <w:t>9</w:t>
            </w:r>
          </w:p>
          <w:p w14:paraId="619DE21B"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(тыс. рублей)</w:t>
            </w:r>
          </w:p>
        </w:tc>
        <w:tc>
          <w:tcPr>
            <w:tcW w:w="1503" w:type="dxa"/>
            <w:vAlign w:val="center"/>
          </w:tcPr>
          <w:p w14:paraId="00F82138"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 xml:space="preserve">Отклонение финансирования </w:t>
            </w:r>
            <w:r w:rsidRPr="00AF0699">
              <w:rPr>
                <w:rFonts w:ascii="Times New Roman" w:eastAsia="Batang" w:hAnsi="Times New Roman" w:cs="Times New Roman"/>
                <w:bCs/>
                <w:lang w:eastAsia="ko-KR"/>
              </w:rPr>
              <w:br/>
              <w:t>(тыс. рублей)</w:t>
            </w:r>
          </w:p>
        </w:tc>
        <w:tc>
          <w:tcPr>
            <w:tcW w:w="1175" w:type="dxa"/>
            <w:tcMar>
              <w:left w:w="28" w:type="dxa"/>
              <w:right w:w="28" w:type="dxa"/>
            </w:tcMar>
            <w:vAlign w:val="center"/>
          </w:tcPr>
          <w:p w14:paraId="4A1F1B0A"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Процент исполнения</w:t>
            </w:r>
          </w:p>
          <w:p w14:paraId="265D233B"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(в %)</w:t>
            </w:r>
          </w:p>
        </w:tc>
      </w:tr>
      <w:tr w:rsidR="009F0ACB" w:rsidRPr="00AF0699" w14:paraId="14CFD3E9" w14:textId="77777777" w:rsidTr="00AF0699">
        <w:trPr>
          <w:trHeight w:val="300"/>
          <w:jc w:val="center"/>
        </w:trPr>
        <w:tc>
          <w:tcPr>
            <w:tcW w:w="542" w:type="dxa"/>
            <w:tcMar>
              <w:left w:w="28" w:type="dxa"/>
              <w:right w:w="28" w:type="dxa"/>
            </w:tcMar>
            <w:vAlign w:val="center"/>
          </w:tcPr>
          <w:p w14:paraId="259880BF"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1</w:t>
            </w:r>
          </w:p>
        </w:tc>
        <w:tc>
          <w:tcPr>
            <w:tcW w:w="3119" w:type="dxa"/>
            <w:shd w:val="clear" w:color="auto" w:fill="auto"/>
            <w:noWrap/>
            <w:tcMar>
              <w:left w:w="28" w:type="dxa"/>
              <w:right w:w="28" w:type="dxa"/>
            </w:tcMar>
            <w:vAlign w:val="center"/>
          </w:tcPr>
          <w:p w14:paraId="668FE90A"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2</w:t>
            </w:r>
          </w:p>
        </w:tc>
        <w:tc>
          <w:tcPr>
            <w:tcW w:w="1559" w:type="dxa"/>
            <w:shd w:val="clear" w:color="auto" w:fill="auto"/>
            <w:noWrap/>
            <w:tcMar>
              <w:left w:w="28" w:type="dxa"/>
              <w:right w:w="28" w:type="dxa"/>
            </w:tcMar>
            <w:vAlign w:val="center"/>
          </w:tcPr>
          <w:p w14:paraId="39EC13AD" w14:textId="77777777" w:rsidR="009F0ACB" w:rsidRPr="00AF0699" w:rsidRDefault="009F0ACB" w:rsidP="00C203A7">
            <w:pPr>
              <w:spacing w:after="0" w:line="240" w:lineRule="auto"/>
              <w:jc w:val="center"/>
              <w:rPr>
                <w:rFonts w:ascii="Times New Roman" w:hAnsi="Times New Roman" w:cs="Times New Roman"/>
                <w:bCs/>
              </w:rPr>
            </w:pPr>
            <w:r w:rsidRPr="00AF0699">
              <w:rPr>
                <w:rFonts w:ascii="Times New Roman" w:hAnsi="Times New Roman" w:cs="Times New Roman"/>
                <w:bCs/>
              </w:rPr>
              <w:t>3</w:t>
            </w:r>
          </w:p>
        </w:tc>
        <w:tc>
          <w:tcPr>
            <w:tcW w:w="1689" w:type="dxa"/>
            <w:shd w:val="clear" w:color="auto" w:fill="auto"/>
            <w:noWrap/>
            <w:tcMar>
              <w:left w:w="28" w:type="dxa"/>
              <w:right w:w="28" w:type="dxa"/>
            </w:tcMar>
            <w:vAlign w:val="center"/>
          </w:tcPr>
          <w:p w14:paraId="30BBB508" w14:textId="77777777" w:rsidR="009F0ACB" w:rsidRPr="00AF0699" w:rsidRDefault="009F0ACB" w:rsidP="00C203A7">
            <w:pPr>
              <w:spacing w:after="0" w:line="240" w:lineRule="auto"/>
              <w:jc w:val="center"/>
              <w:rPr>
                <w:rFonts w:ascii="Times New Roman" w:hAnsi="Times New Roman" w:cs="Times New Roman"/>
                <w:bCs/>
              </w:rPr>
            </w:pPr>
            <w:r w:rsidRPr="00AF0699">
              <w:rPr>
                <w:rFonts w:ascii="Times New Roman" w:hAnsi="Times New Roman" w:cs="Times New Roman"/>
                <w:bCs/>
              </w:rPr>
              <w:t>4</w:t>
            </w:r>
          </w:p>
        </w:tc>
        <w:tc>
          <w:tcPr>
            <w:tcW w:w="1503" w:type="dxa"/>
            <w:vAlign w:val="center"/>
          </w:tcPr>
          <w:p w14:paraId="2C1CBDF0"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5</w:t>
            </w:r>
          </w:p>
        </w:tc>
        <w:tc>
          <w:tcPr>
            <w:tcW w:w="1175" w:type="dxa"/>
            <w:tcMar>
              <w:left w:w="28" w:type="dxa"/>
              <w:right w:w="28" w:type="dxa"/>
            </w:tcMar>
            <w:vAlign w:val="center"/>
          </w:tcPr>
          <w:p w14:paraId="65AF6558" w14:textId="77777777" w:rsidR="009F0ACB" w:rsidRPr="00AF0699" w:rsidRDefault="009F0ACB" w:rsidP="00C203A7">
            <w:pPr>
              <w:spacing w:after="0" w:line="240" w:lineRule="auto"/>
              <w:jc w:val="center"/>
              <w:rPr>
                <w:rFonts w:ascii="Times New Roman" w:eastAsia="Batang" w:hAnsi="Times New Roman" w:cs="Times New Roman"/>
                <w:bCs/>
                <w:lang w:eastAsia="ko-KR"/>
              </w:rPr>
            </w:pPr>
            <w:r w:rsidRPr="00AF0699">
              <w:rPr>
                <w:rFonts w:ascii="Times New Roman" w:eastAsia="Batang" w:hAnsi="Times New Roman" w:cs="Times New Roman"/>
                <w:bCs/>
                <w:lang w:eastAsia="ko-KR"/>
              </w:rPr>
              <w:t>6</w:t>
            </w:r>
          </w:p>
        </w:tc>
      </w:tr>
      <w:tr w:rsidR="00AF0699" w:rsidRPr="00AF0699" w14:paraId="71A3AAA0" w14:textId="77777777" w:rsidTr="00AF0699">
        <w:trPr>
          <w:trHeight w:val="300"/>
          <w:jc w:val="center"/>
        </w:trPr>
        <w:tc>
          <w:tcPr>
            <w:tcW w:w="542" w:type="dxa"/>
            <w:tcMar>
              <w:left w:w="28" w:type="dxa"/>
              <w:right w:w="28" w:type="dxa"/>
            </w:tcMar>
            <w:vAlign w:val="center"/>
          </w:tcPr>
          <w:p w14:paraId="04015D8D" w14:textId="77777777" w:rsidR="00AF0699" w:rsidRPr="00AF0699" w:rsidRDefault="00AF0699" w:rsidP="00AF0699">
            <w:pPr>
              <w:spacing w:after="0" w:line="240" w:lineRule="auto"/>
              <w:jc w:val="center"/>
              <w:rPr>
                <w:rFonts w:ascii="Times New Roman" w:eastAsia="Batang" w:hAnsi="Times New Roman" w:cs="Times New Roman"/>
                <w:bCs/>
                <w:lang w:eastAsia="ko-KR"/>
              </w:rPr>
            </w:pPr>
          </w:p>
        </w:tc>
        <w:tc>
          <w:tcPr>
            <w:tcW w:w="3119" w:type="dxa"/>
            <w:shd w:val="clear" w:color="auto" w:fill="auto"/>
            <w:noWrap/>
            <w:tcMar>
              <w:left w:w="28" w:type="dxa"/>
              <w:right w:w="28" w:type="dxa"/>
            </w:tcMar>
            <w:vAlign w:val="center"/>
          </w:tcPr>
          <w:p w14:paraId="436E9DC6" w14:textId="77777777" w:rsidR="00AF0699" w:rsidRPr="00AF0699" w:rsidRDefault="00AF0699" w:rsidP="00AF0699">
            <w:pPr>
              <w:spacing w:after="0" w:line="240" w:lineRule="auto"/>
              <w:jc w:val="center"/>
              <w:rPr>
                <w:rFonts w:ascii="Times New Roman" w:eastAsia="Batang" w:hAnsi="Times New Roman" w:cs="Times New Roman"/>
                <w:b/>
                <w:bCs/>
                <w:lang w:eastAsia="ko-KR"/>
              </w:rPr>
            </w:pPr>
            <w:r w:rsidRPr="00AF0699">
              <w:rPr>
                <w:rFonts w:ascii="Times New Roman" w:eastAsia="Batang" w:hAnsi="Times New Roman" w:cs="Times New Roman"/>
                <w:b/>
                <w:bCs/>
                <w:lang w:eastAsia="ko-KR"/>
              </w:rPr>
              <w:t>Объем ассигнований - всего</w:t>
            </w:r>
          </w:p>
        </w:tc>
        <w:tc>
          <w:tcPr>
            <w:tcW w:w="1559" w:type="dxa"/>
            <w:shd w:val="clear" w:color="auto" w:fill="auto"/>
            <w:noWrap/>
            <w:tcMar>
              <w:left w:w="28" w:type="dxa"/>
              <w:right w:w="28" w:type="dxa"/>
            </w:tcMar>
            <w:vAlign w:val="center"/>
          </w:tcPr>
          <w:p w14:paraId="05A78D93" w14:textId="6573828A" w:rsidR="00AF0699" w:rsidRPr="00AF0699" w:rsidRDefault="00AF0699" w:rsidP="00523981">
            <w:pPr>
              <w:spacing w:after="0" w:line="240" w:lineRule="auto"/>
              <w:jc w:val="center"/>
              <w:rPr>
                <w:rFonts w:ascii="Times New Roman" w:hAnsi="Times New Roman" w:cs="Times New Roman"/>
                <w:b/>
                <w:color w:val="000000"/>
              </w:rPr>
            </w:pPr>
            <w:r w:rsidRPr="00AF0699">
              <w:rPr>
                <w:rFonts w:ascii="Times New Roman" w:hAnsi="Times New Roman" w:cs="Times New Roman"/>
                <w:b/>
                <w:bCs/>
              </w:rPr>
              <w:t>718 371,9</w:t>
            </w:r>
          </w:p>
        </w:tc>
        <w:tc>
          <w:tcPr>
            <w:tcW w:w="1689" w:type="dxa"/>
            <w:shd w:val="clear" w:color="auto" w:fill="auto"/>
            <w:noWrap/>
            <w:tcMar>
              <w:left w:w="28" w:type="dxa"/>
              <w:right w:w="28" w:type="dxa"/>
            </w:tcMar>
            <w:vAlign w:val="center"/>
          </w:tcPr>
          <w:p w14:paraId="07EEEF50" w14:textId="48211149" w:rsidR="00AF0699" w:rsidRPr="00AF0699" w:rsidRDefault="00AF0699" w:rsidP="00AF0699">
            <w:pPr>
              <w:spacing w:after="0" w:line="240" w:lineRule="auto"/>
              <w:jc w:val="center"/>
              <w:rPr>
                <w:rFonts w:ascii="Times New Roman" w:hAnsi="Times New Roman" w:cs="Times New Roman"/>
                <w:b/>
                <w:color w:val="000000"/>
              </w:rPr>
            </w:pPr>
            <w:r w:rsidRPr="00C2578C">
              <w:rPr>
                <w:rFonts w:ascii="Times New Roman" w:hAnsi="Times New Roman" w:cs="Times New Roman"/>
                <w:b/>
                <w:bCs/>
                <w:color w:val="000000"/>
              </w:rPr>
              <w:t>7</w:t>
            </w:r>
            <w:r w:rsidR="00523981">
              <w:rPr>
                <w:rFonts w:ascii="Times New Roman" w:hAnsi="Times New Roman" w:cs="Times New Roman"/>
                <w:b/>
                <w:bCs/>
                <w:color w:val="000000"/>
              </w:rPr>
              <w:t>04 113,4</w:t>
            </w:r>
          </w:p>
        </w:tc>
        <w:tc>
          <w:tcPr>
            <w:tcW w:w="1503" w:type="dxa"/>
            <w:vAlign w:val="center"/>
          </w:tcPr>
          <w:p w14:paraId="745F784C" w14:textId="4029659F" w:rsidR="00AF0699" w:rsidRPr="00AF0699" w:rsidRDefault="00AF0699" w:rsidP="00AF0699">
            <w:pPr>
              <w:spacing w:after="0" w:line="240" w:lineRule="auto"/>
              <w:jc w:val="center"/>
              <w:rPr>
                <w:rFonts w:ascii="Times New Roman" w:hAnsi="Times New Roman" w:cs="Times New Roman"/>
                <w:b/>
                <w:color w:val="000000"/>
              </w:rPr>
            </w:pPr>
            <w:r w:rsidRPr="00C2578C">
              <w:rPr>
                <w:rFonts w:ascii="Times New Roman" w:hAnsi="Times New Roman" w:cs="Times New Roman"/>
                <w:b/>
                <w:bCs/>
                <w:color w:val="000000"/>
              </w:rPr>
              <w:t>1</w:t>
            </w:r>
            <w:r>
              <w:rPr>
                <w:rFonts w:ascii="Times New Roman" w:hAnsi="Times New Roman" w:cs="Times New Roman"/>
                <w:b/>
                <w:bCs/>
                <w:color w:val="000000"/>
              </w:rPr>
              <w:t>4 258,5</w:t>
            </w:r>
          </w:p>
        </w:tc>
        <w:tc>
          <w:tcPr>
            <w:tcW w:w="1175" w:type="dxa"/>
            <w:tcMar>
              <w:left w:w="28" w:type="dxa"/>
              <w:right w:w="28" w:type="dxa"/>
            </w:tcMar>
            <w:vAlign w:val="center"/>
          </w:tcPr>
          <w:p w14:paraId="0D96EA35" w14:textId="73F47554" w:rsidR="00AF0699" w:rsidRPr="00AF0699" w:rsidRDefault="00AF0699" w:rsidP="00AF0699">
            <w:pPr>
              <w:spacing w:after="0" w:line="240" w:lineRule="auto"/>
              <w:jc w:val="center"/>
              <w:rPr>
                <w:rFonts w:ascii="Times New Roman" w:hAnsi="Times New Roman" w:cs="Times New Roman"/>
                <w:b/>
                <w:color w:val="000000"/>
              </w:rPr>
            </w:pPr>
            <w:r w:rsidRPr="00C2578C">
              <w:rPr>
                <w:rFonts w:ascii="Times New Roman" w:hAnsi="Times New Roman" w:cs="Times New Roman"/>
                <w:b/>
                <w:bCs/>
                <w:color w:val="000000"/>
              </w:rPr>
              <w:t>98,</w:t>
            </w:r>
            <w:r>
              <w:rPr>
                <w:rFonts w:ascii="Times New Roman" w:hAnsi="Times New Roman" w:cs="Times New Roman"/>
                <w:b/>
                <w:bCs/>
                <w:color w:val="000000"/>
              </w:rPr>
              <w:t>0</w:t>
            </w:r>
          </w:p>
        </w:tc>
      </w:tr>
      <w:tr w:rsidR="00AF0699" w:rsidRPr="00AF0699" w14:paraId="4D4C358F" w14:textId="77777777" w:rsidTr="00AF0699">
        <w:trPr>
          <w:trHeight w:val="300"/>
          <w:jc w:val="center"/>
        </w:trPr>
        <w:tc>
          <w:tcPr>
            <w:tcW w:w="542" w:type="dxa"/>
            <w:tcMar>
              <w:left w:w="28" w:type="dxa"/>
              <w:right w:w="28" w:type="dxa"/>
            </w:tcMar>
            <w:vAlign w:val="center"/>
          </w:tcPr>
          <w:p w14:paraId="2ED59EE2" w14:textId="77777777" w:rsidR="00AF0699" w:rsidRPr="00AF0699" w:rsidRDefault="00AF0699"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1</w:t>
            </w:r>
          </w:p>
        </w:tc>
        <w:tc>
          <w:tcPr>
            <w:tcW w:w="3119" w:type="dxa"/>
            <w:shd w:val="clear" w:color="auto" w:fill="auto"/>
            <w:noWrap/>
            <w:tcMar>
              <w:left w:w="28" w:type="dxa"/>
              <w:right w:w="28" w:type="dxa"/>
            </w:tcMar>
            <w:vAlign w:val="center"/>
          </w:tcPr>
          <w:p w14:paraId="543D0729" w14:textId="77777777" w:rsidR="00AF0699" w:rsidRPr="00AF0699" w:rsidRDefault="00AF0699"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Областной бюджет, всего</w:t>
            </w:r>
          </w:p>
        </w:tc>
        <w:tc>
          <w:tcPr>
            <w:tcW w:w="1559" w:type="dxa"/>
            <w:shd w:val="clear" w:color="auto" w:fill="auto"/>
            <w:noWrap/>
            <w:tcMar>
              <w:left w:w="28" w:type="dxa"/>
              <w:right w:w="28" w:type="dxa"/>
            </w:tcMar>
            <w:vAlign w:val="center"/>
          </w:tcPr>
          <w:p w14:paraId="44489F8A" w14:textId="23313114" w:rsidR="00AF0699" w:rsidRPr="00AF0699" w:rsidRDefault="00523981" w:rsidP="00AF0699">
            <w:pPr>
              <w:spacing w:after="0" w:line="240" w:lineRule="auto"/>
              <w:jc w:val="center"/>
              <w:rPr>
                <w:rFonts w:ascii="Times New Roman" w:hAnsi="Times New Roman" w:cs="Times New Roman"/>
                <w:color w:val="000000"/>
              </w:rPr>
            </w:pPr>
            <w:r>
              <w:rPr>
                <w:rFonts w:ascii="Times New Roman" w:hAnsi="Times New Roman" w:cs="Times New Roman"/>
                <w:color w:val="000000"/>
              </w:rPr>
              <w:t>716 096,9</w:t>
            </w:r>
          </w:p>
        </w:tc>
        <w:tc>
          <w:tcPr>
            <w:tcW w:w="1689" w:type="dxa"/>
            <w:shd w:val="clear" w:color="auto" w:fill="auto"/>
            <w:noWrap/>
            <w:tcMar>
              <w:left w:w="28" w:type="dxa"/>
              <w:right w:w="28" w:type="dxa"/>
            </w:tcMar>
            <w:vAlign w:val="center"/>
          </w:tcPr>
          <w:p w14:paraId="311D3D56" w14:textId="76F2A0D9" w:rsidR="00AF0699" w:rsidRPr="00AF0699" w:rsidRDefault="00523981" w:rsidP="00AF0699">
            <w:pPr>
              <w:spacing w:after="0" w:line="240" w:lineRule="auto"/>
              <w:jc w:val="center"/>
              <w:rPr>
                <w:rFonts w:ascii="Times New Roman" w:hAnsi="Times New Roman" w:cs="Times New Roman"/>
                <w:color w:val="000000"/>
              </w:rPr>
            </w:pPr>
            <w:r>
              <w:rPr>
                <w:rFonts w:ascii="Times New Roman" w:hAnsi="Times New Roman" w:cs="Times New Roman"/>
                <w:color w:val="000000"/>
              </w:rPr>
              <w:t>704 113,4</w:t>
            </w:r>
          </w:p>
        </w:tc>
        <w:tc>
          <w:tcPr>
            <w:tcW w:w="1503" w:type="dxa"/>
            <w:vAlign w:val="center"/>
          </w:tcPr>
          <w:p w14:paraId="49C6DBAA" w14:textId="2A9CF37E" w:rsidR="00AF0699" w:rsidRPr="00AF0699" w:rsidRDefault="00AF0699" w:rsidP="00AF0699">
            <w:pPr>
              <w:spacing w:after="0" w:line="240" w:lineRule="auto"/>
              <w:jc w:val="center"/>
              <w:rPr>
                <w:rFonts w:ascii="Times New Roman" w:hAnsi="Times New Roman" w:cs="Times New Roman"/>
                <w:color w:val="000000"/>
              </w:rPr>
            </w:pPr>
            <w:r w:rsidRPr="00C2578C">
              <w:rPr>
                <w:rFonts w:ascii="Times New Roman" w:hAnsi="Times New Roman" w:cs="Times New Roman"/>
                <w:color w:val="000000"/>
              </w:rPr>
              <w:t>11 983,5</w:t>
            </w:r>
          </w:p>
        </w:tc>
        <w:tc>
          <w:tcPr>
            <w:tcW w:w="1175" w:type="dxa"/>
            <w:tcMar>
              <w:left w:w="28" w:type="dxa"/>
              <w:right w:w="28" w:type="dxa"/>
            </w:tcMar>
            <w:vAlign w:val="center"/>
          </w:tcPr>
          <w:p w14:paraId="6CE5F746" w14:textId="418E1DAF" w:rsidR="00AF0699" w:rsidRPr="00AF0699" w:rsidRDefault="00AF0699" w:rsidP="009512DC">
            <w:pPr>
              <w:spacing w:after="0" w:line="240" w:lineRule="auto"/>
              <w:jc w:val="center"/>
              <w:rPr>
                <w:rFonts w:ascii="Times New Roman" w:hAnsi="Times New Roman" w:cs="Times New Roman"/>
                <w:color w:val="000000"/>
              </w:rPr>
            </w:pPr>
            <w:r w:rsidRPr="00AF0699">
              <w:rPr>
                <w:rFonts w:ascii="Times New Roman" w:hAnsi="Times New Roman" w:cs="Times New Roman"/>
                <w:bCs/>
                <w:color w:val="000000"/>
              </w:rPr>
              <w:t>98,</w:t>
            </w:r>
            <w:r w:rsidR="009512DC">
              <w:rPr>
                <w:rFonts w:ascii="Times New Roman" w:hAnsi="Times New Roman" w:cs="Times New Roman"/>
                <w:bCs/>
                <w:color w:val="000000"/>
              </w:rPr>
              <w:t>3</w:t>
            </w:r>
          </w:p>
        </w:tc>
      </w:tr>
      <w:tr w:rsidR="00AF0699" w:rsidRPr="00AF0699" w14:paraId="5423018C" w14:textId="77777777" w:rsidTr="00AF0699">
        <w:trPr>
          <w:trHeight w:val="300"/>
          <w:jc w:val="center"/>
        </w:trPr>
        <w:tc>
          <w:tcPr>
            <w:tcW w:w="542" w:type="dxa"/>
            <w:tcMar>
              <w:left w:w="28" w:type="dxa"/>
              <w:right w:w="28" w:type="dxa"/>
            </w:tcMar>
            <w:vAlign w:val="center"/>
          </w:tcPr>
          <w:p w14:paraId="7FAF95F9" w14:textId="77777777" w:rsidR="00AF0699" w:rsidRPr="00AF0699" w:rsidRDefault="00AF0699"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1.1</w:t>
            </w:r>
          </w:p>
        </w:tc>
        <w:tc>
          <w:tcPr>
            <w:tcW w:w="3119" w:type="dxa"/>
            <w:shd w:val="clear" w:color="auto" w:fill="auto"/>
            <w:noWrap/>
            <w:tcMar>
              <w:left w:w="28" w:type="dxa"/>
              <w:right w:w="28" w:type="dxa"/>
            </w:tcMar>
            <w:vAlign w:val="center"/>
          </w:tcPr>
          <w:p w14:paraId="0E19684C" w14:textId="77777777" w:rsidR="00AF0699" w:rsidRPr="00AF0699" w:rsidRDefault="00AF0699"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В том числе за счет собственных доходов областного бюджета</w:t>
            </w:r>
          </w:p>
        </w:tc>
        <w:tc>
          <w:tcPr>
            <w:tcW w:w="1559" w:type="dxa"/>
            <w:shd w:val="clear" w:color="auto" w:fill="auto"/>
            <w:noWrap/>
            <w:tcMar>
              <w:left w:w="28" w:type="dxa"/>
              <w:right w:w="28" w:type="dxa"/>
            </w:tcMar>
            <w:vAlign w:val="center"/>
          </w:tcPr>
          <w:p w14:paraId="7FC2E261" w14:textId="0BE1C075" w:rsidR="00AF0699" w:rsidRPr="00AF0699" w:rsidRDefault="00523981" w:rsidP="00AF0699">
            <w:pPr>
              <w:spacing w:after="0" w:line="240" w:lineRule="auto"/>
              <w:jc w:val="center"/>
              <w:rPr>
                <w:rFonts w:ascii="Times New Roman" w:hAnsi="Times New Roman" w:cs="Times New Roman"/>
                <w:color w:val="000000"/>
              </w:rPr>
            </w:pPr>
            <w:r>
              <w:rPr>
                <w:rFonts w:ascii="Times New Roman" w:hAnsi="Times New Roman" w:cs="Times New Roman"/>
                <w:color w:val="000000"/>
              </w:rPr>
              <w:t>716 096,9</w:t>
            </w:r>
          </w:p>
        </w:tc>
        <w:tc>
          <w:tcPr>
            <w:tcW w:w="1689" w:type="dxa"/>
            <w:shd w:val="clear" w:color="auto" w:fill="auto"/>
            <w:noWrap/>
            <w:tcMar>
              <w:left w:w="28" w:type="dxa"/>
              <w:right w:w="28" w:type="dxa"/>
            </w:tcMar>
            <w:vAlign w:val="center"/>
          </w:tcPr>
          <w:p w14:paraId="72739AF9" w14:textId="3839623E" w:rsidR="00AF0699" w:rsidRPr="00AF0699" w:rsidRDefault="00523981" w:rsidP="00AF0699">
            <w:pPr>
              <w:spacing w:after="0" w:line="240" w:lineRule="auto"/>
              <w:jc w:val="center"/>
              <w:rPr>
                <w:rFonts w:ascii="Times New Roman" w:hAnsi="Times New Roman" w:cs="Times New Roman"/>
                <w:color w:val="000000"/>
              </w:rPr>
            </w:pPr>
            <w:r>
              <w:rPr>
                <w:rFonts w:ascii="Times New Roman" w:hAnsi="Times New Roman" w:cs="Times New Roman"/>
                <w:color w:val="000000"/>
              </w:rPr>
              <w:t>704 113,4</w:t>
            </w:r>
          </w:p>
        </w:tc>
        <w:tc>
          <w:tcPr>
            <w:tcW w:w="1503" w:type="dxa"/>
            <w:vAlign w:val="center"/>
          </w:tcPr>
          <w:p w14:paraId="580D267C" w14:textId="17438B9E" w:rsidR="00AF0699" w:rsidRPr="00AF0699" w:rsidRDefault="00523981" w:rsidP="00AF0699">
            <w:pPr>
              <w:spacing w:after="0" w:line="240" w:lineRule="auto"/>
              <w:jc w:val="center"/>
              <w:rPr>
                <w:rFonts w:ascii="Times New Roman" w:hAnsi="Times New Roman" w:cs="Times New Roman"/>
                <w:color w:val="000000"/>
              </w:rPr>
            </w:pPr>
            <w:r>
              <w:rPr>
                <w:rFonts w:ascii="Times New Roman" w:hAnsi="Times New Roman" w:cs="Times New Roman"/>
                <w:color w:val="000000"/>
              </w:rPr>
              <w:t>11 983,5</w:t>
            </w:r>
          </w:p>
        </w:tc>
        <w:tc>
          <w:tcPr>
            <w:tcW w:w="1175" w:type="dxa"/>
            <w:tcMar>
              <w:left w:w="28" w:type="dxa"/>
              <w:right w:w="28" w:type="dxa"/>
            </w:tcMar>
            <w:vAlign w:val="center"/>
          </w:tcPr>
          <w:p w14:paraId="0B8A4FC5" w14:textId="207FEC07" w:rsidR="00AF0699" w:rsidRPr="00AF0699" w:rsidRDefault="00AF0699" w:rsidP="009512DC">
            <w:pPr>
              <w:spacing w:after="0" w:line="240" w:lineRule="auto"/>
              <w:jc w:val="center"/>
              <w:rPr>
                <w:rFonts w:ascii="Times New Roman" w:hAnsi="Times New Roman" w:cs="Times New Roman"/>
                <w:color w:val="000000"/>
              </w:rPr>
            </w:pPr>
            <w:r w:rsidRPr="00AF0699">
              <w:rPr>
                <w:rFonts w:ascii="Times New Roman" w:hAnsi="Times New Roman" w:cs="Times New Roman"/>
                <w:bCs/>
                <w:color w:val="000000"/>
              </w:rPr>
              <w:t>98,</w:t>
            </w:r>
            <w:r w:rsidR="009512DC">
              <w:rPr>
                <w:rFonts w:ascii="Times New Roman" w:hAnsi="Times New Roman" w:cs="Times New Roman"/>
                <w:bCs/>
                <w:color w:val="000000"/>
              </w:rPr>
              <w:t>3</w:t>
            </w:r>
          </w:p>
        </w:tc>
      </w:tr>
      <w:tr w:rsidR="00AF0699" w:rsidRPr="00AF0699" w14:paraId="76B7CC3C" w14:textId="77777777" w:rsidTr="00AF0699">
        <w:trPr>
          <w:trHeight w:val="300"/>
          <w:jc w:val="center"/>
        </w:trPr>
        <w:tc>
          <w:tcPr>
            <w:tcW w:w="542" w:type="dxa"/>
            <w:shd w:val="clear" w:color="auto" w:fill="auto"/>
            <w:tcMar>
              <w:left w:w="28" w:type="dxa"/>
              <w:right w:w="28" w:type="dxa"/>
            </w:tcMar>
            <w:vAlign w:val="center"/>
          </w:tcPr>
          <w:p w14:paraId="5DFF2E8D" w14:textId="77777777" w:rsidR="00AF0699" w:rsidRPr="00AF0699" w:rsidRDefault="00AF0699" w:rsidP="00AF0699">
            <w:pPr>
              <w:spacing w:after="0" w:line="240" w:lineRule="auto"/>
              <w:jc w:val="center"/>
              <w:rPr>
                <w:rFonts w:ascii="Times New Roman" w:eastAsia="Batang" w:hAnsi="Times New Roman" w:cs="Times New Roman"/>
                <w:lang w:eastAsia="ko-KR"/>
              </w:rPr>
            </w:pPr>
          </w:p>
        </w:tc>
        <w:tc>
          <w:tcPr>
            <w:tcW w:w="3119" w:type="dxa"/>
            <w:shd w:val="clear" w:color="auto" w:fill="auto"/>
            <w:noWrap/>
            <w:tcMar>
              <w:left w:w="28" w:type="dxa"/>
              <w:right w:w="28" w:type="dxa"/>
            </w:tcMar>
            <w:vAlign w:val="center"/>
          </w:tcPr>
          <w:p w14:paraId="21A9B722" w14:textId="77777777" w:rsidR="00AF0699" w:rsidRPr="00AF0699" w:rsidRDefault="00AF0699"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Из них на реализацию:</w:t>
            </w:r>
          </w:p>
        </w:tc>
        <w:tc>
          <w:tcPr>
            <w:tcW w:w="1559" w:type="dxa"/>
            <w:shd w:val="clear" w:color="auto" w:fill="auto"/>
            <w:noWrap/>
            <w:tcMar>
              <w:left w:w="28" w:type="dxa"/>
              <w:right w:w="28" w:type="dxa"/>
            </w:tcMar>
            <w:vAlign w:val="center"/>
          </w:tcPr>
          <w:p w14:paraId="06E35A03" w14:textId="03B012AA" w:rsidR="00AF0699" w:rsidRPr="00AF0699" w:rsidRDefault="00AF0699" w:rsidP="00AF0699">
            <w:pPr>
              <w:spacing w:after="0" w:line="240" w:lineRule="auto"/>
              <w:jc w:val="center"/>
              <w:rPr>
                <w:rFonts w:ascii="Times New Roman" w:hAnsi="Times New Roman" w:cs="Times New Roman"/>
                <w:color w:val="000000"/>
              </w:rPr>
            </w:pPr>
            <w:r w:rsidRPr="00C2578C">
              <w:rPr>
                <w:rFonts w:ascii="Times New Roman" w:hAnsi="Times New Roman" w:cs="Times New Roman"/>
                <w:color w:val="000000"/>
              </w:rPr>
              <w:t> </w:t>
            </w:r>
          </w:p>
        </w:tc>
        <w:tc>
          <w:tcPr>
            <w:tcW w:w="1689" w:type="dxa"/>
            <w:shd w:val="clear" w:color="auto" w:fill="auto"/>
            <w:noWrap/>
            <w:tcMar>
              <w:left w:w="28" w:type="dxa"/>
              <w:right w:w="28" w:type="dxa"/>
            </w:tcMar>
            <w:vAlign w:val="center"/>
          </w:tcPr>
          <w:p w14:paraId="5B00E394" w14:textId="14C8A913" w:rsidR="00AF0699" w:rsidRPr="00AF0699" w:rsidRDefault="00AF0699" w:rsidP="00AF0699">
            <w:pPr>
              <w:spacing w:after="0" w:line="240" w:lineRule="auto"/>
              <w:jc w:val="center"/>
              <w:rPr>
                <w:rFonts w:ascii="Times New Roman" w:hAnsi="Times New Roman" w:cs="Times New Roman"/>
                <w:color w:val="000000"/>
              </w:rPr>
            </w:pPr>
            <w:r w:rsidRPr="00C2578C">
              <w:rPr>
                <w:rFonts w:ascii="Times New Roman" w:hAnsi="Times New Roman" w:cs="Times New Roman"/>
                <w:color w:val="000000"/>
              </w:rPr>
              <w:t> </w:t>
            </w:r>
          </w:p>
        </w:tc>
        <w:tc>
          <w:tcPr>
            <w:tcW w:w="1503" w:type="dxa"/>
            <w:shd w:val="clear" w:color="auto" w:fill="auto"/>
            <w:vAlign w:val="center"/>
          </w:tcPr>
          <w:p w14:paraId="4C279156" w14:textId="710B02E9" w:rsidR="00AF0699" w:rsidRPr="00AF0699" w:rsidRDefault="00AF0699" w:rsidP="00AF0699">
            <w:pPr>
              <w:spacing w:after="0" w:line="240" w:lineRule="auto"/>
              <w:jc w:val="center"/>
              <w:rPr>
                <w:rFonts w:ascii="Times New Roman" w:hAnsi="Times New Roman" w:cs="Times New Roman"/>
                <w:color w:val="000000"/>
              </w:rPr>
            </w:pPr>
            <w:r w:rsidRPr="00C2578C">
              <w:rPr>
                <w:rFonts w:ascii="Times New Roman" w:hAnsi="Times New Roman" w:cs="Times New Roman"/>
                <w:color w:val="000000"/>
              </w:rPr>
              <w:t> </w:t>
            </w:r>
          </w:p>
        </w:tc>
        <w:tc>
          <w:tcPr>
            <w:tcW w:w="1175" w:type="dxa"/>
            <w:shd w:val="clear" w:color="auto" w:fill="auto"/>
            <w:tcMar>
              <w:left w:w="28" w:type="dxa"/>
              <w:right w:w="28" w:type="dxa"/>
            </w:tcMar>
            <w:vAlign w:val="center"/>
          </w:tcPr>
          <w:p w14:paraId="24FF71A7" w14:textId="4E7B89A6" w:rsidR="00AF0699" w:rsidRPr="00AF0699" w:rsidRDefault="00AF0699" w:rsidP="00AF0699">
            <w:pPr>
              <w:spacing w:after="0" w:line="240" w:lineRule="auto"/>
              <w:jc w:val="center"/>
              <w:rPr>
                <w:rFonts w:ascii="Times New Roman" w:hAnsi="Times New Roman" w:cs="Times New Roman"/>
                <w:color w:val="000000"/>
              </w:rPr>
            </w:pPr>
            <w:r w:rsidRPr="00AF0699">
              <w:rPr>
                <w:rFonts w:ascii="Times New Roman" w:hAnsi="Times New Roman" w:cs="Times New Roman"/>
                <w:bCs/>
                <w:color w:val="000000"/>
              </w:rPr>
              <w:t> </w:t>
            </w:r>
          </w:p>
        </w:tc>
      </w:tr>
      <w:tr w:rsidR="00AF0699" w:rsidRPr="00AF0699" w14:paraId="3C34CCEB" w14:textId="77777777" w:rsidTr="00AF0699">
        <w:trPr>
          <w:trHeight w:val="300"/>
          <w:jc w:val="center"/>
        </w:trPr>
        <w:tc>
          <w:tcPr>
            <w:tcW w:w="542" w:type="dxa"/>
            <w:shd w:val="clear" w:color="auto" w:fill="auto"/>
            <w:tcMar>
              <w:left w:w="28" w:type="dxa"/>
              <w:right w:w="28" w:type="dxa"/>
            </w:tcMar>
            <w:vAlign w:val="center"/>
          </w:tcPr>
          <w:p w14:paraId="04231F53" w14:textId="77777777" w:rsidR="00AF0699" w:rsidRPr="00AF0699" w:rsidRDefault="00AF0699" w:rsidP="00AF0699">
            <w:pPr>
              <w:spacing w:after="0" w:line="240" w:lineRule="auto"/>
              <w:jc w:val="center"/>
              <w:rPr>
                <w:rFonts w:ascii="Times New Roman" w:eastAsia="Batang" w:hAnsi="Times New Roman" w:cs="Times New Roman"/>
                <w:i/>
                <w:lang w:eastAsia="ko-KR"/>
              </w:rPr>
            </w:pPr>
            <w:r w:rsidRPr="00AF0699">
              <w:rPr>
                <w:rFonts w:ascii="Times New Roman" w:eastAsia="Batang" w:hAnsi="Times New Roman" w:cs="Times New Roman"/>
                <w:i/>
                <w:lang w:eastAsia="ko-KR"/>
              </w:rPr>
              <w:t>1.1.1</w:t>
            </w:r>
          </w:p>
        </w:tc>
        <w:tc>
          <w:tcPr>
            <w:tcW w:w="3119" w:type="dxa"/>
            <w:shd w:val="clear" w:color="auto" w:fill="auto"/>
            <w:noWrap/>
            <w:tcMar>
              <w:left w:w="28" w:type="dxa"/>
              <w:right w:w="28" w:type="dxa"/>
            </w:tcMar>
            <w:vAlign w:val="center"/>
          </w:tcPr>
          <w:p w14:paraId="52755AA4" w14:textId="77777777" w:rsidR="00AF0699" w:rsidRPr="00AF0699" w:rsidRDefault="00AF0699" w:rsidP="00AF0699">
            <w:pPr>
              <w:spacing w:after="0" w:line="240" w:lineRule="auto"/>
              <w:jc w:val="center"/>
              <w:rPr>
                <w:rFonts w:ascii="Times New Roman" w:eastAsia="Batang" w:hAnsi="Times New Roman" w:cs="Times New Roman"/>
                <w:i/>
                <w:lang w:eastAsia="ko-KR"/>
              </w:rPr>
            </w:pPr>
            <w:r w:rsidRPr="00AF0699">
              <w:rPr>
                <w:rFonts w:ascii="Times New Roman" w:eastAsia="Batang" w:hAnsi="Times New Roman" w:cs="Times New Roman"/>
                <w:i/>
                <w:lang w:eastAsia="ko-KR"/>
              </w:rPr>
              <w:t>Ведомственных целевых программ</w:t>
            </w:r>
          </w:p>
        </w:tc>
        <w:tc>
          <w:tcPr>
            <w:tcW w:w="1559" w:type="dxa"/>
            <w:shd w:val="clear" w:color="auto" w:fill="auto"/>
            <w:noWrap/>
            <w:tcMar>
              <w:left w:w="28" w:type="dxa"/>
              <w:right w:w="28" w:type="dxa"/>
            </w:tcMar>
            <w:vAlign w:val="center"/>
          </w:tcPr>
          <w:p w14:paraId="7B2314D9" w14:textId="3DD0AC6D" w:rsidR="00AF0699" w:rsidRPr="00AF0699" w:rsidRDefault="00523981" w:rsidP="00AF0699">
            <w:pPr>
              <w:spacing w:after="0" w:line="240" w:lineRule="auto"/>
              <w:jc w:val="center"/>
              <w:rPr>
                <w:rFonts w:ascii="Times New Roman" w:hAnsi="Times New Roman" w:cs="Times New Roman"/>
                <w:i/>
                <w:color w:val="000000"/>
              </w:rPr>
            </w:pPr>
            <w:r>
              <w:rPr>
                <w:rFonts w:ascii="Times New Roman" w:hAnsi="Times New Roman" w:cs="Times New Roman"/>
                <w:i/>
                <w:iCs/>
                <w:color w:val="000000"/>
              </w:rPr>
              <w:t>652 027,7</w:t>
            </w:r>
          </w:p>
        </w:tc>
        <w:tc>
          <w:tcPr>
            <w:tcW w:w="1689" w:type="dxa"/>
            <w:shd w:val="clear" w:color="auto" w:fill="auto"/>
            <w:noWrap/>
            <w:tcMar>
              <w:left w:w="28" w:type="dxa"/>
              <w:right w:w="28" w:type="dxa"/>
            </w:tcMar>
            <w:vAlign w:val="center"/>
          </w:tcPr>
          <w:p w14:paraId="0BE3CFC8" w14:textId="2945A680" w:rsidR="00AF0699" w:rsidRPr="00AF0699" w:rsidRDefault="00523981" w:rsidP="00AF0699">
            <w:pPr>
              <w:spacing w:after="0" w:line="240" w:lineRule="auto"/>
              <w:jc w:val="center"/>
              <w:rPr>
                <w:rFonts w:ascii="Times New Roman" w:hAnsi="Times New Roman" w:cs="Times New Roman"/>
                <w:i/>
                <w:color w:val="000000"/>
              </w:rPr>
            </w:pPr>
            <w:r>
              <w:rPr>
                <w:rFonts w:ascii="Times New Roman" w:hAnsi="Times New Roman" w:cs="Times New Roman"/>
                <w:i/>
                <w:iCs/>
                <w:color w:val="000000"/>
              </w:rPr>
              <w:t>644 813,6</w:t>
            </w:r>
          </w:p>
        </w:tc>
        <w:tc>
          <w:tcPr>
            <w:tcW w:w="1503" w:type="dxa"/>
            <w:shd w:val="clear" w:color="auto" w:fill="auto"/>
            <w:vAlign w:val="center"/>
          </w:tcPr>
          <w:p w14:paraId="3DA6E461" w14:textId="6B09A196" w:rsidR="00AF0699" w:rsidRPr="00AF0699" w:rsidRDefault="00523981" w:rsidP="00AF0699">
            <w:pPr>
              <w:spacing w:after="0" w:line="240" w:lineRule="auto"/>
              <w:jc w:val="center"/>
              <w:rPr>
                <w:rFonts w:ascii="Times New Roman" w:hAnsi="Times New Roman" w:cs="Times New Roman"/>
                <w:i/>
                <w:color w:val="000000"/>
              </w:rPr>
            </w:pPr>
            <w:r>
              <w:rPr>
                <w:rFonts w:ascii="Times New Roman" w:hAnsi="Times New Roman" w:cs="Times New Roman"/>
                <w:i/>
                <w:color w:val="000000"/>
              </w:rPr>
              <w:t>7 214,1</w:t>
            </w:r>
          </w:p>
        </w:tc>
        <w:tc>
          <w:tcPr>
            <w:tcW w:w="1175" w:type="dxa"/>
            <w:shd w:val="clear" w:color="auto" w:fill="auto"/>
            <w:tcMar>
              <w:left w:w="28" w:type="dxa"/>
              <w:right w:w="28" w:type="dxa"/>
            </w:tcMar>
            <w:vAlign w:val="center"/>
          </w:tcPr>
          <w:p w14:paraId="469423F8" w14:textId="053BE9D3" w:rsidR="00AF0699" w:rsidRPr="00AF0699" w:rsidRDefault="00AF0699" w:rsidP="00AF0699">
            <w:pPr>
              <w:spacing w:after="0" w:line="240" w:lineRule="auto"/>
              <w:jc w:val="center"/>
              <w:rPr>
                <w:rFonts w:ascii="Times New Roman" w:hAnsi="Times New Roman" w:cs="Times New Roman"/>
                <w:i/>
                <w:color w:val="000000"/>
              </w:rPr>
            </w:pPr>
            <w:r w:rsidRPr="00AF0699">
              <w:rPr>
                <w:rFonts w:ascii="Times New Roman" w:hAnsi="Times New Roman" w:cs="Times New Roman"/>
                <w:bCs/>
                <w:i/>
                <w:color w:val="000000"/>
              </w:rPr>
              <w:t>98,</w:t>
            </w:r>
            <w:r>
              <w:rPr>
                <w:rFonts w:ascii="Times New Roman" w:hAnsi="Times New Roman" w:cs="Times New Roman"/>
                <w:bCs/>
                <w:i/>
                <w:color w:val="000000"/>
              </w:rPr>
              <w:t>9</w:t>
            </w:r>
          </w:p>
        </w:tc>
      </w:tr>
      <w:tr w:rsidR="004E336B" w:rsidRPr="00AF0699" w14:paraId="2D2B2160" w14:textId="77777777" w:rsidTr="00AF0699">
        <w:trPr>
          <w:trHeight w:val="300"/>
          <w:jc w:val="center"/>
        </w:trPr>
        <w:tc>
          <w:tcPr>
            <w:tcW w:w="542" w:type="dxa"/>
            <w:shd w:val="clear" w:color="auto" w:fill="auto"/>
            <w:tcMar>
              <w:left w:w="28" w:type="dxa"/>
              <w:right w:w="28" w:type="dxa"/>
            </w:tcMar>
            <w:vAlign w:val="center"/>
          </w:tcPr>
          <w:p w14:paraId="50A61575" w14:textId="08B7703A" w:rsidR="004E336B" w:rsidRPr="00AF0699" w:rsidRDefault="004E336B" w:rsidP="00AF0699">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119" w:type="dxa"/>
            <w:shd w:val="clear" w:color="auto" w:fill="auto"/>
            <w:noWrap/>
            <w:tcMar>
              <w:left w:w="28" w:type="dxa"/>
              <w:right w:w="28" w:type="dxa"/>
            </w:tcMar>
            <w:vAlign w:val="center"/>
          </w:tcPr>
          <w:p w14:paraId="0E920B4A" w14:textId="74B26DD0" w:rsidR="004E336B" w:rsidRPr="00AF0699" w:rsidRDefault="004E336B" w:rsidP="00AF0699">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59" w:type="dxa"/>
            <w:shd w:val="clear" w:color="auto" w:fill="auto"/>
            <w:noWrap/>
            <w:tcMar>
              <w:left w:w="28" w:type="dxa"/>
              <w:right w:w="28" w:type="dxa"/>
            </w:tcMar>
            <w:vAlign w:val="center"/>
          </w:tcPr>
          <w:p w14:paraId="13C7CAEF" w14:textId="38A736B9" w:rsidR="004E336B" w:rsidRPr="00AF0699" w:rsidRDefault="00523981" w:rsidP="00AF0699">
            <w:pPr>
              <w:spacing w:after="0" w:line="240" w:lineRule="auto"/>
              <w:jc w:val="center"/>
              <w:rPr>
                <w:rFonts w:ascii="Times New Roman" w:hAnsi="Times New Roman" w:cs="Times New Roman"/>
                <w:i/>
                <w:color w:val="000000"/>
              </w:rPr>
            </w:pPr>
            <w:r>
              <w:rPr>
                <w:rFonts w:ascii="Times New Roman" w:hAnsi="Times New Roman" w:cs="Times New Roman"/>
                <w:i/>
                <w:iCs/>
                <w:color w:val="000000"/>
              </w:rPr>
              <w:t>45 412,9</w:t>
            </w:r>
          </w:p>
        </w:tc>
        <w:tc>
          <w:tcPr>
            <w:tcW w:w="1689" w:type="dxa"/>
            <w:shd w:val="clear" w:color="auto" w:fill="auto"/>
            <w:noWrap/>
            <w:tcMar>
              <w:left w:w="28" w:type="dxa"/>
              <w:right w:w="28" w:type="dxa"/>
            </w:tcMar>
            <w:vAlign w:val="center"/>
          </w:tcPr>
          <w:p w14:paraId="72C0FD60" w14:textId="701470FD" w:rsidR="004E336B" w:rsidRPr="00AF0699" w:rsidRDefault="004E336B" w:rsidP="00AF0699">
            <w:pPr>
              <w:spacing w:after="0" w:line="240" w:lineRule="auto"/>
              <w:jc w:val="center"/>
              <w:rPr>
                <w:rFonts w:ascii="Times New Roman" w:hAnsi="Times New Roman" w:cs="Times New Roman"/>
                <w:i/>
                <w:color w:val="000000"/>
              </w:rPr>
            </w:pPr>
            <w:r w:rsidRPr="00C2578C">
              <w:rPr>
                <w:rFonts w:ascii="Times New Roman" w:hAnsi="Times New Roman" w:cs="Times New Roman"/>
                <w:i/>
                <w:iCs/>
                <w:color w:val="000000"/>
              </w:rPr>
              <w:t>42 4</w:t>
            </w:r>
            <w:r w:rsidR="00523981">
              <w:rPr>
                <w:rFonts w:ascii="Times New Roman" w:hAnsi="Times New Roman" w:cs="Times New Roman"/>
                <w:i/>
                <w:iCs/>
                <w:color w:val="000000"/>
              </w:rPr>
              <w:t>71,2</w:t>
            </w:r>
          </w:p>
        </w:tc>
        <w:tc>
          <w:tcPr>
            <w:tcW w:w="1503" w:type="dxa"/>
            <w:shd w:val="clear" w:color="auto" w:fill="auto"/>
            <w:vAlign w:val="center"/>
          </w:tcPr>
          <w:p w14:paraId="70C541CF" w14:textId="503EE06C" w:rsidR="004E336B" w:rsidRPr="00AF0699" w:rsidRDefault="00523981" w:rsidP="00AF0699">
            <w:pPr>
              <w:spacing w:after="0" w:line="240" w:lineRule="auto"/>
              <w:jc w:val="center"/>
              <w:rPr>
                <w:rFonts w:ascii="Times New Roman" w:hAnsi="Times New Roman" w:cs="Times New Roman"/>
                <w:i/>
                <w:color w:val="000000"/>
              </w:rPr>
            </w:pPr>
            <w:r>
              <w:rPr>
                <w:rFonts w:ascii="Times New Roman" w:hAnsi="Times New Roman" w:cs="Times New Roman"/>
                <w:i/>
                <w:color w:val="000000"/>
              </w:rPr>
              <w:t>2 941,7</w:t>
            </w:r>
          </w:p>
        </w:tc>
        <w:tc>
          <w:tcPr>
            <w:tcW w:w="1175" w:type="dxa"/>
            <w:shd w:val="clear" w:color="auto" w:fill="auto"/>
            <w:tcMar>
              <w:left w:w="28" w:type="dxa"/>
              <w:right w:w="28" w:type="dxa"/>
            </w:tcMar>
            <w:vAlign w:val="center"/>
          </w:tcPr>
          <w:p w14:paraId="5A7A9ECE" w14:textId="0E5060F1" w:rsidR="004E336B" w:rsidRPr="00AF0699" w:rsidRDefault="004E336B" w:rsidP="00AF0699">
            <w:pPr>
              <w:spacing w:after="0" w:line="240" w:lineRule="auto"/>
              <w:jc w:val="center"/>
              <w:rPr>
                <w:rFonts w:ascii="Times New Roman" w:hAnsi="Times New Roman" w:cs="Times New Roman"/>
                <w:i/>
                <w:color w:val="000000"/>
              </w:rPr>
            </w:pPr>
            <w:r w:rsidRPr="00AF0699">
              <w:rPr>
                <w:rFonts w:ascii="Times New Roman" w:hAnsi="Times New Roman" w:cs="Times New Roman"/>
                <w:bCs/>
                <w:i/>
                <w:color w:val="000000"/>
              </w:rPr>
              <w:t>93,5</w:t>
            </w:r>
          </w:p>
        </w:tc>
      </w:tr>
      <w:tr w:rsidR="004E336B" w:rsidRPr="00AF0699" w14:paraId="10E509B0" w14:textId="77777777" w:rsidTr="00E03E1D">
        <w:trPr>
          <w:trHeight w:val="300"/>
          <w:jc w:val="center"/>
        </w:trPr>
        <w:tc>
          <w:tcPr>
            <w:tcW w:w="542" w:type="dxa"/>
            <w:shd w:val="clear" w:color="auto" w:fill="auto"/>
            <w:tcMar>
              <w:left w:w="28" w:type="dxa"/>
              <w:right w:w="28" w:type="dxa"/>
            </w:tcMar>
            <w:vAlign w:val="center"/>
          </w:tcPr>
          <w:p w14:paraId="2D3B7B66" w14:textId="7C2BBA7F" w:rsidR="004E336B" w:rsidRPr="00AF0699" w:rsidRDefault="004E336B" w:rsidP="00AF0699">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119" w:type="dxa"/>
            <w:shd w:val="clear" w:color="auto" w:fill="auto"/>
            <w:noWrap/>
            <w:tcMar>
              <w:left w:w="28" w:type="dxa"/>
              <w:right w:w="28" w:type="dxa"/>
            </w:tcMar>
            <w:vAlign w:val="center"/>
          </w:tcPr>
          <w:p w14:paraId="5DF9C89A" w14:textId="653CC176" w:rsidR="004E336B" w:rsidRPr="00AF0699" w:rsidRDefault="002D2320" w:rsidP="00AF0699">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59" w:type="dxa"/>
            <w:shd w:val="clear" w:color="auto" w:fill="auto"/>
            <w:noWrap/>
            <w:tcMar>
              <w:left w:w="28" w:type="dxa"/>
              <w:right w:w="28" w:type="dxa"/>
            </w:tcMar>
            <w:vAlign w:val="center"/>
          </w:tcPr>
          <w:p w14:paraId="52919FE6" w14:textId="259C6ABA" w:rsidR="004E336B" w:rsidRPr="00AF0699" w:rsidRDefault="004E336B" w:rsidP="00AF0699">
            <w:pPr>
              <w:spacing w:after="0" w:line="240" w:lineRule="auto"/>
              <w:jc w:val="center"/>
              <w:rPr>
                <w:rFonts w:ascii="Times New Roman" w:hAnsi="Times New Roman" w:cs="Times New Roman"/>
                <w:color w:val="000000"/>
              </w:rPr>
            </w:pPr>
            <w:r w:rsidRPr="00C2578C">
              <w:rPr>
                <w:rFonts w:ascii="Times New Roman" w:hAnsi="Times New Roman" w:cs="Times New Roman"/>
                <w:i/>
                <w:iCs/>
                <w:color w:val="000000"/>
              </w:rPr>
              <w:t>-</w:t>
            </w:r>
          </w:p>
        </w:tc>
        <w:tc>
          <w:tcPr>
            <w:tcW w:w="1689" w:type="dxa"/>
            <w:shd w:val="clear" w:color="auto" w:fill="auto"/>
            <w:noWrap/>
            <w:tcMar>
              <w:left w:w="28" w:type="dxa"/>
              <w:right w:w="28" w:type="dxa"/>
            </w:tcMar>
            <w:vAlign w:val="center"/>
          </w:tcPr>
          <w:p w14:paraId="37B0203C" w14:textId="7CB716C4" w:rsidR="004E336B" w:rsidRPr="00AF0699" w:rsidRDefault="004E336B" w:rsidP="00AF0699">
            <w:pPr>
              <w:spacing w:after="0" w:line="240" w:lineRule="auto"/>
              <w:jc w:val="center"/>
              <w:rPr>
                <w:rFonts w:ascii="Times New Roman" w:hAnsi="Times New Roman" w:cs="Times New Roman"/>
                <w:color w:val="000000"/>
              </w:rPr>
            </w:pPr>
            <w:r w:rsidRPr="00C2578C">
              <w:rPr>
                <w:rFonts w:ascii="Times New Roman" w:hAnsi="Times New Roman" w:cs="Times New Roman"/>
                <w:i/>
                <w:iCs/>
                <w:color w:val="000000"/>
              </w:rPr>
              <w:t>-</w:t>
            </w:r>
          </w:p>
        </w:tc>
        <w:tc>
          <w:tcPr>
            <w:tcW w:w="1503" w:type="dxa"/>
            <w:shd w:val="clear" w:color="auto" w:fill="auto"/>
            <w:vAlign w:val="center"/>
          </w:tcPr>
          <w:p w14:paraId="7AD163ED" w14:textId="16F15C0F" w:rsidR="004E336B" w:rsidRPr="00AF0699" w:rsidRDefault="004E336B" w:rsidP="00AF0699">
            <w:pPr>
              <w:spacing w:after="0" w:line="240" w:lineRule="auto"/>
              <w:jc w:val="center"/>
              <w:rPr>
                <w:rFonts w:ascii="Times New Roman" w:hAnsi="Times New Roman" w:cs="Times New Roman"/>
                <w:color w:val="000000"/>
              </w:rPr>
            </w:pPr>
            <w:r w:rsidRPr="00C2578C">
              <w:rPr>
                <w:rFonts w:ascii="Times New Roman" w:hAnsi="Times New Roman" w:cs="Times New Roman"/>
                <w:i/>
                <w:iCs/>
                <w:color w:val="000000"/>
              </w:rPr>
              <w:t>-</w:t>
            </w:r>
          </w:p>
        </w:tc>
        <w:tc>
          <w:tcPr>
            <w:tcW w:w="1175" w:type="dxa"/>
            <w:shd w:val="clear" w:color="auto" w:fill="auto"/>
            <w:tcMar>
              <w:left w:w="28" w:type="dxa"/>
              <w:right w:w="28" w:type="dxa"/>
            </w:tcMar>
            <w:vAlign w:val="center"/>
          </w:tcPr>
          <w:p w14:paraId="4DF37BE6" w14:textId="446572DB" w:rsidR="004E336B" w:rsidRPr="00AF0699" w:rsidRDefault="004E336B" w:rsidP="00AF0699">
            <w:pPr>
              <w:spacing w:after="0" w:line="240" w:lineRule="auto"/>
              <w:jc w:val="center"/>
              <w:rPr>
                <w:rFonts w:ascii="Times New Roman" w:hAnsi="Times New Roman" w:cs="Times New Roman"/>
                <w:color w:val="000000"/>
              </w:rPr>
            </w:pPr>
            <w:r w:rsidRPr="00C2578C">
              <w:rPr>
                <w:rFonts w:ascii="Times New Roman" w:hAnsi="Times New Roman" w:cs="Times New Roman"/>
                <w:i/>
                <w:iCs/>
                <w:color w:val="000000"/>
              </w:rPr>
              <w:t>-</w:t>
            </w:r>
          </w:p>
        </w:tc>
      </w:tr>
      <w:tr w:rsidR="004E336B" w:rsidRPr="00AF0699" w14:paraId="76A565D3" w14:textId="77777777" w:rsidTr="00AF0699">
        <w:trPr>
          <w:trHeight w:val="300"/>
          <w:jc w:val="center"/>
        </w:trPr>
        <w:tc>
          <w:tcPr>
            <w:tcW w:w="542" w:type="dxa"/>
            <w:tcMar>
              <w:left w:w="28" w:type="dxa"/>
              <w:right w:w="28" w:type="dxa"/>
            </w:tcMar>
            <w:vAlign w:val="center"/>
          </w:tcPr>
          <w:p w14:paraId="6AAC1FDD"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1.2</w:t>
            </w:r>
          </w:p>
        </w:tc>
        <w:tc>
          <w:tcPr>
            <w:tcW w:w="3119" w:type="dxa"/>
            <w:shd w:val="clear" w:color="auto" w:fill="auto"/>
            <w:noWrap/>
            <w:tcMar>
              <w:left w:w="28" w:type="dxa"/>
              <w:right w:w="28" w:type="dxa"/>
            </w:tcMar>
            <w:vAlign w:val="center"/>
          </w:tcPr>
          <w:p w14:paraId="684F3FC5"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за счет целевых средств федерального бюджета</w:t>
            </w:r>
          </w:p>
        </w:tc>
        <w:tc>
          <w:tcPr>
            <w:tcW w:w="1559" w:type="dxa"/>
            <w:shd w:val="clear" w:color="auto" w:fill="auto"/>
            <w:noWrap/>
            <w:tcMar>
              <w:left w:w="28" w:type="dxa"/>
              <w:right w:w="28" w:type="dxa"/>
            </w:tcMar>
            <w:vAlign w:val="center"/>
          </w:tcPr>
          <w:p w14:paraId="434E4447" w14:textId="77777777" w:rsidR="004E336B" w:rsidRPr="002D2320" w:rsidRDefault="004E336B" w:rsidP="00AF0699">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c>
          <w:tcPr>
            <w:tcW w:w="1689" w:type="dxa"/>
            <w:shd w:val="clear" w:color="auto" w:fill="auto"/>
            <w:noWrap/>
            <w:tcMar>
              <w:left w:w="28" w:type="dxa"/>
              <w:right w:w="28" w:type="dxa"/>
            </w:tcMar>
            <w:vAlign w:val="center"/>
          </w:tcPr>
          <w:p w14:paraId="2C9E3E39" w14:textId="77777777" w:rsidR="004E336B" w:rsidRPr="002D2320" w:rsidRDefault="004E336B" w:rsidP="00AF0699">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c>
          <w:tcPr>
            <w:tcW w:w="1503" w:type="dxa"/>
            <w:vAlign w:val="center"/>
          </w:tcPr>
          <w:p w14:paraId="4DC5CFCC" w14:textId="77777777" w:rsidR="004E336B" w:rsidRPr="002D2320" w:rsidRDefault="004E336B" w:rsidP="00AF0699">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c>
          <w:tcPr>
            <w:tcW w:w="1175" w:type="dxa"/>
            <w:tcMar>
              <w:left w:w="28" w:type="dxa"/>
              <w:right w:w="28" w:type="dxa"/>
            </w:tcMar>
            <w:vAlign w:val="center"/>
          </w:tcPr>
          <w:p w14:paraId="38C19CB4" w14:textId="77777777" w:rsidR="004E336B" w:rsidRPr="002D2320" w:rsidRDefault="004E336B" w:rsidP="00AF0699">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r>
      <w:tr w:rsidR="004E336B" w:rsidRPr="00AF0699" w14:paraId="1AEB1839" w14:textId="77777777" w:rsidTr="00AF0699">
        <w:trPr>
          <w:trHeight w:val="300"/>
          <w:jc w:val="center"/>
        </w:trPr>
        <w:tc>
          <w:tcPr>
            <w:tcW w:w="542" w:type="dxa"/>
            <w:tcMar>
              <w:left w:w="28" w:type="dxa"/>
              <w:right w:w="28" w:type="dxa"/>
            </w:tcMar>
            <w:vAlign w:val="center"/>
          </w:tcPr>
          <w:p w14:paraId="424057F2"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2</w:t>
            </w:r>
          </w:p>
        </w:tc>
        <w:tc>
          <w:tcPr>
            <w:tcW w:w="3119" w:type="dxa"/>
            <w:shd w:val="clear" w:color="auto" w:fill="auto"/>
            <w:noWrap/>
            <w:tcMar>
              <w:left w:w="28" w:type="dxa"/>
              <w:right w:w="28" w:type="dxa"/>
            </w:tcMar>
            <w:vAlign w:val="center"/>
          </w:tcPr>
          <w:p w14:paraId="397AC857"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59" w:type="dxa"/>
            <w:shd w:val="clear" w:color="auto" w:fill="auto"/>
            <w:noWrap/>
            <w:tcMar>
              <w:left w:w="28" w:type="dxa"/>
              <w:right w:w="28" w:type="dxa"/>
            </w:tcMar>
          </w:tcPr>
          <w:p w14:paraId="36647AE3" w14:textId="406B0CA5" w:rsidR="004E336B" w:rsidRPr="00AF0699" w:rsidRDefault="004E336B" w:rsidP="00AF0699">
            <w:pPr>
              <w:spacing w:after="0" w:line="240" w:lineRule="auto"/>
              <w:jc w:val="center"/>
              <w:rPr>
                <w:rFonts w:ascii="Times New Roman" w:hAnsi="Times New Roman" w:cs="Times New Roman"/>
                <w:color w:val="FF0000"/>
              </w:rPr>
            </w:pPr>
            <w:r w:rsidRPr="00AF0699">
              <w:rPr>
                <w:rFonts w:ascii="Times New Roman" w:hAnsi="Times New Roman" w:cs="Times New Roman"/>
              </w:rPr>
              <w:t>2 275,0</w:t>
            </w:r>
          </w:p>
        </w:tc>
        <w:tc>
          <w:tcPr>
            <w:tcW w:w="1689" w:type="dxa"/>
            <w:shd w:val="clear" w:color="auto" w:fill="auto"/>
            <w:noWrap/>
            <w:tcMar>
              <w:left w:w="28" w:type="dxa"/>
              <w:right w:w="28" w:type="dxa"/>
            </w:tcMar>
          </w:tcPr>
          <w:p w14:paraId="47CB22AB" w14:textId="6C1C6C47" w:rsidR="004E336B" w:rsidRPr="001C279E" w:rsidRDefault="004E336B" w:rsidP="00AF0699">
            <w:pPr>
              <w:spacing w:after="0" w:line="240" w:lineRule="auto"/>
              <w:jc w:val="center"/>
              <w:rPr>
                <w:rFonts w:ascii="Times New Roman" w:hAnsi="Times New Roman" w:cs="Times New Roman"/>
              </w:rPr>
            </w:pPr>
            <w:r w:rsidRPr="001C279E">
              <w:rPr>
                <w:rFonts w:ascii="Times New Roman" w:hAnsi="Times New Roman" w:cs="Times New Roman"/>
              </w:rPr>
              <w:t>0,0</w:t>
            </w:r>
          </w:p>
        </w:tc>
        <w:tc>
          <w:tcPr>
            <w:tcW w:w="1503" w:type="dxa"/>
          </w:tcPr>
          <w:p w14:paraId="56FDC98B" w14:textId="580AC37B" w:rsidR="004E336B" w:rsidRPr="001C279E" w:rsidRDefault="004E336B" w:rsidP="00AF0699">
            <w:pPr>
              <w:spacing w:after="0" w:line="240" w:lineRule="auto"/>
              <w:jc w:val="center"/>
              <w:rPr>
                <w:rFonts w:ascii="Times New Roman" w:hAnsi="Times New Roman" w:cs="Times New Roman"/>
              </w:rPr>
            </w:pPr>
            <w:r w:rsidRPr="001C279E">
              <w:rPr>
                <w:rFonts w:ascii="Times New Roman" w:hAnsi="Times New Roman" w:cs="Times New Roman"/>
              </w:rPr>
              <w:t>2 275,0</w:t>
            </w:r>
          </w:p>
        </w:tc>
        <w:tc>
          <w:tcPr>
            <w:tcW w:w="1175" w:type="dxa"/>
            <w:tcMar>
              <w:left w:w="28" w:type="dxa"/>
              <w:right w:w="28" w:type="dxa"/>
            </w:tcMar>
          </w:tcPr>
          <w:p w14:paraId="6129C803" w14:textId="7C6966F6" w:rsidR="004E336B" w:rsidRPr="001C279E" w:rsidRDefault="004E336B" w:rsidP="00AF0699">
            <w:pPr>
              <w:spacing w:after="0" w:line="240" w:lineRule="auto"/>
              <w:jc w:val="center"/>
              <w:rPr>
                <w:rFonts w:ascii="Times New Roman" w:hAnsi="Times New Roman" w:cs="Times New Roman"/>
              </w:rPr>
            </w:pPr>
            <w:r w:rsidRPr="001C279E">
              <w:rPr>
                <w:rFonts w:ascii="Times New Roman" w:hAnsi="Times New Roman" w:cs="Times New Roman"/>
              </w:rPr>
              <w:t>-</w:t>
            </w:r>
          </w:p>
        </w:tc>
      </w:tr>
      <w:tr w:rsidR="004E336B" w:rsidRPr="00AF0699" w14:paraId="3FA2DDB6" w14:textId="77777777" w:rsidTr="00AF0699">
        <w:trPr>
          <w:trHeight w:val="300"/>
          <w:jc w:val="center"/>
        </w:trPr>
        <w:tc>
          <w:tcPr>
            <w:tcW w:w="542" w:type="dxa"/>
            <w:tcMar>
              <w:left w:w="28" w:type="dxa"/>
              <w:right w:w="28" w:type="dxa"/>
            </w:tcMar>
            <w:vAlign w:val="center"/>
          </w:tcPr>
          <w:p w14:paraId="480D0338"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3</w:t>
            </w:r>
          </w:p>
        </w:tc>
        <w:tc>
          <w:tcPr>
            <w:tcW w:w="3119" w:type="dxa"/>
            <w:shd w:val="clear" w:color="auto" w:fill="auto"/>
            <w:tcMar>
              <w:left w:w="28" w:type="dxa"/>
              <w:right w:w="28" w:type="dxa"/>
            </w:tcMar>
            <w:vAlign w:val="center"/>
          </w:tcPr>
          <w:p w14:paraId="3641643F"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Местные бюджеты</w:t>
            </w:r>
          </w:p>
        </w:tc>
        <w:tc>
          <w:tcPr>
            <w:tcW w:w="1559" w:type="dxa"/>
            <w:shd w:val="clear" w:color="auto" w:fill="auto"/>
            <w:noWrap/>
            <w:tcMar>
              <w:left w:w="28" w:type="dxa"/>
              <w:right w:w="28" w:type="dxa"/>
            </w:tcMar>
            <w:vAlign w:val="center"/>
          </w:tcPr>
          <w:p w14:paraId="05AF83C1"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c>
          <w:tcPr>
            <w:tcW w:w="1689" w:type="dxa"/>
            <w:shd w:val="clear" w:color="auto" w:fill="auto"/>
            <w:noWrap/>
            <w:tcMar>
              <w:left w:w="28" w:type="dxa"/>
              <w:right w:w="28" w:type="dxa"/>
            </w:tcMar>
            <w:vAlign w:val="center"/>
          </w:tcPr>
          <w:p w14:paraId="395E45CD"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c>
          <w:tcPr>
            <w:tcW w:w="1503" w:type="dxa"/>
            <w:vAlign w:val="center"/>
          </w:tcPr>
          <w:p w14:paraId="70A89646"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c>
          <w:tcPr>
            <w:tcW w:w="1175" w:type="dxa"/>
            <w:tcMar>
              <w:left w:w="28" w:type="dxa"/>
              <w:right w:w="28" w:type="dxa"/>
            </w:tcMar>
            <w:vAlign w:val="center"/>
          </w:tcPr>
          <w:p w14:paraId="0E99DC3E"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r>
      <w:tr w:rsidR="004E336B" w:rsidRPr="003633B8" w14:paraId="42789804" w14:textId="77777777" w:rsidTr="00AF0699">
        <w:trPr>
          <w:trHeight w:val="300"/>
          <w:jc w:val="center"/>
        </w:trPr>
        <w:tc>
          <w:tcPr>
            <w:tcW w:w="542" w:type="dxa"/>
            <w:tcMar>
              <w:left w:w="28" w:type="dxa"/>
              <w:right w:w="28" w:type="dxa"/>
            </w:tcMar>
            <w:vAlign w:val="center"/>
          </w:tcPr>
          <w:p w14:paraId="662068E1"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4</w:t>
            </w:r>
          </w:p>
        </w:tc>
        <w:tc>
          <w:tcPr>
            <w:tcW w:w="3119" w:type="dxa"/>
            <w:shd w:val="clear" w:color="auto" w:fill="auto"/>
            <w:noWrap/>
            <w:tcMar>
              <w:left w:w="28" w:type="dxa"/>
              <w:right w:w="28" w:type="dxa"/>
            </w:tcMar>
            <w:vAlign w:val="center"/>
          </w:tcPr>
          <w:p w14:paraId="046470CF" w14:textId="77777777" w:rsidR="004E336B" w:rsidRPr="00AF0699" w:rsidRDefault="004E336B" w:rsidP="00AF0699">
            <w:pPr>
              <w:spacing w:after="0" w:line="240" w:lineRule="auto"/>
              <w:jc w:val="center"/>
              <w:rPr>
                <w:rFonts w:ascii="Times New Roman" w:eastAsia="Batang" w:hAnsi="Times New Roman" w:cs="Times New Roman"/>
                <w:lang w:eastAsia="ko-KR"/>
              </w:rPr>
            </w:pPr>
            <w:r w:rsidRPr="00AF0699">
              <w:rPr>
                <w:rFonts w:ascii="Times New Roman" w:eastAsia="Batang" w:hAnsi="Times New Roman" w:cs="Times New Roman"/>
                <w:lang w:eastAsia="ko-KR"/>
              </w:rPr>
              <w:t>Внебюджетные источники</w:t>
            </w:r>
          </w:p>
        </w:tc>
        <w:tc>
          <w:tcPr>
            <w:tcW w:w="1559" w:type="dxa"/>
            <w:shd w:val="clear" w:color="auto" w:fill="auto"/>
            <w:noWrap/>
            <w:tcMar>
              <w:left w:w="28" w:type="dxa"/>
              <w:right w:w="28" w:type="dxa"/>
            </w:tcMar>
            <w:vAlign w:val="center"/>
          </w:tcPr>
          <w:p w14:paraId="1C486C59"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c>
          <w:tcPr>
            <w:tcW w:w="1689" w:type="dxa"/>
            <w:shd w:val="clear" w:color="auto" w:fill="auto"/>
            <w:noWrap/>
            <w:tcMar>
              <w:left w:w="28" w:type="dxa"/>
              <w:right w:w="28" w:type="dxa"/>
            </w:tcMar>
            <w:vAlign w:val="center"/>
          </w:tcPr>
          <w:p w14:paraId="2171602F"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c>
          <w:tcPr>
            <w:tcW w:w="1503" w:type="dxa"/>
            <w:vAlign w:val="center"/>
          </w:tcPr>
          <w:p w14:paraId="1583BA5A"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c>
          <w:tcPr>
            <w:tcW w:w="1175" w:type="dxa"/>
            <w:tcMar>
              <w:left w:w="28" w:type="dxa"/>
              <w:right w:w="28" w:type="dxa"/>
            </w:tcMar>
            <w:vAlign w:val="center"/>
          </w:tcPr>
          <w:p w14:paraId="7990C8E9" w14:textId="77777777" w:rsidR="004E336B" w:rsidRPr="00AF0699" w:rsidRDefault="004E336B" w:rsidP="00AF0699">
            <w:pPr>
              <w:spacing w:after="0" w:line="240" w:lineRule="auto"/>
              <w:jc w:val="center"/>
              <w:rPr>
                <w:rFonts w:ascii="Times New Roman" w:hAnsi="Times New Roman" w:cs="Times New Roman"/>
              </w:rPr>
            </w:pPr>
            <w:r w:rsidRPr="00AF0699">
              <w:rPr>
                <w:rFonts w:ascii="Times New Roman" w:hAnsi="Times New Roman" w:cs="Times New Roman"/>
              </w:rPr>
              <w:t>-</w:t>
            </w:r>
          </w:p>
        </w:tc>
      </w:tr>
    </w:tbl>
    <w:p w14:paraId="276CB795" w14:textId="77777777" w:rsidR="009F0ACB" w:rsidRDefault="009F0ACB" w:rsidP="007E6717">
      <w:pPr>
        <w:pStyle w:val="a8"/>
        <w:ind w:left="1800" w:firstLine="0"/>
        <w:jc w:val="center"/>
        <w:rPr>
          <w:b/>
          <w:lang w:val="ru-RU"/>
        </w:rPr>
      </w:pPr>
    </w:p>
    <w:p w14:paraId="38B9641D" w14:textId="77777777" w:rsidR="000F5119" w:rsidRDefault="000F5119" w:rsidP="007E6717">
      <w:pPr>
        <w:pStyle w:val="a8"/>
        <w:ind w:left="1800" w:firstLine="0"/>
        <w:jc w:val="center"/>
        <w:rPr>
          <w:b/>
          <w:lang w:val="ru-RU"/>
        </w:rPr>
      </w:pPr>
    </w:p>
    <w:p w14:paraId="10CB98B6" w14:textId="3AA8FCFE" w:rsidR="00E147F2" w:rsidRPr="00F35721" w:rsidRDefault="00E147F2" w:rsidP="005C60DB">
      <w:pPr>
        <w:pStyle w:val="a8"/>
        <w:numPr>
          <w:ilvl w:val="1"/>
          <w:numId w:val="112"/>
        </w:numPr>
        <w:jc w:val="center"/>
        <w:rPr>
          <w:b/>
        </w:rPr>
      </w:pPr>
      <w:r w:rsidRPr="00F35721">
        <w:rPr>
          <w:b/>
        </w:rPr>
        <w:t>Достигнутые показатели цели ГП за 201</w:t>
      </w:r>
      <w:r w:rsidR="00F35721" w:rsidRPr="00F35721">
        <w:rPr>
          <w:b/>
          <w:lang w:val="ru-RU"/>
        </w:rPr>
        <w:t>9</w:t>
      </w:r>
      <w:r w:rsidRPr="00F35721">
        <w:rPr>
          <w:b/>
        </w:rPr>
        <w:t xml:space="preserve"> год</w:t>
      </w:r>
    </w:p>
    <w:tbl>
      <w:tblPr>
        <w:tblW w:w="10065" w:type="dxa"/>
        <w:tblInd w:w="-176" w:type="dxa"/>
        <w:tblLayout w:type="fixed"/>
        <w:tblLook w:val="0000" w:firstRow="0" w:lastRow="0" w:firstColumn="0" w:lastColumn="0" w:noHBand="0" w:noVBand="0"/>
      </w:tblPr>
      <w:tblGrid>
        <w:gridCol w:w="568"/>
        <w:gridCol w:w="1984"/>
        <w:gridCol w:w="1560"/>
        <w:gridCol w:w="992"/>
        <w:gridCol w:w="1134"/>
        <w:gridCol w:w="1134"/>
        <w:gridCol w:w="992"/>
        <w:gridCol w:w="1701"/>
      </w:tblGrid>
      <w:tr w:rsidR="00E147F2" w:rsidRPr="00F35721" w14:paraId="1D3AC29C" w14:textId="77777777" w:rsidTr="00CC0B88">
        <w:trPr>
          <w:trHeight w:val="1117"/>
          <w:tblHeader/>
        </w:trPr>
        <w:tc>
          <w:tcPr>
            <w:tcW w:w="568" w:type="dxa"/>
            <w:tcBorders>
              <w:top w:val="single" w:sz="4" w:space="0" w:color="000000"/>
              <w:left w:val="single" w:sz="4" w:space="0" w:color="000000"/>
              <w:bottom w:val="single" w:sz="4" w:space="0" w:color="000000"/>
            </w:tcBorders>
            <w:shd w:val="clear" w:color="auto" w:fill="auto"/>
            <w:vAlign w:val="center"/>
          </w:tcPr>
          <w:p w14:paraId="6DAE3FD4" w14:textId="77777777" w:rsidR="00E147F2" w:rsidRPr="00F35721" w:rsidRDefault="00E147F2" w:rsidP="007E6717">
            <w:pPr>
              <w:spacing w:after="0" w:line="240" w:lineRule="auto"/>
              <w:jc w:val="center"/>
              <w:rPr>
                <w:rFonts w:ascii="Times New Roman" w:eastAsia="Times New Roman" w:hAnsi="Times New Roman" w:cs="Times New Roman"/>
                <w:bCs/>
                <w:color w:val="000000"/>
                <w:lang w:eastAsia="ru-RU"/>
              </w:rPr>
            </w:pPr>
            <w:r w:rsidRPr="00F35721">
              <w:rPr>
                <w:rFonts w:ascii="Times New Roman" w:eastAsia="Times New Roman" w:hAnsi="Times New Roman" w:cs="Times New Roman"/>
                <w:bCs/>
                <w:color w:val="000000"/>
                <w:lang w:eastAsia="ru-RU"/>
              </w:rPr>
              <w:t>№</w:t>
            </w:r>
            <w:r w:rsidRPr="00F35721">
              <w:rPr>
                <w:rFonts w:ascii="Times New Roman" w:eastAsia="Times New Roman" w:hAnsi="Times New Roman" w:cs="Times New Roman"/>
                <w:bCs/>
                <w:color w:val="000000"/>
                <w:lang w:eastAsia="ru-RU"/>
              </w:rPr>
              <w:br/>
            </w:r>
            <w:proofErr w:type="gramStart"/>
            <w:r w:rsidRPr="00F35721">
              <w:rPr>
                <w:rFonts w:ascii="Times New Roman" w:eastAsia="Times New Roman" w:hAnsi="Times New Roman" w:cs="Times New Roman"/>
                <w:bCs/>
                <w:color w:val="000000"/>
                <w:lang w:eastAsia="ru-RU"/>
              </w:rPr>
              <w:t>п</w:t>
            </w:r>
            <w:proofErr w:type="gramEnd"/>
            <w:r w:rsidRPr="00F35721">
              <w:rPr>
                <w:rFonts w:ascii="Times New Roman" w:eastAsia="Times New Roman" w:hAnsi="Times New Roman" w:cs="Times New Roman"/>
                <w:bCs/>
                <w:color w:val="000000"/>
                <w:lang w:eastAsia="ru-RU"/>
              </w:rPr>
              <w:t>/п</w:t>
            </w:r>
          </w:p>
        </w:tc>
        <w:tc>
          <w:tcPr>
            <w:tcW w:w="1984" w:type="dxa"/>
            <w:tcBorders>
              <w:top w:val="single" w:sz="4" w:space="0" w:color="000000"/>
              <w:left w:val="single" w:sz="4" w:space="0" w:color="000000"/>
              <w:bottom w:val="single" w:sz="4" w:space="0" w:color="000000"/>
            </w:tcBorders>
            <w:shd w:val="clear" w:color="auto" w:fill="auto"/>
            <w:vAlign w:val="center"/>
          </w:tcPr>
          <w:p w14:paraId="50D38D51" w14:textId="77777777" w:rsidR="00E147F2" w:rsidRPr="00F35721" w:rsidRDefault="00E147F2" w:rsidP="007E6717">
            <w:pPr>
              <w:spacing w:after="0" w:line="240" w:lineRule="auto"/>
              <w:jc w:val="center"/>
              <w:rPr>
                <w:rFonts w:ascii="Times New Roman" w:eastAsia="Times New Roman" w:hAnsi="Times New Roman" w:cs="Times New Roman"/>
                <w:bCs/>
                <w:color w:val="000000"/>
                <w:lang w:eastAsia="ru-RU"/>
              </w:rPr>
            </w:pPr>
            <w:r w:rsidRPr="00F35721">
              <w:rPr>
                <w:rFonts w:ascii="Times New Roman" w:eastAsia="Times New Roman" w:hAnsi="Times New Roman" w:cs="Times New Roman"/>
                <w:bCs/>
                <w:color w:val="000000"/>
                <w:lang w:eastAsia="ru-RU"/>
              </w:rPr>
              <w:t>Наименование показателя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5EE14C71" w14:textId="77777777" w:rsidR="00E147F2" w:rsidRPr="00F35721" w:rsidRDefault="00E147F2" w:rsidP="007E6717">
            <w:pPr>
              <w:spacing w:after="0" w:line="240" w:lineRule="auto"/>
              <w:jc w:val="center"/>
              <w:rPr>
                <w:rFonts w:ascii="Times New Roman" w:eastAsia="Times New Roman" w:hAnsi="Times New Roman" w:cs="Times New Roman"/>
                <w:bCs/>
                <w:color w:val="000000"/>
                <w:lang w:eastAsia="ru-RU"/>
              </w:rPr>
            </w:pPr>
            <w:proofErr w:type="gramStart"/>
            <w:r w:rsidRPr="00F35721">
              <w:rPr>
                <w:rFonts w:ascii="Times New Roman" w:eastAsia="Times New Roman" w:hAnsi="Times New Roman" w:cs="Times New Roman"/>
                <w:bCs/>
                <w:color w:val="000000"/>
                <w:lang w:eastAsia="ru-RU"/>
              </w:rPr>
              <w:t>Ответственный за показатель</w:t>
            </w:r>
            <w:proofErr w:type="gramEnd"/>
          </w:p>
        </w:tc>
        <w:tc>
          <w:tcPr>
            <w:tcW w:w="992" w:type="dxa"/>
            <w:tcBorders>
              <w:top w:val="single" w:sz="4" w:space="0" w:color="000000"/>
              <w:left w:val="single" w:sz="4" w:space="0" w:color="000000"/>
              <w:bottom w:val="single" w:sz="4" w:space="0" w:color="000000"/>
            </w:tcBorders>
            <w:shd w:val="clear" w:color="auto" w:fill="auto"/>
            <w:vAlign w:val="center"/>
          </w:tcPr>
          <w:p w14:paraId="043E7A19" w14:textId="77777777" w:rsidR="00E147F2" w:rsidRPr="00F35721" w:rsidRDefault="00E147F2" w:rsidP="007E6717">
            <w:pPr>
              <w:spacing w:after="0" w:line="240" w:lineRule="auto"/>
              <w:jc w:val="center"/>
              <w:rPr>
                <w:rFonts w:ascii="Times New Roman" w:eastAsia="Times New Roman" w:hAnsi="Times New Roman" w:cs="Times New Roman"/>
                <w:bCs/>
                <w:color w:val="000000"/>
                <w:lang w:eastAsia="ru-RU"/>
              </w:rPr>
            </w:pPr>
            <w:r w:rsidRPr="00F35721">
              <w:rPr>
                <w:rFonts w:ascii="Times New Roman" w:eastAsia="Times New Roman" w:hAnsi="Times New Roman" w:cs="Times New Roman"/>
                <w:bCs/>
                <w:color w:val="000000"/>
                <w:lang w:eastAsia="ru-RU"/>
              </w:rPr>
              <w:t>Единица измерения</w:t>
            </w:r>
          </w:p>
        </w:tc>
        <w:tc>
          <w:tcPr>
            <w:tcW w:w="1134" w:type="dxa"/>
            <w:tcBorders>
              <w:top w:val="single" w:sz="4" w:space="0" w:color="000000"/>
              <w:left w:val="single" w:sz="4" w:space="0" w:color="000000"/>
              <w:bottom w:val="single" w:sz="4" w:space="0" w:color="000000"/>
            </w:tcBorders>
            <w:shd w:val="clear" w:color="auto" w:fill="auto"/>
            <w:vAlign w:val="center"/>
          </w:tcPr>
          <w:p w14:paraId="6BDECBE6" w14:textId="53FAEEEC" w:rsidR="00E147F2" w:rsidRPr="00F35721" w:rsidRDefault="00E147F2" w:rsidP="00F35721">
            <w:pPr>
              <w:spacing w:after="0" w:line="240" w:lineRule="auto"/>
              <w:jc w:val="center"/>
              <w:rPr>
                <w:rFonts w:ascii="Times New Roman" w:eastAsia="Times New Roman" w:hAnsi="Times New Roman" w:cs="Times New Roman"/>
                <w:bCs/>
                <w:color w:val="000000"/>
                <w:lang w:eastAsia="ru-RU"/>
              </w:rPr>
            </w:pPr>
            <w:r w:rsidRPr="00F35721">
              <w:rPr>
                <w:rFonts w:ascii="Times New Roman" w:eastAsia="Times New Roman" w:hAnsi="Times New Roman" w:cs="Times New Roman"/>
                <w:bCs/>
                <w:color w:val="000000"/>
                <w:lang w:eastAsia="ru-RU"/>
              </w:rPr>
              <w:t xml:space="preserve">План </w:t>
            </w:r>
            <w:r w:rsidRPr="00F35721">
              <w:rPr>
                <w:rFonts w:ascii="Times New Roman" w:eastAsia="Times New Roman" w:hAnsi="Times New Roman" w:cs="Times New Roman"/>
                <w:bCs/>
                <w:color w:val="000000"/>
                <w:lang w:eastAsia="ru-RU"/>
              </w:rPr>
              <w:br/>
              <w:t>201</w:t>
            </w:r>
            <w:r w:rsidR="00F35721">
              <w:rPr>
                <w:rFonts w:ascii="Times New Roman" w:eastAsia="Times New Roman" w:hAnsi="Times New Roman" w:cs="Times New Roman"/>
                <w:bCs/>
                <w:color w:val="000000"/>
                <w:lang w:eastAsia="ru-RU"/>
              </w:rPr>
              <w:t>9</w:t>
            </w:r>
            <w:r w:rsidRPr="00F35721">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5D4126F2" w14:textId="5AD68FB3" w:rsidR="00E147F2" w:rsidRPr="00F35721" w:rsidRDefault="00E147F2" w:rsidP="00F35721">
            <w:pPr>
              <w:spacing w:after="0" w:line="240" w:lineRule="auto"/>
              <w:jc w:val="center"/>
              <w:rPr>
                <w:rFonts w:ascii="Times New Roman" w:eastAsia="Times New Roman" w:hAnsi="Times New Roman" w:cs="Times New Roman"/>
                <w:bCs/>
                <w:color w:val="000000"/>
                <w:lang w:eastAsia="ru-RU"/>
              </w:rPr>
            </w:pPr>
            <w:r w:rsidRPr="00F35721">
              <w:rPr>
                <w:rFonts w:ascii="Times New Roman" w:eastAsia="Times New Roman" w:hAnsi="Times New Roman" w:cs="Times New Roman"/>
                <w:bCs/>
                <w:color w:val="000000"/>
                <w:lang w:eastAsia="ru-RU"/>
              </w:rPr>
              <w:t>Факт</w:t>
            </w:r>
            <w:r w:rsidRPr="00F35721">
              <w:rPr>
                <w:rFonts w:ascii="Times New Roman" w:eastAsia="Times New Roman" w:hAnsi="Times New Roman" w:cs="Times New Roman"/>
                <w:bCs/>
                <w:color w:val="000000"/>
                <w:lang w:eastAsia="ru-RU"/>
              </w:rPr>
              <w:br/>
              <w:t xml:space="preserve"> 201</w:t>
            </w:r>
            <w:r w:rsidR="00F35721">
              <w:rPr>
                <w:rFonts w:ascii="Times New Roman" w:eastAsia="Times New Roman" w:hAnsi="Times New Roman" w:cs="Times New Roman"/>
                <w:bCs/>
                <w:color w:val="000000"/>
                <w:lang w:eastAsia="ru-RU"/>
              </w:rPr>
              <w:t>9</w:t>
            </w:r>
            <w:r w:rsidRPr="00F35721">
              <w:rPr>
                <w:rFonts w:ascii="Times New Roman" w:eastAsia="Times New Roman" w:hAnsi="Times New Roman" w:cs="Times New Roman"/>
                <w:bCs/>
                <w:color w:val="000000"/>
                <w:lang w:eastAsia="ru-RU"/>
              </w:rPr>
              <w:t xml:space="preserve"> год</w:t>
            </w:r>
          </w:p>
        </w:tc>
        <w:tc>
          <w:tcPr>
            <w:tcW w:w="992" w:type="dxa"/>
            <w:tcBorders>
              <w:top w:val="single" w:sz="4" w:space="0" w:color="000000"/>
              <w:left w:val="single" w:sz="4" w:space="0" w:color="000000"/>
              <w:bottom w:val="single" w:sz="4" w:space="0" w:color="000000"/>
            </w:tcBorders>
            <w:shd w:val="clear" w:color="auto" w:fill="auto"/>
            <w:vAlign w:val="center"/>
          </w:tcPr>
          <w:p w14:paraId="277FFD70" w14:textId="77777777" w:rsidR="00E147F2" w:rsidRPr="00F35721" w:rsidRDefault="00E147F2" w:rsidP="007E6717">
            <w:pPr>
              <w:spacing w:after="0" w:line="240" w:lineRule="auto"/>
              <w:jc w:val="center"/>
              <w:rPr>
                <w:rFonts w:ascii="Times New Roman" w:eastAsia="Times New Roman" w:hAnsi="Times New Roman" w:cs="Times New Roman"/>
                <w:bCs/>
                <w:color w:val="000000"/>
                <w:lang w:eastAsia="ru-RU"/>
              </w:rPr>
            </w:pPr>
            <w:r w:rsidRPr="00F35721">
              <w:rPr>
                <w:rFonts w:ascii="Times New Roman" w:eastAsia="Times New Roman" w:hAnsi="Times New Roman" w:cs="Times New Roman"/>
                <w:bCs/>
                <w:color w:val="000000"/>
                <w:lang w:eastAsia="ru-RU"/>
              </w:rPr>
              <w:t xml:space="preserve">Процент выполнения </w:t>
            </w:r>
            <w:r w:rsidRPr="00F35721">
              <w:rPr>
                <w:rFonts w:ascii="Times New Roman" w:eastAsia="Times New Roman" w:hAnsi="Times New Roman" w:cs="Times New Roman"/>
                <w:bCs/>
                <w:color w:val="000000"/>
                <w:lang w:eastAsia="ru-RU"/>
              </w:rPr>
              <w:br/>
              <w:t>(</w:t>
            </w:r>
            <w:proofErr w:type="gramStart"/>
            <w:r w:rsidRPr="00F35721">
              <w:rPr>
                <w:rFonts w:ascii="Times New Roman" w:eastAsia="Times New Roman" w:hAnsi="Times New Roman" w:cs="Times New Roman"/>
                <w:bCs/>
                <w:color w:val="000000"/>
                <w:lang w:eastAsia="ru-RU"/>
              </w:rPr>
              <w:t>в</w:t>
            </w:r>
            <w:proofErr w:type="gramEnd"/>
            <w:r w:rsidRPr="00F35721">
              <w:rPr>
                <w:rFonts w:ascii="Times New Roman" w:eastAsia="Times New Roman" w:hAnsi="Times New Roman" w:cs="Times New Roman"/>
                <w:bCs/>
                <w:color w:val="000000"/>
                <w:lang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A7E43" w14:textId="77777777" w:rsidR="00E147F2" w:rsidRPr="00F35721" w:rsidRDefault="00E147F2" w:rsidP="007E6717">
            <w:pPr>
              <w:spacing w:after="0" w:line="240" w:lineRule="auto"/>
              <w:jc w:val="center"/>
              <w:rPr>
                <w:rFonts w:ascii="Times New Roman" w:eastAsia="Times New Roman" w:hAnsi="Times New Roman" w:cs="Times New Roman"/>
                <w:lang w:eastAsia="ru-RU"/>
              </w:rPr>
            </w:pPr>
            <w:r w:rsidRPr="00F35721">
              <w:rPr>
                <w:rFonts w:ascii="Times New Roman" w:eastAsia="Times New Roman" w:hAnsi="Times New Roman" w:cs="Times New Roman"/>
                <w:bCs/>
                <w:color w:val="000000"/>
                <w:lang w:eastAsia="ru-RU"/>
              </w:rPr>
              <w:t>Причины отклонений фактических значений показателя от запланированных значений</w:t>
            </w:r>
          </w:p>
        </w:tc>
      </w:tr>
      <w:tr w:rsidR="006671E2" w:rsidRPr="00F35721" w14:paraId="3B8C05EB" w14:textId="77777777" w:rsidTr="00CC0B88">
        <w:trPr>
          <w:trHeight w:val="504"/>
        </w:trPr>
        <w:tc>
          <w:tcPr>
            <w:tcW w:w="568" w:type="dxa"/>
            <w:tcBorders>
              <w:left w:val="single" w:sz="4" w:space="0" w:color="000000"/>
              <w:bottom w:val="single" w:sz="4" w:space="0" w:color="000000"/>
            </w:tcBorders>
            <w:shd w:val="clear" w:color="auto" w:fill="auto"/>
            <w:vAlign w:val="center"/>
          </w:tcPr>
          <w:p w14:paraId="72488E4B" w14:textId="77777777" w:rsidR="006671E2" w:rsidRPr="00F35721" w:rsidRDefault="006671E2" w:rsidP="00B51364">
            <w:pPr>
              <w:spacing w:after="0" w:line="240" w:lineRule="auto"/>
              <w:jc w:val="center"/>
              <w:rPr>
                <w:rFonts w:ascii="Times New Roman" w:eastAsia="Times New Roman" w:hAnsi="Times New Roman" w:cs="Times New Roman"/>
                <w:color w:val="000000"/>
                <w:lang w:eastAsia="ru-RU"/>
              </w:rPr>
            </w:pPr>
            <w:r w:rsidRPr="00F35721">
              <w:rPr>
                <w:rFonts w:ascii="Times New Roman" w:eastAsia="Times New Roman" w:hAnsi="Times New Roman" w:cs="Times New Roman"/>
                <w:color w:val="000000"/>
                <w:lang w:eastAsia="ru-RU"/>
              </w:rPr>
              <w:t>1</w:t>
            </w:r>
          </w:p>
        </w:tc>
        <w:tc>
          <w:tcPr>
            <w:tcW w:w="1984" w:type="dxa"/>
            <w:tcBorders>
              <w:left w:val="single" w:sz="4" w:space="0" w:color="000000"/>
              <w:bottom w:val="single" w:sz="4" w:space="0" w:color="000000"/>
            </w:tcBorders>
            <w:shd w:val="clear" w:color="auto" w:fill="auto"/>
            <w:vAlign w:val="center"/>
          </w:tcPr>
          <w:p w14:paraId="6487D937" w14:textId="77777777" w:rsidR="006671E2" w:rsidRPr="00F35721" w:rsidRDefault="006671E2" w:rsidP="00B51364">
            <w:pPr>
              <w:spacing w:after="0" w:line="240" w:lineRule="auto"/>
              <w:jc w:val="center"/>
              <w:rPr>
                <w:rFonts w:ascii="Times New Roman" w:eastAsia="Batang" w:hAnsi="Times New Roman" w:cs="Times New Roman"/>
                <w:lang w:eastAsia="ko-KR"/>
              </w:rPr>
            </w:pPr>
            <w:r w:rsidRPr="00F35721">
              <w:rPr>
                <w:rFonts w:ascii="Times New Roman" w:eastAsia="Batang" w:hAnsi="Times New Roman" w:cs="Times New Roman"/>
                <w:lang w:eastAsia="ko-KR"/>
              </w:rPr>
              <w:t>Смертность от дорожно-транспортных происшествий</w:t>
            </w:r>
          </w:p>
        </w:tc>
        <w:tc>
          <w:tcPr>
            <w:tcW w:w="1560" w:type="dxa"/>
            <w:tcBorders>
              <w:left w:val="single" w:sz="4" w:space="0" w:color="000000"/>
              <w:bottom w:val="single" w:sz="4" w:space="0" w:color="000000"/>
              <w:right w:val="single" w:sz="4" w:space="0" w:color="000000"/>
            </w:tcBorders>
            <w:vAlign w:val="center"/>
          </w:tcPr>
          <w:p w14:paraId="4AA50A7E" w14:textId="77777777" w:rsidR="006671E2" w:rsidRPr="00F35721" w:rsidRDefault="006671E2" w:rsidP="00B51364">
            <w:pPr>
              <w:autoSpaceDE w:val="0"/>
              <w:autoSpaceDN w:val="0"/>
              <w:adjustRightInd w:val="0"/>
              <w:spacing w:after="0" w:line="240" w:lineRule="auto"/>
              <w:jc w:val="center"/>
              <w:rPr>
                <w:rFonts w:ascii="Times New Roman" w:hAnsi="Times New Roman" w:cs="Times New Roman"/>
              </w:rPr>
            </w:pPr>
            <w:r w:rsidRPr="00F35721">
              <w:rPr>
                <w:rFonts w:ascii="Times New Roman" w:hAnsi="Times New Roman" w:cs="Times New Roman"/>
              </w:rPr>
              <w:t>Комитет общественной безопасности Администрации Томской области</w:t>
            </w:r>
          </w:p>
        </w:tc>
        <w:tc>
          <w:tcPr>
            <w:tcW w:w="992" w:type="dxa"/>
            <w:tcBorders>
              <w:left w:val="single" w:sz="4" w:space="0" w:color="000000"/>
              <w:bottom w:val="single" w:sz="4" w:space="0" w:color="000000"/>
            </w:tcBorders>
            <w:shd w:val="clear" w:color="auto" w:fill="auto"/>
            <w:vAlign w:val="center"/>
          </w:tcPr>
          <w:p w14:paraId="389052C0" w14:textId="11C571E7" w:rsidR="006671E2" w:rsidRPr="00F35721" w:rsidRDefault="006671E2" w:rsidP="006C3595">
            <w:pPr>
              <w:spacing w:after="0" w:line="240" w:lineRule="auto"/>
              <w:jc w:val="center"/>
              <w:rPr>
                <w:rFonts w:ascii="Times New Roman" w:hAnsi="Times New Roman" w:cs="Times New Roman"/>
              </w:rPr>
            </w:pPr>
            <w:r w:rsidRPr="00F35721">
              <w:rPr>
                <w:rFonts w:ascii="Times New Roman" w:hAnsi="Times New Roman" w:cs="Times New Roman"/>
              </w:rPr>
              <w:t>чел</w:t>
            </w:r>
            <w:r w:rsidR="006C3595">
              <w:rPr>
                <w:rFonts w:ascii="Times New Roman" w:hAnsi="Times New Roman" w:cs="Times New Roman"/>
              </w:rPr>
              <w:t>овек</w:t>
            </w:r>
          </w:p>
        </w:tc>
        <w:tc>
          <w:tcPr>
            <w:tcW w:w="1134" w:type="dxa"/>
            <w:tcBorders>
              <w:left w:val="single" w:sz="4" w:space="0" w:color="000000"/>
              <w:bottom w:val="single" w:sz="4" w:space="0" w:color="000000"/>
            </w:tcBorders>
            <w:shd w:val="clear" w:color="auto" w:fill="auto"/>
            <w:vAlign w:val="center"/>
          </w:tcPr>
          <w:p w14:paraId="13C35476" w14:textId="2A2BB459" w:rsidR="006671E2" w:rsidRPr="00F35721" w:rsidRDefault="006671E2" w:rsidP="00B51364">
            <w:pPr>
              <w:spacing w:after="0" w:line="240" w:lineRule="auto"/>
              <w:jc w:val="center"/>
              <w:rPr>
                <w:rFonts w:ascii="Times New Roman" w:hAnsi="Times New Roman" w:cs="Times New Roman"/>
              </w:rPr>
            </w:pPr>
            <w:r w:rsidRPr="00F463C0">
              <w:rPr>
                <w:rFonts w:ascii="Times New Roman" w:hAnsi="Times New Roman" w:cs="Times New Roman"/>
              </w:rPr>
              <w:t>87</w:t>
            </w:r>
          </w:p>
        </w:tc>
        <w:tc>
          <w:tcPr>
            <w:tcW w:w="1134" w:type="dxa"/>
            <w:tcBorders>
              <w:left w:val="single" w:sz="4" w:space="0" w:color="000000"/>
              <w:bottom w:val="single" w:sz="4" w:space="0" w:color="000000"/>
            </w:tcBorders>
            <w:shd w:val="clear" w:color="auto" w:fill="auto"/>
            <w:vAlign w:val="center"/>
          </w:tcPr>
          <w:p w14:paraId="478BFBFF" w14:textId="7E28647D" w:rsidR="006671E2" w:rsidRPr="00F35721" w:rsidRDefault="006671E2" w:rsidP="00B51364">
            <w:pPr>
              <w:spacing w:after="0" w:line="240" w:lineRule="auto"/>
              <w:jc w:val="center"/>
              <w:rPr>
                <w:rFonts w:ascii="Times New Roman" w:hAnsi="Times New Roman" w:cs="Times New Roman"/>
              </w:rPr>
            </w:pPr>
            <w:r w:rsidRPr="00F463C0">
              <w:rPr>
                <w:rFonts w:ascii="Times New Roman" w:hAnsi="Times New Roman" w:cs="Times New Roman"/>
              </w:rPr>
              <w:t>101</w:t>
            </w:r>
          </w:p>
        </w:tc>
        <w:tc>
          <w:tcPr>
            <w:tcW w:w="992" w:type="dxa"/>
            <w:tcBorders>
              <w:left w:val="single" w:sz="4" w:space="0" w:color="000000"/>
              <w:bottom w:val="single" w:sz="4" w:space="0" w:color="000000"/>
            </w:tcBorders>
            <w:shd w:val="clear" w:color="auto" w:fill="auto"/>
            <w:vAlign w:val="center"/>
          </w:tcPr>
          <w:p w14:paraId="604F4A44" w14:textId="244BAA90" w:rsidR="006671E2" w:rsidRPr="00F35721" w:rsidRDefault="006671E2" w:rsidP="00B51364">
            <w:pPr>
              <w:spacing w:after="0" w:line="240" w:lineRule="auto"/>
              <w:jc w:val="center"/>
              <w:rPr>
                <w:rFonts w:ascii="Times New Roman" w:hAnsi="Times New Roman" w:cs="Times New Roman"/>
              </w:rPr>
            </w:pPr>
            <w:r>
              <w:rPr>
                <w:rFonts w:ascii="Times New Roman" w:hAnsi="Times New Roman" w:cs="Times New Roman"/>
              </w:rPr>
              <w:t>86,1</w:t>
            </w:r>
          </w:p>
        </w:tc>
        <w:tc>
          <w:tcPr>
            <w:tcW w:w="1701" w:type="dxa"/>
            <w:tcBorders>
              <w:left w:val="single" w:sz="4" w:space="0" w:color="000000"/>
              <w:bottom w:val="single" w:sz="4" w:space="0" w:color="000000"/>
              <w:right w:val="single" w:sz="4" w:space="0" w:color="000000"/>
            </w:tcBorders>
            <w:shd w:val="clear" w:color="auto" w:fill="auto"/>
            <w:vAlign w:val="center"/>
          </w:tcPr>
          <w:p w14:paraId="5CE0EA5E" w14:textId="4351EB2B" w:rsidR="006671E2" w:rsidRPr="00B51364" w:rsidRDefault="006671E2" w:rsidP="00094D1F">
            <w:pPr>
              <w:spacing w:after="0" w:line="240" w:lineRule="auto"/>
              <w:jc w:val="center"/>
              <w:rPr>
                <w:rFonts w:ascii="Times New Roman" w:hAnsi="Times New Roman" w:cs="Times New Roman"/>
                <w:highlight w:val="red"/>
              </w:rPr>
            </w:pPr>
            <w:r w:rsidRPr="00094D1F">
              <w:rPr>
                <w:rFonts w:ascii="Times New Roman" w:hAnsi="Times New Roman" w:cs="Times New Roman"/>
              </w:rPr>
              <w:t xml:space="preserve">Невыполнение пока показателя связано с </w:t>
            </w:r>
            <w:r>
              <w:rPr>
                <w:rFonts w:ascii="Times New Roman" w:hAnsi="Times New Roman" w:cs="Times New Roman"/>
              </w:rPr>
              <w:t>не</w:t>
            </w:r>
            <w:r w:rsidRPr="00094D1F">
              <w:rPr>
                <w:rFonts w:ascii="Times New Roman" w:hAnsi="Times New Roman" w:cs="Times New Roman"/>
              </w:rPr>
              <w:t>отвечающ</w:t>
            </w:r>
            <w:r>
              <w:rPr>
                <w:rFonts w:ascii="Times New Roman" w:hAnsi="Times New Roman" w:cs="Times New Roman"/>
              </w:rPr>
              <w:t>ей</w:t>
            </w:r>
            <w:r w:rsidRPr="00094D1F">
              <w:rPr>
                <w:rFonts w:ascii="Times New Roman" w:hAnsi="Times New Roman" w:cs="Times New Roman"/>
              </w:rPr>
              <w:t xml:space="preserve"> требованиям безопа</w:t>
            </w:r>
            <w:r>
              <w:rPr>
                <w:rFonts w:ascii="Times New Roman" w:hAnsi="Times New Roman" w:cs="Times New Roman"/>
              </w:rPr>
              <w:t>сности дорожной</w:t>
            </w:r>
            <w:r w:rsidRPr="00094D1F">
              <w:rPr>
                <w:rFonts w:ascii="Times New Roman" w:hAnsi="Times New Roman" w:cs="Times New Roman"/>
              </w:rPr>
              <w:t xml:space="preserve"> инфраструктур</w:t>
            </w:r>
            <w:r>
              <w:rPr>
                <w:rFonts w:ascii="Times New Roman" w:hAnsi="Times New Roman" w:cs="Times New Roman"/>
              </w:rPr>
              <w:t xml:space="preserve">ой. </w:t>
            </w:r>
            <w:r w:rsidRPr="00E9743C">
              <w:rPr>
                <w:rFonts w:ascii="Times New Roman" w:hAnsi="Times New Roman" w:cs="Times New Roman"/>
              </w:rPr>
              <w:t>При этом мероприятия, направленные на снижение смертности от ДТП выполнены в полном объеме</w:t>
            </w:r>
          </w:p>
        </w:tc>
      </w:tr>
      <w:tr w:rsidR="006671E2" w:rsidRPr="00F35721" w14:paraId="64EFB18E" w14:textId="77777777" w:rsidTr="00CC0B88">
        <w:trPr>
          <w:trHeight w:val="504"/>
        </w:trPr>
        <w:tc>
          <w:tcPr>
            <w:tcW w:w="568" w:type="dxa"/>
            <w:tcBorders>
              <w:left w:val="single" w:sz="4" w:space="0" w:color="000000"/>
              <w:bottom w:val="single" w:sz="4" w:space="0" w:color="000000"/>
            </w:tcBorders>
            <w:shd w:val="clear" w:color="auto" w:fill="auto"/>
            <w:vAlign w:val="center"/>
          </w:tcPr>
          <w:p w14:paraId="05CBE62F" w14:textId="77777777" w:rsidR="006671E2" w:rsidRPr="00F35721" w:rsidRDefault="006671E2" w:rsidP="00B51364">
            <w:pPr>
              <w:spacing w:after="0" w:line="240" w:lineRule="auto"/>
              <w:jc w:val="center"/>
              <w:rPr>
                <w:rFonts w:ascii="Times New Roman" w:eastAsia="Times New Roman" w:hAnsi="Times New Roman" w:cs="Times New Roman"/>
                <w:color w:val="000000"/>
                <w:lang w:eastAsia="ru-RU"/>
              </w:rPr>
            </w:pPr>
            <w:r w:rsidRPr="00F35721">
              <w:rPr>
                <w:rFonts w:ascii="Times New Roman" w:eastAsia="Times New Roman" w:hAnsi="Times New Roman" w:cs="Times New Roman"/>
                <w:color w:val="000000"/>
                <w:lang w:eastAsia="ru-RU"/>
              </w:rPr>
              <w:t>2</w:t>
            </w:r>
          </w:p>
        </w:tc>
        <w:tc>
          <w:tcPr>
            <w:tcW w:w="1984" w:type="dxa"/>
            <w:tcBorders>
              <w:left w:val="single" w:sz="4" w:space="0" w:color="000000"/>
              <w:bottom w:val="single" w:sz="4" w:space="0" w:color="000000"/>
            </w:tcBorders>
            <w:shd w:val="clear" w:color="auto" w:fill="auto"/>
            <w:vAlign w:val="center"/>
          </w:tcPr>
          <w:p w14:paraId="7A4A5C6E" w14:textId="77777777" w:rsidR="006671E2" w:rsidRPr="00F35721" w:rsidRDefault="006671E2" w:rsidP="00B51364">
            <w:pPr>
              <w:spacing w:after="0" w:line="240" w:lineRule="auto"/>
              <w:jc w:val="center"/>
              <w:rPr>
                <w:rFonts w:ascii="Times New Roman" w:eastAsia="Batang" w:hAnsi="Times New Roman" w:cs="Times New Roman"/>
                <w:lang w:eastAsia="ko-KR"/>
              </w:rPr>
            </w:pPr>
            <w:r w:rsidRPr="00F35721">
              <w:rPr>
                <w:rFonts w:ascii="Times New Roman" w:eastAsia="Batang" w:hAnsi="Times New Roman" w:cs="Times New Roman"/>
                <w:lang w:eastAsia="ko-KR"/>
              </w:rPr>
              <w:t>Количество зарегистрированных преступлений на 100 тысяч населения</w:t>
            </w:r>
          </w:p>
        </w:tc>
        <w:tc>
          <w:tcPr>
            <w:tcW w:w="1560" w:type="dxa"/>
            <w:tcBorders>
              <w:left w:val="single" w:sz="4" w:space="0" w:color="000000"/>
              <w:bottom w:val="single" w:sz="4" w:space="0" w:color="000000"/>
              <w:right w:val="single" w:sz="4" w:space="0" w:color="000000"/>
            </w:tcBorders>
            <w:vAlign w:val="center"/>
          </w:tcPr>
          <w:p w14:paraId="11C8F37B" w14:textId="77777777" w:rsidR="006671E2" w:rsidRPr="00F35721" w:rsidRDefault="006671E2" w:rsidP="00B51364">
            <w:pPr>
              <w:autoSpaceDE w:val="0"/>
              <w:autoSpaceDN w:val="0"/>
              <w:adjustRightInd w:val="0"/>
              <w:spacing w:after="0" w:line="240" w:lineRule="auto"/>
              <w:jc w:val="center"/>
              <w:rPr>
                <w:rFonts w:ascii="Times New Roman" w:hAnsi="Times New Roman" w:cs="Times New Roman"/>
              </w:rPr>
            </w:pPr>
            <w:r w:rsidRPr="00F35721">
              <w:rPr>
                <w:rFonts w:ascii="Times New Roman" w:hAnsi="Times New Roman" w:cs="Times New Roman"/>
              </w:rPr>
              <w:t>Комитет общественной безопасности Администрации Томской области</w:t>
            </w:r>
          </w:p>
        </w:tc>
        <w:tc>
          <w:tcPr>
            <w:tcW w:w="992" w:type="dxa"/>
            <w:tcBorders>
              <w:left w:val="single" w:sz="4" w:space="0" w:color="000000"/>
              <w:bottom w:val="single" w:sz="4" w:space="0" w:color="000000"/>
            </w:tcBorders>
            <w:shd w:val="clear" w:color="auto" w:fill="auto"/>
            <w:vAlign w:val="center"/>
          </w:tcPr>
          <w:p w14:paraId="6531718D" w14:textId="08F3184C" w:rsidR="006671E2" w:rsidRPr="00F35721" w:rsidRDefault="006671E2" w:rsidP="006C3595">
            <w:pPr>
              <w:spacing w:after="0" w:line="240" w:lineRule="auto"/>
              <w:jc w:val="center"/>
              <w:rPr>
                <w:rFonts w:ascii="Times New Roman" w:hAnsi="Times New Roman" w:cs="Times New Roman"/>
              </w:rPr>
            </w:pPr>
            <w:r w:rsidRPr="00F35721">
              <w:rPr>
                <w:rFonts w:ascii="Times New Roman" w:hAnsi="Times New Roman" w:cs="Times New Roman"/>
              </w:rPr>
              <w:t>ед</w:t>
            </w:r>
            <w:r w:rsidR="006C3595">
              <w:rPr>
                <w:rFonts w:ascii="Times New Roman" w:hAnsi="Times New Roman" w:cs="Times New Roman"/>
              </w:rPr>
              <w:t>иниц</w:t>
            </w:r>
          </w:p>
        </w:tc>
        <w:tc>
          <w:tcPr>
            <w:tcW w:w="1134" w:type="dxa"/>
            <w:tcBorders>
              <w:left w:val="single" w:sz="4" w:space="0" w:color="000000"/>
              <w:bottom w:val="single" w:sz="4" w:space="0" w:color="000000"/>
            </w:tcBorders>
            <w:shd w:val="clear" w:color="auto" w:fill="auto"/>
            <w:vAlign w:val="center"/>
          </w:tcPr>
          <w:p w14:paraId="34DE0D15" w14:textId="7B46A930" w:rsidR="006671E2" w:rsidRPr="00F35721" w:rsidRDefault="006671E2" w:rsidP="00B51364">
            <w:pPr>
              <w:spacing w:after="0" w:line="240" w:lineRule="auto"/>
              <w:jc w:val="center"/>
              <w:rPr>
                <w:rFonts w:ascii="Times New Roman" w:hAnsi="Times New Roman" w:cs="Times New Roman"/>
              </w:rPr>
            </w:pPr>
            <w:r w:rsidRPr="00F463C0">
              <w:rPr>
                <w:rFonts w:ascii="Times New Roman" w:hAnsi="Times New Roman" w:cs="Times New Roman"/>
              </w:rPr>
              <w:t>1670</w:t>
            </w:r>
          </w:p>
        </w:tc>
        <w:tc>
          <w:tcPr>
            <w:tcW w:w="1134" w:type="dxa"/>
            <w:tcBorders>
              <w:left w:val="single" w:sz="4" w:space="0" w:color="000000"/>
              <w:bottom w:val="single" w:sz="4" w:space="0" w:color="000000"/>
            </w:tcBorders>
            <w:shd w:val="clear" w:color="auto" w:fill="auto"/>
            <w:vAlign w:val="center"/>
          </w:tcPr>
          <w:p w14:paraId="45A8B6D2" w14:textId="7C9F27B8" w:rsidR="006671E2" w:rsidRPr="00F35721" w:rsidRDefault="006671E2" w:rsidP="00B51364">
            <w:pPr>
              <w:spacing w:after="0" w:line="240" w:lineRule="auto"/>
              <w:jc w:val="center"/>
              <w:rPr>
                <w:rFonts w:ascii="Times New Roman" w:hAnsi="Times New Roman" w:cs="Times New Roman"/>
              </w:rPr>
            </w:pPr>
            <w:r w:rsidRPr="00F463C0">
              <w:rPr>
                <w:rFonts w:ascii="Times New Roman" w:hAnsi="Times New Roman" w:cs="Times New Roman"/>
              </w:rPr>
              <w:t>1639</w:t>
            </w:r>
          </w:p>
        </w:tc>
        <w:tc>
          <w:tcPr>
            <w:tcW w:w="992" w:type="dxa"/>
            <w:tcBorders>
              <w:left w:val="single" w:sz="4" w:space="0" w:color="000000"/>
              <w:bottom w:val="single" w:sz="4" w:space="0" w:color="000000"/>
            </w:tcBorders>
            <w:shd w:val="clear" w:color="auto" w:fill="auto"/>
            <w:vAlign w:val="center"/>
          </w:tcPr>
          <w:p w14:paraId="747A681C" w14:textId="6F590FCC" w:rsidR="006671E2" w:rsidRPr="00F35721" w:rsidRDefault="006671E2" w:rsidP="00B51364">
            <w:pPr>
              <w:spacing w:after="0" w:line="240" w:lineRule="auto"/>
              <w:jc w:val="center"/>
              <w:rPr>
                <w:rFonts w:ascii="Times New Roman" w:hAnsi="Times New Roman" w:cs="Times New Roman"/>
              </w:rPr>
            </w:pPr>
            <w:r>
              <w:rPr>
                <w:rFonts w:ascii="Times New Roman" w:hAnsi="Times New Roman" w:cs="Times New Roman"/>
              </w:rPr>
              <w:t>101,9</w:t>
            </w:r>
          </w:p>
        </w:tc>
        <w:tc>
          <w:tcPr>
            <w:tcW w:w="1701" w:type="dxa"/>
            <w:tcBorders>
              <w:left w:val="single" w:sz="4" w:space="0" w:color="000000"/>
              <w:bottom w:val="single" w:sz="4" w:space="0" w:color="000000"/>
              <w:right w:val="single" w:sz="4" w:space="0" w:color="000000"/>
            </w:tcBorders>
            <w:shd w:val="clear" w:color="auto" w:fill="auto"/>
            <w:vAlign w:val="center"/>
          </w:tcPr>
          <w:p w14:paraId="16F8E180" w14:textId="4E3CDAEC" w:rsidR="006671E2" w:rsidRPr="00F35721" w:rsidRDefault="006671E2" w:rsidP="00B51364">
            <w:pPr>
              <w:spacing w:after="0" w:line="240" w:lineRule="auto"/>
              <w:jc w:val="center"/>
              <w:rPr>
                <w:rFonts w:ascii="Times New Roman" w:hAnsi="Times New Roman" w:cs="Times New Roman"/>
              </w:rPr>
            </w:pPr>
            <w:r w:rsidRPr="00F35721">
              <w:rPr>
                <w:rFonts w:ascii="Times New Roman" w:hAnsi="Times New Roman" w:cs="Times New Roman"/>
              </w:rPr>
              <w:t>Достигнут</w:t>
            </w:r>
          </w:p>
        </w:tc>
      </w:tr>
      <w:tr w:rsidR="006671E2" w:rsidRPr="00F35721" w14:paraId="19FFEA37" w14:textId="77777777" w:rsidTr="00CC0B88">
        <w:trPr>
          <w:trHeight w:val="837"/>
        </w:trPr>
        <w:tc>
          <w:tcPr>
            <w:tcW w:w="568" w:type="dxa"/>
            <w:tcBorders>
              <w:left w:val="single" w:sz="4" w:space="0" w:color="000000"/>
              <w:bottom w:val="single" w:sz="4" w:space="0" w:color="000000"/>
            </w:tcBorders>
            <w:shd w:val="clear" w:color="auto" w:fill="auto"/>
            <w:vAlign w:val="center"/>
          </w:tcPr>
          <w:p w14:paraId="5A7B8E6B" w14:textId="77777777" w:rsidR="006671E2" w:rsidRPr="00F35721" w:rsidRDefault="006671E2" w:rsidP="007E6717">
            <w:pPr>
              <w:spacing w:after="0" w:line="240" w:lineRule="auto"/>
              <w:jc w:val="center"/>
              <w:rPr>
                <w:rFonts w:ascii="Times New Roman" w:eastAsia="Times New Roman" w:hAnsi="Times New Roman" w:cs="Times New Roman"/>
                <w:lang w:eastAsia="ru-RU"/>
              </w:rPr>
            </w:pPr>
            <w:r w:rsidRPr="00F35721">
              <w:rPr>
                <w:rFonts w:ascii="Times New Roman" w:eastAsia="Times New Roman" w:hAnsi="Times New Roman" w:cs="Times New Roman"/>
                <w:color w:val="000000"/>
                <w:lang w:eastAsia="ru-RU"/>
              </w:rPr>
              <w:t>3</w:t>
            </w:r>
          </w:p>
        </w:tc>
        <w:tc>
          <w:tcPr>
            <w:tcW w:w="1984" w:type="dxa"/>
            <w:tcBorders>
              <w:left w:val="single" w:sz="4" w:space="0" w:color="000000"/>
              <w:bottom w:val="single" w:sz="4" w:space="0" w:color="000000"/>
            </w:tcBorders>
            <w:shd w:val="clear" w:color="auto" w:fill="auto"/>
            <w:vAlign w:val="center"/>
          </w:tcPr>
          <w:p w14:paraId="5113860C" w14:textId="77777777" w:rsidR="006671E2" w:rsidRPr="00F35721" w:rsidRDefault="006671E2" w:rsidP="007E6717">
            <w:pPr>
              <w:spacing w:after="0" w:line="240" w:lineRule="auto"/>
              <w:jc w:val="center"/>
              <w:rPr>
                <w:rFonts w:ascii="Times New Roman" w:eastAsia="Batang" w:hAnsi="Times New Roman" w:cs="Times New Roman"/>
                <w:lang w:eastAsia="ko-KR"/>
              </w:rPr>
            </w:pPr>
            <w:r w:rsidRPr="00F35721">
              <w:rPr>
                <w:rFonts w:ascii="Times New Roman" w:eastAsia="Batang" w:hAnsi="Times New Roman" w:cs="Times New Roman"/>
                <w:lang w:eastAsia="ko-KR"/>
              </w:rPr>
              <w:t>Доля выполненных в срок мероприятий по мобилизационной подготовке от общего объема мероприятий</w:t>
            </w:r>
          </w:p>
        </w:tc>
        <w:tc>
          <w:tcPr>
            <w:tcW w:w="1560" w:type="dxa"/>
            <w:tcBorders>
              <w:left w:val="single" w:sz="4" w:space="0" w:color="000000"/>
              <w:bottom w:val="single" w:sz="4" w:space="0" w:color="000000"/>
              <w:right w:val="single" w:sz="4" w:space="0" w:color="000000"/>
            </w:tcBorders>
            <w:vAlign w:val="center"/>
          </w:tcPr>
          <w:p w14:paraId="750A58C4" w14:textId="77777777" w:rsidR="006671E2" w:rsidRPr="00F35721" w:rsidRDefault="006671E2" w:rsidP="007E6717">
            <w:pPr>
              <w:autoSpaceDE w:val="0"/>
              <w:autoSpaceDN w:val="0"/>
              <w:adjustRightInd w:val="0"/>
              <w:spacing w:after="0" w:line="240" w:lineRule="auto"/>
              <w:jc w:val="center"/>
              <w:rPr>
                <w:rFonts w:ascii="Times New Roman" w:hAnsi="Times New Roman" w:cs="Times New Roman"/>
              </w:rPr>
            </w:pPr>
            <w:r w:rsidRPr="00F35721">
              <w:rPr>
                <w:rFonts w:ascii="Times New Roman" w:hAnsi="Times New Roman" w:cs="Times New Roman"/>
              </w:rPr>
              <w:t>Комитет по мобилизационной подготовке Администрации Томской области</w:t>
            </w:r>
          </w:p>
          <w:p w14:paraId="28FC5250" w14:textId="77777777" w:rsidR="006671E2" w:rsidRPr="00F35721" w:rsidRDefault="006671E2" w:rsidP="007E6717">
            <w:pPr>
              <w:spacing w:after="0" w:line="240" w:lineRule="auto"/>
              <w:jc w:val="center"/>
              <w:rPr>
                <w:rFonts w:ascii="Times New Roman" w:hAnsi="Times New Roman" w:cs="Times New Roman"/>
              </w:rPr>
            </w:pPr>
          </w:p>
        </w:tc>
        <w:tc>
          <w:tcPr>
            <w:tcW w:w="992" w:type="dxa"/>
            <w:tcBorders>
              <w:left w:val="single" w:sz="4" w:space="0" w:color="000000"/>
              <w:bottom w:val="single" w:sz="4" w:space="0" w:color="000000"/>
            </w:tcBorders>
            <w:shd w:val="clear" w:color="auto" w:fill="auto"/>
            <w:vAlign w:val="center"/>
          </w:tcPr>
          <w:p w14:paraId="72EE8B52" w14:textId="77777777" w:rsidR="006671E2" w:rsidRPr="00F35721" w:rsidRDefault="006671E2" w:rsidP="007E6717">
            <w:pPr>
              <w:spacing w:after="0" w:line="240" w:lineRule="auto"/>
              <w:jc w:val="center"/>
              <w:rPr>
                <w:rFonts w:ascii="Times New Roman" w:hAnsi="Times New Roman" w:cs="Times New Roman"/>
              </w:rPr>
            </w:pPr>
            <w:r w:rsidRPr="00F35721">
              <w:rPr>
                <w:rFonts w:ascii="Times New Roman" w:hAnsi="Times New Roman" w:cs="Times New Roman"/>
              </w:rPr>
              <w:t>%</w:t>
            </w:r>
          </w:p>
        </w:tc>
        <w:tc>
          <w:tcPr>
            <w:tcW w:w="1134" w:type="dxa"/>
            <w:tcBorders>
              <w:left w:val="single" w:sz="4" w:space="0" w:color="000000"/>
              <w:bottom w:val="single" w:sz="4" w:space="0" w:color="000000"/>
            </w:tcBorders>
            <w:shd w:val="clear" w:color="auto" w:fill="auto"/>
            <w:vAlign w:val="center"/>
          </w:tcPr>
          <w:p w14:paraId="4463B4D6" w14:textId="24C9F10D" w:rsidR="006671E2" w:rsidRPr="00F35721" w:rsidRDefault="006671E2" w:rsidP="007E6717">
            <w:pPr>
              <w:spacing w:after="0" w:line="240" w:lineRule="auto"/>
              <w:jc w:val="center"/>
              <w:rPr>
                <w:rFonts w:ascii="Times New Roman" w:hAnsi="Times New Roman" w:cs="Times New Roman"/>
              </w:rPr>
            </w:pPr>
            <w:r w:rsidRPr="00F35721">
              <w:rPr>
                <w:rFonts w:ascii="Times New Roman" w:hAnsi="Times New Roman" w:cs="Times New Roman"/>
              </w:rPr>
              <w:t>85</w:t>
            </w:r>
            <w:r w:rsidR="00CC0B88">
              <w:rPr>
                <w:rFonts w:ascii="Times New Roman" w:hAnsi="Times New Roman" w:cs="Times New Roman"/>
              </w:rPr>
              <w:t>,0</w:t>
            </w:r>
          </w:p>
        </w:tc>
        <w:tc>
          <w:tcPr>
            <w:tcW w:w="1134" w:type="dxa"/>
            <w:tcBorders>
              <w:left w:val="single" w:sz="4" w:space="0" w:color="000000"/>
              <w:bottom w:val="single" w:sz="4" w:space="0" w:color="000000"/>
            </w:tcBorders>
            <w:shd w:val="clear" w:color="auto" w:fill="auto"/>
            <w:vAlign w:val="center"/>
          </w:tcPr>
          <w:p w14:paraId="401D4CE2" w14:textId="72313512" w:rsidR="006671E2" w:rsidRPr="00F35721" w:rsidRDefault="006671E2" w:rsidP="007E6717">
            <w:pPr>
              <w:spacing w:after="0" w:line="240" w:lineRule="auto"/>
              <w:jc w:val="center"/>
              <w:rPr>
                <w:rFonts w:ascii="Times New Roman" w:hAnsi="Times New Roman" w:cs="Times New Roman"/>
              </w:rPr>
            </w:pPr>
            <w:r w:rsidRPr="00F35721">
              <w:rPr>
                <w:rFonts w:ascii="Times New Roman" w:hAnsi="Times New Roman" w:cs="Times New Roman"/>
              </w:rPr>
              <w:t>85</w:t>
            </w:r>
            <w:r w:rsidR="00CC0B88">
              <w:rPr>
                <w:rFonts w:ascii="Times New Roman" w:hAnsi="Times New Roman" w:cs="Times New Roman"/>
              </w:rPr>
              <w:t>,0</w:t>
            </w:r>
          </w:p>
        </w:tc>
        <w:tc>
          <w:tcPr>
            <w:tcW w:w="992" w:type="dxa"/>
            <w:tcBorders>
              <w:left w:val="single" w:sz="4" w:space="0" w:color="000000"/>
              <w:bottom w:val="single" w:sz="4" w:space="0" w:color="000000"/>
            </w:tcBorders>
            <w:shd w:val="clear" w:color="auto" w:fill="auto"/>
            <w:vAlign w:val="center"/>
          </w:tcPr>
          <w:p w14:paraId="3F1B5D75" w14:textId="7167290E" w:rsidR="006671E2" w:rsidRPr="00F35721" w:rsidRDefault="006671E2" w:rsidP="007E6717">
            <w:pPr>
              <w:spacing w:after="0" w:line="240" w:lineRule="auto"/>
              <w:jc w:val="center"/>
              <w:rPr>
                <w:rFonts w:ascii="Times New Roman" w:hAnsi="Times New Roman" w:cs="Times New Roman"/>
              </w:rPr>
            </w:pPr>
            <w:r w:rsidRPr="00F35721">
              <w:rPr>
                <w:rFonts w:ascii="Times New Roman" w:hAnsi="Times New Roman" w:cs="Times New Roman"/>
              </w:rPr>
              <w:t>100,0</w:t>
            </w:r>
          </w:p>
        </w:tc>
        <w:tc>
          <w:tcPr>
            <w:tcW w:w="1701" w:type="dxa"/>
            <w:tcBorders>
              <w:left w:val="single" w:sz="4" w:space="0" w:color="000000"/>
              <w:bottom w:val="single" w:sz="4" w:space="0" w:color="000000"/>
              <w:right w:val="single" w:sz="4" w:space="0" w:color="000000"/>
            </w:tcBorders>
            <w:shd w:val="clear" w:color="auto" w:fill="auto"/>
            <w:vAlign w:val="center"/>
          </w:tcPr>
          <w:p w14:paraId="17DD25CD" w14:textId="7879E406" w:rsidR="006671E2" w:rsidRPr="00F35721" w:rsidRDefault="006671E2" w:rsidP="007E6717">
            <w:pPr>
              <w:spacing w:after="0" w:line="240" w:lineRule="auto"/>
              <w:jc w:val="center"/>
              <w:rPr>
                <w:rFonts w:ascii="Times New Roman" w:hAnsi="Times New Roman" w:cs="Times New Roman"/>
              </w:rPr>
            </w:pPr>
            <w:r w:rsidRPr="00F35721">
              <w:rPr>
                <w:rFonts w:ascii="Times New Roman" w:hAnsi="Times New Roman" w:cs="Times New Roman"/>
              </w:rPr>
              <w:t>Достигнут</w:t>
            </w:r>
          </w:p>
        </w:tc>
      </w:tr>
      <w:tr w:rsidR="006671E2" w:rsidRPr="003633B8" w14:paraId="602CDDBF" w14:textId="77777777" w:rsidTr="00CC0B88">
        <w:trPr>
          <w:trHeight w:val="481"/>
        </w:trPr>
        <w:tc>
          <w:tcPr>
            <w:tcW w:w="568" w:type="dxa"/>
            <w:tcBorders>
              <w:top w:val="single" w:sz="4" w:space="0" w:color="000000"/>
              <w:left w:val="single" w:sz="4" w:space="0" w:color="000000"/>
              <w:bottom w:val="single" w:sz="4" w:space="0" w:color="000000"/>
            </w:tcBorders>
            <w:shd w:val="clear" w:color="auto" w:fill="auto"/>
            <w:vAlign w:val="center"/>
          </w:tcPr>
          <w:p w14:paraId="09C8F110" w14:textId="77777777" w:rsidR="006671E2" w:rsidRPr="00F35721" w:rsidRDefault="006671E2" w:rsidP="007E6717">
            <w:pPr>
              <w:spacing w:after="0" w:line="240" w:lineRule="auto"/>
              <w:jc w:val="center"/>
              <w:rPr>
                <w:rFonts w:ascii="Times New Roman" w:eastAsia="Times New Roman" w:hAnsi="Times New Roman" w:cs="Times New Roman"/>
                <w:lang w:eastAsia="ru-RU"/>
              </w:rPr>
            </w:pPr>
            <w:r w:rsidRPr="00F35721">
              <w:rPr>
                <w:rFonts w:ascii="Times New Roman" w:eastAsia="Times New Roman" w:hAnsi="Times New Roman" w:cs="Times New Roman"/>
                <w:lang w:eastAsia="ru-RU"/>
              </w:rPr>
              <w:t>4</w:t>
            </w:r>
          </w:p>
        </w:tc>
        <w:tc>
          <w:tcPr>
            <w:tcW w:w="1984" w:type="dxa"/>
            <w:tcBorders>
              <w:top w:val="single" w:sz="4" w:space="0" w:color="000000"/>
              <w:left w:val="single" w:sz="4" w:space="0" w:color="000000"/>
              <w:bottom w:val="single" w:sz="4" w:space="0" w:color="000000"/>
            </w:tcBorders>
            <w:shd w:val="clear" w:color="auto" w:fill="auto"/>
            <w:vAlign w:val="center"/>
          </w:tcPr>
          <w:p w14:paraId="7CD4A550" w14:textId="77777777" w:rsidR="006671E2" w:rsidRPr="00F35721" w:rsidRDefault="006671E2" w:rsidP="007E6717">
            <w:pPr>
              <w:spacing w:after="0" w:line="240" w:lineRule="auto"/>
              <w:jc w:val="center"/>
              <w:rPr>
                <w:rFonts w:ascii="Times New Roman" w:eastAsia="Batang" w:hAnsi="Times New Roman" w:cs="Times New Roman"/>
                <w:lang w:eastAsia="ko-KR"/>
              </w:rPr>
            </w:pPr>
            <w:r w:rsidRPr="00F35721">
              <w:rPr>
                <w:rFonts w:ascii="Times New Roman" w:eastAsia="Batang" w:hAnsi="Times New Roman" w:cs="Times New Roman"/>
                <w:lang w:eastAsia="ko-KR"/>
              </w:rPr>
              <w:t>Количество населения, погибшего, травмированного и пострадавшего при чрезвычайных ситуациях и погибших на пожарах</w:t>
            </w:r>
          </w:p>
        </w:tc>
        <w:tc>
          <w:tcPr>
            <w:tcW w:w="1560" w:type="dxa"/>
            <w:tcBorders>
              <w:top w:val="single" w:sz="4" w:space="0" w:color="000000"/>
              <w:left w:val="single" w:sz="4" w:space="0" w:color="000000"/>
              <w:bottom w:val="single" w:sz="4" w:space="0" w:color="000000"/>
              <w:right w:val="single" w:sz="4" w:space="0" w:color="000000"/>
            </w:tcBorders>
            <w:vAlign w:val="center"/>
          </w:tcPr>
          <w:p w14:paraId="04D6D83D" w14:textId="77777777" w:rsidR="006671E2" w:rsidRPr="00F35721" w:rsidRDefault="006671E2" w:rsidP="007E6717">
            <w:pPr>
              <w:spacing w:after="0" w:line="240" w:lineRule="auto"/>
              <w:jc w:val="center"/>
              <w:rPr>
                <w:rFonts w:ascii="Times New Roman" w:hAnsi="Times New Roman" w:cs="Times New Roman"/>
              </w:rPr>
            </w:pPr>
            <w:r w:rsidRPr="00F35721">
              <w:rPr>
                <w:rFonts w:ascii="Times New Roman" w:hAnsi="Times New Roman" w:cs="Times New Roman"/>
              </w:rPr>
              <w:t>Комитет по вопросам ГО и ЧС Администрации Томской области</w:t>
            </w:r>
          </w:p>
          <w:p w14:paraId="41325E79" w14:textId="77777777" w:rsidR="006671E2" w:rsidRPr="00F35721" w:rsidRDefault="006671E2" w:rsidP="007E6717">
            <w:pPr>
              <w:spacing w:after="0" w:line="240"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445F1848" w14:textId="77777777" w:rsidR="006671E2" w:rsidRPr="00F35721" w:rsidRDefault="006671E2" w:rsidP="007E6717">
            <w:pPr>
              <w:spacing w:after="0" w:line="240" w:lineRule="auto"/>
              <w:jc w:val="center"/>
              <w:rPr>
                <w:rFonts w:ascii="Times New Roman" w:hAnsi="Times New Roman" w:cs="Times New Roman"/>
              </w:rPr>
            </w:pPr>
            <w:r w:rsidRPr="00F35721">
              <w:rPr>
                <w:rFonts w:ascii="Times New Roman" w:hAnsi="Times New Roman" w:cs="Times New Roman"/>
              </w:rPr>
              <w:t>чел.</w:t>
            </w:r>
          </w:p>
        </w:tc>
        <w:tc>
          <w:tcPr>
            <w:tcW w:w="1134" w:type="dxa"/>
            <w:tcBorders>
              <w:top w:val="single" w:sz="4" w:space="0" w:color="000000"/>
              <w:left w:val="single" w:sz="4" w:space="0" w:color="000000"/>
              <w:bottom w:val="single" w:sz="4" w:space="0" w:color="000000"/>
            </w:tcBorders>
            <w:shd w:val="clear" w:color="auto" w:fill="auto"/>
            <w:vAlign w:val="center"/>
          </w:tcPr>
          <w:p w14:paraId="0F335135" w14:textId="2CA81D91" w:rsidR="006671E2" w:rsidRPr="00F35721" w:rsidRDefault="006671E2" w:rsidP="00B51364">
            <w:pPr>
              <w:spacing w:after="0" w:line="240" w:lineRule="auto"/>
              <w:jc w:val="center"/>
              <w:rPr>
                <w:rFonts w:ascii="Times New Roman" w:hAnsi="Times New Roman" w:cs="Times New Roman"/>
              </w:rPr>
            </w:pPr>
            <w:r w:rsidRPr="00F35721">
              <w:rPr>
                <w:rFonts w:ascii="Times New Roman" w:hAnsi="Times New Roman" w:cs="Times New Roman"/>
              </w:rPr>
              <w:t>7</w:t>
            </w:r>
            <w:r>
              <w:rPr>
                <w:rFonts w:ascii="Times New Roman" w:hAnsi="Times New Roman" w:cs="Times New Roman"/>
              </w:rPr>
              <w:t>5</w:t>
            </w:r>
          </w:p>
        </w:tc>
        <w:tc>
          <w:tcPr>
            <w:tcW w:w="1134" w:type="dxa"/>
            <w:tcBorders>
              <w:top w:val="single" w:sz="4" w:space="0" w:color="000000"/>
              <w:left w:val="single" w:sz="4" w:space="0" w:color="000000"/>
              <w:bottom w:val="single" w:sz="4" w:space="0" w:color="000000"/>
            </w:tcBorders>
            <w:shd w:val="clear" w:color="auto" w:fill="auto"/>
            <w:vAlign w:val="center"/>
          </w:tcPr>
          <w:p w14:paraId="3EBF29EF" w14:textId="63FCDD14" w:rsidR="006671E2" w:rsidRPr="00F35721" w:rsidRDefault="006671E2" w:rsidP="007E6717">
            <w:pPr>
              <w:spacing w:after="0" w:line="240" w:lineRule="auto"/>
              <w:jc w:val="center"/>
              <w:rPr>
                <w:rFonts w:ascii="Times New Roman" w:hAnsi="Times New Roman" w:cs="Times New Roman"/>
              </w:rPr>
            </w:pPr>
            <w:r>
              <w:rPr>
                <w:rFonts w:ascii="Times New Roman" w:hAnsi="Times New Roman" w:cs="Times New Roman"/>
              </w:rPr>
              <w:t>73</w:t>
            </w:r>
          </w:p>
        </w:tc>
        <w:tc>
          <w:tcPr>
            <w:tcW w:w="992" w:type="dxa"/>
            <w:tcBorders>
              <w:top w:val="single" w:sz="4" w:space="0" w:color="000000"/>
              <w:left w:val="single" w:sz="4" w:space="0" w:color="000000"/>
              <w:bottom w:val="single" w:sz="4" w:space="0" w:color="000000"/>
            </w:tcBorders>
            <w:shd w:val="clear" w:color="auto" w:fill="auto"/>
            <w:vAlign w:val="center"/>
          </w:tcPr>
          <w:p w14:paraId="46B87AD5" w14:textId="60DA5387" w:rsidR="006671E2" w:rsidRPr="00F35721" w:rsidRDefault="006671E2" w:rsidP="007E6717">
            <w:pPr>
              <w:spacing w:after="0" w:line="240" w:lineRule="auto"/>
              <w:jc w:val="center"/>
              <w:rPr>
                <w:rFonts w:ascii="Times New Roman" w:hAnsi="Times New Roman" w:cs="Times New Roman"/>
              </w:rPr>
            </w:pPr>
            <w:r>
              <w:rPr>
                <w:rFonts w:ascii="Times New Roman" w:hAnsi="Times New Roman" w:cs="Times New Roman"/>
              </w:rPr>
              <w:t>102,7</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D2262" w14:textId="07951680" w:rsidR="006671E2" w:rsidRPr="00F35721" w:rsidRDefault="006671E2" w:rsidP="00AB7106">
            <w:pPr>
              <w:spacing w:after="0" w:line="240" w:lineRule="auto"/>
              <w:jc w:val="center"/>
              <w:rPr>
                <w:rFonts w:ascii="Times New Roman" w:eastAsia="Times New Roman" w:hAnsi="Times New Roman" w:cs="Times New Roman"/>
                <w:lang w:eastAsia="ru-RU"/>
              </w:rPr>
            </w:pPr>
            <w:r w:rsidRPr="00F35721">
              <w:rPr>
                <w:rFonts w:ascii="Times New Roman" w:hAnsi="Times New Roman" w:cs="Times New Roman"/>
              </w:rPr>
              <w:t>Достигнут</w:t>
            </w:r>
          </w:p>
        </w:tc>
      </w:tr>
    </w:tbl>
    <w:p w14:paraId="3443C18D" w14:textId="77777777" w:rsidR="00E147F2" w:rsidRPr="003633B8" w:rsidRDefault="00E147F2" w:rsidP="007E6717">
      <w:pPr>
        <w:spacing w:after="0" w:line="240" w:lineRule="auto"/>
        <w:ind w:firstLine="720"/>
        <w:jc w:val="center"/>
        <w:rPr>
          <w:rFonts w:ascii="Times New Roman" w:eastAsia="Times New Roman" w:hAnsi="Times New Roman" w:cs="Times New Roman"/>
          <w:b/>
          <w:sz w:val="26"/>
          <w:szCs w:val="26"/>
          <w:highlight w:val="yellow"/>
        </w:rPr>
      </w:pPr>
    </w:p>
    <w:p w14:paraId="26651DE8" w14:textId="39CE2CA1" w:rsidR="00094D1F" w:rsidRPr="00BB7477" w:rsidRDefault="00E56234" w:rsidP="00094D1F">
      <w:pPr>
        <w:tabs>
          <w:tab w:val="left" w:pos="0"/>
        </w:tabs>
        <w:spacing w:after="0" w:line="240" w:lineRule="auto"/>
        <w:contextualSpacing/>
        <w:jc w:val="center"/>
      </w:pPr>
      <w:r w:rsidRPr="00BB7477">
        <w:rPr>
          <w:rFonts w:ascii="Times New Roman" w:hAnsi="Times New Roman" w:cs="Times New Roman"/>
          <w:b/>
          <w:sz w:val="26"/>
          <w:szCs w:val="26"/>
        </w:rPr>
        <w:t>1</w:t>
      </w:r>
      <w:r w:rsidR="00523981">
        <w:rPr>
          <w:rFonts w:ascii="Times New Roman" w:hAnsi="Times New Roman" w:cs="Times New Roman"/>
          <w:b/>
          <w:sz w:val="26"/>
          <w:szCs w:val="26"/>
        </w:rPr>
        <w:t>7</w:t>
      </w:r>
      <w:r w:rsidRPr="00BB7477">
        <w:rPr>
          <w:rFonts w:ascii="Times New Roman" w:hAnsi="Times New Roman" w:cs="Times New Roman"/>
          <w:b/>
          <w:sz w:val="26"/>
          <w:szCs w:val="26"/>
        </w:rPr>
        <w:t>.3</w:t>
      </w:r>
      <w:r w:rsidR="00523981">
        <w:rPr>
          <w:rFonts w:ascii="Times New Roman" w:hAnsi="Times New Roman" w:cs="Times New Roman"/>
          <w:b/>
          <w:sz w:val="26"/>
          <w:szCs w:val="26"/>
        </w:rPr>
        <w:t>.</w:t>
      </w:r>
      <w:r w:rsidRPr="00BB7477">
        <w:rPr>
          <w:rFonts w:ascii="Times New Roman" w:hAnsi="Times New Roman" w:cs="Times New Roman"/>
          <w:b/>
          <w:sz w:val="26"/>
          <w:szCs w:val="26"/>
        </w:rPr>
        <w:t xml:space="preserve"> Сведения о достижении значений </w:t>
      </w:r>
      <w:r w:rsidR="002967F6" w:rsidRPr="002967F6">
        <w:rPr>
          <w:rFonts w:ascii="Times New Roman" w:hAnsi="Times New Roman" w:cs="Times New Roman"/>
          <w:b/>
          <w:sz w:val="26"/>
          <w:szCs w:val="26"/>
        </w:rPr>
        <w:t>целевых показателей по сравнению с прошлым годом</w:t>
      </w:r>
    </w:p>
    <w:p w14:paraId="1B9B2E87" w14:textId="482FBE42" w:rsidR="00B500E8" w:rsidRPr="00B500E8" w:rsidRDefault="00B500E8" w:rsidP="00CC0B88">
      <w:pPr>
        <w:spacing w:after="0" w:line="240" w:lineRule="auto"/>
        <w:ind w:firstLine="709"/>
        <w:jc w:val="both"/>
        <w:rPr>
          <w:rFonts w:ascii="Times New Roman" w:eastAsia="Times New Roman" w:hAnsi="Times New Roman" w:cs="Times New Roman"/>
          <w:sz w:val="26"/>
          <w:szCs w:val="26"/>
        </w:rPr>
      </w:pPr>
      <w:r w:rsidRPr="00B500E8">
        <w:rPr>
          <w:rFonts w:ascii="Times New Roman" w:eastAsia="Times New Roman" w:hAnsi="Times New Roman" w:cs="Times New Roman"/>
          <w:sz w:val="26"/>
          <w:szCs w:val="26"/>
        </w:rPr>
        <w:t>В сравнении с прошлым годом сократилось количество зарегистрированных преступлений (на 100 тыс. населения), в 2019 году данный показатель составил 1 639 единиц (при плановом уровне 1</w:t>
      </w:r>
      <w:r w:rsidR="00CC0B88">
        <w:rPr>
          <w:rFonts w:ascii="Times New Roman" w:eastAsia="Times New Roman" w:hAnsi="Times New Roman" w:cs="Times New Roman"/>
          <w:sz w:val="26"/>
          <w:szCs w:val="26"/>
        </w:rPr>
        <w:t xml:space="preserve"> </w:t>
      </w:r>
      <w:r w:rsidRPr="00B500E8">
        <w:rPr>
          <w:rFonts w:ascii="Times New Roman" w:eastAsia="Times New Roman" w:hAnsi="Times New Roman" w:cs="Times New Roman"/>
          <w:sz w:val="26"/>
          <w:szCs w:val="26"/>
        </w:rPr>
        <w:t>670 единиц), в 2018 году 1 656 единиц.</w:t>
      </w:r>
    </w:p>
    <w:p w14:paraId="2B54BCDF" w14:textId="699DB12F" w:rsidR="00B500E8" w:rsidRPr="00B500E8" w:rsidRDefault="00B500E8" w:rsidP="00CC0B88">
      <w:pPr>
        <w:spacing w:after="0" w:line="240" w:lineRule="auto"/>
        <w:ind w:firstLine="709"/>
        <w:jc w:val="both"/>
        <w:rPr>
          <w:rFonts w:ascii="Times New Roman" w:eastAsia="Times New Roman" w:hAnsi="Times New Roman" w:cs="Times New Roman"/>
          <w:sz w:val="26"/>
          <w:szCs w:val="26"/>
        </w:rPr>
      </w:pPr>
      <w:r w:rsidRPr="00B500E8">
        <w:rPr>
          <w:rFonts w:ascii="Times New Roman" w:eastAsia="Times New Roman" w:hAnsi="Times New Roman" w:cs="Times New Roman"/>
          <w:sz w:val="26"/>
          <w:szCs w:val="26"/>
        </w:rPr>
        <w:t>Кроме того</w:t>
      </w:r>
      <w:r w:rsidR="00DF5BB6">
        <w:rPr>
          <w:rFonts w:ascii="Times New Roman" w:eastAsia="Times New Roman" w:hAnsi="Times New Roman" w:cs="Times New Roman"/>
          <w:sz w:val="26"/>
          <w:szCs w:val="26"/>
        </w:rPr>
        <w:t>,</w:t>
      </w:r>
      <w:r w:rsidRPr="00B500E8">
        <w:rPr>
          <w:rFonts w:ascii="Times New Roman" w:eastAsia="Times New Roman" w:hAnsi="Times New Roman" w:cs="Times New Roman"/>
          <w:sz w:val="26"/>
          <w:szCs w:val="26"/>
        </w:rPr>
        <w:t xml:space="preserve"> в отчетном году в Томской области в срок и в полном объеме выполнены все мероприятия по мобилизационной подготовке, что </w:t>
      </w:r>
      <w:proofErr w:type="gramStart"/>
      <w:r w:rsidRPr="00B500E8">
        <w:rPr>
          <w:rFonts w:ascii="Times New Roman" w:eastAsia="Times New Roman" w:hAnsi="Times New Roman" w:cs="Times New Roman"/>
          <w:sz w:val="26"/>
          <w:szCs w:val="26"/>
        </w:rPr>
        <w:t>позволило</w:t>
      </w:r>
      <w:r>
        <w:rPr>
          <w:rFonts w:ascii="Times New Roman" w:eastAsia="Times New Roman" w:hAnsi="Times New Roman" w:cs="Times New Roman"/>
          <w:sz w:val="26"/>
          <w:szCs w:val="26"/>
        </w:rPr>
        <w:t xml:space="preserve"> </w:t>
      </w:r>
      <w:r w:rsidRPr="00B500E8">
        <w:rPr>
          <w:rFonts w:ascii="Times New Roman" w:eastAsia="Times New Roman" w:hAnsi="Times New Roman" w:cs="Times New Roman"/>
          <w:sz w:val="26"/>
          <w:szCs w:val="26"/>
        </w:rPr>
        <w:t>достигнуть</w:t>
      </w:r>
      <w:proofErr w:type="gramEnd"/>
      <w:r w:rsidRPr="00B500E8">
        <w:rPr>
          <w:rFonts w:ascii="Times New Roman" w:eastAsia="Times New Roman" w:hAnsi="Times New Roman" w:cs="Times New Roman"/>
          <w:sz w:val="26"/>
          <w:szCs w:val="26"/>
        </w:rPr>
        <w:t xml:space="preserve"> плановый уровень целевого показателя (план 2019 – 85</w:t>
      </w:r>
      <w:r w:rsidR="00CC0B88">
        <w:rPr>
          <w:rFonts w:ascii="Times New Roman" w:eastAsia="Times New Roman" w:hAnsi="Times New Roman" w:cs="Times New Roman"/>
          <w:sz w:val="26"/>
          <w:szCs w:val="26"/>
        </w:rPr>
        <w:t>,0</w:t>
      </w:r>
      <w:r w:rsidRPr="00B500E8">
        <w:rPr>
          <w:rFonts w:ascii="Times New Roman" w:eastAsia="Times New Roman" w:hAnsi="Times New Roman" w:cs="Times New Roman"/>
          <w:sz w:val="26"/>
          <w:szCs w:val="26"/>
        </w:rPr>
        <w:t>%). Фактическое значение показателя осталось на уровне 2018 года (факт 2018 года – 85</w:t>
      </w:r>
      <w:r w:rsidR="00CC0B88">
        <w:rPr>
          <w:rFonts w:ascii="Times New Roman" w:eastAsia="Times New Roman" w:hAnsi="Times New Roman" w:cs="Times New Roman"/>
          <w:sz w:val="26"/>
          <w:szCs w:val="26"/>
        </w:rPr>
        <w:t>,0</w:t>
      </w:r>
      <w:r w:rsidRPr="00B500E8">
        <w:rPr>
          <w:rFonts w:ascii="Times New Roman" w:eastAsia="Times New Roman" w:hAnsi="Times New Roman" w:cs="Times New Roman"/>
          <w:sz w:val="26"/>
          <w:szCs w:val="26"/>
        </w:rPr>
        <w:t>%)</w:t>
      </w:r>
    </w:p>
    <w:p w14:paraId="7C3B9CF0" w14:textId="3ACB9ECB" w:rsidR="00E529AE" w:rsidRPr="007D73F7" w:rsidRDefault="00E529AE" w:rsidP="00E529AE">
      <w:pPr>
        <w:spacing w:after="0" w:line="240" w:lineRule="auto"/>
        <w:ind w:firstLine="709"/>
        <w:jc w:val="both"/>
        <w:rPr>
          <w:rFonts w:ascii="Times New Roman" w:eastAsia="Times New Roman" w:hAnsi="Times New Roman" w:cs="Times New Roman"/>
          <w:sz w:val="26"/>
          <w:szCs w:val="26"/>
        </w:rPr>
      </w:pPr>
      <w:r w:rsidRPr="00E529AE">
        <w:rPr>
          <w:rFonts w:ascii="Times New Roman" w:eastAsia="Times New Roman" w:hAnsi="Times New Roman" w:cs="Times New Roman"/>
          <w:sz w:val="26"/>
          <w:szCs w:val="26"/>
        </w:rPr>
        <w:t xml:space="preserve">При </w:t>
      </w:r>
      <w:proofErr w:type="gramStart"/>
      <w:r w:rsidRPr="00E529AE">
        <w:rPr>
          <w:rFonts w:ascii="Times New Roman" w:eastAsia="Times New Roman" w:hAnsi="Times New Roman" w:cs="Times New Roman"/>
          <w:sz w:val="26"/>
          <w:szCs w:val="26"/>
        </w:rPr>
        <w:t>этом</w:t>
      </w:r>
      <w:proofErr w:type="gramEnd"/>
      <w:r w:rsidRPr="00E529AE">
        <w:rPr>
          <w:rFonts w:ascii="Times New Roman" w:eastAsia="Times New Roman" w:hAnsi="Times New Roman" w:cs="Times New Roman"/>
          <w:sz w:val="26"/>
          <w:szCs w:val="26"/>
        </w:rPr>
        <w:t xml:space="preserve"> не достигнут целевой показатель по смертности от дорожно-транспортных происшествий, факт 2019 года составил 101 человек (план 87 человек), что выше уровня прошлого года на 23 человека (2018 год – 78 человек), что </w:t>
      </w:r>
      <w:r w:rsidRPr="007D73F7">
        <w:rPr>
          <w:rFonts w:ascii="Times New Roman" w:eastAsia="Times New Roman" w:hAnsi="Times New Roman" w:cs="Times New Roman"/>
          <w:sz w:val="26"/>
          <w:szCs w:val="26"/>
        </w:rPr>
        <w:t xml:space="preserve">обусловлено: </w:t>
      </w:r>
    </w:p>
    <w:p w14:paraId="16009754" w14:textId="61337B70" w:rsidR="00E529AE" w:rsidRPr="007D73F7" w:rsidRDefault="00E529AE" w:rsidP="005C60DB">
      <w:pPr>
        <w:pStyle w:val="a6"/>
        <w:numPr>
          <w:ilvl w:val="0"/>
          <w:numId w:val="181"/>
        </w:numPr>
        <w:tabs>
          <w:tab w:val="left" w:pos="993"/>
        </w:tabs>
        <w:spacing w:after="0" w:line="240" w:lineRule="auto"/>
        <w:ind w:left="0"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 xml:space="preserve">не отвечающей в полной мере требованиям безопасности дорожной инфраструктуры (отсутствие освещения, разделительных полос встречных потоков движения, дорожной разметки и т.д.); </w:t>
      </w:r>
    </w:p>
    <w:p w14:paraId="2FBA39F9" w14:textId="37ACC585" w:rsidR="00E529AE" w:rsidRPr="007D73F7" w:rsidRDefault="00E529AE" w:rsidP="005C60DB">
      <w:pPr>
        <w:pStyle w:val="a6"/>
        <w:numPr>
          <w:ilvl w:val="0"/>
          <w:numId w:val="181"/>
        </w:numPr>
        <w:tabs>
          <w:tab w:val="left" w:pos="993"/>
        </w:tabs>
        <w:spacing w:after="0" w:line="240" w:lineRule="auto"/>
        <w:ind w:left="0"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 xml:space="preserve">правовым нигилизмом участников дорожного движения; </w:t>
      </w:r>
    </w:p>
    <w:p w14:paraId="164ED1BD" w14:textId="06D211C7" w:rsidR="00E529AE" w:rsidRPr="007D73F7" w:rsidRDefault="00E529AE" w:rsidP="005C60DB">
      <w:pPr>
        <w:pStyle w:val="a6"/>
        <w:numPr>
          <w:ilvl w:val="0"/>
          <w:numId w:val="181"/>
        </w:numPr>
        <w:tabs>
          <w:tab w:val="left" w:pos="993"/>
        </w:tabs>
        <w:spacing w:after="0" w:line="240" w:lineRule="auto"/>
        <w:ind w:left="0"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 xml:space="preserve">повышением уровня автомобилизации населения; </w:t>
      </w:r>
    </w:p>
    <w:p w14:paraId="68D0EFB0" w14:textId="5C5A7F69" w:rsidR="00E529AE" w:rsidRPr="007D73F7" w:rsidRDefault="00E529AE" w:rsidP="005C60DB">
      <w:pPr>
        <w:pStyle w:val="a6"/>
        <w:numPr>
          <w:ilvl w:val="0"/>
          <w:numId w:val="181"/>
        </w:numPr>
        <w:tabs>
          <w:tab w:val="left" w:pos="993"/>
        </w:tabs>
        <w:spacing w:after="0" w:line="240" w:lineRule="auto"/>
        <w:ind w:left="0"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 xml:space="preserve">ежегодным приростом количества водителей транспортных средств со стажем управления до 3-х лет, не имеющих достаточных навыков вождения для осуществления, уверенного и безопасного дорожного движения; </w:t>
      </w:r>
    </w:p>
    <w:p w14:paraId="32881D56" w14:textId="7DB81DA8" w:rsidR="00E529AE" w:rsidRPr="007D73F7" w:rsidRDefault="00E529AE" w:rsidP="005C60DB">
      <w:pPr>
        <w:pStyle w:val="a6"/>
        <w:numPr>
          <w:ilvl w:val="0"/>
          <w:numId w:val="181"/>
        </w:numPr>
        <w:tabs>
          <w:tab w:val="left" w:pos="993"/>
        </w:tabs>
        <w:spacing w:after="0" w:line="240" w:lineRule="auto"/>
        <w:ind w:left="0"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 xml:space="preserve">сокращением сотрудников ДПС ГИБДД в рамках реформирования органов внутренних дел; </w:t>
      </w:r>
    </w:p>
    <w:p w14:paraId="2ADA4363" w14:textId="12C0AFA8" w:rsidR="00E529AE" w:rsidRPr="007D73F7" w:rsidRDefault="00E529AE" w:rsidP="005C60DB">
      <w:pPr>
        <w:pStyle w:val="a6"/>
        <w:numPr>
          <w:ilvl w:val="0"/>
          <w:numId w:val="181"/>
        </w:numPr>
        <w:tabs>
          <w:tab w:val="left" w:pos="993"/>
        </w:tabs>
        <w:spacing w:after="0" w:line="240" w:lineRule="auto"/>
        <w:ind w:left="0"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 xml:space="preserve">недостаточным количеством комплексов фотовидеофиксации; </w:t>
      </w:r>
    </w:p>
    <w:p w14:paraId="1257E9F6" w14:textId="229E7E8A" w:rsidR="00E529AE" w:rsidRPr="007D73F7" w:rsidRDefault="00E529AE" w:rsidP="005C60DB">
      <w:pPr>
        <w:pStyle w:val="a6"/>
        <w:numPr>
          <w:ilvl w:val="0"/>
          <w:numId w:val="181"/>
        </w:numPr>
        <w:tabs>
          <w:tab w:val="left" w:pos="993"/>
        </w:tabs>
        <w:spacing w:after="0" w:line="240" w:lineRule="auto"/>
        <w:ind w:left="0"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 xml:space="preserve">нарушением правил дорожного движения на загородных трассах. </w:t>
      </w:r>
    </w:p>
    <w:p w14:paraId="305F58C4" w14:textId="74B8FFCE" w:rsidR="00B500E8" w:rsidRPr="00B500E8" w:rsidRDefault="00B500E8" w:rsidP="00CC0B88">
      <w:pPr>
        <w:spacing w:after="0" w:line="240" w:lineRule="auto"/>
        <w:ind w:firstLine="709"/>
        <w:jc w:val="both"/>
        <w:rPr>
          <w:rFonts w:ascii="Times New Roman" w:eastAsia="Times New Roman" w:hAnsi="Times New Roman" w:cs="Times New Roman"/>
          <w:sz w:val="26"/>
          <w:szCs w:val="26"/>
        </w:rPr>
      </w:pPr>
      <w:r w:rsidRPr="007D73F7">
        <w:rPr>
          <w:rFonts w:ascii="Times New Roman" w:eastAsia="Times New Roman" w:hAnsi="Times New Roman" w:cs="Times New Roman"/>
          <w:sz w:val="26"/>
          <w:szCs w:val="26"/>
        </w:rPr>
        <w:t>В 2019 году погибло, травмировано, пострадало</w:t>
      </w:r>
      <w:r w:rsidRPr="00B500E8">
        <w:rPr>
          <w:rFonts w:ascii="Times New Roman" w:eastAsia="Times New Roman" w:hAnsi="Times New Roman" w:cs="Times New Roman"/>
          <w:sz w:val="26"/>
          <w:szCs w:val="26"/>
        </w:rPr>
        <w:t xml:space="preserve"> при ЧС и погибло на пожарах 73 человека, что равно значению</w:t>
      </w:r>
      <w:r>
        <w:rPr>
          <w:rFonts w:ascii="Times New Roman" w:eastAsia="Times New Roman" w:hAnsi="Times New Roman" w:cs="Times New Roman"/>
          <w:sz w:val="26"/>
          <w:szCs w:val="26"/>
        </w:rPr>
        <w:t xml:space="preserve"> </w:t>
      </w:r>
      <w:r w:rsidRPr="00B500E8">
        <w:rPr>
          <w:rFonts w:ascii="Times New Roman" w:eastAsia="Times New Roman" w:hAnsi="Times New Roman" w:cs="Times New Roman"/>
          <w:sz w:val="26"/>
          <w:szCs w:val="26"/>
        </w:rPr>
        <w:t>показателя 2018 года – 73 человека и выше планового уровня (план 2019</w:t>
      </w:r>
      <w:r w:rsidR="005F05DC">
        <w:rPr>
          <w:rFonts w:ascii="Times New Roman" w:eastAsia="Times New Roman" w:hAnsi="Times New Roman" w:cs="Times New Roman"/>
          <w:sz w:val="26"/>
          <w:szCs w:val="26"/>
        </w:rPr>
        <w:t xml:space="preserve"> года</w:t>
      </w:r>
      <w:r w:rsidRPr="00B500E8">
        <w:rPr>
          <w:rFonts w:ascii="Times New Roman" w:eastAsia="Times New Roman" w:hAnsi="Times New Roman" w:cs="Times New Roman"/>
          <w:sz w:val="26"/>
          <w:szCs w:val="26"/>
        </w:rPr>
        <w:t xml:space="preserve"> – 75 человек).</w:t>
      </w:r>
    </w:p>
    <w:p w14:paraId="508BBA55" w14:textId="77777777" w:rsidR="00D019D1" w:rsidRDefault="00D019D1" w:rsidP="007E6717">
      <w:pPr>
        <w:pStyle w:val="a8"/>
        <w:tabs>
          <w:tab w:val="left" w:pos="993"/>
        </w:tabs>
        <w:ind w:firstLine="0"/>
        <w:jc w:val="center"/>
        <w:rPr>
          <w:b/>
          <w:lang w:val="ru-RU"/>
        </w:rPr>
      </w:pPr>
    </w:p>
    <w:p w14:paraId="2C6EC1A3" w14:textId="677E71EA" w:rsidR="00E56234" w:rsidRPr="00E03E1D" w:rsidRDefault="00E56234" w:rsidP="007E6717">
      <w:pPr>
        <w:pStyle w:val="a8"/>
        <w:tabs>
          <w:tab w:val="left" w:pos="993"/>
        </w:tabs>
        <w:ind w:firstLine="0"/>
        <w:jc w:val="center"/>
        <w:rPr>
          <w:lang w:val="ru-RU"/>
        </w:rPr>
      </w:pPr>
      <w:r w:rsidRPr="00E03E1D">
        <w:rPr>
          <w:b/>
          <w:lang w:val="ru-RU"/>
        </w:rPr>
        <w:t>1</w:t>
      </w:r>
      <w:r w:rsidR="00523981">
        <w:rPr>
          <w:b/>
          <w:lang w:val="ru-RU"/>
        </w:rPr>
        <w:t>7</w:t>
      </w:r>
      <w:r w:rsidRPr="00E03E1D">
        <w:rPr>
          <w:b/>
          <w:lang w:val="ru-RU"/>
        </w:rPr>
        <w:t>.4</w:t>
      </w:r>
      <w:r w:rsidR="00523981">
        <w:rPr>
          <w:b/>
          <w:lang w:val="ru-RU"/>
        </w:rPr>
        <w:t>.</w:t>
      </w:r>
      <w:r w:rsidRPr="00E03E1D">
        <w:rPr>
          <w:b/>
          <w:lang w:val="ru-RU"/>
        </w:rPr>
        <w:t xml:space="preserve"> </w:t>
      </w:r>
      <w:r w:rsidR="00194A46" w:rsidRPr="00E03E1D">
        <w:rPr>
          <w:b/>
        </w:rPr>
        <w:t>Основные результаты реализации государственной программы</w:t>
      </w:r>
    </w:p>
    <w:p w14:paraId="30076721" w14:textId="77777777" w:rsidR="00E56234" w:rsidRPr="00A831CF" w:rsidRDefault="00E56234" w:rsidP="00643436">
      <w:pPr>
        <w:tabs>
          <w:tab w:val="left" w:pos="851"/>
          <w:tab w:val="left" w:pos="993"/>
        </w:tabs>
        <w:spacing w:after="0" w:line="240" w:lineRule="auto"/>
        <w:ind w:firstLine="720"/>
        <w:jc w:val="both"/>
        <w:rPr>
          <w:rFonts w:ascii="Times New Roman" w:eastAsia="Arial Unicode MS" w:hAnsi="Times New Roman" w:cs="Times New Roman"/>
          <w:b/>
          <w:i/>
          <w:sz w:val="26"/>
          <w:szCs w:val="26"/>
          <w:bdr w:val="nil"/>
          <w:lang w:eastAsia="ru-RU"/>
        </w:rPr>
      </w:pPr>
      <w:r w:rsidRPr="00A831CF">
        <w:rPr>
          <w:rFonts w:ascii="Times New Roman" w:eastAsia="Arial Unicode MS" w:hAnsi="Times New Roman" w:cs="Times New Roman"/>
          <w:b/>
          <w:i/>
          <w:sz w:val="26"/>
          <w:szCs w:val="26"/>
          <w:bdr w:val="nil"/>
          <w:lang w:eastAsia="ru-RU"/>
        </w:rPr>
        <w:t>Подпрограмма 1</w:t>
      </w:r>
      <w:r w:rsidR="009F0573" w:rsidRPr="00A831CF">
        <w:rPr>
          <w:rFonts w:ascii="Times New Roman" w:eastAsia="Arial Unicode MS" w:hAnsi="Times New Roman" w:cs="Times New Roman"/>
          <w:b/>
          <w:i/>
          <w:sz w:val="26"/>
          <w:szCs w:val="26"/>
          <w:bdr w:val="nil"/>
          <w:lang w:eastAsia="ru-RU"/>
        </w:rPr>
        <w:t>.</w:t>
      </w:r>
      <w:r w:rsidRPr="00A831CF">
        <w:rPr>
          <w:rFonts w:ascii="Times New Roman" w:eastAsia="Arial Unicode MS" w:hAnsi="Times New Roman" w:cs="Times New Roman"/>
          <w:b/>
          <w:i/>
          <w:sz w:val="26"/>
          <w:szCs w:val="26"/>
          <w:bdr w:val="nil"/>
          <w:lang w:eastAsia="ru-RU"/>
        </w:rPr>
        <w:t xml:space="preserve"> «Повышение безопасности дорожного движения»</w:t>
      </w:r>
    </w:p>
    <w:p w14:paraId="67D78E55" w14:textId="62A9B78D" w:rsidR="00B500E8" w:rsidRPr="00B500E8" w:rsidRDefault="00B500E8" w:rsidP="00B500E8">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Реализация мероприятий данной подпрограммы не в полной мере обеспечила снижение социального риска, т.е. снижение количества населения, погибшего в дорожно-транспортных происшествиях (далее</w:t>
      </w:r>
      <w:r w:rsidR="00CB44B0">
        <w:rPr>
          <w:rFonts w:ascii="Times New Roman" w:eastAsia="Arial Unicode MS" w:hAnsi="Times New Roman" w:cs="Times New Roman"/>
          <w:sz w:val="26"/>
          <w:szCs w:val="26"/>
          <w:bdr w:val="nil"/>
          <w:lang w:eastAsia="ru-RU"/>
        </w:rPr>
        <w:t xml:space="preserve"> </w:t>
      </w:r>
      <w:r w:rsidR="00CB44B0" w:rsidRPr="00CB44B0">
        <w:rPr>
          <w:rFonts w:ascii="Times New Roman" w:eastAsia="Arial Unicode MS" w:hAnsi="Times New Roman" w:cs="Times New Roman"/>
          <w:sz w:val="26"/>
          <w:szCs w:val="26"/>
          <w:bdr w:val="nil"/>
          <w:lang w:eastAsia="ru-RU"/>
        </w:rPr>
        <w:t>–</w:t>
      </w:r>
      <w:r w:rsidR="00CB44B0">
        <w:rPr>
          <w:rFonts w:ascii="Times New Roman" w:eastAsia="Arial Unicode MS" w:hAnsi="Times New Roman" w:cs="Times New Roman"/>
          <w:sz w:val="26"/>
          <w:szCs w:val="26"/>
          <w:bdr w:val="nil"/>
          <w:lang w:eastAsia="ru-RU"/>
        </w:rPr>
        <w:t xml:space="preserve"> </w:t>
      </w:r>
      <w:r w:rsidRPr="00B500E8">
        <w:rPr>
          <w:rFonts w:ascii="Times New Roman" w:eastAsia="Arial Unicode MS" w:hAnsi="Times New Roman" w:cs="Times New Roman"/>
          <w:sz w:val="26"/>
          <w:szCs w:val="26"/>
          <w:bdr w:val="nil"/>
          <w:lang w:eastAsia="ru-RU"/>
        </w:rPr>
        <w:t>ДТП). В 2019 году значение показателя составило 9,8 человека на 100 тысяч населения, что выше уровня 2018 года (</w:t>
      </w:r>
      <w:r w:rsidR="00D0019F">
        <w:rPr>
          <w:rFonts w:ascii="Times New Roman" w:eastAsia="Arial Unicode MS" w:hAnsi="Times New Roman" w:cs="Times New Roman"/>
          <w:sz w:val="26"/>
          <w:szCs w:val="26"/>
          <w:bdr w:val="nil"/>
          <w:lang w:eastAsia="ru-RU"/>
        </w:rPr>
        <w:t xml:space="preserve">факт 2018 года </w:t>
      </w:r>
      <w:r w:rsidR="00D0019F" w:rsidRPr="00D0019F">
        <w:rPr>
          <w:rFonts w:ascii="Times New Roman" w:eastAsia="Arial Unicode MS" w:hAnsi="Times New Roman" w:cs="Times New Roman"/>
          <w:sz w:val="26"/>
          <w:szCs w:val="26"/>
          <w:bdr w:val="nil"/>
          <w:lang w:eastAsia="ru-RU"/>
        </w:rPr>
        <w:t>–</w:t>
      </w:r>
      <w:r w:rsidR="00D0019F">
        <w:rPr>
          <w:rFonts w:ascii="Times New Roman" w:eastAsia="Arial Unicode MS" w:hAnsi="Times New Roman" w:cs="Times New Roman"/>
          <w:sz w:val="26"/>
          <w:szCs w:val="26"/>
          <w:bdr w:val="nil"/>
          <w:lang w:eastAsia="ru-RU"/>
        </w:rPr>
        <w:t xml:space="preserve"> </w:t>
      </w:r>
      <w:r w:rsidRPr="00B500E8">
        <w:rPr>
          <w:rFonts w:ascii="Times New Roman" w:eastAsia="Arial Unicode MS" w:hAnsi="Times New Roman" w:cs="Times New Roman"/>
          <w:sz w:val="26"/>
          <w:szCs w:val="26"/>
          <w:bdr w:val="nil"/>
          <w:lang w:eastAsia="ru-RU"/>
        </w:rPr>
        <w:t>7,23 человек) и планового значения (</w:t>
      </w:r>
      <w:r w:rsidR="00D0019F">
        <w:rPr>
          <w:rFonts w:ascii="Times New Roman" w:eastAsia="Arial Unicode MS" w:hAnsi="Times New Roman" w:cs="Times New Roman"/>
          <w:sz w:val="26"/>
          <w:szCs w:val="26"/>
          <w:bdr w:val="nil"/>
          <w:lang w:eastAsia="ru-RU"/>
        </w:rPr>
        <w:t xml:space="preserve">план </w:t>
      </w:r>
      <w:r w:rsidR="00D0019F" w:rsidRPr="00D0019F">
        <w:rPr>
          <w:rFonts w:ascii="Times New Roman" w:eastAsia="Arial Unicode MS" w:hAnsi="Times New Roman" w:cs="Times New Roman"/>
          <w:sz w:val="26"/>
          <w:szCs w:val="26"/>
          <w:bdr w:val="nil"/>
          <w:lang w:eastAsia="ru-RU"/>
        </w:rPr>
        <w:t>–</w:t>
      </w:r>
      <w:r w:rsidR="00D0019F">
        <w:rPr>
          <w:rFonts w:ascii="Times New Roman" w:eastAsia="Arial Unicode MS" w:hAnsi="Times New Roman" w:cs="Times New Roman"/>
          <w:sz w:val="26"/>
          <w:szCs w:val="26"/>
          <w:bdr w:val="nil"/>
          <w:lang w:eastAsia="ru-RU"/>
        </w:rPr>
        <w:t xml:space="preserve"> </w:t>
      </w:r>
      <w:r w:rsidRPr="00B500E8">
        <w:rPr>
          <w:rFonts w:ascii="Times New Roman" w:eastAsia="Arial Unicode MS" w:hAnsi="Times New Roman" w:cs="Times New Roman"/>
          <w:sz w:val="26"/>
          <w:szCs w:val="26"/>
          <w:bdr w:val="nil"/>
          <w:lang w:eastAsia="ru-RU"/>
        </w:rPr>
        <w:t>8,3 человека).</w:t>
      </w:r>
    </w:p>
    <w:p w14:paraId="537C3363" w14:textId="77777777" w:rsidR="00B500E8" w:rsidRPr="00B500E8" w:rsidRDefault="00B500E8" w:rsidP="00B500E8">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2019 году составило 5 791,9 тыс. рублей.</w:t>
      </w:r>
    </w:p>
    <w:p w14:paraId="5ECC3501" w14:textId="38658C44" w:rsidR="008B5922" w:rsidRPr="00140BF6" w:rsidRDefault="00B500E8" w:rsidP="008B5922">
      <w:pPr>
        <w:tabs>
          <w:tab w:val="left" w:pos="1134"/>
        </w:tabs>
        <w:spacing w:after="0" w:line="240" w:lineRule="auto"/>
        <w:ind w:right="77" w:firstLine="709"/>
        <w:jc w:val="both"/>
        <w:rPr>
          <w:rFonts w:ascii="Times New Roman" w:eastAsia="Times New Roman" w:hAnsi="Times New Roman" w:cs="Times New Roman"/>
          <w:snapToGrid w:val="0"/>
          <w:sz w:val="26"/>
          <w:szCs w:val="26"/>
          <w:lang w:eastAsia="ru-RU"/>
        </w:rPr>
      </w:pPr>
      <w:r w:rsidRPr="00140BF6">
        <w:rPr>
          <w:rFonts w:ascii="Times New Roman" w:eastAsia="Arial Unicode MS" w:hAnsi="Times New Roman" w:cs="Times New Roman"/>
          <w:sz w:val="26"/>
          <w:szCs w:val="26"/>
          <w:bdr w:val="nil"/>
          <w:lang w:eastAsia="ru-RU"/>
        </w:rPr>
        <w:t>В рамках</w:t>
      </w:r>
      <w:r w:rsidRPr="00140BF6">
        <w:rPr>
          <w:rFonts w:ascii="Times New Roman" w:eastAsia="Arial Unicode MS" w:hAnsi="Times New Roman" w:cs="Times New Roman"/>
          <w:i/>
          <w:sz w:val="26"/>
          <w:szCs w:val="26"/>
          <w:bdr w:val="nil"/>
          <w:lang w:eastAsia="ru-RU"/>
        </w:rPr>
        <w:t xml:space="preserve"> основного мероприятия «Предупреждение дорожно-транспортных происшествий и снижение тяжести их последствий»:</w:t>
      </w:r>
      <w:r w:rsidR="00D0019F">
        <w:rPr>
          <w:rFonts w:ascii="Times New Roman" w:eastAsia="Arial Unicode MS" w:hAnsi="Times New Roman" w:cs="Times New Roman"/>
          <w:i/>
          <w:sz w:val="26"/>
          <w:szCs w:val="26"/>
          <w:bdr w:val="nil"/>
          <w:lang w:eastAsia="ru-RU"/>
        </w:rPr>
        <w:t xml:space="preserve"> </w:t>
      </w:r>
      <w:r w:rsidRPr="00B500E8">
        <w:rPr>
          <w:rFonts w:ascii="Times New Roman" w:eastAsia="Times New Roman" w:hAnsi="Times New Roman" w:cs="Times New Roman"/>
          <w:snapToGrid w:val="0"/>
          <w:sz w:val="26"/>
          <w:szCs w:val="26"/>
          <w:bdr w:val="none" w:sz="0" w:space="0" w:color="auto" w:frame="1"/>
          <w:lang w:eastAsia="ru-RU"/>
        </w:rPr>
        <w:t xml:space="preserve">произошло увеличение числа погибших в ДТП, на 10 тысяч транспортных средств с 2,07 человек в 2018 году до 2,6 человек в </w:t>
      </w:r>
      <w:r w:rsidR="008B5922">
        <w:rPr>
          <w:rFonts w:ascii="Times New Roman" w:eastAsia="Times New Roman" w:hAnsi="Times New Roman" w:cs="Times New Roman"/>
          <w:snapToGrid w:val="0"/>
          <w:sz w:val="26"/>
          <w:szCs w:val="26"/>
          <w:bdr w:val="none" w:sz="0" w:space="0" w:color="auto" w:frame="1"/>
          <w:lang w:eastAsia="ru-RU"/>
        </w:rPr>
        <w:t>2019 году (план – 2,2 человека).</w:t>
      </w:r>
    </w:p>
    <w:p w14:paraId="119F80D6" w14:textId="4FC5B12A" w:rsidR="00B500E8" w:rsidRPr="00B500E8" w:rsidRDefault="00B500E8" w:rsidP="00B500E8">
      <w:pPr>
        <w:tabs>
          <w:tab w:val="left" w:pos="851"/>
        </w:tabs>
        <w:spacing w:after="0" w:line="240" w:lineRule="auto"/>
        <w:ind w:left="709"/>
        <w:contextualSpacing/>
        <w:jc w:val="both"/>
        <w:rPr>
          <w:rFonts w:ascii="Times New Roman" w:eastAsia="Arial Unicode MS" w:hAnsi="Times New Roman" w:cs="Times New Roman"/>
          <w:sz w:val="26"/>
          <w:szCs w:val="26"/>
          <w:bdr w:val="nil"/>
          <w:lang w:eastAsia="ru-RU"/>
        </w:rPr>
      </w:pPr>
      <w:r w:rsidRPr="00B500E8">
        <w:rPr>
          <w:rFonts w:ascii="Times New Roman" w:eastAsia="Times New Roman" w:hAnsi="Times New Roman" w:cs="Times New Roman"/>
          <w:snapToGrid w:val="0"/>
          <w:sz w:val="26"/>
          <w:szCs w:val="26"/>
          <w:lang w:eastAsia="ru-RU"/>
        </w:rPr>
        <w:t xml:space="preserve">В </w:t>
      </w:r>
      <w:r w:rsidR="008B5922">
        <w:rPr>
          <w:rFonts w:ascii="Times New Roman" w:eastAsia="Times New Roman" w:hAnsi="Times New Roman" w:cs="Times New Roman"/>
          <w:snapToGrid w:val="0"/>
          <w:sz w:val="26"/>
          <w:szCs w:val="26"/>
          <w:lang w:eastAsia="ru-RU"/>
        </w:rPr>
        <w:t>отчетном году</w:t>
      </w:r>
      <w:r w:rsidRPr="00B500E8">
        <w:rPr>
          <w:rFonts w:ascii="Times New Roman" w:eastAsia="Times New Roman" w:hAnsi="Times New Roman" w:cs="Times New Roman"/>
          <w:snapToGrid w:val="0"/>
          <w:sz w:val="26"/>
          <w:szCs w:val="26"/>
          <w:lang w:eastAsia="ru-RU"/>
        </w:rPr>
        <w:t xml:space="preserve"> были реализованы следующие мероприятия:</w:t>
      </w:r>
    </w:p>
    <w:p w14:paraId="2F1E3BDB" w14:textId="77777777" w:rsidR="00B500E8" w:rsidRPr="00B500E8" w:rsidRDefault="00B500E8" w:rsidP="00B500E8">
      <w:pPr>
        <w:numPr>
          <w:ilvl w:val="0"/>
          <w:numId w:val="21"/>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проведен обучающий семинар «Повышение безопасности дорожного движения» на базе «Региональный центр развития профессиональных компетенций» для 101 педагогического работника (план – 100 человек);</w:t>
      </w:r>
    </w:p>
    <w:p w14:paraId="35EB02AF" w14:textId="77777777" w:rsidR="00B500E8" w:rsidRPr="00B500E8" w:rsidRDefault="00B500E8" w:rsidP="00B500E8">
      <w:pPr>
        <w:numPr>
          <w:ilvl w:val="0"/>
          <w:numId w:val="21"/>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произведена замена и установка 345 дорожных знаков (план – 120 знаков);</w:t>
      </w:r>
    </w:p>
    <w:p w14:paraId="13D2C5A9" w14:textId="7AA514E8" w:rsidR="00B500E8" w:rsidRPr="00B500E8" w:rsidRDefault="00B500E8" w:rsidP="00B500E8">
      <w:pPr>
        <w:numPr>
          <w:ilvl w:val="0"/>
          <w:numId w:val="21"/>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нанесено дорожной разметки: 10 шт</w:t>
      </w:r>
      <w:r w:rsidR="00140BF6">
        <w:rPr>
          <w:rFonts w:ascii="Times New Roman" w:eastAsia="Arial Unicode MS" w:hAnsi="Times New Roman" w:cs="Times New Roman"/>
          <w:sz w:val="26"/>
          <w:szCs w:val="26"/>
          <w:bdr w:val="nil"/>
          <w:lang w:eastAsia="ru-RU"/>
        </w:rPr>
        <w:t>ук</w:t>
      </w:r>
      <w:r w:rsidRPr="00B500E8">
        <w:rPr>
          <w:rFonts w:ascii="Times New Roman" w:eastAsia="Arial Unicode MS" w:hAnsi="Times New Roman" w:cs="Times New Roman"/>
          <w:sz w:val="26"/>
          <w:szCs w:val="26"/>
          <w:bdr w:val="nil"/>
          <w:lang w:eastAsia="ru-RU"/>
        </w:rPr>
        <w:t xml:space="preserve"> пешеходный переход (план – 8 шт</w:t>
      </w:r>
      <w:r w:rsidR="00140BF6">
        <w:rPr>
          <w:rFonts w:ascii="Times New Roman" w:eastAsia="Arial Unicode MS" w:hAnsi="Times New Roman" w:cs="Times New Roman"/>
          <w:sz w:val="26"/>
          <w:szCs w:val="26"/>
          <w:bdr w:val="nil"/>
          <w:lang w:eastAsia="ru-RU"/>
        </w:rPr>
        <w:t>ук</w:t>
      </w:r>
      <w:r w:rsidRPr="00B500E8">
        <w:rPr>
          <w:rFonts w:ascii="Times New Roman" w:eastAsia="Arial Unicode MS" w:hAnsi="Times New Roman" w:cs="Times New Roman"/>
          <w:sz w:val="26"/>
          <w:szCs w:val="26"/>
          <w:bdr w:val="nil"/>
          <w:lang w:eastAsia="ru-RU"/>
        </w:rPr>
        <w:t>) и 47 шт</w:t>
      </w:r>
      <w:r w:rsidR="00140BF6">
        <w:rPr>
          <w:rFonts w:ascii="Times New Roman" w:eastAsia="Arial Unicode MS" w:hAnsi="Times New Roman" w:cs="Times New Roman"/>
          <w:sz w:val="26"/>
          <w:szCs w:val="26"/>
          <w:bdr w:val="nil"/>
          <w:lang w:eastAsia="ru-RU"/>
        </w:rPr>
        <w:t xml:space="preserve">ук </w:t>
      </w:r>
      <w:proofErr w:type="gramStart"/>
      <w:r w:rsidRPr="00B500E8">
        <w:rPr>
          <w:rFonts w:ascii="Times New Roman" w:eastAsia="Arial Unicode MS" w:hAnsi="Times New Roman" w:cs="Times New Roman"/>
          <w:sz w:val="26"/>
          <w:szCs w:val="26"/>
          <w:bdr w:val="nil"/>
          <w:lang w:eastAsia="ru-RU"/>
        </w:rPr>
        <w:t>стоп-линия</w:t>
      </w:r>
      <w:proofErr w:type="gramEnd"/>
      <w:r w:rsidRPr="00B500E8">
        <w:rPr>
          <w:rFonts w:ascii="Times New Roman" w:eastAsia="Arial Unicode MS" w:hAnsi="Times New Roman" w:cs="Times New Roman"/>
          <w:sz w:val="26"/>
          <w:szCs w:val="26"/>
          <w:bdr w:val="nil"/>
          <w:lang w:eastAsia="ru-RU"/>
        </w:rPr>
        <w:t xml:space="preserve"> (план – 47 шт</w:t>
      </w:r>
      <w:r w:rsidR="00140BF6">
        <w:rPr>
          <w:rFonts w:ascii="Times New Roman" w:eastAsia="Arial Unicode MS" w:hAnsi="Times New Roman" w:cs="Times New Roman"/>
          <w:sz w:val="26"/>
          <w:szCs w:val="26"/>
          <w:bdr w:val="nil"/>
          <w:lang w:eastAsia="ru-RU"/>
        </w:rPr>
        <w:t>ук</w:t>
      </w:r>
      <w:r w:rsidRPr="00B500E8">
        <w:rPr>
          <w:rFonts w:ascii="Times New Roman" w:eastAsia="Arial Unicode MS" w:hAnsi="Times New Roman" w:cs="Times New Roman"/>
          <w:sz w:val="26"/>
          <w:szCs w:val="26"/>
          <w:bdr w:val="nil"/>
          <w:lang w:eastAsia="ru-RU"/>
        </w:rPr>
        <w:t>);</w:t>
      </w:r>
    </w:p>
    <w:p w14:paraId="17F5AA88" w14:textId="275A4C98" w:rsidR="00B500E8" w:rsidRPr="00B500E8" w:rsidRDefault="00B500E8" w:rsidP="00B500E8">
      <w:pPr>
        <w:numPr>
          <w:ilvl w:val="0"/>
          <w:numId w:val="21"/>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разработана программа обучения приёмам оказания первой медицинской помощи лицам, пострадавшим в результате ДТП, обучены 140 человек (100</w:t>
      </w:r>
      <w:r w:rsidR="00140BF6">
        <w:rPr>
          <w:rFonts w:ascii="Times New Roman" w:eastAsia="Arial Unicode MS" w:hAnsi="Times New Roman" w:cs="Times New Roman"/>
          <w:sz w:val="26"/>
          <w:szCs w:val="26"/>
          <w:bdr w:val="nil"/>
          <w:lang w:eastAsia="ru-RU"/>
        </w:rPr>
        <w:t>,0</w:t>
      </w:r>
      <w:r w:rsidRPr="00B500E8">
        <w:rPr>
          <w:rFonts w:ascii="Times New Roman" w:eastAsia="Arial Unicode MS" w:hAnsi="Times New Roman" w:cs="Times New Roman"/>
          <w:sz w:val="26"/>
          <w:szCs w:val="26"/>
          <w:bdr w:val="nil"/>
          <w:lang w:eastAsia="ru-RU"/>
        </w:rPr>
        <w:t>% плана), в том числе сотрудники МЧС 110 человек, сотрудники ГИБДД 30 человек, закуплены расходные материалы;</w:t>
      </w:r>
    </w:p>
    <w:p w14:paraId="469BD77B" w14:textId="6EA15F2F" w:rsidR="00B500E8" w:rsidRPr="00B500E8" w:rsidRDefault="00B500E8" w:rsidP="00B500E8">
      <w:pPr>
        <w:numPr>
          <w:ilvl w:val="0"/>
          <w:numId w:val="21"/>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 xml:space="preserve">произведена оплата услуг связи по передаче данных нарушений правил дорожного движения (далее </w:t>
      </w:r>
      <w:r w:rsidR="00140BF6" w:rsidRPr="00140BF6">
        <w:rPr>
          <w:rFonts w:ascii="Times New Roman" w:eastAsia="Arial Unicode MS" w:hAnsi="Times New Roman" w:cs="Times New Roman"/>
          <w:sz w:val="26"/>
          <w:szCs w:val="26"/>
          <w:bdr w:val="nil"/>
          <w:lang w:eastAsia="ru-RU"/>
        </w:rPr>
        <w:t>–</w:t>
      </w:r>
      <w:r w:rsidRPr="00B500E8">
        <w:rPr>
          <w:rFonts w:ascii="Times New Roman" w:eastAsia="Arial Unicode MS" w:hAnsi="Times New Roman" w:cs="Times New Roman"/>
          <w:sz w:val="26"/>
          <w:szCs w:val="26"/>
          <w:bdr w:val="nil"/>
          <w:lang w:eastAsia="ru-RU"/>
        </w:rPr>
        <w:t xml:space="preserve"> ПДД)</w:t>
      </w:r>
      <w:r w:rsidR="00140BF6">
        <w:rPr>
          <w:rFonts w:ascii="Times New Roman" w:eastAsia="Arial Unicode MS" w:hAnsi="Times New Roman" w:cs="Times New Roman"/>
          <w:sz w:val="26"/>
          <w:szCs w:val="26"/>
          <w:bdr w:val="nil"/>
          <w:lang w:eastAsia="ru-RU"/>
        </w:rPr>
        <w:t xml:space="preserve"> </w:t>
      </w:r>
      <w:r w:rsidRPr="00B500E8">
        <w:rPr>
          <w:rFonts w:ascii="Times New Roman" w:eastAsia="Arial Unicode MS" w:hAnsi="Times New Roman" w:cs="Times New Roman"/>
          <w:sz w:val="26"/>
          <w:szCs w:val="26"/>
          <w:bdr w:val="nil"/>
          <w:lang w:eastAsia="ru-RU"/>
        </w:rPr>
        <w:t>с комплексов фотовидеофиксации в сумме 1 170 тыс. рублей, согласно условиям государственного контракта, обеспечена работа 27 стационарных, 1 мобильного и 13 передвижных комплексов фотовидеофиксации нарушений ПДД.</w:t>
      </w:r>
    </w:p>
    <w:p w14:paraId="63A66CBD" w14:textId="77777777" w:rsidR="00B500E8" w:rsidRPr="00B500E8" w:rsidRDefault="00B500E8" w:rsidP="00B500E8">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Реализация</w:t>
      </w:r>
      <w:r w:rsidRPr="00B500E8">
        <w:rPr>
          <w:rFonts w:ascii="Times New Roman" w:eastAsia="Arial Unicode MS" w:hAnsi="Times New Roman" w:cs="Times New Roman"/>
          <w:i/>
          <w:sz w:val="26"/>
          <w:szCs w:val="26"/>
          <w:bdr w:val="nil"/>
          <w:lang w:eastAsia="ru-RU"/>
        </w:rPr>
        <w:t xml:space="preserve"> основного мероприятия «Обеспечение безопасного участия детей в дорожном движении» </w:t>
      </w:r>
      <w:r w:rsidRPr="00B500E8">
        <w:rPr>
          <w:rFonts w:ascii="Times New Roman" w:eastAsia="Arial Unicode MS" w:hAnsi="Times New Roman" w:cs="Times New Roman"/>
          <w:sz w:val="26"/>
          <w:szCs w:val="26"/>
          <w:bdr w:val="nil"/>
          <w:lang w:eastAsia="ru-RU"/>
        </w:rPr>
        <w:t>позволила сократить в 2019 году число детей, погибших в дорожно-транспортных происшествиях в сравнении с 2018 годом (факт 2019 года – 1 ребенок, факт 2018 года – 2 ребенка). Этому способствовали следующие мероприятия:</w:t>
      </w:r>
    </w:p>
    <w:p w14:paraId="02A66D73" w14:textId="3FCD7746"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proofErr w:type="gramStart"/>
      <w:r w:rsidRPr="00B500E8">
        <w:rPr>
          <w:rFonts w:ascii="Times New Roman" w:eastAsia="Arial Unicode MS" w:hAnsi="Times New Roman" w:cs="Times New Roman"/>
          <w:sz w:val="26"/>
          <w:szCs w:val="26"/>
          <w:bdr w:val="nil"/>
          <w:lang w:eastAsia="ru-RU"/>
        </w:rPr>
        <w:t>проведены областные конкурсы среди отрядов юных инспекторов движения (далее – ЮИД) (областной заочный интернет-конкурс «Знатоки Правил дорожного движения», конкурс детского творчества «ЮИД!</w:t>
      </w:r>
      <w:proofErr w:type="gramEnd"/>
      <w:r>
        <w:rPr>
          <w:rFonts w:ascii="Times New Roman" w:eastAsia="Arial Unicode MS" w:hAnsi="Times New Roman" w:cs="Times New Roman"/>
          <w:sz w:val="26"/>
          <w:szCs w:val="26"/>
          <w:bdr w:val="nil"/>
          <w:lang w:eastAsia="ru-RU"/>
        </w:rPr>
        <w:t xml:space="preserve"> </w:t>
      </w:r>
      <w:proofErr w:type="gramStart"/>
      <w:r w:rsidRPr="00B500E8">
        <w:rPr>
          <w:rFonts w:ascii="Times New Roman" w:eastAsia="Arial Unicode MS" w:hAnsi="Times New Roman" w:cs="Times New Roman"/>
          <w:sz w:val="26"/>
          <w:szCs w:val="26"/>
          <w:bdr w:val="nil"/>
          <w:lang w:eastAsia="ru-RU"/>
        </w:rPr>
        <w:t>Территория творчества», «Отряд ЮИД», «Педагогический вираж», «Конкурс агидбригад среди ЮИД», конкурс юных регулировщиков) (100</w:t>
      </w:r>
      <w:r w:rsidR="00140BF6">
        <w:rPr>
          <w:rFonts w:ascii="Times New Roman" w:eastAsia="Arial Unicode MS" w:hAnsi="Times New Roman" w:cs="Times New Roman"/>
          <w:sz w:val="26"/>
          <w:szCs w:val="26"/>
          <w:bdr w:val="nil"/>
          <w:lang w:eastAsia="ru-RU"/>
        </w:rPr>
        <w:t>,0</w:t>
      </w:r>
      <w:r w:rsidRPr="00B500E8">
        <w:rPr>
          <w:rFonts w:ascii="Times New Roman" w:eastAsia="Arial Unicode MS" w:hAnsi="Times New Roman" w:cs="Times New Roman"/>
          <w:sz w:val="26"/>
          <w:szCs w:val="26"/>
          <w:bdr w:val="nil"/>
          <w:lang w:eastAsia="ru-RU"/>
        </w:rPr>
        <w:t>% плана).</w:t>
      </w:r>
      <w:proofErr w:type="gramEnd"/>
      <w:r w:rsidRPr="00B500E8">
        <w:rPr>
          <w:rFonts w:ascii="Times New Roman" w:eastAsia="Arial Unicode MS" w:hAnsi="Times New Roman" w:cs="Times New Roman"/>
          <w:sz w:val="26"/>
          <w:szCs w:val="26"/>
          <w:bdr w:val="nil"/>
          <w:lang w:eastAsia="ru-RU"/>
        </w:rPr>
        <w:t xml:space="preserve"> В конкурсах приняли участие более 1000 обучающихся образовательных организаций муниципальных образований Томской области;</w:t>
      </w:r>
    </w:p>
    <w:p w14:paraId="45C17FA3" w14:textId="77777777"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обеспечено участие команды Томской области во Всероссийском финале конкурса-фестиваля «Безопасное колесо» во Всероссийском детском центре «Орленок» (34 место из 85 регионов), проведены межмуниципальные конкурсы, региональный этап Всероссийского конкурса юных инспекторов движения «Безопасное колесо»;</w:t>
      </w:r>
    </w:p>
    <w:p w14:paraId="2B4A6629" w14:textId="77777777"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proofErr w:type="gramStart"/>
      <w:r w:rsidRPr="00B500E8">
        <w:rPr>
          <w:rFonts w:ascii="Times New Roman" w:eastAsia="Arial Unicode MS" w:hAnsi="Times New Roman" w:cs="Times New Roman"/>
          <w:sz w:val="26"/>
          <w:szCs w:val="26"/>
          <w:bdr w:val="nil"/>
          <w:lang w:eastAsia="ru-RU"/>
        </w:rPr>
        <w:t>на базе профессиональных образовательных организаций проведен ежегодный месячник по безопасности дорожного движения (далее – БДД) «Зеленый светофор» с участием дошкольных образовательных организаций и общеобразовательных организаций, с охватом 3 000 человек (план – 3 000 человек), а также профильные смены «Дети и дорога» для обучающихся образовательных организаций в г. Томске, г. Асино, Каргасокском, Колпашевском и Молчановском районах, с охватом 200 человек (план – 200</w:t>
      </w:r>
      <w:proofErr w:type="gramEnd"/>
      <w:r w:rsidRPr="00B500E8">
        <w:rPr>
          <w:rFonts w:ascii="Times New Roman" w:eastAsia="Arial Unicode MS" w:hAnsi="Times New Roman" w:cs="Times New Roman"/>
          <w:sz w:val="26"/>
          <w:szCs w:val="26"/>
          <w:bdr w:val="nil"/>
          <w:lang w:eastAsia="ru-RU"/>
        </w:rPr>
        <w:t xml:space="preserve"> человек);</w:t>
      </w:r>
    </w:p>
    <w:p w14:paraId="603E0A7C" w14:textId="4865932B"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осуществлена поставка 3</w:t>
      </w:r>
      <w:r w:rsidR="00140BF6">
        <w:rPr>
          <w:rFonts w:ascii="Times New Roman" w:eastAsia="Arial Unicode MS" w:hAnsi="Times New Roman" w:cs="Times New Roman"/>
          <w:sz w:val="26"/>
          <w:szCs w:val="26"/>
          <w:bdr w:val="nil"/>
          <w:lang w:eastAsia="ru-RU"/>
        </w:rPr>
        <w:t>-х</w:t>
      </w:r>
      <w:r w:rsidRPr="00B500E8">
        <w:rPr>
          <w:rFonts w:ascii="Times New Roman" w:eastAsia="Arial Unicode MS" w:hAnsi="Times New Roman" w:cs="Times New Roman"/>
          <w:sz w:val="26"/>
          <w:szCs w:val="26"/>
          <w:bdr w:val="nil"/>
          <w:lang w:eastAsia="ru-RU"/>
        </w:rPr>
        <w:t xml:space="preserve"> </w:t>
      </w:r>
      <w:proofErr w:type="gramStart"/>
      <w:r w:rsidRPr="00B500E8">
        <w:rPr>
          <w:rFonts w:ascii="Times New Roman" w:eastAsia="Arial Unicode MS" w:hAnsi="Times New Roman" w:cs="Times New Roman"/>
          <w:sz w:val="26"/>
          <w:szCs w:val="26"/>
          <w:bdr w:val="nil"/>
          <w:lang w:eastAsia="ru-RU"/>
        </w:rPr>
        <w:t>мобильных</w:t>
      </w:r>
      <w:proofErr w:type="gramEnd"/>
      <w:r w:rsidRPr="00B500E8">
        <w:rPr>
          <w:rFonts w:ascii="Times New Roman" w:eastAsia="Arial Unicode MS" w:hAnsi="Times New Roman" w:cs="Times New Roman"/>
          <w:sz w:val="26"/>
          <w:szCs w:val="26"/>
          <w:bdr w:val="nil"/>
          <w:lang w:eastAsia="ru-RU"/>
        </w:rPr>
        <w:t xml:space="preserve"> автогородков, которые переданы в «Центр планирования карьеры» г. Томска, Парабельскую СОШ им. Образцова и Сузацкую СОШ Молчановского района (план – 2 мобильных автогородка);</w:t>
      </w:r>
    </w:p>
    <w:p w14:paraId="47251DD9" w14:textId="4BC77454"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осуществлена поставка 3 380 шт</w:t>
      </w:r>
      <w:r w:rsidR="00140BF6">
        <w:rPr>
          <w:rFonts w:ascii="Times New Roman" w:eastAsia="Arial Unicode MS" w:hAnsi="Times New Roman" w:cs="Times New Roman"/>
          <w:sz w:val="26"/>
          <w:szCs w:val="26"/>
          <w:bdr w:val="nil"/>
          <w:lang w:eastAsia="ru-RU"/>
        </w:rPr>
        <w:t>ук</w:t>
      </w:r>
      <w:r w:rsidRPr="00B500E8">
        <w:rPr>
          <w:rFonts w:ascii="Times New Roman" w:eastAsia="Arial Unicode MS" w:hAnsi="Times New Roman" w:cs="Times New Roman"/>
          <w:sz w:val="26"/>
          <w:szCs w:val="26"/>
          <w:bdr w:val="nil"/>
          <w:lang w:eastAsia="ru-RU"/>
        </w:rPr>
        <w:t xml:space="preserve"> световозвращающих приспособлений для дошкольников и учащихся младших классов образовательных учреждений и передача в муниципальные образования (план – 2 380 шт</w:t>
      </w:r>
      <w:r w:rsidR="00140BF6">
        <w:rPr>
          <w:rFonts w:ascii="Times New Roman" w:eastAsia="Arial Unicode MS" w:hAnsi="Times New Roman" w:cs="Times New Roman"/>
          <w:sz w:val="26"/>
          <w:szCs w:val="26"/>
          <w:bdr w:val="nil"/>
          <w:lang w:eastAsia="ru-RU"/>
        </w:rPr>
        <w:t>ук</w:t>
      </w:r>
      <w:r w:rsidRPr="00B500E8">
        <w:rPr>
          <w:rFonts w:ascii="Times New Roman" w:eastAsia="Arial Unicode MS" w:hAnsi="Times New Roman" w:cs="Times New Roman"/>
          <w:sz w:val="26"/>
          <w:szCs w:val="26"/>
          <w:bdr w:val="nil"/>
          <w:lang w:eastAsia="ru-RU"/>
        </w:rPr>
        <w:t>);</w:t>
      </w:r>
    </w:p>
    <w:p w14:paraId="75F6EFC3" w14:textId="77777777"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 xml:space="preserve">приобретено для дошкольных образовательных организаций 65 комплектов, позволяющих в игровой форме формировать навыки безопасного поведения на улично-дорожной </w:t>
      </w:r>
      <w:proofErr w:type="gramStart"/>
      <w:r w:rsidRPr="00B500E8">
        <w:rPr>
          <w:rFonts w:ascii="Times New Roman" w:eastAsia="Arial Unicode MS" w:hAnsi="Times New Roman" w:cs="Times New Roman"/>
          <w:sz w:val="26"/>
          <w:szCs w:val="26"/>
          <w:bdr w:val="nil"/>
          <w:lang w:eastAsia="ru-RU"/>
        </w:rPr>
        <w:t>сети</w:t>
      </w:r>
      <w:proofErr w:type="gramEnd"/>
      <w:r w:rsidRPr="00B500E8">
        <w:rPr>
          <w:rFonts w:ascii="Times New Roman" w:eastAsia="Arial Unicode MS" w:hAnsi="Times New Roman" w:cs="Times New Roman"/>
          <w:sz w:val="26"/>
          <w:szCs w:val="26"/>
          <w:bdr w:val="nil"/>
          <w:lang w:eastAsia="ru-RU"/>
        </w:rPr>
        <w:t xml:space="preserve"> и передано в муниципальные образования (план – 46 комплектов);</w:t>
      </w:r>
    </w:p>
    <w:p w14:paraId="1D58F531" w14:textId="06B4B30B"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приобретены учебно-методические комплекты «Безопасность на дороге» для дошкольных образовательных организаций и образовательных организаций в количестве 35 шт</w:t>
      </w:r>
      <w:r w:rsidR="00140BF6">
        <w:rPr>
          <w:rFonts w:ascii="Times New Roman" w:eastAsia="Arial Unicode MS" w:hAnsi="Times New Roman" w:cs="Times New Roman"/>
          <w:sz w:val="26"/>
          <w:szCs w:val="26"/>
          <w:bdr w:val="nil"/>
          <w:lang w:eastAsia="ru-RU"/>
        </w:rPr>
        <w:t>ук</w:t>
      </w:r>
      <w:r w:rsidRPr="00B500E8">
        <w:rPr>
          <w:rFonts w:ascii="Times New Roman" w:eastAsia="Arial Unicode MS" w:hAnsi="Times New Roman" w:cs="Times New Roman"/>
          <w:sz w:val="26"/>
          <w:szCs w:val="26"/>
          <w:bdr w:val="nil"/>
          <w:lang w:eastAsia="ru-RU"/>
        </w:rPr>
        <w:t xml:space="preserve"> и переданы в муниципальные образования (план – 25 штук);</w:t>
      </w:r>
    </w:p>
    <w:p w14:paraId="78C31B42" w14:textId="5D456A83"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 xml:space="preserve">разработаны </w:t>
      </w:r>
      <w:proofErr w:type="gramStart"/>
      <w:r w:rsidRPr="00B500E8">
        <w:rPr>
          <w:rFonts w:ascii="Times New Roman" w:eastAsia="Arial Unicode MS" w:hAnsi="Times New Roman" w:cs="Times New Roman"/>
          <w:sz w:val="26"/>
          <w:szCs w:val="26"/>
          <w:bdr w:val="nil"/>
          <w:lang w:eastAsia="ru-RU"/>
        </w:rPr>
        <w:t>дизайн-макеты</w:t>
      </w:r>
      <w:proofErr w:type="gramEnd"/>
      <w:r w:rsidRPr="00B500E8">
        <w:rPr>
          <w:rFonts w:ascii="Times New Roman" w:eastAsia="Arial Unicode MS" w:hAnsi="Times New Roman" w:cs="Times New Roman"/>
          <w:sz w:val="26"/>
          <w:szCs w:val="26"/>
          <w:bdr w:val="nil"/>
          <w:lang w:eastAsia="ru-RU"/>
        </w:rPr>
        <w:t xml:space="preserve"> буклеты, листовки и памятки по пропаганде безопасности дорожного движения. Печатная продукция по БДД для образовательных организаций издана в количестве 2 500 экземпляров (100</w:t>
      </w:r>
      <w:r w:rsidR="00140BF6">
        <w:rPr>
          <w:rFonts w:ascii="Times New Roman" w:eastAsia="Arial Unicode MS" w:hAnsi="Times New Roman" w:cs="Times New Roman"/>
          <w:sz w:val="26"/>
          <w:szCs w:val="26"/>
          <w:bdr w:val="nil"/>
          <w:lang w:eastAsia="ru-RU"/>
        </w:rPr>
        <w:t>,0</w:t>
      </w:r>
      <w:r w:rsidRPr="00B500E8">
        <w:rPr>
          <w:rFonts w:ascii="Times New Roman" w:eastAsia="Arial Unicode MS" w:hAnsi="Times New Roman" w:cs="Times New Roman"/>
          <w:sz w:val="26"/>
          <w:szCs w:val="26"/>
          <w:bdr w:val="nil"/>
          <w:lang w:eastAsia="ru-RU"/>
        </w:rPr>
        <w:t>% плана) и передана в муниципальные образования;</w:t>
      </w:r>
    </w:p>
    <w:p w14:paraId="6FF9B799" w14:textId="20464F77" w:rsidR="00B500E8" w:rsidRPr="00B500E8" w:rsidRDefault="00B500E8" w:rsidP="00B500E8">
      <w:pPr>
        <w:numPr>
          <w:ilvl w:val="0"/>
          <w:numId w:val="22"/>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B500E8">
        <w:rPr>
          <w:rFonts w:ascii="Times New Roman" w:eastAsia="Arial Unicode MS" w:hAnsi="Times New Roman" w:cs="Times New Roman"/>
          <w:sz w:val="26"/>
          <w:szCs w:val="26"/>
          <w:bdr w:val="nil"/>
          <w:lang w:eastAsia="ru-RU"/>
        </w:rPr>
        <w:t xml:space="preserve">проведена областная профильная смена юных инспекторов движения на базе </w:t>
      </w:r>
      <w:r w:rsidR="00140BF6">
        <w:rPr>
          <w:rFonts w:ascii="Times New Roman" w:eastAsia="Arial Unicode MS" w:hAnsi="Times New Roman" w:cs="Times New Roman"/>
          <w:sz w:val="26"/>
          <w:szCs w:val="26"/>
          <w:bdr w:val="nil"/>
          <w:lang w:eastAsia="ru-RU"/>
        </w:rPr>
        <w:t>о</w:t>
      </w:r>
      <w:r w:rsidRPr="00B500E8">
        <w:rPr>
          <w:rFonts w:ascii="Times New Roman" w:eastAsia="Arial Unicode MS" w:hAnsi="Times New Roman" w:cs="Times New Roman"/>
          <w:sz w:val="26"/>
          <w:szCs w:val="26"/>
          <w:bdr w:val="nil"/>
          <w:lang w:eastAsia="ru-RU"/>
        </w:rPr>
        <w:t>бластно</w:t>
      </w:r>
      <w:r w:rsidR="00140BF6">
        <w:rPr>
          <w:rFonts w:ascii="Times New Roman" w:eastAsia="Arial Unicode MS" w:hAnsi="Times New Roman" w:cs="Times New Roman"/>
          <w:sz w:val="26"/>
          <w:szCs w:val="26"/>
          <w:bdr w:val="nil"/>
          <w:lang w:eastAsia="ru-RU"/>
        </w:rPr>
        <w:t>го</w:t>
      </w:r>
      <w:r w:rsidRPr="00B500E8">
        <w:rPr>
          <w:rFonts w:ascii="Times New Roman" w:eastAsia="Arial Unicode MS" w:hAnsi="Times New Roman" w:cs="Times New Roman"/>
          <w:sz w:val="26"/>
          <w:szCs w:val="26"/>
          <w:bdr w:val="nil"/>
          <w:lang w:eastAsia="ru-RU"/>
        </w:rPr>
        <w:t xml:space="preserve"> центр</w:t>
      </w:r>
      <w:r w:rsidR="00140BF6">
        <w:rPr>
          <w:rFonts w:ascii="Times New Roman" w:eastAsia="Arial Unicode MS" w:hAnsi="Times New Roman" w:cs="Times New Roman"/>
          <w:sz w:val="26"/>
          <w:szCs w:val="26"/>
          <w:bdr w:val="nil"/>
          <w:lang w:eastAsia="ru-RU"/>
        </w:rPr>
        <w:t>а</w:t>
      </w:r>
      <w:r w:rsidRPr="00B500E8">
        <w:rPr>
          <w:rFonts w:ascii="Times New Roman" w:eastAsia="Arial Unicode MS" w:hAnsi="Times New Roman" w:cs="Times New Roman"/>
          <w:sz w:val="26"/>
          <w:szCs w:val="26"/>
          <w:bdr w:val="nil"/>
          <w:lang w:eastAsia="ru-RU"/>
        </w:rPr>
        <w:t xml:space="preserve"> дополнительного образования. </w:t>
      </w:r>
      <w:proofErr w:type="gramStart"/>
      <w:r w:rsidRPr="00B500E8">
        <w:rPr>
          <w:rFonts w:ascii="Times New Roman" w:eastAsia="Arial Unicode MS" w:hAnsi="Times New Roman" w:cs="Times New Roman"/>
          <w:sz w:val="26"/>
          <w:szCs w:val="26"/>
          <w:bdr w:val="nil"/>
          <w:lang w:eastAsia="ru-RU"/>
        </w:rPr>
        <w:t xml:space="preserve">Участниками </w:t>
      </w:r>
      <w:r w:rsidR="00140BF6">
        <w:rPr>
          <w:rFonts w:ascii="Times New Roman" w:eastAsia="Arial Unicode MS" w:hAnsi="Times New Roman" w:cs="Times New Roman"/>
          <w:sz w:val="26"/>
          <w:szCs w:val="26"/>
          <w:bdr w:val="nil"/>
          <w:lang w:eastAsia="ru-RU"/>
        </w:rPr>
        <w:t>с</w:t>
      </w:r>
      <w:r w:rsidRPr="00B500E8">
        <w:rPr>
          <w:rFonts w:ascii="Times New Roman" w:eastAsia="Arial Unicode MS" w:hAnsi="Times New Roman" w:cs="Times New Roman"/>
          <w:sz w:val="26"/>
          <w:szCs w:val="26"/>
          <w:bdr w:val="nil"/>
          <w:lang w:eastAsia="ru-RU"/>
        </w:rPr>
        <w:t>мены ЮИД стали 35 обучающихся из муниципальных образований Томской области.</w:t>
      </w:r>
      <w:proofErr w:type="gramEnd"/>
    </w:p>
    <w:p w14:paraId="2AA32D02" w14:textId="77777777" w:rsidR="00E56234" w:rsidRPr="000418EE" w:rsidRDefault="00E56234" w:rsidP="00643436">
      <w:pPr>
        <w:tabs>
          <w:tab w:val="left" w:pos="851"/>
          <w:tab w:val="left" w:pos="1134"/>
        </w:tabs>
        <w:spacing w:after="0" w:line="240" w:lineRule="auto"/>
        <w:ind w:left="709"/>
        <w:jc w:val="both"/>
        <w:rPr>
          <w:rFonts w:ascii="Times New Roman" w:eastAsia="Arial Unicode MS" w:hAnsi="Times New Roman" w:cs="Times New Roman"/>
          <w:b/>
          <w:i/>
          <w:sz w:val="26"/>
          <w:szCs w:val="26"/>
          <w:bdr w:val="nil"/>
          <w:lang w:eastAsia="ru-RU"/>
        </w:rPr>
      </w:pPr>
      <w:r w:rsidRPr="000418EE">
        <w:rPr>
          <w:rFonts w:ascii="Times New Roman" w:eastAsia="Arial Unicode MS" w:hAnsi="Times New Roman" w:cs="Times New Roman"/>
          <w:b/>
          <w:i/>
          <w:sz w:val="26"/>
          <w:szCs w:val="26"/>
          <w:bdr w:val="nil"/>
          <w:lang w:eastAsia="ru-RU"/>
        </w:rPr>
        <w:t>Подпрограмма 2. «Профилактика правонарушений и наркомании»</w:t>
      </w:r>
    </w:p>
    <w:p w14:paraId="5352120B" w14:textId="77777777" w:rsidR="006671E2" w:rsidRPr="006671E2" w:rsidRDefault="006671E2" w:rsidP="006671E2">
      <w:pPr>
        <w:spacing w:after="0" w:line="240" w:lineRule="auto"/>
        <w:ind w:firstLine="720"/>
        <w:jc w:val="both"/>
        <w:rPr>
          <w:rFonts w:ascii="Times New Roman" w:hAnsi="Times New Roman" w:cs="Times New Roman"/>
          <w:sz w:val="26"/>
          <w:szCs w:val="26"/>
          <w:bdr w:val="none" w:sz="0" w:space="0" w:color="auto" w:frame="1"/>
          <w:lang w:eastAsia="ru-RU"/>
        </w:rPr>
      </w:pPr>
      <w:r w:rsidRPr="006671E2">
        <w:rPr>
          <w:rFonts w:ascii="Times New Roman" w:eastAsia="Arial Unicode MS" w:hAnsi="Times New Roman" w:cs="Times New Roman"/>
          <w:sz w:val="26"/>
          <w:szCs w:val="26"/>
          <w:bdr w:val="nil"/>
          <w:lang w:eastAsia="ru-RU"/>
        </w:rPr>
        <w:t xml:space="preserve">Реализация в 2019 году мероприятий подпрограммы позволила достичь плановых значений показателей. </w:t>
      </w:r>
      <w:proofErr w:type="gramStart"/>
      <w:r w:rsidRPr="006671E2">
        <w:rPr>
          <w:rFonts w:ascii="Times New Roman" w:eastAsia="Arial Unicode MS" w:hAnsi="Times New Roman" w:cs="Times New Roman"/>
          <w:sz w:val="26"/>
          <w:szCs w:val="26"/>
          <w:bdr w:val="nil"/>
          <w:lang w:eastAsia="ru-RU"/>
        </w:rPr>
        <w:t>Количество преступлений, совершенных в общественных местах, снизилось по сравнению с 2018 годом на 9,9% (с 6169 до 5614 единиц в 2019 году), в том числе на улице – на 5,1% (с 3760 до 3570 единиц в 2019 году).</w:t>
      </w:r>
      <w:proofErr w:type="gramEnd"/>
      <w:r w:rsidRPr="006671E2">
        <w:rPr>
          <w:rFonts w:ascii="Times New Roman" w:eastAsia="Arial Unicode MS" w:hAnsi="Times New Roman" w:cs="Times New Roman"/>
          <w:sz w:val="26"/>
          <w:szCs w:val="26"/>
          <w:bdr w:val="nil"/>
          <w:lang w:eastAsia="ru-RU"/>
        </w:rPr>
        <w:t xml:space="preserve"> </w:t>
      </w:r>
      <w:proofErr w:type="gramStart"/>
      <w:r w:rsidRPr="006671E2">
        <w:rPr>
          <w:rFonts w:ascii="Times New Roman" w:hAnsi="Times New Roman" w:cs="Times New Roman"/>
          <w:sz w:val="26"/>
          <w:szCs w:val="26"/>
          <w:bdr w:val="none" w:sz="0" w:space="0" w:color="auto" w:frame="1"/>
          <w:lang w:eastAsia="ru-RU"/>
        </w:rPr>
        <w:t>При этом в отчетном году в сравнении с 2018 годом отмечается снижение и доли преступлений, совершенных в общественных местах, в числе зарегистрированных с 34,5% до 31,8 %</w:t>
      </w:r>
      <w:r w:rsidRPr="006671E2">
        <w:rPr>
          <w:rFonts w:ascii="Times New Roman" w:eastAsia="Arial Unicode MS" w:hAnsi="Times New Roman" w:cs="Times New Roman"/>
          <w:sz w:val="26"/>
          <w:szCs w:val="26"/>
          <w:bdr w:val="nil"/>
          <w:lang w:eastAsia="ru-RU"/>
        </w:rPr>
        <w:t xml:space="preserve"> в 2019 году</w:t>
      </w:r>
      <w:r w:rsidRPr="006671E2">
        <w:rPr>
          <w:rFonts w:ascii="Times New Roman" w:hAnsi="Times New Roman" w:cs="Times New Roman"/>
          <w:sz w:val="26"/>
          <w:szCs w:val="26"/>
          <w:bdr w:val="none" w:sz="0" w:space="0" w:color="auto" w:frame="1"/>
          <w:lang w:eastAsia="ru-RU"/>
        </w:rPr>
        <w:t xml:space="preserve">, уличной преступности с 21,1% до 20,2% </w:t>
      </w:r>
      <w:r w:rsidRPr="006671E2">
        <w:rPr>
          <w:rFonts w:ascii="Times New Roman" w:eastAsia="Arial Unicode MS" w:hAnsi="Times New Roman" w:cs="Times New Roman"/>
          <w:sz w:val="26"/>
          <w:szCs w:val="26"/>
          <w:bdr w:val="nil"/>
          <w:lang w:eastAsia="ru-RU"/>
        </w:rPr>
        <w:t>в 2019 году.</w:t>
      </w:r>
      <w:proofErr w:type="gramEnd"/>
    </w:p>
    <w:p w14:paraId="0E8B0472" w14:textId="77777777" w:rsidR="006671E2" w:rsidRPr="006671E2" w:rsidRDefault="006671E2" w:rsidP="006671E2">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Болезненность синдромом зависимости от наркотических веществ осталась на уровне 2018 года, и составила в 2019 году – 130,1 единица на 100 тыс. населения (факт 2018 года – 130,2 единицы на 100 тыс. населения).</w:t>
      </w:r>
    </w:p>
    <w:p w14:paraId="063631BB" w14:textId="77777777" w:rsidR="006671E2" w:rsidRPr="006671E2" w:rsidRDefault="006671E2" w:rsidP="006671E2">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2019 году составило 7 010,5 тыс. рублей.</w:t>
      </w:r>
    </w:p>
    <w:p w14:paraId="681E7BC4" w14:textId="77777777" w:rsidR="006671E2" w:rsidRPr="006671E2" w:rsidRDefault="006671E2" w:rsidP="006671E2">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 xml:space="preserve">В рамках </w:t>
      </w:r>
      <w:r w:rsidRPr="006671E2">
        <w:rPr>
          <w:rFonts w:ascii="Times New Roman" w:eastAsia="Arial Unicode MS" w:hAnsi="Times New Roman" w:cs="Times New Roman"/>
          <w:i/>
          <w:sz w:val="26"/>
          <w:szCs w:val="26"/>
          <w:bdr w:val="nil"/>
          <w:lang w:eastAsia="ru-RU"/>
        </w:rPr>
        <w:t>основного мероприятия «Снижение количества правонарушений»:</w:t>
      </w:r>
    </w:p>
    <w:p w14:paraId="747F0E2E" w14:textId="77777777" w:rsidR="006671E2" w:rsidRPr="006671E2" w:rsidRDefault="006671E2" w:rsidP="00681730">
      <w:pPr>
        <w:tabs>
          <w:tab w:val="left" w:pos="0"/>
          <w:tab w:val="left" w:pos="851"/>
          <w:tab w:val="left" w:pos="993"/>
        </w:tabs>
        <w:spacing w:after="0" w:line="240" w:lineRule="auto"/>
        <w:ind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Проведен областной ежегодный конкурс на лучшее муниципальное образование Томской области по профилактике правонарушений, определены победители: 1 место – «Кривошеинский район», 2 место – «Молчановский район», 3 место – «Тегульдетский район».</w:t>
      </w:r>
    </w:p>
    <w:p w14:paraId="494FDDD7" w14:textId="77777777" w:rsidR="006671E2" w:rsidRPr="006671E2" w:rsidRDefault="006671E2" w:rsidP="00681730">
      <w:pPr>
        <w:tabs>
          <w:tab w:val="left" w:pos="0"/>
          <w:tab w:val="left" w:pos="851"/>
          <w:tab w:val="left" w:pos="993"/>
        </w:tabs>
        <w:spacing w:after="0" w:line="240" w:lineRule="auto"/>
        <w:ind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В рамках стимулирования деятельности народных дружинников и народных дружин, участвующих в обеспечении правопорядка, профилактике правонарушений и наркомании, поощрено 144 человека (план – 138 человек), проведён конкурс «Лучший народный дружинник Томской области 2019».</w:t>
      </w:r>
    </w:p>
    <w:p w14:paraId="17FE66F0" w14:textId="0CC61E80" w:rsidR="006671E2" w:rsidRPr="006671E2" w:rsidRDefault="00681730" w:rsidP="00681730">
      <w:pPr>
        <w:tabs>
          <w:tab w:val="left" w:pos="0"/>
          <w:tab w:val="left" w:pos="851"/>
          <w:tab w:val="left" w:pos="993"/>
        </w:tabs>
        <w:spacing w:after="0" w:line="240" w:lineRule="auto"/>
        <w:ind w:firstLine="709"/>
        <w:contextualSpacing/>
        <w:jc w:val="both"/>
        <w:rPr>
          <w:rFonts w:ascii="Times New Roman" w:eastAsia="Arial Unicode MS" w:hAnsi="Times New Roman" w:cs="Times New Roman"/>
          <w:sz w:val="26"/>
          <w:szCs w:val="26"/>
          <w:bdr w:val="nil"/>
          <w:lang w:eastAsia="ru-RU"/>
        </w:rPr>
      </w:pPr>
      <w:proofErr w:type="gramStart"/>
      <w:r>
        <w:rPr>
          <w:rFonts w:ascii="Times New Roman" w:eastAsia="Arial Unicode MS" w:hAnsi="Times New Roman" w:cs="Times New Roman"/>
          <w:sz w:val="26"/>
          <w:szCs w:val="26"/>
          <w:bdr w:val="nil"/>
          <w:lang w:eastAsia="ru-RU"/>
        </w:rPr>
        <w:t>Т</w:t>
      </w:r>
      <w:r w:rsidR="006671E2" w:rsidRPr="006671E2">
        <w:rPr>
          <w:rFonts w:ascii="Times New Roman" w:eastAsia="Arial Unicode MS" w:hAnsi="Times New Roman" w:cs="Times New Roman"/>
          <w:sz w:val="26"/>
          <w:szCs w:val="26"/>
          <w:bdr w:val="nil"/>
          <w:lang w:eastAsia="ru-RU"/>
        </w:rPr>
        <w:t>рудоустроены 722 подростка (план – 680 человек), стоящих на учете в комиссии по делам несовершеннолетних, на внутришкольном учете.</w:t>
      </w:r>
      <w:proofErr w:type="gramEnd"/>
    </w:p>
    <w:p w14:paraId="15BFB2E6" w14:textId="77777777" w:rsidR="006671E2" w:rsidRPr="006671E2" w:rsidRDefault="006671E2" w:rsidP="006671E2">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Благодаря проведенным мероприятиям количество зарегистрированных преступлений составило 17 660 единиц (план – 19 000 единиц), а количество преступлений, совершенных несовершеннолетними или при их участии – 455 единиц (план – 580 единиц).</w:t>
      </w:r>
    </w:p>
    <w:p w14:paraId="763ECD62" w14:textId="7C14868C" w:rsidR="006671E2" w:rsidRPr="006671E2" w:rsidRDefault="006671E2" w:rsidP="006671E2">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 xml:space="preserve">В результате реализации </w:t>
      </w:r>
      <w:r w:rsidRPr="006671E2">
        <w:rPr>
          <w:rFonts w:ascii="Times New Roman" w:eastAsia="Arial Unicode MS" w:hAnsi="Times New Roman" w:cs="Times New Roman"/>
          <w:i/>
          <w:sz w:val="26"/>
          <w:szCs w:val="26"/>
          <w:bdr w:val="nil"/>
          <w:lang w:eastAsia="ru-RU"/>
        </w:rPr>
        <w:t>основного мероприятия «Сокращение уровня потребления психоактивных веществ»</w:t>
      </w:r>
      <w:r w:rsidRPr="006671E2">
        <w:rPr>
          <w:rFonts w:ascii="Times New Roman" w:eastAsia="Arial Unicode MS" w:hAnsi="Times New Roman" w:cs="Times New Roman"/>
          <w:sz w:val="26"/>
          <w:szCs w:val="26"/>
          <w:bdr w:val="nil"/>
          <w:lang w:eastAsia="ru-RU"/>
        </w:rPr>
        <w:t xml:space="preserve"> первичная заболеваемость синдромом зависимости от наркотических веществ составила 10,2 ед</w:t>
      </w:r>
      <w:r w:rsidR="00681730">
        <w:rPr>
          <w:rFonts w:ascii="Times New Roman" w:eastAsia="Arial Unicode MS" w:hAnsi="Times New Roman" w:cs="Times New Roman"/>
          <w:sz w:val="26"/>
          <w:szCs w:val="26"/>
          <w:bdr w:val="nil"/>
          <w:lang w:eastAsia="ru-RU"/>
        </w:rPr>
        <w:t>иницы</w:t>
      </w:r>
      <w:r w:rsidRPr="006671E2">
        <w:rPr>
          <w:rFonts w:ascii="Times New Roman" w:eastAsia="Arial Unicode MS" w:hAnsi="Times New Roman" w:cs="Times New Roman"/>
          <w:sz w:val="26"/>
          <w:szCs w:val="26"/>
          <w:bdr w:val="nil"/>
          <w:lang w:eastAsia="ru-RU"/>
        </w:rPr>
        <w:t xml:space="preserve"> на 100 тыс. населения (план </w:t>
      </w:r>
      <w:r w:rsidR="00681730" w:rsidRPr="00681730">
        <w:rPr>
          <w:rFonts w:ascii="Times New Roman" w:eastAsia="Arial Unicode MS" w:hAnsi="Times New Roman" w:cs="Times New Roman"/>
          <w:sz w:val="26"/>
          <w:szCs w:val="26"/>
          <w:bdr w:val="nil"/>
          <w:lang w:eastAsia="ru-RU"/>
        </w:rPr>
        <w:t>–</w:t>
      </w:r>
      <w:r w:rsidRPr="006671E2">
        <w:rPr>
          <w:rFonts w:ascii="Times New Roman" w:eastAsia="Arial Unicode MS" w:hAnsi="Times New Roman" w:cs="Times New Roman"/>
          <w:sz w:val="26"/>
          <w:szCs w:val="26"/>
          <w:bdr w:val="nil"/>
          <w:lang w:eastAsia="ru-RU"/>
        </w:rPr>
        <w:t xml:space="preserve"> 12 ед</w:t>
      </w:r>
      <w:r w:rsidR="00681730">
        <w:rPr>
          <w:rFonts w:ascii="Times New Roman" w:eastAsia="Arial Unicode MS" w:hAnsi="Times New Roman" w:cs="Times New Roman"/>
          <w:sz w:val="26"/>
          <w:szCs w:val="26"/>
          <w:bdr w:val="nil"/>
          <w:lang w:eastAsia="ru-RU"/>
        </w:rPr>
        <w:t>иниц</w:t>
      </w:r>
      <w:r w:rsidRPr="006671E2">
        <w:rPr>
          <w:rFonts w:ascii="Times New Roman" w:eastAsia="Arial Unicode MS" w:hAnsi="Times New Roman" w:cs="Times New Roman"/>
          <w:sz w:val="26"/>
          <w:szCs w:val="26"/>
          <w:bdr w:val="nil"/>
          <w:lang w:eastAsia="ru-RU"/>
        </w:rPr>
        <w:t xml:space="preserve"> на 100 тыс. населения). Этому способствовало проведение следующих мероприятий:</w:t>
      </w:r>
    </w:p>
    <w:p w14:paraId="625A32C4" w14:textId="2181AC9F" w:rsidR="006671E2" w:rsidRPr="006671E2" w:rsidRDefault="006671E2" w:rsidP="00D122FE">
      <w:pPr>
        <w:numPr>
          <w:ilvl w:val="0"/>
          <w:numId w:val="23"/>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социологическое исследование среди населения в возрасте от 16-60 лет охвачено 800 человек (100</w:t>
      </w:r>
      <w:r w:rsidR="00681730">
        <w:rPr>
          <w:rFonts w:ascii="Times New Roman" w:eastAsia="Arial Unicode MS" w:hAnsi="Times New Roman" w:cs="Times New Roman"/>
          <w:sz w:val="26"/>
          <w:szCs w:val="26"/>
          <w:bdr w:val="nil"/>
          <w:lang w:eastAsia="ru-RU"/>
        </w:rPr>
        <w:t>,0</w:t>
      </w:r>
      <w:r w:rsidRPr="006671E2">
        <w:rPr>
          <w:rFonts w:ascii="Times New Roman" w:eastAsia="Arial Unicode MS" w:hAnsi="Times New Roman" w:cs="Times New Roman"/>
          <w:sz w:val="26"/>
          <w:szCs w:val="26"/>
          <w:bdr w:val="nil"/>
          <w:lang w:eastAsia="ru-RU"/>
        </w:rPr>
        <w:t>% плана) и студентов колледжей и техникумов Томской области, охват 5 945 человек (план – 2 500 человек);</w:t>
      </w:r>
    </w:p>
    <w:p w14:paraId="395A874F" w14:textId="77777777" w:rsidR="006671E2" w:rsidRPr="006671E2" w:rsidRDefault="006671E2" w:rsidP="00D122FE">
      <w:pPr>
        <w:numPr>
          <w:ilvl w:val="0"/>
          <w:numId w:val="23"/>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обучение 60 студентов-волонтеров профессиональных образовательных организаций и X ежегодный областной слет волонтеров, в котором приняли участие 200 человек (план – 200 человек) из 25 волонтерских организаций Томской области;</w:t>
      </w:r>
    </w:p>
    <w:p w14:paraId="6105B013" w14:textId="77777777" w:rsidR="006671E2" w:rsidRPr="006671E2" w:rsidRDefault="006671E2" w:rsidP="00D122FE">
      <w:pPr>
        <w:numPr>
          <w:ilvl w:val="0"/>
          <w:numId w:val="23"/>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издание 267,5 тыс. экземпляров (план – 223 тыс. экземпляров) печатной продукции по профилактике наркомании, алкоголизма и табакокурения для распространения среди молодёжи;</w:t>
      </w:r>
    </w:p>
    <w:p w14:paraId="3240A298" w14:textId="3A7A9BE0" w:rsidR="006671E2" w:rsidRPr="006671E2" w:rsidRDefault="006671E2" w:rsidP="00D122FE">
      <w:pPr>
        <w:numPr>
          <w:ilvl w:val="0"/>
          <w:numId w:val="23"/>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в рамках реализация проекта «Автобус профилактики» совершение выездов в районы Томской области: Верхнекетский, Чаинский, Александровский и г. Стрежевой для оказания методической и консультативной помощи (100</w:t>
      </w:r>
      <w:r w:rsidR="00681730">
        <w:rPr>
          <w:rFonts w:ascii="Times New Roman" w:eastAsia="Arial Unicode MS" w:hAnsi="Times New Roman" w:cs="Times New Roman"/>
          <w:sz w:val="26"/>
          <w:szCs w:val="26"/>
          <w:bdr w:val="nil"/>
          <w:lang w:eastAsia="ru-RU"/>
        </w:rPr>
        <w:t>,0</w:t>
      </w:r>
      <w:r w:rsidRPr="006671E2">
        <w:rPr>
          <w:rFonts w:ascii="Times New Roman" w:eastAsia="Arial Unicode MS" w:hAnsi="Times New Roman" w:cs="Times New Roman"/>
          <w:sz w:val="26"/>
          <w:szCs w:val="26"/>
          <w:bdr w:val="nil"/>
          <w:lang w:eastAsia="ru-RU"/>
        </w:rPr>
        <w:t>% плана);</w:t>
      </w:r>
    </w:p>
    <w:p w14:paraId="74AA64F3" w14:textId="77777777" w:rsidR="006671E2" w:rsidRPr="006671E2" w:rsidRDefault="006671E2" w:rsidP="00D122FE">
      <w:pPr>
        <w:numPr>
          <w:ilvl w:val="0"/>
          <w:numId w:val="23"/>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проведение 30 химико-токсикологических исследования на наличие синтетических наркотических препаратов в биологических средах организма человека для жителей г. Стрежевого (план – 62 исследования);</w:t>
      </w:r>
    </w:p>
    <w:p w14:paraId="47EFC646" w14:textId="77777777" w:rsidR="006671E2" w:rsidRPr="006671E2" w:rsidRDefault="006671E2" w:rsidP="00D122FE">
      <w:pPr>
        <w:numPr>
          <w:ilvl w:val="0"/>
          <w:numId w:val="23"/>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проведение социально-психологического тестирования 33 463 обучающихся 7-11 классов общеобразовательных организаций (план – 15 000 человек);</w:t>
      </w:r>
    </w:p>
    <w:p w14:paraId="549638FB" w14:textId="77777777" w:rsidR="006671E2" w:rsidRPr="006671E2" w:rsidRDefault="006671E2" w:rsidP="00D122FE">
      <w:pPr>
        <w:numPr>
          <w:ilvl w:val="0"/>
          <w:numId w:val="23"/>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proofErr w:type="gramStart"/>
      <w:r w:rsidRPr="006671E2">
        <w:rPr>
          <w:rFonts w:ascii="Times New Roman" w:eastAsia="Arial Unicode MS" w:hAnsi="Times New Roman" w:cs="Times New Roman"/>
          <w:sz w:val="26"/>
          <w:szCs w:val="26"/>
          <w:bdr w:val="nil"/>
          <w:lang w:eastAsia="ru-RU"/>
        </w:rPr>
        <w:t>проведение 3 560 профилактических мероприятий в рамках антинаркотических акций «Родительский урок», «Школа правовых знаний», «Думай до, а не после» и мероприятий, приуроченных к Международному дню борьбы с наркоманией, в которых приняли участия более 87 420 человек (план – 30 000 человек).</w:t>
      </w:r>
      <w:proofErr w:type="gramEnd"/>
    </w:p>
    <w:p w14:paraId="2214CEF3" w14:textId="77777777" w:rsidR="006671E2" w:rsidRPr="00B500E8" w:rsidRDefault="006671E2" w:rsidP="006671E2">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proofErr w:type="gramStart"/>
      <w:r w:rsidRPr="006671E2">
        <w:rPr>
          <w:rFonts w:ascii="Times New Roman" w:eastAsia="Arial Unicode MS" w:hAnsi="Times New Roman" w:cs="Times New Roman"/>
          <w:sz w:val="26"/>
          <w:szCs w:val="26"/>
          <w:bdr w:val="nil"/>
          <w:lang w:eastAsia="ru-RU"/>
        </w:rPr>
        <w:t xml:space="preserve">В </w:t>
      </w:r>
      <w:r w:rsidRPr="00B500E8">
        <w:rPr>
          <w:rFonts w:ascii="Times New Roman" w:eastAsia="Arial Unicode MS" w:hAnsi="Times New Roman" w:cs="Times New Roman"/>
          <w:sz w:val="26"/>
          <w:szCs w:val="26"/>
          <w:bdr w:val="nil"/>
          <w:lang w:eastAsia="ru-RU"/>
        </w:rPr>
        <w:t xml:space="preserve">рамках реализации </w:t>
      </w:r>
      <w:r w:rsidRPr="00B500E8">
        <w:rPr>
          <w:rFonts w:ascii="Times New Roman" w:eastAsia="Arial Unicode MS" w:hAnsi="Times New Roman" w:cs="Times New Roman"/>
          <w:i/>
          <w:sz w:val="26"/>
          <w:szCs w:val="26"/>
          <w:bdr w:val="nil"/>
          <w:lang w:eastAsia="ru-RU"/>
        </w:rPr>
        <w:t>основного мероприятия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Pr="00B500E8">
        <w:rPr>
          <w:rFonts w:ascii="Times New Roman" w:eastAsia="Arial Unicode MS" w:hAnsi="Times New Roman" w:cs="Times New Roman"/>
          <w:sz w:val="26"/>
          <w:szCs w:val="26"/>
          <w:bdr w:val="nil"/>
          <w:lang w:eastAsia="ru-RU"/>
        </w:rPr>
        <w:t xml:space="preserve"> удельный вес преступлений, совершенных лицами, ранее совершавшими преступления, составил 69,2%, что выше уровня планового значения показателя на 0,8% (план – 70,0%).</w:t>
      </w:r>
      <w:proofErr w:type="gramEnd"/>
    </w:p>
    <w:p w14:paraId="13540AFC" w14:textId="0CBAB353" w:rsidR="006671E2" w:rsidRPr="006671E2" w:rsidRDefault="006671E2" w:rsidP="005C60DB">
      <w:pPr>
        <w:numPr>
          <w:ilvl w:val="0"/>
          <w:numId w:val="150"/>
        </w:numPr>
        <w:tabs>
          <w:tab w:val="left" w:pos="0"/>
          <w:tab w:val="left" w:pos="851"/>
          <w:tab w:val="left" w:pos="993"/>
        </w:tabs>
        <w:spacing w:after="0" w:line="240" w:lineRule="auto"/>
        <w:ind w:left="0" w:firstLine="709"/>
        <w:contextualSpacing/>
        <w:jc w:val="both"/>
        <w:rPr>
          <w:rFonts w:ascii="Times New Roman" w:eastAsia="Arial Unicode MS" w:hAnsi="Times New Roman" w:cs="Times New Roman"/>
          <w:sz w:val="26"/>
          <w:szCs w:val="26"/>
          <w:bdr w:val="nil"/>
          <w:lang w:eastAsia="ru-RU"/>
        </w:rPr>
      </w:pPr>
      <w:proofErr w:type="gramStart"/>
      <w:r w:rsidRPr="00B500E8">
        <w:rPr>
          <w:rFonts w:ascii="Times New Roman" w:eastAsia="Arial Unicode MS" w:hAnsi="Times New Roman" w:cs="Times New Roman"/>
          <w:sz w:val="26"/>
          <w:szCs w:val="26"/>
          <w:bdr w:val="nil"/>
          <w:lang w:eastAsia="ru-RU"/>
        </w:rPr>
        <w:t>Оказана государственная социальная помощь на основании социального контракта малоимущим одиноко проживающим гражданам из числа лиц, освободившихся из мест лишения свободы, лиц, прошедших курс лечения от наркотической зависимости в количестве 196 человек (план – 80 человек); 14 человек прошли социальную реабилитацию (100</w:t>
      </w:r>
      <w:r w:rsidR="00681730">
        <w:rPr>
          <w:rFonts w:ascii="Times New Roman" w:eastAsia="Arial Unicode MS" w:hAnsi="Times New Roman" w:cs="Times New Roman"/>
          <w:sz w:val="26"/>
          <w:szCs w:val="26"/>
          <w:bdr w:val="nil"/>
          <w:lang w:eastAsia="ru-RU"/>
        </w:rPr>
        <w:t>,0</w:t>
      </w:r>
      <w:r w:rsidRPr="00B500E8">
        <w:rPr>
          <w:rFonts w:ascii="Times New Roman" w:eastAsia="Arial Unicode MS" w:hAnsi="Times New Roman" w:cs="Times New Roman"/>
          <w:sz w:val="26"/>
          <w:szCs w:val="26"/>
          <w:bdr w:val="nil"/>
          <w:lang w:eastAsia="ru-RU"/>
        </w:rPr>
        <w:t xml:space="preserve">% плана); услуги по социально-медицинской реабилитации получили 125 граждан </w:t>
      </w:r>
      <w:r w:rsidRPr="006671E2">
        <w:rPr>
          <w:rFonts w:ascii="Times New Roman" w:eastAsia="Arial Unicode MS" w:hAnsi="Times New Roman" w:cs="Times New Roman"/>
          <w:sz w:val="26"/>
          <w:szCs w:val="26"/>
          <w:bdr w:val="nil"/>
          <w:lang w:eastAsia="ru-RU"/>
        </w:rPr>
        <w:t>с алкогольной зависимостью, воспитывающих несовершеннолетних детей.</w:t>
      </w:r>
      <w:proofErr w:type="gramEnd"/>
    </w:p>
    <w:p w14:paraId="2E631231" w14:textId="1F2616F4" w:rsidR="00E56234" w:rsidRPr="00445907" w:rsidRDefault="00E56234" w:rsidP="00643436">
      <w:pPr>
        <w:tabs>
          <w:tab w:val="left" w:pos="851"/>
          <w:tab w:val="left" w:pos="993"/>
        </w:tabs>
        <w:spacing w:after="0" w:line="240" w:lineRule="auto"/>
        <w:ind w:firstLine="720"/>
        <w:jc w:val="both"/>
        <w:rPr>
          <w:rFonts w:ascii="Times New Roman" w:eastAsia="Arial Unicode MS" w:hAnsi="Times New Roman" w:cs="Times New Roman"/>
          <w:b/>
          <w:i/>
          <w:sz w:val="26"/>
          <w:szCs w:val="26"/>
          <w:bdr w:val="nil"/>
          <w:lang w:eastAsia="ru-RU"/>
        </w:rPr>
      </w:pPr>
      <w:r w:rsidRPr="00445907">
        <w:rPr>
          <w:rFonts w:ascii="Times New Roman" w:eastAsia="Arial Unicode MS" w:hAnsi="Times New Roman" w:cs="Times New Roman"/>
          <w:b/>
          <w:i/>
          <w:sz w:val="26"/>
          <w:szCs w:val="26"/>
          <w:bdr w:val="nil"/>
          <w:lang w:eastAsia="ru-RU"/>
        </w:rPr>
        <w:t>Подпрограмма 3. «Обеспечение мобилизационной подготовки в Томской области»</w:t>
      </w:r>
    </w:p>
    <w:p w14:paraId="2655C2A8" w14:textId="717E2D8C" w:rsidR="006671E2" w:rsidRPr="006671E2" w:rsidRDefault="006671E2" w:rsidP="006671E2">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Охват мероприятиями мобилизационной подготовки областных государственных учреждений и органов государственной власти в 2019 году достиг планового значения и составил 85</w:t>
      </w:r>
      <w:r w:rsidR="00681730">
        <w:rPr>
          <w:rFonts w:ascii="Times New Roman" w:eastAsia="Arial Unicode MS" w:hAnsi="Times New Roman" w:cs="Times New Roman"/>
          <w:sz w:val="26"/>
          <w:szCs w:val="26"/>
          <w:bdr w:val="nil"/>
          <w:lang w:eastAsia="ru-RU"/>
        </w:rPr>
        <w:t>,0</w:t>
      </w:r>
      <w:r w:rsidRPr="006671E2">
        <w:rPr>
          <w:rFonts w:ascii="Times New Roman" w:eastAsia="Arial Unicode MS" w:hAnsi="Times New Roman" w:cs="Times New Roman"/>
          <w:sz w:val="26"/>
          <w:szCs w:val="26"/>
          <w:bdr w:val="nil"/>
          <w:lang w:eastAsia="ru-RU"/>
        </w:rPr>
        <w:t>%.</w:t>
      </w:r>
    </w:p>
    <w:p w14:paraId="43195FAD" w14:textId="77777777" w:rsidR="006671E2" w:rsidRPr="006671E2" w:rsidRDefault="006671E2" w:rsidP="006671E2">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2019 году составило 29 668,6 тыс. рублей.</w:t>
      </w:r>
    </w:p>
    <w:p w14:paraId="3F7855FA" w14:textId="77777777" w:rsidR="006671E2" w:rsidRPr="006671E2" w:rsidRDefault="006671E2" w:rsidP="006671E2">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 xml:space="preserve">В рамках </w:t>
      </w:r>
      <w:r w:rsidRPr="006671E2">
        <w:rPr>
          <w:rFonts w:ascii="Times New Roman" w:eastAsia="Arial Unicode MS" w:hAnsi="Times New Roman" w:cs="Times New Roman"/>
          <w:i/>
          <w:sz w:val="26"/>
          <w:szCs w:val="26"/>
          <w:bdr w:val="nil"/>
          <w:lang w:eastAsia="ru-RU"/>
        </w:rPr>
        <w:t>основного мероприятия «Проведение комплекса мероприятий, направленных на обеспечение мобилизационной подготовки»</w:t>
      </w:r>
      <w:r w:rsidRPr="006671E2">
        <w:rPr>
          <w:rFonts w:ascii="Times New Roman" w:eastAsia="Arial Unicode MS" w:hAnsi="Times New Roman" w:cs="Times New Roman"/>
          <w:sz w:val="26"/>
          <w:szCs w:val="26"/>
          <w:bdr w:val="nil"/>
          <w:lang w:eastAsia="ru-RU"/>
        </w:rPr>
        <w:t xml:space="preserve"> проведены мероприятия по выполнению требований по обеспечению технической защиты информации ограниченного пользования, содержание складов хранения средств индивидуальной защиты и систем радиопередающих устройств.</w:t>
      </w:r>
    </w:p>
    <w:p w14:paraId="4BBA77F6" w14:textId="77777777" w:rsidR="00E56234" w:rsidRPr="005F36E5" w:rsidRDefault="00E56234" w:rsidP="00643436">
      <w:pPr>
        <w:tabs>
          <w:tab w:val="left" w:pos="851"/>
          <w:tab w:val="left" w:pos="993"/>
        </w:tabs>
        <w:spacing w:after="0" w:line="240" w:lineRule="auto"/>
        <w:ind w:firstLine="720"/>
        <w:jc w:val="both"/>
        <w:rPr>
          <w:rFonts w:ascii="Times New Roman" w:eastAsia="Arial Unicode MS" w:hAnsi="Times New Roman" w:cs="Times New Roman"/>
          <w:b/>
          <w:i/>
          <w:sz w:val="26"/>
          <w:szCs w:val="26"/>
          <w:bdr w:val="nil"/>
          <w:lang w:eastAsia="ru-RU"/>
        </w:rPr>
      </w:pPr>
      <w:r w:rsidRPr="005F36E5">
        <w:rPr>
          <w:rFonts w:ascii="Times New Roman" w:eastAsia="Arial Unicode MS" w:hAnsi="Times New Roman" w:cs="Times New Roman"/>
          <w:b/>
          <w:i/>
          <w:sz w:val="26"/>
          <w:szCs w:val="26"/>
          <w:bdr w:val="nil"/>
          <w:lang w:eastAsia="ru-RU"/>
        </w:rPr>
        <w:t>Подпрограмма 4. «Повышение уровня защиты населения и территории от ЧС природного и техногенного характера»</w:t>
      </w:r>
    </w:p>
    <w:p w14:paraId="7C2C53C3" w14:textId="77777777" w:rsidR="006671E2" w:rsidRPr="006671E2" w:rsidRDefault="006671E2" w:rsidP="006671E2">
      <w:pPr>
        <w:shd w:val="clear" w:color="auto" w:fill="FFFFFF" w:themeFill="background1"/>
        <w:spacing w:after="0" w:line="240" w:lineRule="auto"/>
        <w:ind w:firstLine="709"/>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(далее – ЧС),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14:paraId="4B96503B" w14:textId="77777777" w:rsidR="006671E2" w:rsidRPr="006671E2" w:rsidRDefault="006671E2" w:rsidP="006671E2">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Основным результатом реагирования сил и средств системы гражданской защиты на ЧС, пожары в 2019 году стало спасение 759 человек. Кроме того, в 2019 году количество деструктивных событий (чрезвычайных ситуаций, пожаров) составило 3 464 единицы при плане 1 050 единиц. Увеличение количество событий связано с изменением методики подсчёта пожаров.</w:t>
      </w:r>
    </w:p>
    <w:p w14:paraId="6090D2F4" w14:textId="77777777" w:rsidR="006671E2" w:rsidRPr="006671E2" w:rsidRDefault="006671E2" w:rsidP="006671E2">
      <w:pPr>
        <w:spacing w:after="0" w:line="240" w:lineRule="auto"/>
        <w:ind w:firstLine="708"/>
        <w:jc w:val="both"/>
        <w:rPr>
          <w:rFonts w:ascii="Times New Roman" w:hAnsi="Times New Roman" w:cs="Times New Roman"/>
          <w:sz w:val="26"/>
          <w:szCs w:val="26"/>
        </w:rPr>
      </w:pPr>
      <w:r w:rsidRPr="006671E2">
        <w:rPr>
          <w:rFonts w:ascii="Times New Roman" w:hAnsi="Times New Roman" w:cs="Times New Roman"/>
          <w:sz w:val="26"/>
          <w:szCs w:val="26"/>
        </w:rPr>
        <w:t>Финансирование данной подпрограммы за счет всех источников в 2019 году составило 565 311,1 тыс. рублей.</w:t>
      </w:r>
    </w:p>
    <w:p w14:paraId="2EF9CD95" w14:textId="45EA1270" w:rsidR="006671E2" w:rsidRPr="00B500E8" w:rsidRDefault="006671E2" w:rsidP="006671E2">
      <w:pPr>
        <w:spacing w:after="0" w:line="240" w:lineRule="auto"/>
        <w:ind w:firstLine="708"/>
        <w:jc w:val="both"/>
        <w:rPr>
          <w:rFonts w:ascii="Times New Roman" w:hAnsi="Times New Roman" w:cs="Times New Roman"/>
          <w:sz w:val="26"/>
          <w:szCs w:val="26"/>
        </w:rPr>
      </w:pPr>
      <w:r w:rsidRPr="006671E2">
        <w:rPr>
          <w:rFonts w:ascii="Times New Roman" w:hAnsi="Times New Roman" w:cs="Times New Roman"/>
          <w:sz w:val="26"/>
          <w:szCs w:val="26"/>
        </w:rPr>
        <w:t xml:space="preserve">В результате реализации </w:t>
      </w:r>
      <w:r w:rsidRPr="006671E2">
        <w:rPr>
          <w:rFonts w:ascii="Times New Roman" w:hAnsi="Times New Roman" w:cs="Times New Roman"/>
          <w:i/>
          <w:iCs/>
          <w:sz w:val="26"/>
          <w:szCs w:val="26"/>
        </w:rPr>
        <w:t>ВЦП «Защита населения и территории от чрезвычайных ситуаций»</w:t>
      </w:r>
      <w:r w:rsidRPr="006671E2">
        <w:rPr>
          <w:rFonts w:ascii="Times New Roman" w:hAnsi="Times New Roman" w:cs="Times New Roman"/>
          <w:sz w:val="26"/>
          <w:szCs w:val="26"/>
        </w:rPr>
        <w:t xml:space="preserve"> </w:t>
      </w:r>
      <w:r w:rsidRPr="00B500E8">
        <w:rPr>
          <w:rFonts w:ascii="Times New Roman" w:hAnsi="Times New Roman" w:cs="Times New Roman"/>
          <w:sz w:val="26"/>
          <w:szCs w:val="26"/>
        </w:rPr>
        <w:t>количества погибшего населения при чрезвычайных ситуациях к базе 2011 года составило 100</w:t>
      </w:r>
      <w:r w:rsidR="00DE3754">
        <w:rPr>
          <w:rFonts w:ascii="Times New Roman" w:hAnsi="Times New Roman" w:cs="Times New Roman"/>
          <w:sz w:val="26"/>
          <w:szCs w:val="26"/>
        </w:rPr>
        <w:t>,0</w:t>
      </w:r>
      <w:r w:rsidRPr="00B500E8">
        <w:rPr>
          <w:rFonts w:ascii="Times New Roman" w:hAnsi="Times New Roman" w:cs="Times New Roman"/>
          <w:sz w:val="26"/>
          <w:szCs w:val="26"/>
        </w:rPr>
        <w:t>% (план – 10,0%), а пострадавшего населения при чрезвычайных ситуациях к базе 2011 года – 68,0% (план – 19,0%) благодаря проводимой профилактической работе с населением.</w:t>
      </w:r>
    </w:p>
    <w:p w14:paraId="40509908" w14:textId="77777777" w:rsidR="006671E2" w:rsidRPr="006671E2" w:rsidRDefault="006671E2" w:rsidP="006671E2">
      <w:pPr>
        <w:spacing w:after="0" w:line="240" w:lineRule="auto"/>
        <w:ind w:firstLine="708"/>
        <w:jc w:val="both"/>
        <w:rPr>
          <w:rFonts w:ascii="Times New Roman" w:hAnsi="Times New Roman" w:cs="Times New Roman"/>
          <w:sz w:val="26"/>
          <w:szCs w:val="26"/>
        </w:rPr>
      </w:pPr>
      <w:r w:rsidRPr="00B500E8">
        <w:rPr>
          <w:rFonts w:ascii="Times New Roman" w:hAnsi="Times New Roman" w:cs="Times New Roman"/>
          <w:sz w:val="26"/>
          <w:szCs w:val="26"/>
        </w:rPr>
        <w:t xml:space="preserve">В результате реализации </w:t>
      </w:r>
      <w:r w:rsidRPr="00B500E8">
        <w:rPr>
          <w:rFonts w:ascii="Times New Roman" w:hAnsi="Times New Roman" w:cs="Times New Roman"/>
          <w:i/>
          <w:iCs/>
          <w:sz w:val="26"/>
          <w:szCs w:val="26"/>
        </w:rPr>
        <w:t>ВЦП «Обеспечение пожарной безопасности Томской области»</w:t>
      </w:r>
      <w:r w:rsidRPr="00B500E8">
        <w:rPr>
          <w:rFonts w:ascii="Times New Roman" w:hAnsi="Times New Roman" w:cs="Times New Roman"/>
          <w:sz w:val="26"/>
          <w:szCs w:val="26"/>
        </w:rPr>
        <w:t xml:space="preserve"> снижение количества пожаров к базе 2013 года составило – 190,0% (план – 13,0%). Перевыполнение показателя связано с изменением методики подсчета пожаров. Уровень погибших при пожарах к базе 2013 года – 25,0% (план – 10,0%) благодаря </w:t>
      </w:r>
      <w:r w:rsidRPr="006671E2">
        <w:rPr>
          <w:rFonts w:ascii="Times New Roman" w:hAnsi="Times New Roman" w:cs="Times New Roman"/>
          <w:sz w:val="26"/>
          <w:szCs w:val="26"/>
        </w:rPr>
        <w:t>повышению эффективности работы подразделений пожарной охраны.</w:t>
      </w:r>
    </w:p>
    <w:p w14:paraId="4AE2DEEA" w14:textId="4087601F" w:rsidR="00E56234" w:rsidRDefault="00E56234" w:rsidP="00314476">
      <w:pPr>
        <w:spacing w:after="0" w:line="240" w:lineRule="auto"/>
        <w:ind w:firstLine="709"/>
        <w:jc w:val="both"/>
        <w:rPr>
          <w:rFonts w:ascii="Times New Roman" w:eastAsia="Arial Unicode MS" w:hAnsi="Times New Roman" w:cs="Times New Roman"/>
          <w:b/>
          <w:i/>
          <w:sz w:val="26"/>
          <w:szCs w:val="26"/>
          <w:bdr w:val="nil"/>
          <w:lang w:eastAsia="ru-RU"/>
        </w:rPr>
      </w:pPr>
      <w:r w:rsidRPr="008F0EAB">
        <w:rPr>
          <w:rFonts w:ascii="Times New Roman" w:eastAsia="Arial Unicode MS" w:hAnsi="Times New Roman" w:cs="Times New Roman"/>
          <w:b/>
          <w:i/>
          <w:sz w:val="26"/>
          <w:szCs w:val="26"/>
          <w:bdr w:val="nil"/>
          <w:lang w:eastAsia="ru-RU"/>
        </w:rPr>
        <w:t>Подпрограмма 5.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14:paraId="6E7EADE3" w14:textId="0CC59C7A" w:rsidR="006671E2" w:rsidRPr="006671E2" w:rsidRDefault="006671E2" w:rsidP="006671E2">
      <w:pPr>
        <w:spacing w:after="0" w:line="240" w:lineRule="auto"/>
        <w:ind w:firstLine="709"/>
        <w:jc w:val="both"/>
        <w:rPr>
          <w:rFonts w:ascii="Times New Roman" w:hAnsi="Times New Roman" w:cs="Times New Roman"/>
          <w:sz w:val="26"/>
          <w:szCs w:val="26"/>
        </w:rPr>
      </w:pPr>
      <w:r w:rsidRPr="006671E2">
        <w:rPr>
          <w:rFonts w:ascii="Times New Roman" w:eastAsia="Arial Unicode MS" w:hAnsi="Times New Roman" w:cs="Times New Roman"/>
          <w:sz w:val="26"/>
          <w:szCs w:val="26"/>
          <w:bdr w:val="nil"/>
          <w:lang w:eastAsia="ru-RU"/>
        </w:rPr>
        <w:t xml:space="preserve">Мероприятие подпрограммы были выполнены в полном объеме. Однако повышение уровня автомобилизации населения, ежегодный прирост количества водителей транспортных средств со стажем управления до 3-х лет, не имеющих достаточных навыков вождения для осуществления, уверенного и безопасного дорожного движения, правовой нигилизмом участников дорожного движения отрицательно повлиял на достижение показателей подпрограммы. В связи с чем, </w:t>
      </w:r>
      <w:r w:rsidRPr="006671E2">
        <w:rPr>
          <w:rFonts w:ascii="Times New Roman" w:hAnsi="Times New Roman" w:cs="Times New Roman"/>
          <w:sz w:val="26"/>
          <w:szCs w:val="26"/>
        </w:rPr>
        <w:t xml:space="preserve">количество погибших в дорожно-транспортных происшествиях людей увеличилось в 2019 году на 23 человека по сравнению с 2018 годом и составило 101 человек (факт 2018 – 78 человек), увеличения тяжести последствий при ДТП увеличилось с 7,6 человек до 10,2 человек. При этом наблюдается снижение количества раненных (с 943 человек в 2018 году до 866 человек в 2019 году). </w:t>
      </w:r>
    </w:p>
    <w:p w14:paraId="0CE1C073" w14:textId="77777777" w:rsidR="006671E2" w:rsidRPr="006671E2" w:rsidRDefault="006671E2" w:rsidP="006671E2">
      <w:pPr>
        <w:spacing w:after="0" w:line="240" w:lineRule="auto"/>
        <w:ind w:firstLine="709"/>
        <w:jc w:val="both"/>
        <w:rPr>
          <w:rFonts w:ascii="Times New Roman" w:hAnsi="Times New Roman" w:cs="Times New Roman"/>
          <w:sz w:val="26"/>
          <w:szCs w:val="26"/>
        </w:rPr>
      </w:pPr>
      <w:r w:rsidRPr="006671E2">
        <w:rPr>
          <w:rFonts w:ascii="Times New Roman" w:hAnsi="Times New Roman" w:cs="Times New Roman"/>
          <w:sz w:val="26"/>
          <w:szCs w:val="26"/>
        </w:rPr>
        <w:t>Количество выявленных административных правонарушений с помощью технических средств составило 158,7 тыс. единиц при плане 158 тыс. единиц.</w:t>
      </w:r>
    </w:p>
    <w:p w14:paraId="4BA0AD4E" w14:textId="7B53DC1C" w:rsidR="006671E2" w:rsidRPr="006671E2" w:rsidRDefault="006671E2" w:rsidP="006671E2">
      <w:pPr>
        <w:spacing w:after="0" w:line="240" w:lineRule="auto"/>
        <w:ind w:firstLine="708"/>
        <w:jc w:val="both"/>
        <w:rPr>
          <w:rFonts w:ascii="Times New Roman" w:hAnsi="Times New Roman" w:cs="Times New Roman"/>
          <w:sz w:val="26"/>
          <w:szCs w:val="26"/>
        </w:rPr>
      </w:pPr>
      <w:r w:rsidRPr="006671E2">
        <w:rPr>
          <w:rFonts w:ascii="Times New Roman" w:hAnsi="Times New Roman" w:cs="Times New Roman"/>
          <w:sz w:val="26"/>
          <w:szCs w:val="26"/>
        </w:rPr>
        <w:t>Финансирование данной подпрограммы за счет всех источников в 201</w:t>
      </w:r>
      <w:r w:rsidR="00DE3754">
        <w:rPr>
          <w:rFonts w:ascii="Times New Roman" w:hAnsi="Times New Roman" w:cs="Times New Roman"/>
          <w:sz w:val="26"/>
          <w:szCs w:val="26"/>
        </w:rPr>
        <w:t>9</w:t>
      </w:r>
      <w:r w:rsidRPr="006671E2">
        <w:rPr>
          <w:rFonts w:ascii="Times New Roman" w:hAnsi="Times New Roman" w:cs="Times New Roman"/>
          <w:sz w:val="26"/>
          <w:szCs w:val="26"/>
        </w:rPr>
        <w:t xml:space="preserve"> году составило 79 502,6 тыс. рублей.</w:t>
      </w:r>
    </w:p>
    <w:p w14:paraId="6E2565A5" w14:textId="214669B4" w:rsidR="006671E2" w:rsidRPr="006671E2" w:rsidRDefault="006671E2" w:rsidP="006671E2">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6671E2">
        <w:rPr>
          <w:rFonts w:ascii="Times New Roman" w:eastAsia="Arial Unicode MS" w:hAnsi="Times New Roman" w:cs="Times New Roman"/>
          <w:sz w:val="26"/>
          <w:szCs w:val="26"/>
          <w:bdr w:val="nil"/>
          <w:lang w:eastAsia="ru-RU"/>
        </w:rPr>
        <w:t xml:space="preserve">В результате реализации </w:t>
      </w:r>
      <w:r w:rsidRPr="006671E2">
        <w:rPr>
          <w:rFonts w:ascii="Times New Roman" w:eastAsia="Arial Unicode MS" w:hAnsi="Times New Roman" w:cs="Times New Roman"/>
          <w:i/>
          <w:sz w:val="26"/>
          <w:szCs w:val="26"/>
          <w:bdr w:val="nil"/>
          <w:lang w:eastAsia="ru-RU"/>
        </w:rPr>
        <w:t>ВЦП «Совершенствование развития правоохранительного сегмента аппаратно-программного комплекса «Безопасный город» и организации дорожного движения»</w:t>
      </w:r>
      <w:r w:rsidRPr="006671E2">
        <w:rPr>
          <w:rFonts w:ascii="Times New Roman" w:eastAsia="Arial Unicode MS" w:hAnsi="Times New Roman" w:cs="Times New Roman"/>
          <w:sz w:val="26"/>
          <w:szCs w:val="26"/>
          <w:bdr w:val="nil"/>
          <w:lang w:eastAsia="ru-RU"/>
        </w:rPr>
        <w:t xml:space="preserve"> процент исправных технических средств подключенных к АПК «Безопасный город» составил 100</w:t>
      </w:r>
      <w:r w:rsidR="00DE3754">
        <w:rPr>
          <w:rFonts w:ascii="Times New Roman" w:eastAsia="Arial Unicode MS" w:hAnsi="Times New Roman" w:cs="Times New Roman"/>
          <w:sz w:val="26"/>
          <w:szCs w:val="26"/>
          <w:bdr w:val="nil"/>
          <w:lang w:eastAsia="ru-RU"/>
        </w:rPr>
        <w:t>,0</w:t>
      </w:r>
      <w:r w:rsidRPr="006671E2">
        <w:rPr>
          <w:rFonts w:ascii="Times New Roman" w:eastAsia="Arial Unicode MS" w:hAnsi="Times New Roman" w:cs="Times New Roman"/>
          <w:sz w:val="26"/>
          <w:szCs w:val="26"/>
          <w:bdr w:val="nil"/>
          <w:lang w:eastAsia="ru-RU"/>
        </w:rPr>
        <w:t>% (план – 80</w:t>
      </w:r>
      <w:r w:rsidR="00DE3754">
        <w:rPr>
          <w:rFonts w:ascii="Times New Roman" w:eastAsia="Arial Unicode MS" w:hAnsi="Times New Roman" w:cs="Times New Roman"/>
          <w:sz w:val="26"/>
          <w:szCs w:val="26"/>
          <w:bdr w:val="nil"/>
          <w:lang w:eastAsia="ru-RU"/>
        </w:rPr>
        <w:t>,0</w:t>
      </w:r>
      <w:r w:rsidRPr="006671E2">
        <w:rPr>
          <w:rFonts w:ascii="Times New Roman" w:eastAsia="Arial Unicode MS" w:hAnsi="Times New Roman" w:cs="Times New Roman"/>
          <w:sz w:val="26"/>
          <w:szCs w:val="26"/>
          <w:bdr w:val="nil"/>
          <w:lang w:eastAsia="ru-RU"/>
        </w:rPr>
        <w:t xml:space="preserve">%), протяженность нанесенной дорожной разметки – 2 578 </w:t>
      </w:r>
      <w:r>
        <w:rPr>
          <w:rFonts w:ascii="Times New Roman" w:eastAsia="Arial Unicode MS" w:hAnsi="Times New Roman" w:cs="Times New Roman"/>
          <w:sz w:val="26"/>
          <w:szCs w:val="26"/>
          <w:bdr w:val="nil"/>
          <w:lang w:eastAsia="ru-RU"/>
        </w:rPr>
        <w:t>кв</w:t>
      </w:r>
      <w:proofErr w:type="gramStart"/>
      <w:r>
        <w:rPr>
          <w:rFonts w:ascii="Times New Roman" w:eastAsia="Arial Unicode MS" w:hAnsi="Times New Roman" w:cs="Times New Roman"/>
          <w:sz w:val="26"/>
          <w:szCs w:val="26"/>
          <w:bdr w:val="nil"/>
          <w:lang w:eastAsia="ru-RU"/>
        </w:rPr>
        <w:t>.</w:t>
      </w:r>
      <w:r w:rsidRPr="006671E2">
        <w:rPr>
          <w:rFonts w:ascii="Times New Roman" w:eastAsia="Arial Unicode MS" w:hAnsi="Times New Roman" w:cs="Times New Roman"/>
          <w:sz w:val="26"/>
          <w:szCs w:val="26"/>
          <w:bdr w:val="nil"/>
          <w:lang w:eastAsia="ru-RU"/>
        </w:rPr>
        <w:t>м</w:t>
      </w:r>
      <w:proofErr w:type="gramEnd"/>
      <w:r w:rsidRPr="006671E2">
        <w:rPr>
          <w:rFonts w:ascii="Times New Roman" w:eastAsia="Arial Unicode MS" w:hAnsi="Times New Roman" w:cs="Times New Roman"/>
          <w:sz w:val="26"/>
          <w:szCs w:val="26"/>
          <w:bdr w:val="nil"/>
          <w:lang w:eastAsia="ru-RU"/>
        </w:rPr>
        <w:t xml:space="preserve"> (план – 1</w:t>
      </w:r>
      <w:r>
        <w:rPr>
          <w:rFonts w:ascii="Times New Roman" w:eastAsia="Arial Unicode MS" w:hAnsi="Times New Roman" w:cs="Times New Roman"/>
          <w:sz w:val="26"/>
          <w:szCs w:val="26"/>
          <w:bdr w:val="nil"/>
          <w:lang w:eastAsia="ru-RU"/>
        </w:rPr>
        <w:t> </w:t>
      </w:r>
      <w:r w:rsidRPr="006671E2">
        <w:rPr>
          <w:rFonts w:ascii="Times New Roman" w:eastAsia="Arial Unicode MS" w:hAnsi="Times New Roman" w:cs="Times New Roman"/>
          <w:sz w:val="26"/>
          <w:szCs w:val="26"/>
          <w:bdr w:val="nil"/>
          <w:lang w:eastAsia="ru-RU"/>
        </w:rPr>
        <w:t>500</w:t>
      </w:r>
      <w:r>
        <w:rPr>
          <w:rFonts w:ascii="Times New Roman" w:eastAsia="Arial Unicode MS" w:hAnsi="Times New Roman" w:cs="Times New Roman"/>
          <w:sz w:val="26"/>
          <w:szCs w:val="26"/>
          <w:bdr w:val="nil"/>
          <w:lang w:eastAsia="ru-RU"/>
        </w:rPr>
        <w:t xml:space="preserve"> кв.</w:t>
      </w:r>
      <w:r w:rsidRPr="006671E2">
        <w:rPr>
          <w:rFonts w:ascii="Times New Roman" w:eastAsia="Arial Unicode MS" w:hAnsi="Times New Roman" w:cs="Times New Roman"/>
          <w:sz w:val="26"/>
          <w:szCs w:val="26"/>
          <w:bdr w:val="nil"/>
          <w:lang w:eastAsia="ru-RU"/>
        </w:rPr>
        <w:t>м), установлено и заменено 2 054 дорожных знаков (план – 150 единиц).</w:t>
      </w:r>
    </w:p>
    <w:p w14:paraId="0AA8C6E2" w14:textId="77777777" w:rsidR="00C203A7" w:rsidRDefault="00C203A7" w:rsidP="007E6717">
      <w:pPr>
        <w:autoSpaceDE w:val="0"/>
        <w:autoSpaceDN w:val="0"/>
        <w:adjustRightInd w:val="0"/>
        <w:spacing w:after="0" w:line="240" w:lineRule="auto"/>
        <w:ind w:firstLine="709"/>
        <w:jc w:val="center"/>
        <w:rPr>
          <w:rFonts w:ascii="Times New Roman" w:hAnsi="Times New Roman" w:cs="Times New Roman"/>
        </w:rPr>
      </w:pPr>
    </w:p>
    <w:p w14:paraId="28373B85" w14:textId="77777777" w:rsidR="003B3A2A" w:rsidRDefault="003B3A2A" w:rsidP="007E6717">
      <w:pPr>
        <w:autoSpaceDE w:val="0"/>
        <w:autoSpaceDN w:val="0"/>
        <w:adjustRightInd w:val="0"/>
        <w:spacing w:after="0" w:line="240" w:lineRule="auto"/>
        <w:ind w:firstLine="709"/>
        <w:jc w:val="center"/>
        <w:rPr>
          <w:rFonts w:ascii="Times New Roman" w:hAnsi="Times New Roman" w:cs="Times New Roman"/>
        </w:rPr>
      </w:pPr>
    </w:p>
    <w:p w14:paraId="07E27145" w14:textId="0427BD0C" w:rsidR="00232F4E" w:rsidRPr="005F36E5" w:rsidRDefault="00232F4E" w:rsidP="007E6717">
      <w:pPr>
        <w:autoSpaceDE w:val="0"/>
        <w:autoSpaceDN w:val="0"/>
        <w:adjustRightInd w:val="0"/>
        <w:spacing w:after="0" w:line="240" w:lineRule="auto"/>
        <w:jc w:val="center"/>
        <w:rPr>
          <w:rFonts w:ascii="Times New Roman" w:hAnsi="Times New Roman" w:cs="Times New Roman"/>
          <w:b/>
          <w:bCs/>
          <w:sz w:val="26"/>
          <w:szCs w:val="26"/>
        </w:rPr>
      </w:pPr>
      <w:r w:rsidRPr="005F36E5">
        <w:rPr>
          <w:rFonts w:ascii="Times New Roman" w:hAnsi="Times New Roman" w:cs="Times New Roman"/>
          <w:b/>
          <w:bCs/>
          <w:sz w:val="26"/>
          <w:szCs w:val="26"/>
        </w:rPr>
        <w:t>1</w:t>
      </w:r>
      <w:r w:rsidR="00A41A04">
        <w:rPr>
          <w:rFonts w:ascii="Times New Roman" w:hAnsi="Times New Roman" w:cs="Times New Roman"/>
          <w:b/>
          <w:bCs/>
          <w:sz w:val="26"/>
          <w:szCs w:val="26"/>
        </w:rPr>
        <w:t>8</w:t>
      </w:r>
      <w:r w:rsidRPr="005F36E5">
        <w:rPr>
          <w:rFonts w:ascii="Times New Roman" w:hAnsi="Times New Roman" w:cs="Times New Roman"/>
          <w:b/>
          <w:bCs/>
          <w:sz w:val="26"/>
          <w:szCs w:val="26"/>
        </w:rPr>
        <w:t>. ГП «</w:t>
      </w:r>
      <w:r w:rsidRPr="00DE3754">
        <w:rPr>
          <w:rFonts w:ascii="Times New Roman" w:hAnsi="Times New Roman" w:cs="Times New Roman"/>
          <w:b/>
          <w:bCs/>
          <w:sz w:val="26"/>
          <w:szCs w:val="26"/>
        </w:rPr>
        <w:t>Развитие транспортной системы в Томской области»</w:t>
      </w:r>
    </w:p>
    <w:p w14:paraId="15201B24" w14:textId="77777777" w:rsidR="00232F4E" w:rsidRPr="005F36E5" w:rsidRDefault="00232F4E" w:rsidP="007E6717">
      <w:pPr>
        <w:autoSpaceDE w:val="0"/>
        <w:autoSpaceDN w:val="0"/>
        <w:adjustRightInd w:val="0"/>
        <w:spacing w:after="0" w:line="240" w:lineRule="auto"/>
        <w:jc w:val="center"/>
        <w:rPr>
          <w:rFonts w:ascii="Times New Roman" w:hAnsi="Times New Roman" w:cs="Times New Roman"/>
          <w:b/>
          <w:bCs/>
          <w:sz w:val="26"/>
          <w:szCs w:val="26"/>
        </w:rPr>
      </w:pPr>
    </w:p>
    <w:p w14:paraId="0BBDFAF7" w14:textId="002FE1D2" w:rsidR="00232F4E" w:rsidRPr="005F36E5" w:rsidRDefault="00232F4E" w:rsidP="007E6717">
      <w:pPr>
        <w:autoSpaceDE w:val="0"/>
        <w:autoSpaceDN w:val="0"/>
        <w:adjustRightInd w:val="0"/>
        <w:spacing w:after="0" w:line="240" w:lineRule="auto"/>
        <w:jc w:val="center"/>
        <w:rPr>
          <w:rFonts w:ascii="Times New Roman" w:hAnsi="Times New Roman" w:cs="Times New Roman"/>
          <w:bCs/>
          <w:sz w:val="26"/>
          <w:szCs w:val="26"/>
        </w:rPr>
      </w:pPr>
      <w:r w:rsidRPr="005F36E5">
        <w:rPr>
          <w:rFonts w:ascii="Times New Roman" w:hAnsi="Times New Roman" w:cs="Times New Roman"/>
          <w:b/>
          <w:bCs/>
          <w:sz w:val="26"/>
          <w:szCs w:val="26"/>
        </w:rPr>
        <w:t xml:space="preserve">Цель ГП - </w:t>
      </w:r>
      <w:r w:rsidRPr="005F36E5">
        <w:rPr>
          <w:rFonts w:ascii="Times New Roman" w:hAnsi="Times New Roman" w:cs="Times New Roman"/>
          <w:bCs/>
          <w:sz w:val="26"/>
          <w:szCs w:val="26"/>
        </w:rPr>
        <w:t>сбалансированное территориальное развитие за счет развития и</w:t>
      </w:r>
      <w:r w:rsidR="00A41A04">
        <w:rPr>
          <w:rFonts w:ascii="Times New Roman" w:hAnsi="Times New Roman" w:cs="Times New Roman"/>
          <w:bCs/>
          <w:sz w:val="26"/>
          <w:szCs w:val="26"/>
        </w:rPr>
        <w:t>нфраструктуры в Томской области</w:t>
      </w:r>
    </w:p>
    <w:p w14:paraId="125182C4" w14:textId="77777777" w:rsidR="00232F4E" w:rsidRPr="005F36E5" w:rsidRDefault="00232F4E" w:rsidP="007E6717">
      <w:pPr>
        <w:autoSpaceDE w:val="0"/>
        <w:autoSpaceDN w:val="0"/>
        <w:adjustRightInd w:val="0"/>
        <w:spacing w:after="0" w:line="240" w:lineRule="auto"/>
        <w:jc w:val="center"/>
        <w:rPr>
          <w:rFonts w:ascii="Times New Roman" w:hAnsi="Times New Roman" w:cs="Times New Roman"/>
          <w:bCs/>
          <w:sz w:val="26"/>
          <w:szCs w:val="26"/>
        </w:rPr>
      </w:pPr>
    </w:p>
    <w:p w14:paraId="5C12530C" w14:textId="60594BF0" w:rsidR="00232F4E" w:rsidRPr="005F36E5" w:rsidRDefault="00A41A04" w:rsidP="005C60DB">
      <w:pPr>
        <w:pStyle w:val="a6"/>
        <w:numPr>
          <w:ilvl w:val="1"/>
          <w:numId w:val="113"/>
        </w:num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 </w:t>
      </w:r>
      <w:r w:rsidR="00232F4E" w:rsidRPr="005F36E5">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232F4E" w:rsidRPr="003633B8" w14:paraId="7F93329D" w14:textId="77777777" w:rsidTr="00232F4E">
        <w:trPr>
          <w:trHeight w:val="334"/>
          <w:jc w:val="center"/>
        </w:trPr>
        <w:tc>
          <w:tcPr>
            <w:tcW w:w="618" w:type="dxa"/>
            <w:tcMar>
              <w:left w:w="28" w:type="dxa"/>
              <w:right w:w="28" w:type="dxa"/>
            </w:tcMar>
            <w:vAlign w:val="center"/>
          </w:tcPr>
          <w:p w14:paraId="4608D5E4" w14:textId="77777777"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hAnsi="Times New Roman" w:cs="Times New Roman"/>
                <w:bCs/>
              </w:rPr>
              <w:t>.</w:t>
            </w:r>
            <w:r w:rsidRPr="005F36E5">
              <w:rPr>
                <w:rFonts w:ascii="Times New Roman" w:eastAsia="Batang" w:hAnsi="Times New Roman" w:cs="Times New Roman"/>
                <w:bCs/>
                <w:lang w:eastAsia="ko-KR"/>
              </w:rPr>
              <w:t xml:space="preserve">№ </w:t>
            </w:r>
            <w:proofErr w:type="gramStart"/>
            <w:r w:rsidRPr="005F36E5">
              <w:rPr>
                <w:rFonts w:ascii="Times New Roman" w:eastAsia="Batang" w:hAnsi="Times New Roman" w:cs="Times New Roman"/>
                <w:bCs/>
                <w:lang w:eastAsia="ko-KR"/>
              </w:rPr>
              <w:t>п</w:t>
            </w:r>
            <w:proofErr w:type="gramEnd"/>
            <w:r w:rsidRPr="005F36E5">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5C026032" w14:textId="77777777"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62314C3B" w14:textId="64E06752"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План на 201</w:t>
            </w:r>
            <w:r w:rsidR="007B11EF" w:rsidRPr="005F36E5">
              <w:rPr>
                <w:rFonts w:ascii="Times New Roman" w:eastAsia="Batang" w:hAnsi="Times New Roman" w:cs="Times New Roman"/>
                <w:bCs/>
                <w:lang w:eastAsia="ko-KR"/>
              </w:rPr>
              <w:t>9</w:t>
            </w:r>
            <w:r w:rsidRPr="005F36E5">
              <w:rPr>
                <w:rFonts w:ascii="Times New Roman" w:eastAsia="Batang" w:hAnsi="Times New Roman" w:cs="Times New Roman"/>
                <w:bCs/>
                <w:lang w:eastAsia="ko-KR"/>
              </w:rPr>
              <w:t xml:space="preserve"> год</w:t>
            </w:r>
          </w:p>
          <w:p w14:paraId="18466D1F" w14:textId="77777777"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60D4F123" w14:textId="77777777"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Профинансировано</w:t>
            </w:r>
          </w:p>
          <w:p w14:paraId="6433B25D" w14:textId="6877FF5D"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по состоянию на 31.12.201</w:t>
            </w:r>
            <w:r w:rsidR="007B11EF" w:rsidRPr="005F36E5">
              <w:rPr>
                <w:rFonts w:ascii="Times New Roman" w:eastAsia="Batang" w:hAnsi="Times New Roman" w:cs="Times New Roman"/>
                <w:bCs/>
                <w:lang w:eastAsia="ko-KR"/>
              </w:rPr>
              <w:t>9</w:t>
            </w:r>
          </w:p>
          <w:p w14:paraId="2E4E9425" w14:textId="77777777"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(тыс. рублей)</w:t>
            </w:r>
          </w:p>
        </w:tc>
        <w:tc>
          <w:tcPr>
            <w:tcW w:w="1503" w:type="dxa"/>
            <w:vAlign w:val="center"/>
          </w:tcPr>
          <w:p w14:paraId="17961AAC" w14:textId="77777777"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 xml:space="preserve">Отклонение финансирования </w:t>
            </w:r>
            <w:r w:rsidRPr="005F36E5">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7489FA0B" w14:textId="77777777" w:rsidR="00232F4E" w:rsidRPr="005F36E5"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Процент исполнения</w:t>
            </w:r>
          </w:p>
          <w:p w14:paraId="6C4A75B9" w14:textId="77777777" w:rsidR="00232F4E" w:rsidRPr="007B11EF" w:rsidRDefault="00232F4E" w:rsidP="00194A46">
            <w:pPr>
              <w:spacing w:after="0" w:line="240" w:lineRule="auto"/>
              <w:jc w:val="center"/>
              <w:rPr>
                <w:rFonts w:ascii="Times New Roman" w:eastAsia="Batang" w:hAnsi="Times New Roman" w:cs="Times New Roman"/>
                <w:bCs/>
                <w:lang w:eastAsia="ko-KR"/>
              </w:rPr>
            </w:pPr>
            <w:r w:rsidRPr="005F36E5">
              <w:rPr>
                <w:rFonts w:ascii="Times New Roman" w:eastAsia="Batang" w:hAnsi="Times New Roman" w:cs="Times New Roman"/>
                <w:bCs/>
                <w:lang w:eastAsia="ko-KR"/>
              </w:rPr>
              <w:t>(в %)</w:t>
            </w:r>
          </w:p>
        </w:tc>
      </w:tr>
      <w:tr w:rsidR="00232F4E" w:rsidRPr="003633B8" w14:paraId="0C605E3B" w14:textId="77777777" w:rsidTr="00232F4E">
        <w:trPr>
          <w:trHeight w:val="300"/>
          <w:jc w:val="center"/>
        </w:trPr>
        <w:tc>
          <w:tcPr>
            <w:tcW w:w="618" w:type="dxa"/>
            <w:tcMar>
              <w:left w:w="28" w:type="dxa"/>
              <w:right w:w="28" w:type="dxa"/>
            </w:tcMar>
            <w:vAlign w:val="center"/>
          </w:tcPr>
          <w:p w14:paraId="4D09AD57" w14:textId="77777777" w:rsidR="00232F4E" w:rsidRPr="007B11EF" w:rsidRDefault="00232F4E" w:rsidP="00194A46">
            <w:pPr>
              <w:spacing w:after="0" w:line="240" w:lineRule="auto"/>
              <w:jc w:val="center"/>
              <w:rPr>
                <w:rFonts w:ascii="Times New Roman" w:eastAsia="Batang" w:hAnsi="Times New Roman" w:cs="Times New Roman"/>
                <w:bCs/>
                <w:lang w:eastAsia="ko-KR"/>
              </w:rPr>
            </w:pPr>
            <w:r w:rsidRPr="007B11EF">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074BC9A3" w14:textId="77777777" w:rsidR="00232F4E" w:rsidRPr="007B11EF" w:rsidRDefault="00232F4E" w:rsidP="00194A46">
            <w:pPr>
              <w:spacing w:after="0" w:line="240" w:lineRule="auto"/>
              <w:jc w:val="center"/>
              <w:rPr>
                <w:rFonts w:ascii="Times New Roman" w:eastAsia="Batang" w:hAnsi="Times New Roman" w:cs="Times New Roman"/>
                <w:bCs/>
                <w:lang w:eastAsia="ko-KR"/>
              </w:rPr>
            </w:pPr>
            <w:r w:rsidRPr="007B11EF">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01831C54" w14:textId="77777777" w:rsidR="00232F4E" w:rsidRPr="007B11EF" w:rsidRDefault="00232F4E" w:rsidP="00194A46">
            <w:pPr>
              <w:spacing w:after="0" w:line="240" w:lineRule="auto"/>
              <w:jc w:val="center"/>
              <w:rPr>
                <w:rFonts w:ascii="Times New Roman" w:hAnsi="Times New Roman" w:cs="Times New Roman"/>
                <w:bCs/>
              </w:rPr>
            </w:pPr>
            <w:r w:rsidRPr="007B11EF">
              <w:rPr>
                <w:rFonts w:ascii="Times New Roman" w:hAnsi="Times New Roman" w:cs="Times New Roman"/>
                <w:bCs/>
              </w:rPr>
              <w:t>3</w:t>
            </w:r>
          </w:p>
        </w:tc>
        <w:tc>
          <w:tcPr>
            <w:tcW w:w="1417" w:type="dxa"/>
            <w:shd w:val="clear" w:color="auto" w:fill="auto"/>
            <w:noWrap/>
            <w:tcMar>
              <w:left w:w="28" w:type="dxa"/>
              <w:right w:w="28" w:type="dxa"/>
            </w:tcMar>
            <w:vAlign w:val="center"/>
          </w:tcPr>
          <w:p w14:paraId="1DE27924" w14:textId="77777777" w:rsidR="00232F4E" w:rsidRPr="007B11EF" w:rsidRDefault="00232F4E" w:rsidP="00194A46">
            <w:pPr>
              <w:spacing w:after="0" w:line="240" w:lineRule="auto"/>
              <w:jc w:val="center"/>
              <w:rPr>
                <w:rFonts w:ascii="Times New Roman" w:hAnsi="Times New Roman" w:cs="Times New Roman"/>
                <w:bCs/>
              </w:rPr>
            </w:pPr>
            <w:r w:rsidRPr="007B11EF">
              <w:rPr>
                <w:rFonts w:ascii="Times New Roman" w:hAnsi="Times New Roman" w:cs="Times New Roman"/>
                <w:bCs/>
              </w:rPr>
              <w:t>4</w:t>
            </w:r>
          </w:p>
        </w:tc>
        <w:tc>
          <w:tcPr>
            <w:tcW w:w="1503" w:type="dxa"/>
            <w:vAlign w:val="center"/>
          </w:tcPr>
          <w:p w14:paraId="144E1D85" w14:textId="77777777" w:rsidR="00232F4E" w:rsidRPr="007B11EF" w:rsidRDefault="00232F4E" w:rsidP="00194A46">
            <w:pPr>
              <w:spacing w:after="0" w:line="240" w:lineRule="auto"/>
              <w:jc w:val="center"/>
              <w:rPr>
                <w:rFonts w:ascii="Times New Roman" w:eastAsia="Batang" w:hAnsi="Times New Roman" w:cs="Times New Roman"/>
                <w:bCs/>
                <w:lang w:eastAsia="ko-KR"/>
              </w:rPr>
            </w:pPr>
            <w:r w:rsidRPr="007B11EF">
              <w:rPr>
                <w:rFonts w:ascii="Times New Roman" w:eastAsia="Batang" w:hAnsi="Times New Roman" w:cs="Times New Roman"/>
                <w:bCs/>
                <w:lang w:eastAsia="ko-KR"/>
              </w:rPr>
              <w:t>5</w:t>
            </w:r>
          </w:p>
        </w:tc>
        <w:tc>
          <w:tcPr>
            <w:tcW w:w="1240" w:type="dxa"/>
            <w:tcMar>
              <w:left w:w="28" w:type="dxa"/>
              <w:right w:w="28" w:type="dxa"/>
            </w:tcMar>
            <w:vAlign w:val="center"/>
          </w:tcPr>
          <w:p w14:paraId="13CF2237" w14:textId="77777777" w:rsidR="00232F4E" w:rsidRPr="007B11EF" w:rsidRDefault="00232F4E" w:rsidP="00194A46">
            <w:pPr>
              <w:spacing w:after="0" w:line="240" w:lineRule="auto"/>
              <w:jc w:val="center"/>
              <w:rPr>
                <w:rFonts w:ascii="Times New Roman" w:eastAsia="Batang" w:hAnsi="Times New Roman" w:cs="Times New Roman"/>
                <w:bCs/>
                <w:lang w:eastAsia="ko-KR"/>
              </w:rPr>
            </w:pPr>
            <w:r w:rsidRPr="007B11EF">
              <w:rPr>
                <w:rFonts w:ascii="Times New Roman" w:eastAsia="Batang" w:hAnsi="Times New Roman" w:cs="Times New Roman"/>
                <w:bCs/>
                <w:lang w:eastAsia="ko-KR"/>
              </w:rPr>
              <w:t>6</w:t>
            </w:r>
          </w:p>
        </w:tc>
      </w:tr>
      <w:tr w:rsidR="00AF6EAF" w:rsidRPr="003633B8" w14:paraId="2A6C2C73" w14:textId="77777777" w:rsidTr="00232F4E">
        <w:trPr>
          <w:trHeight w:val="300"/>
          <w:jc w:val="center"/>
        </w:trPr>
        <w:tc>
          <w:tcPr>
            <w:tcW w:w="618" w:type="dxa"/>
            <w:tcMar>
              <w:left w:w="28" w:type="dxa"/>
              <w:right w:w="28" w:type="dxa"/>
            </w:tcMar>
            <w:vAlign w:val="center"/>
          </w:tcPr>
          <w:p w14:paraId="680BA8C7" w14:textId="77777777" w:rsidR="00AF6EAF" w:rsidRPr="007B11EF" w:rsidRDefault="00AF6EAF" w:rsidP="00194A46">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2256CA5A" w14:textId="77777777" w:rsidR="00AF6EAF" w:rsidRPr="007B11EF" w:rsidRDefault="00AF6EAF" w:rsidP="00194A46">
            <w:pPr>
              <w:spacing w:after="0" w:line="240" w:lineRule="auto"/>
              <w:jc w:val="center"/>
              <w:rPr>
                <w:rFonts w:ascii="Times New Roman" w:eastAsia="Batang" w:hAnsi="Times New Roman" w:cs="Times New Roman"/>
                <w:b/>
                <w:bCs/>
                <w:lang w:eastAsia="ko-KR"/>
              </w:rPr>
            </w:pPr>
            <w:r w:rsidRPr="007B11EF">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769D97A3" w14:textId="44D43C41" w:rsidR="00AF6EAF" w:rsidRPr="005A252A" w:rsidRDefault="00AF6EAF" w:rsidP="00194A46">
            <w:pPr>
              <w:spacing w:after="0"/>
              <w:jc w:val="center"/>
              <w:rPr>
                <w:rFonts w:ascii="Times New Roman" w:hAnsi="Times New Roman" w:cs="Times New Roman"/>
                <w:b/>
                <w:bCs/>
                <w:color w:val="000000"/>
              </w:rPr>
            </w:pPr>
            <w:r w:rsidRPr="005A252A">
              <w:rPr>
                <w:rFonts w:ascii="Times New Roman" w:hAnsi="Times New Roman" w:cs="Times New Roman"/>
                <w:b/>
                <w:bCs/>
                <w:color w:val="000000"/>
              </w:rPr>
              <w:t>7 321 665,8</w:t>
            </w:r>
          </w:p>
        </w:tc>
        <w:tc>
          <w:tcPr>
            <w:tcW w:w="1417" w:type="dxa"/>
            <w:shd w:val="clear" w:color="auto" w:fill="auto"/>
            <w:noWrap/>
            <w:tcMar>
              <w:left w:w="28" w:type="dxa"/>
              <w:right w:w="28" w:type="dxa"/>
            </w:tcMar>
            <w:vAlign w:val="center"/>
          </w:tcPr>
          <w:p w14:paraId="16CF4A38" w14:textId="1D186CD2" w:rsidR="00AF6EAF" w:rsidRPr="005A252A" w:rsidRDefault="00AF6EAF" w:rsidP="00194A46">
            <w:pPr>
              <w:spacing w:after="0"/>
              <w:jc w:val="center"/>
              <w:rPr>
                <w:rFonts w:ascii="Times New Roman" w:hAnsi="Times New Roman" w:cs="Times New Roman"/>
                <w:b/>
                <w:bCs/>
                <w:color w:val="000000"/>
              </w:rPr>
            </w:pPr>
            <w:r w:rsidRPr="005A252A">
              <w:rPr>
                <w:rFonts w:ascii="Times New Roman" w:hAnsi="Times New Roman" w:cs="Times New Roman"/>
                <w:b/>
                <w:bCs/>
                <w:color w:val="000000"/>
              </w:rPr>
              <w:t>7 092 063,0</w:t>
            </w:r>
          </w:p>
        </w:tc>
        <w:tc>
          <w:tcPr>
            <w:tcW w:w="1503" w:type="dxa"/>
            <w:vAlign w:val="center"/>
          </w:tcPr>
          <w:p w14:paraId="295EFF84" w14:textId="4D137AA5" w:rsidR="00AF6EAF" w:rsidRPr="005A252A" w:rsidRDefault="00AF6EAF" w:rsidP="00194A46">
            <w:pPr>
              <w:spacing w:after="0"/>
              <w:jc w:val="center"/>
              <w:rPr>
                <w:rFonts w:ascii="Times New Roman" w:hAnsi="Times New Roman" w:cs="Times New Roman"/>
                <w:b/>
                <w:bCs/>
                <w:color w:val="000000"/>
              </w:rPr>
            </w:pPr>
            <w:r w:rsidRPr="005A252A">
              <w:rPr>
                <w:rFonts w:ascii="Times New Roman" w:hAnsi="Times New Roman" w:cs="Times New Roman"/>
                <w:b/>
                <w:bCs/>
                <w:color w:val="000000"/>
              </w:rPr>
              <w:t>229 602,8</w:t>
            </w:r>
          </w:p>
        </w:tc>
        <w:tc>
          <w:tcPr>
            <w:tcW w:w="1240" w:type="dxa"/>
            <w:tcMar>
              <w:left w:w="28" w:type="dxa"/>
              <w:right w:w="28" w:type="dxa"/>
            </w:tcMar>
            <w:vAlign w:val="center"/>
          </w:tcPr>
          <w:p w14:paraId="3C7D3522" w14:textId="7F54FB48" w:rsidR="00AF6EAF" w:rsidRPr="005A252A" w:rsidRDefault="00AF6EAF" w:rsidP="00194A46">
            <w:pPr>
              <w:spacing w:after="0"/>
              <w:jc w:val="center"/>
              <w:rPr>
                <w:rFonts w:ascii="Times New Roman" w:hAnsi="Times New Roman" w:cs="Times New Roman"/>
                <w:b/>
                <w:bCs/>
                <w:color w:val="000000"/>
              </w:rPr>
            </w:pPr>
            <w:r w:rsidRPr="005A252A">
              <w:rPr>
                <w:rFonts w:ascii="Times New Roman" w:hAnsi="Times New Roman" w:cs="Times New Roman"/>
                <w:b/>
                <w:bCs/>
                <w:color w:val="000000"/>
              </w:rPr>
              <w:t>96,9</w:t>
            </w:r>
          </w:p>
        </w:tc>
      </w:tr>
      <w:tr w:rsidR="00AF6EAF" w:rsidRPr="003633B8" w14:paraId="4699B459" w14:textId="77777777" w:rsidTr="00232F4E">
        <w:trPr>
          <w:trHeight w:val="300"/>
          <w:jc w:val="center"/>
        </w:trPr>
        <w:tc>
          <w:tcPr>
            <w:tcW w:w="618" w:type="dxa"/>
            <w:tcMar>
              <w:left w:w="28" w:type="dxa"/>
              <w:right w:w="28" w:type="dxa"/>
            </w:tcMar>
            <w:vAlign w:val="center"/>
          </w:tcPr>
          <w:p w14:paraId="12F1FC1D" w14:textId="77777777" w:rsidR="00AF6EAF" w:rsidRPr="007B11EF" w:rsidRDefault="00AF6EAF"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6861B12F" w14:textId="77777777" w:rsidR="00AF6EAF" w:rsidRPr="007B11EF" w:rsidRDefault="00AF6EAF"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06D75150" w14:textId="771B4CC9"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6 879 764,4</w:t>
            </w:r>
          </w:p>
        </w:tc>
        <w:tc>
          <w:tcPr>
            <w:tcW w:w="1417" w:type="dxa"/>
            <w:shd w:val="clear" w:color="auto" w:fill="auto"/>
            <w:noWrap/>
            <w:tcMar>
              <w:left w:w="28" w:type="dxa"/>
              <w:right w:w="28" w:type="dxa"/>
            </w:tcMar>
            <w:vAlign w:val="center"/>
          </w:tcPr>
          <w:p w14:paraId="0D57197F" w14:textId="6D5DA08C"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6 654 827,1</w:t>
            </w:r>
          </w:p>
        </w:tc>
        <w:tc>
          <w:tcPr>
            <w:tcW w:w="1503" w:type="dxa"/>
            <w:vAlign w:val="center"/>
          </w:tcPr>
          <w:p w14:paraId="6179CFC9" w14:textId="3BE4F97F"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224 937,3</w:t>
            </w:r>
          </w:p>
        </w:tc>
        <w:tc>
          <w:tcPr>
            <w:tcW w:w="1240" w:type="dxa"/>
            <w:tcMar>
              <w:left w:w="28" w:type="dxa"/>
              <w:right w:w="28" w:type="dxa"/>
            </w:tcMar>
            <w:vAlign w:val="center"/>
          </w:tcPr>
          <w:p w14:paraId="19254A22" w14:textId="5A44407F"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96,7</w:t>
            </w:r>
          </w:p>
        </w:tc>
      </w:tr>
      <w:tr w:rsidR="00AF6EAF" w:rsidRPr="003633B8" w14:paraId="7183A01B" w14:textId="77777777" w:rsidTr="00232F4E">
        <w:trPr>
          <w:trHeight w:val="300"/>
          <w:jc w:val="center"/>
        </w:trPr>
        <w:tc>
          <w:tcPr>
            <w:tcW w:w="618" w:type="dxa"/>
            <w:tcMar>
              <w:left w:w="28" w:type="dxa"/>
              <w:right w:w="28" w:type="dxa"/>
            </w:tcMar>
            <w:vAlign w:val="center"/>
          </w:tcPr>
          <w:p w14:paraId="11A88470" w14:textId="77777777" w:rsidR="00AF6EAF" w:rsidRPr="007B11EF" w:rsidRDefault="00AF6EAF"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08ED88D1" w14:textId="77777777" w:rsidR="00AF6EAF" w:rsidRPr="007B11EF" w:rsidRDefault="00AF6EAF"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1BA68262" w14:textId="378B8398"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4 298 495,7</w:t>
            </w:r>
          </w:p>
        </w:tc>
        <w:tc>
          <w:tcPr>
            <w:tcW w:w="1417" w:type="dxa"/>
            <w:shd w:val="clear" w:color="auto" w:fill="auto"/>
            <w:noWrap/>
            <w:tcMar>
              <w:left w:w="28" w:type="dxa"/>
              <w:right w:w="28" w:type="dxa"/>
            </w:tcMar>
            <w:vAlign w:val="center"/>
          </w:tcPr>
          <w:p w14:paraId="5DE4B5E1" w14:textId="7E443F19"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4 102 455,0</w:t>
            </w:r>
          </w:p>
        </w:tc>
        <w:tc>
          <w:tcPr>
            <w:tcW w:w="1503" w:type="dxa"/>
            <w:vAlign w:val="center"/>
          </w:tcPr>
          <w:p w14:paraId="2A224F22" w14:textId="1B359CF8"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196 040,7</w:t>
            </w:r>
          </w:p>
        </w:tc>
        <w:tc>
          <w:tcPr>
            <w:tcW w:w="1240" w:type="dxa"/>
            <w:tcMar>
              <w:left w:w="28" w:type="dxa"/>
              <w:right w:w="28" w:type="dxa"/>
            </w:tcMar>
            <w:vAlign w:val="center"/>
          </w:tcPr>
          <w:p w14:paraId="01428F64" w14:textId="72D3855F" w:rsidR="00AF6EAF" w:rsidRPr="005A252A" w:rsidRDefault="00AF6EAF" w:rsidP="00194A46">
            <w:pPr>
              <w:spacing w:after="0"/>
              <w:jc w:val="center"/>
              <w:rPr>
                <w:rFonts w:ascii="Times New Roman" w:hAnsi="Times New Roman" w:cs="Times New Roman"/>
                <w:color w:val="000000"/>
              </w:rPr>
            </w:pPr>
            <w:r w:rsidRPr="005A252A">
              <w:rPr>
                <w:rFonts w:ascii="Times New Roman" w:hAnsi="Times New Roman" w:cs="Times New Roman"/>
                <w:color w:val="000000"/>
              </w:rPr>
              <w:t>95,4</w:t>
            </w:r>
          </w:p>
        </w:tc>
      </w:tr>
      <w:tr w:rsidR="00AF6EAF" w:rsidRPr="003633B8" w14:paraId="2D4A08AA" w14:textId="77777777" w:rsidTr="00232F4E">
        <w:trPr>
          <w:trHeight w:val="300"/>
          <w:jc w:val="center"/>
        </w:trPr>
        <w:tc>
          <w:tcPr>
            <w:tcW w:w="618" w:type="dxa"/>
            <w:tcMar>
              <w:left w:w="28" w:type="dxa"/>
              <w:right w:w="28" w:type="dxa"/>
            </w:tcMar>
            <w:vAlign w:val="center"/>
          </w:tcPr>
          <w:p w14:paraId="61A20F2A" w14:textId="77777777" w:rsidR="00AF6EAF" w:rsidRPr="007B11EF" w:rsidRDefault="00AF6EAF" w:rsidP="00194A46">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212C9E18" w14:textId="77777777" w:rsidR="00AF6EAF" w:rsidRPr="007B11EF" w:rsidRDefault="00AF6EAF"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47B9BE68" w14:textId="77777777" w:rsidR="00AF6EAF" w:rsidRPr="005A252A" w:rsidRDefault="00AF6EAF" w:rsidP="00194A46">
            <w:pPr>
              <w:spacing w:after="0"/>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3BCA84C2" w14:textId="77777777" w:rsidR="00AF6EAF" w:rsidRPr="005A252A" w:rsidRDefault="00AF6EAF" w:rsidP="00194A46">
            <w:pPr>
              <w:spacing w:after="0"/>
              <w:jc w:val="center"/>
              <w:rPr>
                <w:rFonts w:ascii="Times New Roman" w:hAnsi="Times New Roman" w:cs="Times New Roman"/>
                <w:color w:val="000000"/>
              </w:rPr>
            </w:pPr>
          </w:p>
        </w:tc>
        <w:tc>
          <w:tcPr>
            <w:tcW w:w="1503" w:type="dxa"/>
            <w:vAlign w:val="center"/>
          </w:tcPr>
          <w:p w14:paraId="6353CC4F" w14:textId="77777777" w:rsidR="00AF6EAF" w:rsidRPr="005A252A" w:rsidRDefault="00AF6EAF" w:rsidP="00194A46">
            <w:pPr>
              <w:spacing w:after="0"/>
              <w:jc w:val="center"/>
              <w:rPr>
                <w:rFonts w:ascii="Times New Roman" w:hAnsi="Times New Roman" w:cs="Times New Roman"/>
                <w:color w:val="000000"/>
              </w:rPr>
            </w:pPr>
          </w:p>
        </w:tc>
        <w:tc>
          <w:tcPr>
            <w:tcW w:w="1240" w:type="dxa"/>
            <w:tcMar>
              <w:left w:w="28" w:type="dxa"/>
              <w:right w:w="28" w:type="dxa"/>
            </w:tcMar>
            <w:vAlign w:val="center"/>
          </w:tcPr>
          <w:p w14:paraId="20D1D7A1" w14:textId="77777777" w:rsidR="00AF6EAF" w:rsidRPr="005A252A" w:rsidRDefault="00AF6EAF" w:rsidP="00194A46">
            <w:pPr>
              <w:spacing w:after="0"/>
              <w:jc w:val="center"/>
              <w:rPr>
                <w:rFonts w:ascii="Times New Roman" w:hAnsi="Times New Roman" w:cs="Times New Roman"/>
                <w:color w:val="000000"/>
              </w:rPr>
            </w:pPr>
          </w:p>
        </w:tc>
      </w:tr>
      <w:tr w:rsidR="00AF6EAF" w:rsidRPr="003633B8" w14:paraId="5ACC8512" w14:textId="77777777" w:rsidTr="00232F4E">
        <w:trPr>
          <w:trHeight w:val="300"/>
          <w:jc w:val="center"/>
        </w:trPr>
        <w:tc>
          <w:tcPr>
            <w:tcW w:w="618" w:type="dxa"/>
            <w:tcMar>
              <w:left w:w="28" w:type="dxa"/>
              <w:right w:w="28" w:type="dxa"/>
            </w:tcMar>
            <w:vAlign w:val="center"/>
          </w:tcPr>
          <w:p w14:paraId="0C3B3F0C" w14:textId="77777777" w:rsidR="00AF6EAF" w:rsidRPr="007B11EF" w:rsidRDefault="00AF6EAF" w:rsidP="00194A46">
            <w:pPr>
              <w:spacing w:after="0" w:line="240" w:lineRule="auto"/>
              <w:jc w:val="center"/>
              <w:rPr>
                <w:rFonts w:ascii="Times New Roman" w:eastAsia="Batang" w:hAnsi="Times New Roman" w:cs="Times New Roman"/>
                <w:i/>
                <w:lang w:eastAsia="ko-KR"/>
              </w:rPr>
            </w:pPr>
            <w:r w:rsidRPr="007B11EF">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57EE684E" w14:textId="77777777" w:rsidR="00AF6EAF" w:rsidRPr="007B11EF" w:rsidRDefault="00AF6EAF" w:rsidP="00194A46">
            <w:pPr>
              <w:spacing w:after="0" w:line="240" w:lineRule="auto"/>
              <w:jc w:val="center"/>
              <w:rPr>
                <w:rFonts w:ascii="Times New Roman" w:eastAsia="Batang" w:hAnsi="Times New Roman" w:cs="Times New Roman"/>
                <w:i/>
                <w:lang w:eastAsia="ko-KR"/>
              </w:rPr>
            </w:pPr>
            <w:r w:rsidRPr="007B11EF">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702453F8" w14:textId="1836CF83" w:rsidR="00AF6EAF" w:rsidRPr="005A252A" w:rsidRDefault="00AF6EAF" w:rsidP="00194A46">
            <w:pPr>
              <w:spacing w:after="0"/>
              <w:jc w:val="center"/>
              <w:rPr>
                <w:rFonts w:ascii="Times New Roman" w:hAnsi="Times New Roman" w:cs="Times New Roman"/>
                <w:i/>
                <w:iCs/>
                <w:color w:val="000000"/>
              </w:rPr>
            </w:pPr>
            <w:r w:rsidRPr="005A252A">
              <w:rPr>
                <w:rFonts w:ascii="Times New Roman" w:hAnsi="Times New Roman" w:cs="Times New Roman"/>
                <w:i/>
                <w:iCs/>
                <w:color w:val="000000"/>
              </w:rPr>
              <w:t>198 177,6</w:t>
            </w:r>
          </w:p>
        </w:tc>
        <w:tc>
          <w:tcPr>
            <w:tcW w:w="1417" w:type="dxa"/>
            <w:shd w:val="clear" w:color="auto" w:fill="auto"/>
            <w:noWrap/>
            <w:tcMar>
              <w:left w:w="28" w:type="dxa"/>
              <w:right w:w="28" w:type="dxa"/>
            </w:tcMar>
            <w:vAlign w:val="center"/>
          </w:tcPr>
          <w:p w14:paraId="3CB656EB" w14:textId="09C3A178" w:rsidR="00AF6EAF" w:rsidRPr="005A252A" w:rsidRDefault="00AF6EAF" w:rsidP="00194A46">
            <w:pPr>
              <w:spacing w:after="0"/>
              <w:jc w:val="center"/>
              <w:rPr>
                <w:rFonts w:ascii="Times New Roman" w:hAnsi="Times New Roman" w:cs="Times New Roman"/>
                <w:i/>
                <w:iCs/>
                <w:color w:val="000000"/>
              </w:rPr>
            </w:pPr>
            <w:r w:rsidRPr="005A252A">
              <w:rPr>
                <w:rFonts w:ascii="Times New Roman" w:hAnsi="Times New Roman" w:cs="Times New Roman"/>
                <w:i/>
                <w:iCs/>
                <w:color w:val="000000"/>
              </w:rPr>
              <w:t>197 245,1</w:t>
            </w:r>
          </w:p>
        </w:tc>
        <w:tc>
          <w:tcPr>
            <w:tcW w:w="1503" w:type="dxa"/>
            <w:vAlign w:val="center"/>
          </w:tcPr>
          <w:p w14:paraId="3A3138BB" w14:textId="31163A02" w:rsidR="00AF6EAF" w:rsidRPr="005A252A" w:rsidRDefault="00AF6EAF" w:rsidP="00194A46">
            <w:pPr>
              <w:spacing w:after="0"/>
              <w:jc w:val="center"/>
              <w:rPr>
                <w:rFonts w:ascii="Times New Roman" w:hAnsi="Times New Roman" w:cs="Times New Roman"/>
                <w:i/>
                <w:color w:val="000000"/>
              </w:rPr>
            </w:pPr>
            <w:r w:rsidRPr="005A252A">
              <w:rPr>
                <w:rFonts w:ascii="Times New Roman" w:hAnsi="Times New Roman" w:cs="Times New Roman"/>
                <w:i/>
                <w:color w:val="000000"/>
              </w:rPr>
              <w:t>932,5</w:t>
            </w:r>
          </w:p>
        </w:tc>
        <w:tc>
          <w:tcPr>
            <w:tcW w:w="1240" w:type="dxa"/>
            <w:tcMar>
              <w:left w:w="28" w:type="dxa"/>
              <w:right w:w="28" w:type="dxa"/>
            </w:tcMar>
            <w:vAlign w:val="center"/>
          </w:tcPr>
          <w:p w14:paraId="0D5A4317" w14:textId="3CBC2828" w:rsidR="00AF6EAF" w:rsidRPr="005A252A" w:rsidRDefault="00AF6EAF" w:rsidP="00194A46">
            <w:pPr>
              <w:spacing w:after="0"/>
              <w:jc w:val="center"/>
              <w:rPr>
                <w:rFonts w:ascii="Times New Roman" w:hAnsi="Times New Roman" w:cs="Times New Roman"/>
                <w:i/>
                <w:color w:val="000000"/>
              </w:rPr>
            </w:pPr>
            <w:r w:rsidRPr="005A252A">
              <w:rPr>
                <w:rFonts w:ascii="Times New Roman" w:hAnsi="Times New Roman" w:cs="Times New Roman"/>
                <w:i/>
                <w:color w:val="000000"/>
              </w:rPr>
              <w:t>99,5</w:t>
            </w:r>
          </w:p>
        </w:tc>
      </w:tr>
      <w:tr w:rsidR="004E336B" w:rsidRPr="003633B8" w14:paraId="36194ACA" w14:textId="77777777" w:rsidTr="00232F4E">
        <w:trPr>
          <w:trHeight w:val="300"/>
          <w:jc w:val="center"/>
        </w:trPr>
        <w:tc>
          <w:tcPr>
            <w:tcW w:w="618" w:type="dxa"/>
            <w:tcMar>
              <w:left w:w="28" w:type="dxa"/>
              <w:right w:w="28" w:type="dxa"/>
            </w:tcMar>
            <w:vAlign w:val="center"/>
          </w:tcPr>
          <w:p w14:paraId="7319FAD2" w14:textId="54DA5AC7" w:rsidR="004E336B" w:rsidRPr="007B11EF" w:rsidRDefault="004E336B" w:rsidP="00194A46">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46B85116" w14:textId="4978AA76" w:rsidR="004E336B" w:rsidRPr="007B11EF" w:rsidRDefault="004E336B" w:rsidP="00194A46">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280B8A24" w14:textId="712688D4" w:rsidR="004E336B" w:rsidRPr="005A252A" w:rsidRDefault="004E336B" w:rsidP="00194A46">
            <w:pPr>
              <w:spacing w:after="0"/>
              <w:jc w:val="center"/>
              <w:rPr>
                <w:rFonts w:ascii="Times New Roman" w:hAnsi="Times New Roman" w:cs="Times New Roman"/>
                <w:i/>
                <w:iCs/>
                <w:color w:val="000000"/>
              </w:rPr>
            </w:pPr>
            <w:r w:rsidRPr="005A252A">
              <w:rPr>
                <w:rFonts w:ascii="Times New Roman" w:hAnsi="Times New Roman" w:cs="Times New Roman"/>
                <w:i/>
                <w:iCs/>
                <w:color w:val="000000"/>
              </w:rPr>
              <w:t>3 534 301,8</w:t>
            </w:r>
          </w:p>
        </w:tc>
        <w:tc>
          <w:tcPr>
            <w:tcW w:w="1417" w:type="dxa"/>
            <w:shd w:val="clear" w:color="auto" w:fill="auto"/>
            <w:noWrap/>
            <w:tcMar>
              <w:left w:w="28" w:type="dxa"/>
              <w:right w:w="28" w:type="dxa"/>
            </w:tcMar>
            <w:vAlign w:val="center"/>
          </w:tcPr>
          <w:p w14:paraId="5DBF560D" w14:textId="6E5C2C64" w:rsidR="004E336B" w:rsidRPr="005A252A" w:rsidRDefault="004E336B" w:rsidP="00194A46">
            <w:pPr>
              <w:spacing w:after="0"/>
              <w:jc w:val="center"/>
              <w:rPr>
                <w:rFonts w:ascii="Times New Roman" w:hAnsi="Times New Roman" w:cs="Times New Roman"/>
                <w:i/>
                <w:iCs/>
                <w:color w:val="000000"/>
              </w:rPr>
            </w:pPr>
            <w:r w:rsidRPr="005A252A">
              <w:rPr>
                <w:rFonts w:ascii="Times New Roman" w:hAnsi="Times New Roman" w:cs="Times New Roman"/>
                <w:i/>
                <w:iCs/>
                <w:color w:val="000000"/>
              </w:rPr>
              <w:t>3 344 344,2</w:t>
            </w:r>
          </w:p>
        </w:tc>
        <w:tc>
          <w:tcPr>
            <w:tcW w:w="1503" w:type="dxa"/>
            <w:vAlign w:val="center"/>
          </w:tcPr>
          <w:p w14:paraId="10551BCC" w14:textId="611FF070" w:rsidR="004E336B" w:rsidRPr="005A252A" w:rsidRDefault="004E336B" w:rsidP="00194A46">
            <w:pPr>
              <w:spacing w:after="0"/>
              <w:jc w:val="center"/>
              <w:rPr>
                <w:rFonts w:ascii="Times New Roman" w:hAnsi="Times New Roman" w:cs="Times New Roman"/>
                <w:i/>
                <w:color w:val="000000"/>
              </w:rPr>
            </w:pPr>
            <w:r w:rsidRPr="005A252A">
              <w:rPr>
                <w:rFonts w:ascii="Times New Roman" w:hAnsi="Times New Roman" w:cs="Times New Roman"/>
                <w:i/>
                <w:color w:val="000000"/>
              </w:rPr>
              <w:t>189 957,6</w:t>
            </w:r>
          </w:p>
        </w:tc>
        <w:tc>
          <w:tcPr>
            <w:tcW w:w="1240" w:type="dxa"/>
            <w:tcMar>
              <w:left w:w="28" w:type="dxa"/>
              <w:right w:w="28" w:type="dxa"/>
            </w:tcMar>
            <w:vAlign w:val="center"/>
          </w:tcPr>
          <w:p w14:paraId="2C182A3E" w14:textId="2157D91F" w:rsidR="004E336B" w:rsidRPr="005A252A" w:rsidRDefault="004E336B" w:rsidP="00194A46">
            <w:pPr>
              <w:spacing w:after="0"/>
              <w:jc w:val="center"/>
              <w:rPr>
                <w:rFonts w:ascii="Times New Roman" w:hAnsi="Times New Roman" w:cs="Times New Roman"/>
                <w:i/>
                <w:color w:val="000000"/>
              </w:rPr>
            </w:pPr>
            <w:r w:rsidRPr="005A252A">
              <w:rPr>
                <w:rFonts w:ascii="Times New Roman" w:hAnsi="Times New Roman" w:cs="Times New Roman"/>
                <w:i/>
                <w:color w:val="000000"/>
              </w:rPr>
              <w:t>94,6</w:t>
            </w:r>
          </w:p>
        </w:tc>
      </w:tr>
      <w:tr w:rsidR="004E336B" w:rsidRPr="003633B8" w14:paraId="172FBD76" w14:textId="77777777" w:rsidTr="00232F4E">
        <w:trPr>
          <w:trHeight w:val="300"/>
          <w:jc w:val="center"/>
        </w:trPr>
        <w:tc>
          <w:tcPr>
            <w:tcW w:w="618" w:type="dxa"/>
            <w:tcMar>
              <w:left w:w="28" w:type="dxa"/>
              <w:right w:w="28" w:type="dxa"/>
            </w:tcMar>
            <w:vAlign w:val="center"/>
          </w:tcPr>
          <w:p w14:paraId="4FAF51C7" w14:textId="353058DE" w:rsidR="004E336B" w:rsidRPr="007B11EF" w:rsidRDefault="004E336B" w:rsidP="00194A46">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13E10F8B" w14:textId="3985D19F" w:rsidR="004E336B" w:rsidRPr="007B11EF" w:rsidRDefault="002D2320" w:rsidP="00194A46">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3C1E0F94" w14:textId="57EB23DA" w:rsidR="004E336B" w:rsidRPr="005A252A" w:rsidRDefault="004E336B" w:rsidP="00194A46">
            <w:pPr>
              <w:spacing w:after="0"/>
              <w:jc w:val="center"/>
              <w:rPr>
                <w:rFonts w:ascii="Times New Roman" w:hAnsi="Times New Roman" w:cs="Times New Roman"/>
                <w:color w:val="000000"/>
              </w:rPr>
            </w:pPr>
            <w:r w:rsidRPr="005A252A">
              <w:rPr>
                <w:rFonts w:ascii="Times New Roman" w:hAnsi="Times New Roman" w:cs="Times New Roman"/>
                <w:i/>
                <w:iCs/>
                <w:color w:val="000000"/>
              </w:rPr>
              <w:t>541 003,9</w:t>
            </w:r>
          </w:p>
        </w:tc>
        <w:tc>
          <w:tcPr>
            <w:tcW w:w="1417" w:type="dxa"/>
            <w:shd w:val="clear" w:color="auto" w:fill="auto"/>
            <w:noWrap/>
            <w:tcMar>
              <w:left w:w="28" w:type="dxa"/>
              <w:right w:w="28" w:type="dxa"/>
            </w:tcMar>
            <w:vAlign w:val="center"/>
          </w:tcPr>
          <w:p w14:paraId="68487090" w14:textId="72CB4DB7" w:rsidR="004E336B" w:rsidRPr="005A252A" w:rsidRDefault="004E336B" w:rsidP="00194A46">
            <w:pPr>
              <w:spacing w:after="0"/>
              <w:jc w:val="center"/>
              <w:rPr>
                <w:rFonts w:ascii="Times New Roman" w:hAnsi="Times New Roman" w:cs="Times New Roman"/>
                <w:color w:val="000000"/>
              </w:rPr>
            </w:pPr>
            <w:r w:rsidRPr="005A252A">
              <w:rPr>
                <w:rFonts w:ascii="Times New Roman" w:hAnsi="Times New Roman" w:cs="Times New Roman"/>
                <w:i/>
                <w:iCs/>
                <w:color w:val="000000"/>
              </w:rPr>
              <w:t>536 044,2</w:t>
            </w:r>
          </w:p>
        </w:tc>
        <w:tc>
          <w:tcPr>
            <w:tcW w:w="1503" w:type="dxa"/>
            <w:vAlign w:val="center"/>
          </w:tcPr>
          <w:p w14:paraId="3E132F4F" w14:textId="7C71586B" w:rsidR="004E336B" w:rsidRPr="005A252A" w:rsidRDefault="004E336B" w:rsidP="00194A46">
            <w:pPr>
              <w:spacing w:after="0"/>
              <w:jc w:val="center"/>
              <w:rPr>
                <w:rFonts w:ascii="Times New Roman" w:hAnsi="Times New Roman" w:cs="Times New Roman"/>
                <w:i/>
                <w:color w:val="000000"/>
              </w:rPr>
            </w:pPr>
            <w:r w:rsidRPr="005A252A">
              <w:rPr>
                <w:rFonts w:ascii="Times New Roman" w:hAnsi="Times New Roman" w:cs="Times New Roman"/>
                <w:i/>
                <w:color w:val="000000"/>
              </w:rPr>
              <w:t>4 959,7</w:t>
            </w:r>
          </w:p>
        </w:tc>
        <w:tc>
          <w:tcPr>
            <w:tcW w:w="1240" w:type="dxa"/>
            <w:tcMar>
              <w:left w:w="28" w:type="dxa"/>
              <w:right w:w="28" w:type="dxa"/>
            </w:tcMar>
            <w:vAlign w:val="center"/>
          </w:tcPr>
          <w:p w14:paraId="010AD23A" w14:textId="2359F34A" w:rsidR="004E336B" w:rsidRPr="005A252A" w:rsidRDefault="004E336B" w:rsidP="00194A46">
            <w:pPr>
              <w:spacing w:after="0"/>
              <w:jc w:val="center"/>
              <w:rPr>
                <w:rFonts w:ascii="Times New Roman" w:hAnsi="Times New Roman" w:cs="Times New Roman"/>
                <w:i/>
                <w:color w:val="000000"/>
              </w:rPr>
            </w:pPr>
            <w:r w:rsidRPr="005A252A">
              <w:rPr>
                <w:rFonts w:ascii="Times New Roman" w:hAnsi="Times New Roman" w:cs="Times New Roman"/>
                <w:i/>
                <w:color w:val="000000"/>
              </w:rPr>
              <w:t>99,1</w:t>
            </w:r>
          </w:p>
        </w:tc>
      </w:tr>
      <w:tr w:rsidR="004E336B" w:rsidRPr="003633B8" w14:paraId="4D93B255" w14:textId="77777777" w:rsidTr="00232F4E">
        <w:trPr>
          <w:trHeight w:val="300"/>
          <w:jc w:val="center"/>
        </w:trPr>
        <w:tc>
          <w:tcPr>
            <w:tcW w:w="618" w:type="dxa"/>
            <w:tcMar>
              <w:left w:w="28" w:type="dxa"/>
              <w:right w:w="28" w:type="dxa"/>
            </w:tcMar>
            <w:vAlign w:val="center"/>
          </w:tcPr>
          <w:p w14:paraId="0356FF0E"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3B835D21"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399898CD" w14:textId="5B08B4D2"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2 581 268,7</w:t>
            </w:r>
          </w:p>
        </w:tc>
        <w:tc>
          <w:tcPr>
            <w:tcW w:w="1417" w:type="dxa"/>
            <w:shd w:val="clear" w:color="auto" w:fill="auto"/>
            <w:noWrap/>
            <w:tcMar>
              <w:left w:w="28" w:type="dxa"/>
              <w:right w:w="28" w:type="dxa"/>
            </w:tcMar>
            <w:vAlign w:val="center"/>
          </w:tcPr>
          <w:p w14:paraId="2E2AB3D6" w14:textId="780DBD05"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2 552 372,1</w:t>
            </w:r>
          </w:p>
        </w:tc>
        <w:tc>
          <w:tcPr>
            <w:tcW w:w="1503" w:type="dxa"/>
            <w:vAlign w:val="center"/>
          </w:tcPr>
          <w:p w14:paraId="3741D788" w14:textId="421955C3"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28 896,6</w:t>
            </w:r>
          </w:p>
        </w:tc>
        <w:tc>
          <w:tcPr>
            <w:tcW w:w="1240" w:type="dxa"/>
            <w:tcMar>
              <w:left w:w="28" w:type="dxa"/>
              <w:right w:w="28" w:type="dxa"/>
            </w:tcMar>
            <w:vAlign w:val="center"/>
          </w:tcPr>
          <w:p w14:paraId="73F65E7C" w14:textId="60FBF7E0"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98,9</w:t>
            </w:r>
          </w:p>
        </w:tc>
      </w:tr>
      <w:tr w:rsidR="004E336B" w:rsidRPr="003633B8" w14:paraId="07FEE43E" w14:textId="77777777" w:rsidTr="00232F4E">
        <w:trPr>
          <w:trHeight w:val="300"/>
          <w:jc w:val="center"/>
        </w:trPr>
        <w:tc>
          <w:tcPr>
            <w:tcW w:w="618" w:type="dxa"/>
            <w:tcMar>
              <w:left w:w="28" w:type="dxa"/>
              <w:right w:w="28" w:type="dxa"/>
            </w:tcMar>
            <w:vAlign w:val="center"/>
          </w:tcPr>
          <w:p w14:paraId="362D4750"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02159924"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11A09BB9" w14:textId="714459F6"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33 988,0</w:t>
            </w:r>
          </w:p>
        </w:tc>
        <w:tc>
          <w:tcPr>
            <w:tcW w:w="1417" w:type="dxa"/>
            <w:shd w:val="clear" w:color="auto" w:fill="auto"/>
            <w:noWrap/>
            <w:tcMar>
              <w:left w:w="28" w:type="dxa"/>
              <w:right w:w="28" w:type="dxa"/>
            </w:tcMar>
            <w:vAlign w:val="center"/>
          </w:tcPr>
          <w:p w14:paraId="5982D10A" w14:textId="663C2D2C"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13 677,0</w:t>
            </w:r>
          </w:p>
        </w:tc>
        <w:tc>
          <w:tcPr>
            <w:tcW w:w="1503" w:type="dxa"/>
            <w:vAlign w:val="center"/>
          </w:tcPr>
          <w:p w14:paraId="0A9A4C65" w14:textId="2D9DE619"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20 311,0</w:t>
            </w:r>
          </w:p>
        </w:tc>
        <w:tc>
          <w:tcPr>
            <w:tcW w:w="1240" w:type="dxa"/>
            <w:tcMar>
              <w:left w:w="28" w:type="dxa"/>
              <w:right w:w="28" w:type="dxa"/>
            </w:tcMar>
            <w:vAlign w:val="center"/>
          </w:tcPr>
          <w:p w14:paraId="5C717769" w14:textId="1D912341"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40,2</w:t>
            </w:r>
          </w:p>
        </w:tc>
      </w:tr>
      <w:tr w:rsidR="004E336B" w:rsidRPr="003633B8" w14:paraId="5911AF50" w14:textId="77777777" w:rsidTr="00232F4E">
        <w:trPr>
          <w:trHeight w:val="300"/>
          <w:jc w:val="center"/>
        </w:trPr>
        <w:tc>
          <w:tcPr>
            <w:tcW w:w="618" w:type="dxa"/>
            <w:tcMar>
              <w:left w:w="28" w:type="dxa"/>
              <w:right w:w="28" w:type="dxa"/>
            </w:tcMar>
            <w:vAlign w:val="center"/>
          </w:tcPr>
          <w:p w14:paraId="5886E3FB"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49E4FCA2"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70BCB4A1" w14:textId="733A890E"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407 913,4</w:t>
            </w:r>
          </w:p>
        </w:tc>
        <w:tc>
          <w:tcPr>
            <w:tcW w:w="1417" w:type="dxa"/>
            <w:shd w:val="clear" w:color="auto" w:fill="auto"/>
            <w:noWrap/>
            <w:tcMar>
              <w:left w:w="28" w:type="dxa"/>
              <w:right w:w="28" w:type="dxa"/>
            </w:tcMar>
            <w:vAlign w:val="center"/>
          </w:tcPr>
          <w:p w14:paraId="126A8644" w14:textId="27A8DFCA"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423 558,9</w:t>
            </w:r>
          </w:p>
        </w:tc>
        <w:tc>
          <w:tcPr>
            <w:tcW w:w="1503" w:type="dxa"/>
            <w:vAlign w:val="center"/>
          </w:tcPr>
          <w:p w14:paraId="1BADA942" w14:textId="149E0C0C"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-15 645,5</w:t>
            </w:r>
          </w:p>
        </w:tc>
        <w:tc>
          <w:tcPr>
            <w:tcW w:w="1240" w:type="dxa"/>
            <w:tcMar>
              <w:left w:w="28" w:type="dxa"/>
              <w:right w:w="28" w:type="dxa"/>
            </w:tcMar>
            <w:vAlign w:val="center"/>
          </w:tcPr>
          <w:p w14:paraId="7043188C" w14:textId="0E40DCAA"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103,8</w:t>
            </w:r>
          </w:p>
        </w:tc>
      </w:tr>
      <w:tr w:rsidR="004E336B" w:rsidRPr="003633B8" w14:paraId="08AAC7B9" w14:textId="77777777" w:rsidTr="00232F4E">
        <w:trPr>
          <w:trHeight w:val="300"/>
          <w:jc w:val="center"/>
        </w:trPr>
        <w:tc>
          <w:tcPr>
            <w:tcW w:w="618" w:type="dxa"/>
            <w:tcMar>
              <w:left w:w="28" w:type="dxa"/>
              <w:right w:w="28" w:type="dxa"/>
            </w:tcMar>
            <w:vAlign w:val="center"/>
          </w:tcPr>
          <w:p w14:paraId="167F8507"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351F25C6" w14:textId="77777777" w:rsidR="004E336B" w:rsidRPr="007B11EF" w:rsidRDefault="004E336B" w:rsidP="00194A46">
            <w:pPr>
              <w:spacing w:after="0" w:line="240" w:lineRule="auto"/>
              <w:jc w:val="center"/>
              <w:rPr>
                <w:rFonts w:ascii="Times New Roman" w:eastAsia="Batang" w:hAnsi="Times New Roman" w:cs="Times New Roman"/>
                <w:lang w:eastAsia="ko-KR"/>
              </w:rPr>
            </w:pPr>
            <w:r w:rsidRPr="007B11EF">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06F8FAAB" w14:textId="16EA8DB1"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0</w:t>
            </w:r>
            <w:r>
              <w:rPr>
                <w:rFonts w:ascii="Times New Roman" w:hAnsi="Times New Roman" w:cs="Times New Roman"/>
                <w:color w:val="000000"/>
              </w:rPr>
              <w:t>,0</w:t>
            </w:r>
          </w:p>
        </w:tc>
        <w:tc>
          <w:tcPr>
            <w:tcW w:w="1417" w:type="dxa"/>
            <w:shd w:val="clear" w:color="auto" w:fill="auto"/>
            <w:noWrap/>
            <w:tcMar>
              <w:left w:w="28" w:type="dxa"/>
              <w:right w:w="28" w:type="dxa"/>
            </w:tcMar>
            <w:vAlign w:val="center"/>
          </w:tcPr>
          <w:p w14:paraId="18B52E84" w14:textId="3F4A8A14"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0</w:t>
            </w:r>
            <w:r>
              <w:rPr>
                <w:rFonts w:ascii="Times New Roman" w:hAnsi="Times New Roman" w:cs="Times New Roman"/>
                <w:color w:val="000000"/>
              </w:rPr>
              <w:t>,0</w:t>
            </w:r>
          </w:p>
        </w:tc>
        <w:tc>
          <w:tcPr>
            <w:tcW w:w="1503" w:type="dxa"/>
            <w:vAlign w:val="center"/>
          </w:tcPr>
          <w:p w14:paraId="79C640DC" w14:textId="29A005BF"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0</w:t>
            </w:r>
            <w:r>
              <w:rPr>
                <w:rFonts w:ascii="Times New Roman" w:hAnsi="Times New Roman" w:cs="Times New Roman"/>
                <w:color w:val="000000"/>
              </w:rPr>
              <w:t>,0</w:t>
            </w:r>
          </w:p>
        </w:tc>
        <w:tc>
          <w:tcPr>
            <w:tcW w:w="1240" w:type="dxa"/>
            <w:tcMar>
              <w:left w:w="28" w:type="dxa"/>
              <w:right w:w="28" w:type="dxa"/>
            </w:tcMar>
            <w:vAlign w:val="center"/>
          </w:tcPr>
          <w:p w14:paraId="45B33FFE" w14:textId="1A642378" w:rsidR="004E336B" w:rsidRPr="00C5506B" w:rsidRDefault="004E336B" w:rsidP="00194A46">
            <w:pPr>
              <w:spacing w:after="0"/>
              <w:jc w:val="center"/>
              <w:rPr>
                <w:rFonts w:ascii="Times New Roman" w:hAnsi="Times New Roman" w:cs="Times New Roman"/>
                <w:color w:val="000000"/>
              </w:rPr>
            </w:pPr>
            <w:r w:rsidRPr="00C5506B">
              <w:rPr>
                <w:rFonts w:ascii="Times New Roman" w:hAnsi="Times New Roman" w:cs="Times New Roman"/>
                <w:color w:val="000000"/>
              </w:rPr>
              <w:t>-</w:t>
            </w:r>
          </w:p>
        </w:tc>
      </w:tr>
    </w:tbl>
    <w:p w14:paraId="1ABCAC85" w14:textId="77777777" w:rsidR="00232F4E" w:rsidRPr="003633B8" w:rsidRDefault="00232F4E" w:rsidP="007E6717">
      <w:pPr>
        <w:pStyle w:val="a8"/>
        <w:ind w:firstLine="709"/>
        <w:jc w:val="center"/>
        <w:rPr>
          <w:b/>
          <w:highlight w:val="yellow"/>
          <w:lang w:val="en-US"/>
        </w:rPr>
      </w:pPr>
    </w:p>
    <w:p w14:paraId="53333984" w14:textId="6C0514BD" w:rsidR="001D018A" w:rsidRPr="00C5506B" w:rsidRDefault="001D018A" w:rsidP="007E6717">
      <w:pPr>
        <w:pStyle w:val="a8"/>
        <w:ind w:left="709" w:firstLine="0"/>
        <w:jc w:val="center"/>
        <w:rPr>
          <w:b/>
          <w:lang w:val="ru-RU"/>
        </w:rPr>
      </w:pPr>
      <w:r w:rsidRPr="00C5506B">
        <w:rPr>
          <w:b/>
          <w:lang w:val="ru-RU"/>
        </w:rPr>
        <w:t>1</w:t>
      </w:r>
      <w:r w:rsidR="00A41A04">
        <w:rPr>
          <w:b/>
          <w:lang w:val="ru-RU"/>
        </w:rPr>
        <w:t>8</w:t>
      </w:r>
      <w:r w:rsidRPr="00C5506B">
        <w:rPr>
          <w:b/>
          <w:lang w:val="ru-RU"/>
        </w:rPr>
        <w:t>.2</w:t>
      </w:r>
      <w:r w:rsidR="00A41A04">
        <w:rPr>
          <w:b/>
          <w:lang w:val="ru-RU"/>
        </w:rPr>
        <w:t>.</w:t>
      </w:r>
      <w:r w:rsidRPr="00C5506B">
        <w:rPr>
          <w:b/>
          <w:lang w:val="ru-RU"/>
        </w:rPr>
        <w:t xml:space="preserve"> </w:t>
      </w:r>
      <w:r w:rsidRPr="00C5506B">
        <w:rPr>
          <w:b/>
        </w:rPr>
        <w:t>Достигнутые показатели цели ГП за 201</w:t>
      </w:r>
      <w:r w:rsidR="00C5506B" w:rsidRPr="00C5506B">
        <w:rPr>
          <w:b/>
          <w:lang w:val="ru-RU"/>
        </w:rPr>
        <w:t>9</w:t>
      </w:r>
      <w:r w:rsidRPr="00C5506B">
        <w:rPr>
          <w:b/>
        </w:rPr>
        <w:t xml:space="preserve"> год</w:t>
      </w:r>
    </w:p>
    <w:tbl>
      <w:tblPr>
        <w:tblW w:w="9781" w:type="dxa"/>
        <w:tblInd w:w="250" w:type="dxa"/>
        <w:tblLayout w:type="fixed"/>
        <w:tblLook w:val="0000" w:firstRow="0" w:lastRow="0" w:firstColumn="0" w:lastColumn="0" w:noHBand="0" w:noVBand="0"/>
      </w:tblPr>
      <w:tblGrid>
        <w:gridCol w:w="425"/>
        <w:gridCol w:w="2268"/>
        <w:gridCol w:w="1560"/>
        <w:gridCol w:w="708"/>
        <w:gridCol w:w="1134"/>
        <w:gridCol w:w="1134"/>
        <w:gridCol w:w="851"/>
        <w:gridCol w:w="1701"/>
      </w:tblGrid>
      <w:tr w:rsidR="001D018A" w:rsidRPr="003633B8" w14:paraId="54061CCD" w14:textId="77777777" w:rsidTr="00A76932">
        <w:trPr>
          <w:trHeight w:val="1117"/>
          <w:tblHeader/>
        </w:trPr>
        <w:tc>
          <w:tcPr>
            <w:tcW w:w="425" w:type="dxa"/>
            <w:tcBorders>
              <w:top w:val="single" w:sz="4" w:space="0" w:color="000000"/>
              <w:left w:val="single" w:sz="4" w:space="0" w:color="000000"/>
              <w:bottom w:val="single" w:sz="4" w:space="0" w:color="000000"/>
            </w:tcBorders>
            <w:shd w:val="clear" w:color="auto" w:fill="auto"/>
            <w:vAlign w:val="center"/>
          </w:tcPr>
          <w:p w14:paraId="6F325691" w14:textId="77777777" w:rsidR="001D018A" w:rsidRPr="007D0DCB" w:rsidRDefault="001D018A" w:rsidP="00194A46">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w:t>
            </w:r>
            <w:r w:rsidRPr="007D0DCB">
              <w:rPr>
                <w:rFonts w:ascii="Times New Roman" w:eastAsia="Times New Roman" w:hAnsi="Times New Roman" w:cs="Times New Roman"/>
                <w:bCs/>
                <w:color w:val="000000"/>
                <w:lang w:eastAsia="ru-RU"/>
              </w:rPr>
              <w:br/>
            </w:r>
            <w:proofErr w:type="gramStart"/>
            <w:r w:rsidRPr="007D0DCB">
              <w:rPr>
                <w:rFonts w:ascii="Times New Roman" w:eastAsia="Times New Roman" w:hAnsi="Times New Roman" w:cs="Times New Roman"/>
                <w:bCs/>
                <w:color w:val="000000"/>
                <w:lang w:eastAsia="ru-RU"/>
              </w:rPr>
              <w:t>п</w:t>
            </w:r>
            <w:proofErr w:type="gramEnd"/>
            <w:r w:rsidRPr="007D0DCB">
              <w:rPr>
                <w:rFonts w:ascii="Times New Roman" w:eastAsia="Times New Roman" w:hAnsi="Times New Roman" w:cs="Times New Roman"/>
                <w:bCs/>
                <w:color w:val="000000"/>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792FDBCE" w14:textId="77777777" w:rsidR="001D018A" w:rsidRPr="007D0DCB" w:rsidRDefault="001D018A" w:rsidP="00194A46">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Наименование показателя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3C1053AA" w14:textId="77777777" w:rsidR="001D018A" w:rsidRPr="007D0DCB" w:rsidRDefault="001D018A" w:rsidP="00194A46">
            <w:pPr>
              <w:spacing w:after="0" w:line="240" w:lineRule="auto"/>
              <w:jc w:val="center"/>
              <w:rPr>
                <w:rFonts w:ascii="Times New Roman" w:eastAsia="Times New Roman" w:hAnsi="Times New Roman" w:cs="Times New Roman"/>
                <w:bCs/>
                <w:color w:val="000000"/>
                <w:lang w:eastAsia="ru-RU"/>
              </w:rPr>
            </w:pPr>
            <w:proofErr w:type="gramStart"/>
            <w:r w:rsidRPr="007D0DCB">
              <w:rPr>
                <w:rFonts w:ascii="Times New Roman" w:eastAsia="Times New Roman" w:hAnsi="Times New Roman" w:cs="Times New Roman"/>
                <w:bCs/>
                <w:color w:val="000000"/>
                <w:lang w:eastAsia="ru-RU"/>
              </w:rPr>
              <w:t>Ответственный за показатель</w:t>
            </w:r>
            <w:proofErr w:type="gramEnd"/>
          </w:p>
        </w:tc>
        <w:tc>
          <w:tcPr>
            <w:tcW w:w="708" w:type="dxa"/>
            <w:tcBorders>
              <w:top w:val="single" w:sz="4" w:space="0" w:color="000000"/>
              <w:left w:val="single" w:sz="4" w:space="0" w:color="000000"/>
              <w:bottom w:val="single" w:sz="4" w:space="0" w:color="000000"/>
            </w:tcBorders>
            <w:shd w:val="clear" w:color="auto" w:fill="auto"/>
            <w:vAlign w:val="center"/>
          </w:tcPr>
          <w:p w14:paraId="596674E7" w14:textId="77777777" w:rsidR="001D018A" w:rsidRPr="007D0DCB" w:rsidRDefault="001D018A" w:rsidP="00194A46">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Единица измерения</w:t>
            </w:r>
          </w:p>
        </w:tc>
        <w:tc>
          <w:tcPr>
            <w:tcW w:w="1134" w:type="dxa"/>
            <w:tcBorders>
              <w:top w:val="single" w:sz="4" w:space="0" w:color="000000"/>
              <w:left w:val="single" w:sz="4" w:space="0" w:color="000000"/>
              <w:bottom w:val="single" w:sz="4" w:space="0" w:color="000000"/>
            </w:tcBorders>
            <w:shd w:val="clear" w:color="auto" w:fill="auto"/>
            <w:vAlign w:val="center"/>
          </w:tcPr>
          <w:p w14:paraId="4A9F9B15" w14:textId="26C0943A" w:rsidR="001D018A" w:rsidRPr="007D0DCB" w:rsidRDefault="001D018A" w:rsidP="007D0DCB">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 xml:space="preserve">План </w:t>
            </w:r>
            <w:r w:rsidRPr="007D0DCB">
              <w:rPr>
                <w:rFonts w:ascii="Times New Roman" w:eastAsia="Times New Roman" w:hAnsi="Times New Roman" w:cs="Times New Roman"/>
                <w:bCs/>
                <w:color w:val="000000"/>
                <w:lang w:eastAsia="ru-RU"/>
              </w:rPr>
              <w:br/>
              <w:t>201</w:t>
            </w:r>
            <w:r w:rsidR="007D0DCB" w:rsidRPr="007D0DCB">
              <w:rPr>
                <w:rFonts w:ascii="Times New Roman" w:eastAsia="Times New Roman" w:hAnsi="Times New Roman" w:cs="Times New Roman"/>
                <w:bCs/>
                <w:color w:val="000000"/>
                <w:lang w:eastAsia="ru-RU"/>
              </w:rPr>
              <w:t>9</w:t>
            </w:r>
            <w:r w:rsidRPr="007D0DCB">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680D544F" w14:textId="29D7AAC1" w:rsidR="001D018A" w:rsidRPr="007D0DCB" w:rsidRDefault="001D018A" w:rsidP="007D0DCB">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Факт</w:t>
            </w:r>
            <w:r w:rsidRPr="007D0DCB">
              <w:rPr>
                <w:rFonts w:ascii="Times New Roman" w:eastAsia="Times New Roman" w:hAnsi="Times New Roman" w:cs="Times New Roman"/>
                <w:bCs/>
                <w:color w:val="000000"/>
                <w:lang w:eastAsia="ru-RU"/>
              </w:rPr>
              <w:br/>
              <w:t xml:space="preserve"> 201</w:t>
            </w:r>
            <w:r w:rsidR="007D0DCB" w:rsidRPr="007D0DCB">
              <w:rPr>
                <w:rFonts w:ascii="Times New Roman" w:eastAsia="Times New Roman" w:hAnsi="Times New Roman" w:cs="Times New Roman"/>
                <w:bCs/>
                <w:color w:val="000000"/>
                <w:lang w:eastAsia="ru-RU"/>
              </w:rPr>
              <w:t>9</w:t>
            </w:r>
            <w:r w:rsidRPr="007D0DCB">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6268592D" w14:textId="77777777" w:rsidR="001D018A" w:rsidRPr="007D0DCB" w:rsidRDefault="001D018A" w:rsidP="00194A46">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 xml:space="preserve">Процент выполнения </w:t>
            </w:r>
            <w:r w:rsidRPr="007D0DCB">
              <w:rPr>
                <w:rFonts w:ascii="Times New Roman" w:eastAsia="Times New Roman" w:hAnsi="Times New Roman" w:cs="Times New Roman"/>
                <w:bCs/>
                <w:color w:val="000000"/>
                <w:lang w:eastAsia="ru-RU"/>
              </w:rPr>
              <w:br/>
              <w:t>(</w:t>
            </w:r>
            <w:proofErr w:type="gramStart"/>
            <w:r w:rsidRPr="007D0DCB">
              <w:rPr>
                <w:rFonts w:ascii="Times New Roman" w:eastAsia="Times New Roman" w:hAnsi="Times New Roman" w:cs="Times New Roman"/>
                <w:bCs/>
                <w:color w:val="000000"/>
                <w:lang w:eastAsia="ru-RU"/>
              </w:rPr>
              <w:t>в</w:t>
            </w:r>
            <w:proofErr w:type="gramEnd"/>
            <w:r w:rsidRPr="007D0DCB">
              <w:rPr>
                <w:rFonts w:ascii="Times New Roman" w:eastAsia="Times New Roman" w:hAnsi="Times New Roman" w:cs="Times New Roman"/>
                <w:bCs/>
                <w:color w:val="000000"/>
                <w:lang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20490" w14:textId="77777777" w:rsidR="001D018A" w:rsidRPr="007D0DCB" w:rsidRDefault="001D018A" w:rsidP="00194A46">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Достигнут/</w:t>
            </w:r>
          </w:p>
          <w:p w14:paraId="11E5F3C3" w14:textId="77777777" w:rsidR="001D018A" w:rsidRPr="007D0DCB" w:rsidRDefault="001D018A" w:rsidP="00194A46">
            <w:pPr>
              <w:spacing w:after="0" w:line="240" w:lineRule="auto"/>
              <w:jc w:val="center"/>
              <w:rPr>
                <w:rFonts w:ascii="Times New Roman" w:eastAsia="Times New Roman" w:hAnsi="Times New Roman" w:cs="Times New Roman"/>
                <w:bCs/>
                <w:color w:val="000000"/>
                <w:lang w:eastAsia="ru-RU"/>
              </w:rPr>
            </w:pPr>
            <w:r w:rsidRPr="007D0DCB">
              <w:rPr>
                <w:rFonts w:ascii="Times New Roman" w:eastAsia="Times New Roman" w:hAnsi="Times New Roman" w:cs="Times New Roman"/>
                <w:bCs/>
                <w:color w:val="000000"/>
                <w:lang w:eastAsia="ru-RU"/>
              </w:rPr>
              <w:t>Не достигнут</w:t>
            </w:r>
          </w:p>
          <w:p w14:paraId="3DC54573" w14:textId="77777777" w:rsidR="001D018A" w:rsidRPr="007D0DCB" w:rsidRDefault="001D018A" w:rsidP="00194A46">
            <w:pPr>
              <w:spacing w:after="0" w:line="240" w:lineRule="auto"/>
              <w:jc w:val="center"/>
              <w:rPr>
                <w:rFonts w:ascii="Times New Roman" w:eastAsia="Times New Roman" w:hAnsi="Times New Roman" w:cs="Times New Roman"/>
                <w:lang w:eastAsia="ru-RU"/>
              </w:rPr>
            </w:pPr>
            <w:r w:rsidRPr="007D0DCB">
              <w:rPr>
                <w:rFonts w:ascii="Times New Roman" w:eastAsia="Times New Roman" w:hAnsi="Times New Roman" w:cs="Times New Roman"/>
                <w:bCs/>
                <w:color w:val="000000"/>
                <w:lang w:eastAsia="ru-RU"/>
              </w:rPr>
              <w:t>(причины)</w:t>
            </w:r>
          </w:p>
        </w:tc>
      </w:tr>
      <w:tr w:rsidR="001D018A" w:rsidRPr="003633B8" w14:paraId="2C6A3154" w14:textId="77777777" w:rsidTr="00A76932">
        <w:trPr>
          <w:trHeight w:val="504"/>
        </w:trPr>
        <w:tc>
          <w:tcPr>
            <w:tcW w:w="425" w:type="dxa"/>
            <w:tcBorders>
              <w:left w:val="single" w:sz="4" w:space="0" w:color="000000"/>
              <w:bottom w:val="single" w:sz="4" w:space="0" w:color="000000"/>
            </w:tcBorders>
            <w:shd w:val="clear" w:color="auto" w:fill="auto"/>
            <w:vAlign w:val="center"/>
          </w:tcPr>
          <w:p w14:paraId="098BBE04"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1</w:t>
            </w:r>
          </w:p>
        </w:tc>
        <w:tc>
          <w:tcPr>
            <w:tcW w:w="2268" w:type="dxa"/>
            <w:tcBorders>
              <w:left w:val="single" w:sz="4" w:space="0" w:color="000000"/>
              <w:bottom w:val="single" w:sz="4" w:space="0" w:color="000000"/>
            </w:tcBorders>
            <w:shd w:val="clear" w:color="auto" w:fill="auto"/>
            <w:vAlign w:val="center"/>
          </w:tcPr>
          <w:p w14:paraId="51055540"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Пассажирооборот транспорта общего пользования</w:t>
            </w:r>
          </w:p>
        </w:tc>
        <w:tc>
          <w:tcPr>
            <w:tcW w:w="1560" w:type="dxa"/>
            <w:tcBorders>
              <w:left w:val="single" w:sz="4" w:space="0" w:color="000000"/>
              <w:bottom w:val="single" w:sz="4" w:space="0" w:color="000000"/>
              <w:right w:val="single" w:sz="4" w:space="0" w:color="000000"/>
            </w:tcBorders>
            <w:vAlign w:val="center"/>
          </w:tcPr>
          <w:p w14:paraId="54A4621F"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Департамент транспорта, дорожной деятельности и связи Томской области</w:t>
            </w:r>
          </w:p>
        </w:tc>
        <w:tc>
          <w:tcPr>
            <w:tcW w:w="708" w:type="dxa"/>
            <w:tcBorders>
              <w:left w:val="single" w:sz="4" w:space="0" w:color="000000"/>
              <w:bottom w:val="single" w:sz="4" w:space="0" w:color="000000"/>
            </w:tcBorders>
            <w:shd w:val="clear" w:color="auto" w:fill="auto"/>
            <w:vAlign w:val="center"/>
          </w:tcPr>
          <w:p w14:paraId="4155325A"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млн. пасс</w:t>
            </w:r>
            <w:proofErr w:type="gramStart"/>
            <w:r w:rsidRPr="007D0DCB">
              <w:rPr>
                <w:rFonts w:ascii="Times New Roman" w:eastAsia="Times New Roman" w:hAnsi="Times New Roman" w:cs="Times New Roman"/>
                <w:color w:val="000000"/>
                <w:lang w:eastAsia="ru-RU"/>
              </w:rPr>
              <w:t>.</w:t>
            </w:r>
            <w:proofErr w:type="gramEnd"/>
            <w:r w:rsidRPr="007D0DCB">
              <w:rPr>
                <w:rFonts w:ascii="Times New Roman" w:eastAsia="Times New Roman" w:hAnsi="Times New Roman" w:cs="Times New Roman"/>
                <w:color w:val="000000"/>
                <w:lang w:eastAsia="ru-RU"/>
              </w:rPr>
              <w:t xml:space="preserve"> </w:t>
            </w:r>
            <w:proofErr w:type="gramStart"/>
            <w:r w:rsidRPr="007D0DCB">
              <w:rPr>
                <w:rFonts w:ascii="Times New Roman" w:eastAsia="Times New Roman" w:hAnsi="Times New Roman" w:cs="Times New Roman"/>
                <w:color w:val="000000"/>
                <w:lang w:eastAsia="ru-RU"/>
              </w:rPr>
              <w:t>к</w:t>
            </w:r>
            <w:proofErr w:type="gramEnd"/>
            <w:r w:rsidRPr="007D0DCB">
              <w:rPr>
                <w:rFonts w:ascii="Times New Roman" w:eastAsia="Times New Roman" w:hAnsi="Times New Roman" w:cs="Times New Roman"/>
                <w:color w:val="000000"/>
                <w:lang w:eastAsia="ru-RU"/>
              </w:rPr>
              <w:t>м.</w:t>
            </w:r>
          </w:p>
        </w:tc>
        <w:tc>
          <w:tcPr>
            <w:tcW w:w="1134" w:type="dxa"/>
            <w:tcBorders>
              <w:left w:val="single" w:sz="4" w:space="0" w:color="000000"/>
              <w:bottom w:val="single" w:sz="4" w:space="0" w:color="000000"/>
            </w:tcBorders>
            <w:shd w:val="clear" w:color="auto" w:fill="auto"/>
            <w:vAlign w:val="center"/>
          </w:tcPr>
          <w:p w14:paraId="7C798088" w14:textId="10568829" w:rsidR="001D018A" w:rsidRPr="007D0DCB" w:rsidRDefault="007D0DCB" w:rsidP="00194A4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573,9</w:t>
            </w:r>
          </w:p>
        </w:tc>
        <w:tc>
          <w:tcPr>
            <w:tcW w:w="1134" w:type="dxa"/>
            <w:tcBorders>
              <w:left w:val="single" w:sz="4" w:space="0" w:color="000000"/>
              <w:bottom w:val="single" w:sz="4" w:space="0" w:color="000000"/>
            </w:tcBorders>
            <w:shd w:val="clear" w:color="auto" w:fill="auto"/>
            <w:vAlign w:val="center"/>
          </w:tcPr>
          <w:p w14:paraId="5C44D971" w14:textId="2F70E445" w:rsidR="001D018A" w:rsidRPr="007D0DCB" w:rsidRDefault="00377155" w:rsidP="00194A46">
            <w:pPr>
              <w:spacing w:after="0" w:line="240" w:lineRule="auto"/>
              <w:jc w:val="center"/>
              <w:rPr>
                <w:rFonts w:ascii="Times New Roman" w:eastAsia="Times New Roman" w:hAnsi="Times New Roman" w:cs="Times New Roman"/>
                <w:lang w:eastAsia="ru-RU"/>
              </w:rPr>
            </w:pPr>
            <w:r w:rsidRPr="00377155">
              <w:rPr>
                <w:rFonts w:ascii="Times New Roman" w:eastAsia="Times New Roman" w:hAnsi="Times New Roman" w:cs="Times New Roman"/>
                <w:lang w:eastAsia="ru-RU"/>
              </w:rPr>
              <w:t>372,9</w:t>
            </w:r>
            <w:r w:rsidR="001D018A" w:rsidRPr="00377155">
              <w:rPr>
                <w:rFonts w:ascii="Times New Roman" w:eastAsia="Times New Roman" w:hAnsi="Times New Roman" w:cs="Times New Roman"/>
                <w:lang w:eastAsia="ru-RU"/>
              </w:rPr>
              <w:t>*</w:t>
            </w:r>
          </w:p>
        </w:tc>
        <w:tc>
          <w:tcPr>
            <w:tcW w:w="851" w:type="dxa"/>
            <w:tcBorders>
              <w:left w:val="single" w:sz="4" w:space="0" w:color="000000"/>
              <w:bottom w:val="single" w:sz="4" w:space="0" w:color="000000"/>
            </w:tcBorders>
            <w:shd w:val="clear" w:color="auto" w:fill="auto"/>
            <w:vAlign w:val="center"/>
          </w:tcPr>
          <w:p w14:paraId="58569D97" w14:textId="0A9EFC41" w:rsidR="001D018A" w:rsidRPr="00151DCD" w:rsidRDefault="00101E6C" w:rsidP="00194A46">
            <w:pPr>
              <w:spacing w:after="0" w:line="240" w:lineRule="auto"/>
              <w:jc w:val="center"/>
              <w:rPr>
                <w:rFonts w:ascii="Times New Roman" w:eastAsia="Times New Roman" w:hAnsi="Times New Roman" w:cs="Times New Roman"/>
                <w:color w:val="FF0000"/>
                <w:lang w:eastAsia="ru-RU"/>
              </w:rPr>
            </w:pPr>
            <w:r w:rsidRPr="00101E6C">
              <w:rPr>
                <w:rFonts w:ascii="Times New Roman" w:eastAsia="Times New Roman" w:hAnsi="Times New Roman" w:cs="Times New Roman"/>
                <w:lang w:eastAsia="ru-RU"/>
              </w:rPr>
              <w:t>66,2</w:t>
            </w:r>
          </w:p>
        </w:tc>
        <w:tc>
          <w:tcPr>
            <w:tcW w:w="1701" w:type="dxa"/>
            <w:tcBorders>
              <w:left w:val="single" w:sz="4" w:space="0" w:color="000000"/>
              <w:bottom w:val="single" w:sz="4" w:space="0" w:color="000000"/>
              <w:right w:val="single" w:sz="4" w:space="0" w:color="000000"/>
            </w:tcBorders>
            <w:shd w:val="clear" w:color="auto" w:fill="FFFFFF" w:themeFill="background1"/>
            <w:vAlign w:val="center"/>
          </w:tcPr>
          <w:p w14:paraId="0DE88605" w14:textId="77777777" w:rsidR="001D018A" w:rsidRPr="007D0DCB" w:rsidRDefault="001D018A" w:rsidP="00194A46">
            <w:pPr>
              <w:suppressAutoHyphens/>
              <w:spacing w:after="0" w:line="240" w:lineRule="auto"/>
              <w:jc w:val="center"/>
              <w:rPr>
                <w:rFonts w:ascii="Times New Roman" w:eastAsia="Calibri" w:hAnsi="Times New Roman" w:cs="Times New Roman"/>
                <w:lang w:eastAsia="ar-SA"/>
              </w:rPr>
            </w:pPr>
            <w:r w:rsidRPr="007D0DCB">
              <w:rPr>
                <w:rFonts w:ascii="Times New Roman" w:eastAsia="Calibri" w:hAnsi="Times New Roman" w:cs="Times New Roman"/>
                <w:bCs/>
                <w:lang w:eastAsia="ar-SA"/>
              </w:rPr>
              <w:t>Перераспределение пассажиропотока в пользу личного транспорта и такси</w:t>
            </w:r>
            <w:r w:rsidRPr="007D0DCB">
              <w:rPr>
                <w:rFonts w:ascii="Times New Roman" w:eastAsia="Calibri" w:hAnsi="Times New Roman" w:cs="Times New Roman"/>
                <w:lang w:eastAsia="ar-SA"/>
              </w:rPr>
              <w:t>, нелегальные перевозчики</w:t>
            </w:r>
          </w:p>
        </w:tc>
      </w:tr>
      <w:tr w:rsidR="001D018A" w:rsidRPr="003633B8" w14:paraId="618C95DB" w14:textId="77777777" w:rsidTr="00A76932">
        <w:trPr>
          <w:trHeight w:val="837"/>
        </w:trPr>
        <w:tc>
          <w:tcPr>
            <w:tcW w:w="425" w:type="dxa"/>
            <w:tcBorders>
              <w:left w:val="single" w:sz="4" w:space="0" w:color="000000"/>
              <w:bottom w:val="single" w:sz="4" w:space="0" w:color="000000"/>
            </w:tcBorders>
            <w:shd w:val="clear" w:color="auto" w:fill="auto"/>
            <w:vAlign w:val="center"/>
          </w:tcPr>
          <w:p w14:paraId="00F3303F"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2</w:t>
            </w:r>
          </w:p>
        </w:tc>
        <w:tc>
          <w:tcPr>
            <w:tcW w:w="2268" w:type="dxa"/>
            <w:tcBorders>
              <w:left w:val="single" w:sz="4" w:space="0" w:color="000000"/>
              <w:bottom w:val="single" w:sz="4" w:space="0" w:color="000000"/>
            </w:tcBorders>
            <w:shd w:val="clear" w:color="auto" w:fill="auto"/>
            <w:vAlign w:val="center"/>
          </w:tcPr>
          <w:p w14:paraId="0C8E945E"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Протяженность автомобильных дорог общего пользования с твердым покрытием</w:t>
            </w:r>
          </w:p>
        </w:tc>
        <w:tc>
          <w:tcPr>
            <w:tcW w:w="1560" w:type="dxa"/>
            <w:tcBorders>
              <w:left w:val="single" w:sz="4" w:space="0" w:color="000000"/>
              <w:bottom w:val="single" w:sz="4" w:space="0" w:color="000000"/>
              <w:right w:val="single" w:sz="4" w:space="0" w:color="000000"/>
            </w:tcBorders>
            <w:vAlign w:val="center"/>
          </w:tcPr>
          <w:p w14:paraId="54DE8575"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Департамент транспорта, дорожной деятельности и связи Томской области</w:t>
            </w:r>
          </w:p>
        </w:tc>
        <w:tc>
          <w:tcPr>
            <w:tcW w:w="708" w:type="dxa"/>
            <w:tcBorders>
              <w:left w:val="single" w:sz="4" w:space="0" w:color="000000"/>
              <w:bottom w:val="single" w:sz="4" w:space="0" w:color="000000"/>
            </w:tcBorders>
            <w:shd w:val="clear" w:color="auto" w:fill="auto"/>
            <w:vAlign w:val="center"/>
          </w:tcPr>
          <w:p w14:paraId="77B2BE64"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км</w:t>
            </w:r>
          </w:p>
        </w:tc>
        <w:tc>
          <w:tcPr>
            <w:tcW w:w="1134" w:type="dxa"/>
            <w:tcBorders>
              <w:left w:val="single" w:sz="4" w:space="0" w:color="000000"/>
              <w:bottom w:val="single" w:sz="4" w:space="0" w:color="000000"/>
            </w:tcBorders>
            <w:shd w:val="clear" w:color="auto" w:fill="auto"/>
            <w:vAlign w:val="center"/>
          </w:tcPr>
          <w:p w14:paraId="1F3F059B" w14:textId="6A95F71B" w:rsidR="001D018A" w:rsidRPr="007D0DCB" w:rsidRDefault="007D0DCB" w:rsidP="00194A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7618,5</w:t>
            </w:r>
          </w:p>
        </w:tc>
        <w:tc>
          <w:tcPr>
            <w:tcW w:w="1134" w:type="dxa"/>
            <w:tcBorders>
              <w:left w:val="single" w:sz="4" w:space="0" w:color="000000"/>
              <w:bottom w:val="single" w:sz="4" w:space="0" w:color="000000"/>
            </w:tcBorders>
            <w:shd w:val="clear" w:color="auto" w:fill="auto"/>
            <w:vAlign w:val="center"/>
          </w:tcPr>
          <w:p w14:paraId="4FC6C7C6" w14:textId="643AA617" w:rsidR="001D018A" w:rsidRPr="007D0DCB" w:rsidRDefault="001A19EA" w:rsidP="00194A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7667,1</w:t>
            </w:r>
            <w:r w:rsidR="001D018A" w:rsidRPr="007D0DCB">
              <w:rPr>
                <w:rFonts w:ascii="Times New Roman" w:eastAsia="Times New Roman" w:hAnsi="Times New Roman" w:cs="Times New Roman"/>
                <w:color w:val="000000"/>
                <w:lang w:eastAsia="ru-RU"/>
              </w:rPr>
              <w:t>*</w:t>
            </w:r>
          </w:p>
        </w:tc>
        <w:tc>
          <w:tcPr>
            <w:tcW w:w="851" w:type="dxa"/>
            <w:tcBorders>
              <w:left w:val="single" w:sz="4" w:space="0" w:color="000000"/>
              <w:bottom w:val="single" w:sz="4" w:space="0" w:color="000000"/>
            </w:tcBorders>
            <w:shd w:val="clear" w:color="auto" w:fill="auto"/>
            <w:vAlign w:val="center"/>
          </w:tcPr>
          <w:p w14:paraId="17EAE72D" w14:textId="580D1AEF" w:rsidR="001D018A" w:rsidRPr="00151DCD" w:rsidRDefault="001D018A" w:rsidP="00101E6C">
            <w:pPr>
              <w:spacing w:after="0" w:line="240" w:lineRule="auto"/>
              <w:jc w:val="center"/>
              <w:rPr>
                <w:rFonts w:ascii="Times New Roman" w:eastAsia="Times New Roman" w:hAnsi="Times New Roman" w:cs="Times New Roman"/>
                <w:color w:val="FF0000"/>
                <w:lang w:eastAsia="ru-RU"/>
              </w:rPr>
            </w:pPr>
            <w:r w:rsidRPr="00101E6C">
              <w:rPr>
                <w:rFonts w:ascii="Times New Roman" w:eastAsia="Times New Roman" w:hAnsi="Times New Roman" w:cs="Times New Roman"/>
                <w:lang w:eastAsia="ru-RU"/>
              </w:rPr>
              <w:t>10</w:t>
            </w:r>
            <w:r w:rsidR="00101E6C" w:rsidRPr="00101E6C">
              <w:rPr>
                <w:rFonts w:ascii="Times New Roman" w:eastAsia="Times New Roman" w:hAnsi="Times New Roman" w:cs="Times New Roman"/>
                <w:lang w:eastAsia="ru-RU"/>
              </w:rPr>
              <w:t>0</w:t>
            </w:r>
            <w:r w:rsidRPr="00101E6C">
              <w:rPr>
                <w:rFonts w:ascii="Times New Roman" w:eastAsia="Times New Roman" w:hAnsi="Times New Roman" w:cs="Times New Roman"/>
                <w:lang w:eastAsia="ru-RU"/>
              </w:rPr>
              <w:t>,</w:t>
            </w:r>
            <w:r w:rsidR="00101E6C" w:rsidRPr="00101E6C">
              <w:rPr>
                <w:rFonts w:ascii="Times New Roman" w:eastAsia="Times New Roman" w:hAnsi="Times New Roman" w:cs="Times New Roman"/>
                <w:lang w:eastAsia="ru-RU"/>
              </w:rPr>
              <w:t>6</w:t>
            </w:r>
          </w:p>
        </w:tc>
        <w:tc>
          <w:tcPr>
            <w:tcW w:w="1701" w:type="dxa"/>
            <w:tcBorders>
              <w:left w:val="single" w:sz="4" w:space="0" w:color="000000"/>
              <w:bottom w:val="single" w:sz="4" w:space="0" w:color="000000"/>
              <w:right w:val="single" w:sz="4" w:space="0" w:color="000000"/>
            </w:tcBorders>
            <w:shd w:val="clear" w:color="auto" w:fill="auto"/>
            <w:vAlign w:val="center"/>
          </w:tcPr>
          <w:p w14:paraId="29B36092" w14:textId="77777777" w:rsidR="001D018A" w:rsidRPr="007D0DCB" w:rsidRDefault="001D018A" w:rsidP="00194A46">
            <w:pPr>
              <w:spacing w:after="0" w:line="240" w:lineRule="auto"/>
              <w:jc w:val="center"/>
              <w:rPr>
                <w:rFonts w:ascii="Times New Roman" w:eastAsia="Times New Roman" w:hAnsi="Times New Roman" w:cs="Times New Roman"/>
                <w:lang w:eastAsia="ru-RU"/>
              </w:rPr>
            </w:pPr>
            <w:r w:rsidRPr="007D0DCB">
              <w:rPr>
                <w:rFonts w:ascii="Times New Roman" w:eastAsia="Times New Roman" w:hAnsi="Times New Roman" w:cs="Times New Roman"/>
                <w:lang w:eastAsia="ru-RU"/>
              </w:rPr>
              <w:t>Достигнут</w:t>
            </w:r>
          </w:p>
        </w:tc>
      </w:tr>
      <w:tr w:rsidR="001D018A" w:rsidRPr="003633B8" w14:paraId="55F218A1" w14:textId="77777777" w:rsidTr="00A76932">
        <w:trPr>
          <w:trHeight w:val="481"/>
        </w:trPr>
        <w:tc>
          <w:tcPr>
            <w:tcW w:w="425" w:type="dxa"/>
            <w:tcBorders>
              <w:top w:val="single" w:sz="4" w:space="0" w:color="000000"/>
              <w:left w:val="single" w:sz="4" w:space="0" w:color="000000"/>
              <w:bottom w:val="single" w:sz="4" w:space="0" w:color="000000"/>
            </w:tcBorders>
            <w:shd w:val="clear" w:color="auto" w:fill="auto"/>
            <w:vAlign w:val="center"/>
          </w:tcPr>
          <w:p w14:paraId="695DE413" w14:textId="77777777" w:rsidR="001D018A" w:rsidRPr="007D0DCB" w:rsidRDefault="001D018A" w:rsidP="00194A46">
            <w:pPr>
              <w:spacing w:after="0" w:line="240" w:lineRule="auto"/>
              <w:jc w:val="center"/>
              <w:rPr>
                <w:rFonts w:ascii="Times New Roman" w:eastAsia="Times New Roman" w:hAnsi="Times New Roman" w:cs="Times New Roman"/>
                <w:lang w:eastAsia="ru-RU"/>
              </w:rPr>
            </w:pPr>
            <w:r w:rsidRPr="007D0DCB">
              <w:rPr>
                <w:rFonts w:ascii="Times New Roman" w:eastAsia="Times New Roman" w:hAnsi="Times New Roman" w:cs="Times New Roman"/>
                <w:color w:val="000000"/>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14:paraId="52038DDC" w14:textId="77777777" w:rsidR="001D018A" w:rsidRPr="007D0DCB" w:rsidRDefault="001D018A" w:rsidP="00194A46">
            <w:pPr>
              <w:autoSpaceDE w:val="0"/>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lang w:eastAsia="ru-RU"/>
              </w:rPr>
              <w:t>Объем грузовых перевозок автомобильным транспортом,</w:t>
            </w:r>
          </w:p>
        </w:tc>
        <w:tc>
          <w:tcPr>
            <w:tcW w:w="1560" w:type="dxa"/>
            <w:tcBorders>
              <w:top w:val="single" w:sz="4" w:space="0" w:color="000000"/>
              <w:left w:val="single" w:sz="4" w:space="0" w:color="000000"/>
              <w:bottom w:val="single" w:sz="4" w:space="0" w:color="000000"/>
              <w:right w:val="single" w:sz="4" w:space="0" w:color="000000"/>
            </w:tcBorders>
            <w:vAlign w:val="center"/>
          </w:tcPr>
          <w:p w14:paraId="6D660C68" w14:textId="77777777"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Департамент транспорта, дорожной деятельности и связи Томской области</w:t>
            </w:r>
          </w:p>
        </w:tc>
        <w:tc>
          <w:tcPr>
            <w:tcW w:w="708" w:type="dxa"/>
            <w:tcBorders>
              <w:top w:val="single" w:sz="4" w:space="0" w:color="000000"/>
              <w:left w:val="single" w:sz="4" w:space="0" w:color="000000"/>
              <w:bottom w:val="single" w:sz="4" w:space="0" w:color="000000"/>
            </w:tcBorders>
            <w:shd w:val="clear" w:color="auto" w:fill="auto"/>
            <w:vAlign w:val="center"/>
          </w:tcPr>
          <w:p w14:paraId="7EF6E9AA" w14:textId="104C2B21" w:rsidR="001D018A" w:rsidRPr="007D0DCB" w:rsidRDefault="001D018A" w:rsidP="00194A46">
            <w:pPr>
              <w:spacing w:after="0" w:line="240" w:lineRule="auto"/>
              <w:jc w:val="center"/>
              <w:rPr>
                <w:rFonts w:ascii="Times New Roman" w:eastAsia="Times New Roman" w:hAnsi="Times New Roman" w:cs="Times New Roman"/>
                <w:color w:val="000000"/>
                <w:lang w:eastAsia="ru-RU"/>
              </w:rPr>
            </w:pPr>
            <w:r w:rsidRPr="007D0DCB">
              <w:rPr>
                <w:rFonts w:ascii="Times New Roman" w:eastAsia="Times New Roman" w:hAnsi="Times New Roman" w:cs="Times New Roman"/>
                <w:color w:val="000000"/>
                <w:lang w:eastAsia="ru-RU"/>
              </w:rPr>
              <w:t>млн</w:t>
            </w:r>
            <w:proofErr w:type="gramStart"/>
            <w:r w:rsidRPr="007D0DCB">
              <w:rPr>
                <w:rFonts w:ascii="Times New Roman" w:eastAsia="Times New Roman" w:hAnsi="Times New Roman" w:cs="Times New Roman"/>
                <w:color w:val="000000"/>
                <w:lang w:eastAsia="ru-RU"/>
              </w:rPr>
              <w:t>.т</w:t>
            </w:r>
            <w:proofErr w:type="gramEnd"/>
            <w:r w:rsidR="00747193">
              <w:rPr>
                <w:rFonts w:ascii="Times New Roman" w:eastAsia="Times New Roman" w:hAnsi="Times New Roman" w:cs="Times New Roman"/>
                <w:color w:val="000000"/>
                <w:lang w:eastAsia="ru-RU"/>
              </w:rPr>
              <w:t>онн</w:t>
            </w:r>
          </w:p>
        </w:tc>
        <w:tc>
          <w:tcPr>
            <w:tcW w:w="1134" w:type="dxa"/>
            <w:tcBorders>
              <w:top w:val="single" w:sz="4" w:space="0" w:color="000000"/>
              <w:left w:val="single" w:sz="4" w:space="0" w:color="000000"/>
              <w:bottom w:val="single" w:sz="4" w:space="0" w:color="000000"/>
            </w:tcBorders>
            <w:shd w:val="clear" w:color="auto" w:fill="auto"/>
            <w:vAlign w:val="center"/>
          </w:tcPr>
          <w:p w14:paraId="616F1092" w14:textId="24AE1777" w:rsidR="001D018A" w:rsidRPr="007D0DCB" w:rsidRDefault="007D0DCB" w:rsidP="00194A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41,1</w:t>
            </w:r>
          </w:p>
        </w:tc>
        <w:tc>
          <w:tcPr>
            <w:tcW w:w="1134" w:type="dxa"/>
            <w:tcBorders>
              <w:top w:val="single" w:sz="4" w:space="0" w:color="000000"/>
              <w:left w:val="single" w:sz="4" w:space="0" w:color="000000"/>
              <w:bottom w:val="single" w:sz="4" w:space="0" w:color="000000"/>
            </w:tcBorders>
            <w:shd w:val="clear" w:color="auto" w:fill="auto"/>
            <w:vAlign w:val="center"/>
          </w:tcPr>
          <w:p w14:paraId="7CDBADF1" w14:textId="3782B811" w:rsidR="001D018A" w:rsidRPr="007D0DCB" w:rsidRDefault="001A19EA" w:rsidP="00194A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35,7</w:t>
            </w:r>
            <w:r w:rsidR="001D018A" w:rsidRPr="007D0DCB">
              <w:rPr>
                <w:rFonts w:ascii="Times New Roman" w:eastAsia="Times New Roman" w:hAnsi="Times New Roman" w:cs="Times New Roman"/>
                <w:color w:val="000000"/>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12ACEEE4" w14:textId="4FAD079B" w:rsidR="001D018A" w:rsidRPr="007D0DCB" w:rsidRDefault="00151DCD" w:rsidP="00151DC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86</w:t>
            </w:r>
            <w:r w:rsidR="001D018A" w:rsidRPr="007D0DCB">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9</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54984" w14:textId="77777777" w:rsidR="001D018A" w:rsidRPr="007D0DCB" w:rsidRDefault="001D018A" w:rsidP="00194A46">
            <w:pPr>
              <w:spacing w:after="0" w:line="240" w:lineRule="auto"/>
              <w:jc w:val="center"/>
              <w:rPr>
                <w:rFonts w:ascii="Times New Roman" w:eastAsia="Times New Roman" w:hAnsi="Times New Roman" w:cs="Times New Roman"/>
                <w:lang w:eastAsia="ru-RU"/>
              </w:rPr>
            </w:pPr>
            <w:r w:rsidRPr="00310739">
              <w:rPr>
                <w:rFonts w:ascii="Times New Roman" w:eastAsia="Times New Roman" w:hAnsi="Times New Roman" w:cs="Times New Roman"/>
                <w:lang w:eastAsia="ru-RU"/>
              </w:rPr>
              <w:t>Перераспределение грузовых потоков в пользу железнодорожного транспорта</w:t>
            </w:r>
          </w:p>
        </w:tc>
      </w:tr>
    </w:tbl>
    <w:p w14:paraId="43A7C3DC" w14:textId="77777777" w:rsidR="001D018A" w:rsidRPr="007D0DCB" w:rsidRDefault="001D018A" w:rsidP="00194A46">
      <w:pPr>
        <w:pStyle w:val="a8"/>
        <w:tabs>
          <w:tab w:val="left" w:pos="993"/>
        </w:tabs>
        <w:ind w:firstLine="709"/>
        <w:rPr>
          <w:sz w:val="22"/>
          <w:szCs w:val="22"/>
          <w:lang w:val="ru-RU"/>
        </w:rPr>
      </w:pPr>
      <w:r w:rsidRPr="007D0DCB">
        <w:rPr>
          <w:b/>
          <w:sz w:val="22"/>
          <w:szCs w:val="22"/>
        </w:rPr>
        <w:t xml:space="preserve">* - </w:t>
      </w:r>
      <w:r w:rsidRPr="007D0DCB">
        <w:rPr>
          <w:sz w:val="22"/>
          <w:szCs w:val="22"/>
        </w:rPr>
        <w:t>Предварительное значение показателя</w:t>
      </w:r>
    </w:p>
    <w:p w14:paraId="1611B3EE" w14:textId="77777777" w:rsidR="001E414E" w:rsidRDefault="001E414E" w:rsidP="00194A46">
      <w:pPr>
        <w:pStyle w:val="a8"/>
        <w:tabs>
          <w:tab w:val="left" w:pos="993"/>
        </w:tabs>
        <w:ind w:firstLine="709"/>
        <w:rPr>
          <w:sz w:val="22"/>
          <w:szCs w:val="22"/>
          <w:highlight w:val="yellow"/>
          <w:lang w:val="ru-RU"/>
        </w:rPr>
      </w:pPr>
    </w:p>
    <w:p w14:paraId="33842903" w14:textId="77777777" w:rsidR="0025396F" w:rsidRPr="003633B8" w:rsidRDefault="0025396F" w:rsidP="00194A46">
      <w:pPr>
        <w:pStyle w:val="a8"/>
        <w:tabs>
          <w:tab w:val="left" w:pos="993"/>
        </w:tabs>
        <w:ind w:firstLine="709"/>
        <w:rPr>
          <w:sz w:val="22"/>
          <w:szCs w:val="22"/>
          <w:highlight w:val="yellow"/>
          <w:lang w:val="ru-RU"/>
        </w:rPr>
      </w:pPr>
    </w:p>
    <w:p w14:paraId="40305F3E" w14:textId="62C06FE2" w:rsidR="001D018A" w:rsidRPr="00151DCD" w:rsidRDefault="001D018A" w:rsidP="007E6717">
      <w:pPr>
        <w:tabs>
          <w:tab w:val="left" w:pos="0"/>
        </w:tabs>
        <w:spacing w:after="0" w:line="240" w:lineRule="auto"/>
        <w:contextualSpacing/>
        <w:jc w:val="center"/>
        <w:rPr>
          <w:rFonts w:ascii="Times New Roman" w:hAnsi="Times New Roman" w:cs="Times New Roman"/>
          <w:b/>
          <w:sz w:val="26"/>
          <w:szCs w:val="26"/>
        </w:rPr>
      </w:pPr>
      <w:r w:rsidRPr="00151DCD">
        <w:rPr>
          <w:rFonts w:ascii="Times New Roman" w:hAnsi="Times New Roman" w:cs="Times New Roman"/>
          <w:b/>
          <w:sz w:val="26"/>
          <w:szCs w:val="26"/>
        </w:rPr>
        <w:t>1</w:t>
      </w:r>
      <w:r w:rsidR="00A41A04">
        <w:rPr>
          <w:rFonts w:ascii="Times New Roman" w:hAnsi="Times New Roman" w:cs="Times New Roman"/>
          <w:b/>
          <w:sz w:val="26"/>
          <w:szCs w:val="26"/>
        </w:rPr>
        <w:t>8</w:t>
      </w:r>
      <w:r w:rsidRPr="00151DCD">
        <w:rPr>
          <w:rFonts w:ascii="Times New Roman" w:hAnsi="Times New Roman" w:cs="Times New Roman"/>
          <w:b/>
          <w:sz w:val="26"/>
          <w:szCs w:val="26"/>
        </w:rPr>
        <w:t>.3</w:t>
      </w:r>
      <w:r w:rsidR="00A41A04">
        <w:rPr>
          <w:rFonts w:ascii="Times New Roman" w:hAnsi="Times New Roman" w:cs="Times New Roman"/>
          <w:b/>
          <w:sz w:val="26"/>
          <w:szCs w:val="26"/>
        </w:rPr>
        <w:t>.</w:t>
      </w:r>
      <w:r w:rsidRPr="00151DCD">
        <w:rPr>
          <w:rFonts w:ascii="Times New Roman" w:hAnsi="Times New Roman" w:cs="Times New Roman"/>
          <w:b/>
          <w:sz w:val="26"/>
          <w:szCs w:val="26"/>
        </w:rPr>
        <w:t xml:space="preserve"> Сведения о достижении значений целевых показателей по сравнению с прошлым годом</w:t>
      </w:r>
    </w:p>
    <w:p w14:paraId="1AC2A6B1" w14:textId="58BF87E9" w:rsidR="009B6B96" w:rsidRPr="00704FE6" w:rsidRDefault="009B6B96" w:rsidP="00182C7C">
      <w:pPr>
        <w:tabs>
          <w:tab w:val="left" w:pos="0"/>
        </w:tabs>
        <w:spacing w:after="0" w:line="240" w:lineRule="auto"/>
        <w:ind w:firstLine="709"/>
        <w:contextualSpacing/>
        <w:jc w:val="both"/>
        <w:rPr>
          <w:rFonts w:ascii="Times New Roman" w:hAnsi="Times New Roman" w:cs="Times New Roman"/>
          <w:bCs/>
          <w:sz w:val="26"/>
          <w:szCs w:val="26"/>
        </w:rPr>
      </w:pPr>
      <w:r w:rsidRPr="00704FE6">
        <w:rPr>
          <w:rFonts w:ascii="Times New Roman" w:hAnsi="Times New Roman" w:cs="Times New Roman"/>
          <w:bCs/>
          <w:sz w:val="26"/>
          <w:szCs w:val="26"/>
        </w:rPr>
        <w:t>В 201</w:t>
      </w:r>
      <w:r w:rsidR="009A759B" w:rsidRPr="00704FE6">
        <w:rPr>
          <w:rFonts w:ascii="Times New Roman" w:hAnsi="Times New Roman" w:cs="Times New Roman"/>
          <w:bCs/>
          <w:sz w:val="26"/>
          <w:szCs w:val="26"/>
        </w:rPr>
        <w:t>9</w:t>
      </w:r>
      <w:r w:rsidRPr="00704FE6">
        <w:rPr>
          <w:rFonts w:ascii="Times New Roman" w:hAnsi="Times New Roman" w:cs="Times New Roman"/>
          <w:bCs/>
          <w:sz w:val="26"/>
          <w:szCs w:val="26"/>
        </w:rPr>
        <w:t xml:space="preserve"> году в связи с перераспределение</w:t>
      </w:r>
      <w:r w:rsidR="00AC45A3">
        <w:rPr>
          <w:rFonts w:ascii="Times New Roman" w:hAnsi="Times New Roman" w:cs="Times New Roman"/>
          <w:bCs/>
          <w:sz w:val="26"/>
          <w:szCs w:val="26"/>
        </w:rPr>
        <w:t>м</w:t>
      </w:r>
      <w:r w:rsidRPr="00704FE6">
        <w:rPr>
          <w:rFonts w:ascii="Times New Roman" w:hAnsi="Times New Roman" w:cs="Times New Roman"/>
          <w:bCs/>
          <w:sz w:val="26"/>
          <w:szCs w:val="26"/>
        </w:rPr>
        <w:t xml:space="preserve"> грузовых потоков в пользу железнодорожного транспорта </w:t>
      </w:r>
      <w:r w:rsidR="00151DCD" w:rsidRPr="00704FE6">
        <w:rPr>
          <w:rFonts w:ascii="Times New Roman" w:hAnsi="Times New Roman" w:cs="Times New Roman"/>
          <w:bCs/>
          <w:sz w:val="26"/>
          <w:szCs w:val="26"/>
        </w:rPr>
        <w:t>прогнозируется снижение о</w:t>
      </w:r>
      <w:r w:rsidRPr="00704FE6">
        <w:rPr>
          <w:rFonts w:ascii="Times New Roman" w:hAnsi="Times New Roman" w:cs="Times New Roman"/>
          <w:bCs/>
          <w:sz w:val="26"/>
          <w:szCs w:val="26"/>
        </w:rPr>
        <w:t>бъем</w:t>
      </w:r>
      <w:r w:rsidR="00151DCD" w:rsidRPr="00704FE6">
        <w:rPr>
          <w:rFonts w:ascii="Times New Roman" w:hAnsi="Times New Roman" w:cs="Times New Roman"/>
          <w:bCs/>
          <w:sz w:val="26"/>
          <w:szCs w:val="26"/>
        </w:rPr>
        <w:t>а</w:t>
      </w:r>
      <w:r w:rsidRPr="00704FE6">
        <w:rPr>
          <w:rFonts w:ascii="Times New Roman" w:hAnsi="Times New Roman" w:cs="Times New Roman"/>
          <w:bCs/>
          <w:sz w:val="26"/>
          <w:szCs w:val="26"/>
        </w:rPr>
        <w:t xml:space="preserve"> грузовых перевозок автомобильным транспортом</w:t>
      </w:r>
      <w:r w:rsidR="00151DCD" w:rsidRPr="00704FE6">
        <w:rPr>
          <w:rFonts w:ascii="Times New Roman" w:hAnsi="Times New Roman" w:cs="Times New Roman"/>
          <w:bCs/>
          <w:sz w:val="26"/>
          <w:szCs w:val="26"/>
        </w:rPr>
        <w:t xml:space="preserve"> на 5 млн</w:t>
      </w:r>
      <w:proofErr w:type="gramStart"/>
      <w:r w:rsidR="00151DCD" w:rsidRPr="00704FE6">
        <w:rPr>
          <w:rFonts w:ascii="Times New Roman" w:hAnsi="Times New Roman" w:cs="Times New Roman"/>
          <w:bCs/>
          <w:sz w:val="26"/>
          <w:szCs w:val="26"/>
        </w:rPr>
        <w:t>.т</w:t>
      </w:r>
      <w:proofErr w:type="gramEnd"/>
      <w:r w:rsidR="00B01880">
        <w:rPr>
          <w:rFonts w:ascii="Times New Roman" w:hAnsi="Times New Roman" w:cs="Times New Roman"/>
          <w:bCs/>
          <w:sz w:val="26"/>
          <w:szCs w:val="26"/>
        </w:rPr>
        <w:t>онн</w:t>
      </w:r>
      <w:r w:rsidR="00151DCD" w:rsidRPr="00704FE6">
        <w:rPr>
          <w:rFonts w:ascii="Times New Roman" w:hAnsi="Times New Roman" w:cs="Times New Roman"/>
          <w:bCs/>
          <w:sz w:val="26"/>
          <w:szCs w:val="26"/>
        </w:rPr>
        <w:t xml:space="preserve"> в сравнении с аналогичным периодом </w:t>
      </w:r>
      <w:r w:rsidR="00DE3754">
        <w:rPr>
          <w:rFonts w:ascii="Times New Roman" w:hAnsi="Times New Roman" w:cs="Times New Roman"/>
          <w:bCs/>
          <w:sz w:val="26"/>
          <w:szCs w:val="26"/>
        </w:rPr>
        <w:t>прошлого года</w:t>
      </w:r>
      <w:r w:rsidRPr="00704FE6">
        <w:rPr>
          <w:rFonts w:ascii="Times New Roman" w:hAnsi="Times New Roman" w:cs="Times New Roman"/>
          <w:bCs/>
          <w:sz w:val="26"/>
          <w:szCs w:val="26"/>
        </w:rPr>
        <w:t xml:space="preserve"> </w:t>
      </w:r>
      <w:r w:rsidR="00151DCD" w:rsidRPr="00704FE6">
        <w:rPr>
          <w:rFonts w:ascii="Times New Roman" w:hAnsi="Times New Roman" w:cs="Times New Roman"/>
          <w:bCs/>
          <w:sz w:val="26"/>
          <w:szCs w:val="26"/>
        </w:rPr>
        <w:t xml:space="preserve">(факт 2019 года – 35,7 </w:t>
      </w:r>
      <w:r w:rsidRPr="00704FE6">
        <w:rPr>
          <w:rFonts w:ascii="Times New Roman" w:hAnsi="Times New Roman" w:cs="Times New Roman"/>
          <w:bCs/>
          <w:sz w:val="26"/>
          <w:szCs w:val="26"/>
        </w:rPr>
        <w:t>млн.</w:t>
      </w:r>
      <w:r w:rsidR="009F0573" w:rsidRPr="00704FE6">
        <w:rPr>
          <w:rFonts w:ascii="Times New Roman" w:hAnsi="Times New Roman" w:cs="Times New Roman"/>
          <w:bCs/>
          <w:sz w:val="26"/>
          <w:szCs w:val="26"/>
        </w:rPr>
        <w:t xml:space="preserve"> </w:t>
      </w:r>
      <w:r w:rsidRPr="00704FE6">
        <w:rPr>
          <w:rFonts w:ascii="Times New Roman" w:hAnsi="Times New Roman" w:cs="Times New Roman"/>
          <w:bCs/>
          <w:sz w:val="26"/>
          <w:szCs w:val="26"/>
        </w:rPr>
        <w:t>т</w:t>
      </w:r>
      <w:r w:rsidR="00B01880">
        <w:rPr>
          <w:rFonts w:ascii="Times New Roman" w:hAnsi="Times New Roman" w:cs="Times New Roman"/>
          <w:bCs/>
          <w:sz w:val="26"/>
          <w:szCs w:val="26"/>
        </w:rPr>
        <w:t>онн</w:t>
      </w:r>
      <w:r w:rsidR="00151DCD" w:rsidRPr="00704FE6">
        <w:rPr>
          <w:rFonts w:ascii="Times New Roman" w:hAnsi="Times New Roman" w:cs="Times New Roman"/>
          <w:bCs/>
          <w:sz w:val="26"/>
          <w:szCs w:val="26"/>
        </w:rPr>
        <w:t>, факт 2018 года – 40,7 млн.т</w:t>
      </w:r>
      <w:r w:rsidR="00B01880">
        <w:rPr>
          <w:rFonts w:ascii="Times New Roman" w:hAnsi="Times New Roman" w:cs="Times New Roman"/>
          <w:bCs/>
          <w:sz w:val="26"/>
          <w:szCs w:val="26"/>
        </w:rPr>
        <w:t>онн</w:t>
      </w:r>
      <w:r w:rsidR="00151DCD" w:rsidRPr="00704FE6">
        <w:rPr>
          <w:rFonts w:ascii="Times New Roman" w:hAnsi="Times New Roman" w:cs="Times New Roman"/>
          <w:bCs/>
          <w:sz w:val="26"/>
          <w:szCs w:val="26"/>
        </w:rPr>
        <w:t>).</w:t>
      </w:r>
    </w:p>
    <w:p w14:paraId="38818D9F" w14:textId="5F41CDAE" w:rsidR="009B6B96" w:rsidRPr="00704FE6" w:rsidRDefault="009B6B96" w:rsidP="00182C7C">
      <w:pPr>
        <w:tabs>
          <w:tab w:val="left" w:pos="0"/>
        </w:tabs>
        <w:spacing w:after="0" w:line="240" w:lineRule="auto"/>
        <w:ind w:firstLine="709"/>
        <w:contextualSpacing/>
        <w:jc w:val="both"/>
        <w:rPr>
          <w:rFonts w:ascii="Times New Roman" w:hAnsi="Times New Roman" w:cs="Times New Roman"/>
          <w:bCs/>
          <w:sz w:val="26"/>
          <w:szCs w:val="26"/>
        </w:rPr>
      </w:pPr>
      <w:r w:rsidRPr="00704FE6">
        <w:rPr>
          <w:rFonts w:ascii="Times New Roman" w:hAnsi="Times New Roman" w:cs="Times New Roman"/>
          <w:bCs/>
          <w:sz w:val="26"/>
          <w:szCs w:val="26"/>
        </w:rPr>
        <w:t xml:space="preserve">В связи с перераспределением пассажиропотока в пользу личного транспорта и такси прогнозируется снижение пассажирооборота транспорта общего пользования на </w:t>
      </w:r>
      <w:r w:rsidR="00101E6C" w:rsidRPr="00704FE6">
        <w:rPr>
          <w:rFonts w:ascii="Times New Roman" w:hAnsi="Times New Roman" w:cs="Times New Roman"/>
          <w:bCs/>
          <w:sz w:val="26"/>
          <w:szCs w:val="26"/>
        </w:rPr>
        <w:t>4</w:t>
      </w:r>
      <w:r w:rsidR="00182C7C">
        <w:rPr>
          <w:rFonts w:ascii="Times New Roman" w:hAnsi="Times New Roman" w:cs="Times New Roman"/>
          <w:bCs/>
          <w:sz w:val="26"/>
          <w:szCs w:val="26"/>
        </w:rPr>
        <w:t>7</w:t>
      </w:r>
      <w:r w:rsidR="00101E6C" w:rsidRPr="00704FE6">
        <w:rPr>
          <w:rFonts w:ascii="Times New Roman" w:hAnsi="Times New Roman" w:cs="Times New Roman"/>
          <w:bCs/>
          <w:sz w:val="26"/>
          <w:szCs w:val="26"/>
        </w:rPr>
        <w:t>,</w:t>
      </w:r>
      <w:r w:rsidR="00182C7C">
        <w:rPr>
          <w:rFonts w:ascii="Times New Roman" w:hAnsi="Times New Roman" w:cs="Times New Roman"/>
          <w:bCs/>
          <w:sz w:val="26"/>
          <w:szCs w:val="26"/>
        </w:rPr>
        <w:t>2</w:t>
      </w:r>
      <w:r w:rsidRPr="00704FE6">
        <w:rPr>
          <w:rFonts w:ascii="Times New Roman" w:hAnsi="Times New Roman" w:cs="Times New Roman"/>
          <w:bCs/>
          <w:sz w:val="26"/>
          <w:szCs w:val="26"/>
        </w:rPr>
        <w:t xml:space="preserve"> пассажиро-км в сравнении с аналогичным периодом прошлого года (факт 201</w:t>
      </w:r>
      <w:r w:rsidR="00477092">
        <w:rPr>
          <w:rFonts w:ascii="Times New Roman" w:hAnsi="Times New Roman" w:cs="Times New Roman"/>
          <w:bCs/>
          <w:sz w:val="26"/>
          <w:szCs w:val="26"/>
        </w:rPr>
        <w:t>9</w:t>
      </w:r>
      <w:r w:rsidRPr="00704FE6">
        <w:rPr>
          <w:rFonts w:ascii="Times New Roman" w:hAnsi="Times New Roman" w:cs="Times New Roman"/>
          <w:bCs/>
          <w:sz w:val="26"/>
          <w:szCs w:val="26"/>
        </w:rPr>
        <w:t xml:space="preserve"> года</w:t>
      </w:r>
      <w:r w:rsidR="0004193B" w:rsidRPr="00704FE6">
        <w:rPr>
          <w:rFonts w:ascii="Times New Roman" w:hAnsi="Times New Roman" w:cs="Times New Roman"/>
          <w:bCs/>
          <w:sz w:val="26"/>
          <w:szCs w:val="26"/>
        </w:rPr>
        <w:t xml:space="preserve"> </w:t>
      </w:r>
      <w:r w:rsidR="00101E6C" w:rsidRPr="00704FE6">
        <w:rPr>
          <w:rFonts w:ascii="Times New Roman" w:hAnsi="Times New Roman" w:cs="Times New Roman"/>
          <w:bCs/>
          <w:sz w:val="26"/>
          <w:szCs w:val="26"/>
        </w:rPr>
        <w:t>–</w:t>
      </w:r>
      <w:r w:rsidRPr="00704FE6">
        <w:rPr>
          <w:rFonts w:ascii="Times New Roman" w:hAnsi="Times New Roman" w:cs="Times New Roman"/>
          <w:bCs/>
          <w:sz w:val="26"/>
          <w:szCs w:val="26"/>
        </w:rPr>
        <w:t xml:space="preserve"> </w:t>
      </w:r>
      <w:r w:rsidR="00182C7C">
        <w:rPr>
          <w:rFonts w:ascii="Times New Roman" w:hAnsi="Times New Roman" w:cs="Times New Roman"/>
          <w:bCs/>
          <w:sz w:val="26"/>
          <w:szCs w:val="26"/>
        </w:rPr>
        <w:t>372,9</w:t>
      </w:r>
      <w:r w:rsidRPr="00704FE6">
        <w:rPr>
          <w:rFonts w:ascii="Times New Roman" w:hAnsi="Times New Roman" w:cs="Times New Roman"/>
          <w:bCs/>
          <w:sz w:val="26"/>
          <w:szCs w:val="26"/>
        </w:rPr>
        <w:t xml:space="preserve"> пассажиро-км, факт 201</w:t>
      </w:r>
      <w:r w:rsidR="00101E6C" w:rsidRPr="00704FE6">
        <w:rPr>
          <w:rFonts w:ascii="Times New Roman" w:hAnsi="Times New Roman" w:cs="Times New Roman"/>
          <w:bCs/>
          <w:sz w:val="26"/>
          <w:szCs w:val="26"/>
        </w:rPr>
        <w:t>8</w:t>
      </w:r>
      <w:r w:rsidRPr="00704FE6">
        <w:rPr>
          <w:rFonts w:ascii="Times New Roman" w:hAnsi="Times New Roman" w:cs="Times New Roman"/>
          <w:bCs/>
          <w:sz w:val="26"/>
          <w:szCs w:val="26"/>
        </w:rPr>
        <w:t xml:space="preserve"> года </w:t>
      </w:r>
      <w:r w:rsidR="00101E6C" w:rsidRPr="00704FE6">
        <w:rPr>
          <w:rFonts w:ascii="Times New Roman" w:hAnsi="Times New Roman" w:cs="Times New Roman"/>
          <w:bCs/>
          <w:sz w:val="26"/>
          <w:szCs w:val="26"/>
        </w:rPr>
        <w:t>–</w:t>
      </w:r>
      <w:r w:rsidRPr="00704FE6">
        <w:rPr>
          <w:rFonts w:ascii="Times New Roman" w:hAnsi="Times New Roman" w:cs="Times New Roman"/>
          <w:bCs/>
          <w:sz w:val="26"/>
          <w:szCs w:val="26"/>
        </w:rPr>
        <w:t xml:space="preserve"> </w:t>
      </w:r>
      <w:r w:rsidR="00101E6C" w:rsidRPr="00704FE6">
        <w:rPr>
          <w:rFonts w:ascii="Times New Roman" w:hAnsi="Times New Roman" w:cs="Times New Roman"/>
          <w:bCs/>
          <w:sz w:val="26"/>
          <w:szCs w:val="26"/>
        </w:rPr>
        <w:t>420,1</w:t>
      </w:r>
      <w:r w:rsidRPr="00704FE6">
        <w:rPr>
          <w:rFonts w:ascii="Times New Roman" w:hAnsi="Times New Roman" w:cs="Times New Roman"/>
          <w:bCs/>
          <w:sz w:val="26"/>
          <w:szCs w:val="26"/>
        </w:rPr>
        <w:t xml:space="preserve"> пассажиро-км).</w:t>
      </w:r>
    </w:p>
    <w:p w14:paraId="5D22E4E0" w14:textId="3B08CB6E" w:rsidR="009B6B96" w:rsidRPr="00704FE6" w:rsidRDefault="009B6B96" w:rsidP="00182C7C">
      <w:pPr>
        <w:tabs>
          <w:tab w:val="left" w:pos="0"/>
        </w:tabs>
        <w:spacing w:after="0" w:line="240" w:lineRule="auto"/>
        <w:ind w:firstLine="709"/>
        <w:contextualSpacing/>
        <w:jc w:val="both"/>
        <w:rPr>
          <w:rFonts w:ascii="Times New Roman" w:hAnsi="Times New Roman" w:cs="Times New Roman"/>
          <w:bCs/>
          <w:sz w:val="26"/>
          <w:szCs w:val="26"/>
        </w:rPr>
      </w:pPr>
      <w:r w:rsidRPr="00704FE6">
        <w:rPr>
          <w:rFonts w:ascii="Times New Roman" w:hAnsi="Times New Roman" w:cs="Times New Roman"/>
          <w:bCs/>
          <w:sz w:val="26"/>
          <w:szCs w:val="26"/>
        </w:rPr>
        <w:t>Протяженность автомобильных дорог</w:t>
      </w:r>
      <w:r w:rsidR="004A2FDD" w:rsidRPr="004A2FDD">
        <w:rPr>
          <w:rFonts w:ascii="Times New Roman" w:eastAsia="Times New Roman" w:hAnsi="Times New Roman" w:cs="Times New Roman"/>
          <w:color w:val="000000"/>
          <w:lang w:eastAsia="ru-RU"/>
        </w:rPr>
        <w:t xml:space="preserve"> </w:t>
      </w:r>
      <w:r w:rsidR="004A2FDD" w:rsidRPr="004A2FDD">
        <w:rPr>
          <w:rFonts w:ascii="Times New Roman" w:hAnsi="Times New Roman" w:cs="Times New Roman"/>
          <w:bCs/>
          <w:sz w:val="26"/>
          <w:szCs w:val="26"/>
        </w:rPr>
        <w:t>общего пользования с твердым покрытием</w:t>
      </w:r>
      <w:r w:rsidRPr="00704FE6">
        <w:rPr>
          <w:rFonts w:ascii="Times New Roman" w:hAnsi="Times New Roman" w:cs="Times New Roman"/>
          <w:bCs/>
          <w:sz w:val="26"/>
          <w:szCs w:val="26"/>
        </w:rPr>
        <w:t xml:space="preserve">, по предварительной оценке, составила </w:t>
      </w:r>
      <w:r w:rsidR="00101E6C" w:rsidRPr="00704FE6">
        <w:rPr>
          <w:rFonts w:ascii="Times New Roman" w:hAnsi="Times New Roman" w:cs="Times New Roman"/>
          <w:bCs/>
          <w:sz w:val="26"/>
          <w:szCs w:val="26"/>
        </w:rPr>
        <w:t>7667,1</w:t>
      </w:r>
      <w:r w:rsidRPr="00704FE6">
        <w:rPr>
          <w:rFonts w:ascii="Times New Roman" w:hAnsi="Times New Roman" w:cs="Times New Roman"/>
          <w:bCs/>
          <w:sz w:val="26"/>
          <w:szCs w:val="26"/>
        </w:rPr>
        <w:t xml:space="preserve"> км и осталась на уровне 201</w:t>
      </w:r>
      <w:r w:rsidR="00101E6C" w:rsidRPr="00704FE6">
        <w:rPr>
          <w:rFonts w:ascii="Times New Roman" w:hAnsi="Times New Roman" w:cs="Times New Roman"/>
          <w:bCs/>
          <w:sz w:val="26"/>
          <w:szCs w:val="26"/>
        </w:rPr>
        <w:t>8</w:t>
      </w:r>
      <w:r w:rsidRPr="00704FE6">
        <w:rPr>
          <w:rFonts w:ascii="Times New Roman" w:hAnsi="Times New Roman" w:cs="Times New Roman"/>
          <w:bCs/>
          <w:sz w:val="26"/>
          <w:szCs w:val="26"/>
        </w:rPr>
        <w:t xml:space="preserve"> года (факт 201</w:t>
      </w:r>
      <w:r w:rsidR="00101E6C" w:rsidRPr="00704FE6">
        <w:rPr>
          <w:rFonts w:ascii="Times New Roman" w:hAnsi="Times New Roman" w:cs="Times New Roman"/>
          <w:bCs/>
          <w:sz w:val="26"/>
          <w:szCs w:val="26"/>
        </w:rPr>
        <w:t>8</w:t>
      </w:r>
      <w:r w:rsidRPr="00704FE6">
        <w:rPr>
          <w:rFonts w:ascii="Times New Roman" w:hAnsi="Times New Roman" w:cs="Times New Roman"/>
          <w:bCs/>
          <w:sz w:val="26"/>
          <w:szCs w:val="26"/>
        </w:rPr>
        <w:t xml:space="preserve"> года – </w:t>
      </w:r>
      <w:r w:rsidR="00101E6C" w:rsidRPr="00704FE6">
        <w:rPr>
          <w:rFonts w:ascii="Times New Roman" w:hAnsi="Times New Roman" w:cs="Times New Roman"/>
          <w:bCs/>
          <w:sz w:val="26"/>
          <w:szCs w:val="26"/>
        </w:rPr>
        <w:t>766</w:t>
      </w:r>
      <w:r w:rsidR="007B14ED">
        <w:rPr>
          <w:rFonts w:ascii="Times New Roman" w:hAnsi="Times New Roman" w:cs="Times New Roman"/>
          <w:bCs/>
          <w:sz w:val="26"/>
          <w:szCs w:val="26"/>
        </w:rPr>
        <w:t>7</w:t>
      </w:r>
      <w:r w:rsidR="00101E6C" w:rsidRPr="00704FE6">
        <w:rPr>
          <w:rFonts w:ascii="Times New Roman" w:hAnsi="Times New Roman" w:cs="Times New Roman"/>
          <w:bCs/>
          <w:sz w:val="26"/>
          <w:szCs w:val="26"/>
        </w:rPr>
        <w:t>,1</w:t>
      </w:r>
      <w:r w:rsidRPr="00704FE6">
        <w:rPr>
          <w:rFonts w:ascii="Times New Roman" w:hAnsi="Times New Roman" w:cs="Times New Roman"/>
          <w:bCs/>
          <w:sz w:val="26"/>
          <w:szCs w:val="26"/>
        </w:rPr>
        <w:t xml:space="preserve"> км).</w:t>
      </w:r>
    </w:p>
    <w:p w14:paraId="1EB35698" w14:textId="77777777" w:rsidR="001D018A" w:rsidRDefault="001D018A" w:rsidP="007E6717">
      <w:pPr>
        <w:tabs>
          <w:tab w:val="left" w:pos="0"/>
        </w:tabs>
        <w:spacing w:after="0" w:line="240" w:lineRule="auto"/>
        <w:ind w:firstLine="709"/>
        <w:contextualSpacing/>
        <w:jc w:val="center"/>
        <w:rPr>
          <w:rFonts w:ascii="Times New Roman" w:hAnsi="Times New Roman" w:cs="Times New Roman"/>
          <w:sz w:val="26"/>
          <w:szCs w:val="26"/>
          <w:highlight w:val="yellow"/>
        </w:rPr>
      </w:pPr>
    </w:p>
    <w:p w14:paraId="610DCA4D" w14:textId="06A24437" w:rsidR="001D018A" w:rsidRPr="00704FE6" w:rsidRDefault="001D018A" w:rsidP="007E6717">
      <w:pPr>
        <w:tabs>
          <w:tab w:val="left" w:pos="993"/>
        </w:tabs>
        <w:spacing w:after="0" w:line="240" w:lineRule="auto"/>
        <w:jc w:val="center"/>
        <w:rPr>
          <w:rFonts w:ascii="Times New Roman" w:eastAsia="Times New Roman" w:hAnsi="Times New Roman" w:cs="Times New Roman"/>
          <w:b/>
          <w:sz w:val="26"/>
          <w:szCs w:val="26"/>
        </w:rPr>
      </w:pPr>
      <w:r w:rsidRPr="00704FE6">
        <w:rPr>
          <w:rFonts w:ascii="Times New Roman" w:eastAsia="Times New Roman" w:hAnsi="Times New Roman" w:cs="Times New Roman"/>
          <w:b/>
          <w:sz w:val="26"/>
          <w:szCs w:val="26"/>
        </w:rPr>
        <w:t>1</w:t>
      </w:r>
      <w:r w:rsidR="00A41A04">
        <w:rPr>
          <w:rFonts w:ascii="Times New Roman" w:eastAsia="Times New Roman" w:hAnsi="Times New Roman" w:cs="Times New Roman"/>
          <w:b/>
          <w:sz w:val="26"/>
          <w:szCs w:val="26"/>
        </w:rPr>
        <w:t>8</w:t>
      </w:r>
      <w:r w:rsidRPr="00704FE6">
        <w:rPr>
          <w:rFonts w:ascii="Times New Roman" w:eastAsia="Times New Roman" w:hAnsi="Times New Roman" w:cs="Times New Roman"/>
          <w:b/>
          <w:sz w:val="26"/>
          <w:szCs w:val="26"/>
        </w:rPr>
        <w:t>.4</w:t>
      </w:r>
      <w:r w:rsidR="00A41A04">
        <w:rPr>
          <w:rFonts w:ascii="Times New Roman" w:eastAsia="Times New Roman" w:hAnsi="Times New Roman" w:cs="Times New Roman"/>
          <w:b/>
          <w:sz w:val="26"/>
          <w:szCs w:val="26"/>
        </w:rPr>
        <w:t>.</w:t>
      </w:r>
      <w:r w:rsidRPr="00704FE6">
        <w:rPr>
          <w:rFonts w:ascii="Times New Roman" w:eastAsia="Times New Roman" w:hAnsi="Times New Roman" w:cs="Times New Roman"/>
          <w:b/>
          <w:sz w:val="26"/>
          <w:szCs w:val="26"/>
        </w:rPr>
        <w:t xml:space="preserve"> </w:t>
      </w:r>
      <w:r w:rsidR="00194A46" w:rsidRPr="00704FE6">
        <w:rPr>
          <w:rFonts w:ascii="Times New Roman" w:hAnsi="Times New Roman" w:cs="Times New Roman"/>
          <w:b/>
          <w:sz w:val="26"/>
          <w:szCs w:val="26"/>
        </w:rPr>
        <w:t>Основные результаты реализации государственной программы</w:t>
      </w:r>
    </w:p>
    <w:p w14:paraId="6916D7F1" w14:textId="77777777" w:rsidR="001D018A" w:rsidRPr="00704FE6" w:rsidRDefault="001D018A" w:rsidP="00643436">
      <w:pPr>
        <w:tabs>
          <w:tab w:val="left" w:pos="993"/>
        </w:tabs>
        <w:spacing w:after="0" w:line="240" w:lineRule="auto"/>
        <w:ind w:firstLine="709"/>
        <w:jc w:val="both"/>
        <w:rPr>
          <w:rFonts w:ascii="Times New Roman" w:hAnsi="Times New Roman" w:cs="Times New Roman"/>
          <w:b/>
          <w:i/>
          <w:sz w:val="26"/>
          <w:szCs w:val="26"/>
        </w:rPr>
      </w:pPr>
      <w:r w:rsidRPr="00704FE6">
        <w:rPr>
          <w:rFonts w:ascii="Times New Roman" w:hAnsi="Times New Roman" w:cs="Times New Roman"/>
          <w:b/>
          <w:i/>
          <w:sz w:val="26"/>
          <w:szCs w:val="26"/>
        </w:rPr>
        <w:t>Подпрограмма 1. «</w:t>
      </w:r>
      <w:r w:rsidRPr="00704FE6">
        <w:rPr>
          <w:rFonts w:ascii="Times New Roman" w:hAnsi="Times New Roman" w:cs="Times New Roman"/>
          <w:b/>
          <w:bCs/>
          <w:i/>
          <w:sz w:val="26"/>
          <w:szCs w:val="26"/>
        </w:rPr>
        <w:t>Развитие пассажирских перевозок на территории Томской области</w:t>
      </w:r>
      <w:r w:rsidRPr="00704FE6">
        <w:rPr>
          <w:rFonts w:ascii="Times New Roman" w:hAnsi="Times New Roman" w:cs="Times New Roman"/>
          <w:b/>
          <w:i/>
          <w:sz w:val="26"/>
          <w:szCs w:val="26"/>
        </w:rPr>
        <w:t>»</w:t>
      </w:r>
    </w:p>
    <w:p w14:paraId="2A88BBEA" w14:textId="5A9DDA13" w:rsidR="00581B0C" w:rsidRPr="00581B0C" w:rsidRDefault="00581B0C" w:rsidP="00581B0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581B0C">
        <w:rPr>
          <w:rFonts w:ascii="Times New Roman" w:eastAsia="Times New Roman" w:hAnsi="Times New Roman" w:cs="Times New Roman"/>
          <w:sz w:val="26"/>
          <w:szCs w:val="26"/>
          <w:lang w:val="x-none" w:eastAsia="x-none"/>
        </w:rPr>
        <w:t>По предварительным данным в 201</w:t>
      </w:r>
      <w:r w:rsidRPr="00581B0C">
        <w:rPr>
          <w:rFonts w:ascii="Times New Roman" w:eastAsia="Times New Roman" w:hAnsi="Times New Roman" w:cs="Times New Roman"/>
          <w:sz w:val="26"/>
          <w:szCs w:val="26"/>
          <w:lang w:eastAsia="x-none"/>
        </w:rPr>
        <w:t>9</w:t>
      </w:r>
      <w:r w:rsidRPr="00581B0C">
        <w:rPr>
          <w:rFonts w:ascii="Times New Roman" w:eastAsia="Times New Roman" w:hAnsi="Times New Roman" w:cs="Times New Roman"/>
          <w:sz w:val="26"/>
          <w:szCs w:val="26"/>
          <w:lang w:val="x-none" w:eastAsia="x-none"/>
        </w:rPr>
        <w:t xml:space="preserve"> году перевезено пассажиров транспортом общего пользования </w:t>
      </w:r>
      <w:r w:rsidRPr="00581B0C">
        <w:rPr>
          <w:rFonts w:ascii="Times New Roman" w:eastAsia="Times New Roman" w:hAnsi="Times New Roman" w:cs="Times New Roman"/>
          <w:sz w:val="26"/>
          <w:szCs w:val="26"/>
          <w:lang w:eastAsia="x-none"/>
        </w:rPr>
        <w:t>40,7</w:t>
      </w:r>
      <w:r w:rsidRPr="00581B0C">
        <w:rPr>
          <w:rFonts w:ascii="Times New Roman" w:eastAsia="Times New Roman" w:hAnsi="Times New Roman" w:cs="Times New Roman"/>
          <w:sz w:val="26"/>
          <w:szCs w:val="26"/>
          <w:lang w:val="x-none" w:eastAsia="x-none"/>
        </w:rPr>
        <w:t xml:space="preserve"> млн. человек</w:t>
      </w:r>
      <w:r w:rsidRPr="00581B0C">
        <w:rPr>
          <w:rFonts w:ascii="Times New Roman" w:eastAsia="Times New Roman" w:hAnsi="Times New Roman" w:cs="Times New Roman"/>
          <w:sz w:val="26"/>
          <w:szCs w:val="26"/>
          <w:lang w:eastAsia="x-none"/>
        </w:rPr>
        <w:t xml:space="preserve"> </w:t>
      </w:r>
      <w:r w:rsidRPr="00581B0C">
        <w:rPr>
          <w:rFonts w:ascii="Times New Roman" w:eastAsia="Times New Roman" w:hAnsi="Times New Roman" w:cs="Times New Roman"/>
          <w:sz w:val="26"/>
          <w:szCs w:val="26"/>
          <w:lang w:val="x-none" w:eastAsia="x-none"/>
        </w:rPr>
        <w:t xml:space="preserve">(план </w:t>
      </w:r>
      <w:r w:rsidRPr="00581B0C">
        <w:rPr>
          <w:rFonts w:ascii="Times New Roman" w:eastAsia="Times New Roman" w:hAnsi="Times New Roman" w:cs="Times New Roman"/>
          <w:sz w:val="26"/>
          <w:szCs w:val="26"/>
          <w:lang w:eastAsia="x-none"/>
        </w:rPr>
        <w:t>– 84,0</w:t>
      </w:r>
      <w:r w:rsidRPr="00581B0C">
        <w:rPr>
          <w:rFonts w:ascii="Times New Roman" w:eastAsia="Times New Roman" w:hAnsi="Times New Roman" w:cs="Times New Roman"/>
          <w:sz w:val="26"/>
          <w:szCs w:val="26"/>
          <w:lang w:val="x-none" w:eastAsia="x-none"/>
        </w:rPr>
        <w:t xml:space="preserve"> млн. человек). </w:t>
      </w:r>
      <w:r w:rsidRPr="00581B0C">
        <w:rPr>
          <w:rFonts w:ascii="Times New Roman" w:eastAsia="Times New Roman" w:hAnsi="Times New Roman" w:cs="Times New Roman"/>
          <w:sz w:val="26"/>
          <w:szCs w:val="26"/>
          <w:lang w:eastAsia="x-none"/>
        </w:rPr>
        <w:t xml:space="preserve">Недостижение планового значения показателя </w:t>
      </w:r>
      <w:r w:rsidRPr="00581B0C">
        <w:rPr>
          <w:rFonts w:ascii="Times New Roman" w:eastAsia="Times New Roman" w:hAnsi="Times New Roman" w:cs="Times New Roman"/>
          <w:sz w:val="26"/>
          <w:szCs w:val="26"/>
          <w:lang w:val="x-none" w:eastAsia="x-none"/>
        </w:rPr>
        <w:t>связ</w:t>
      </w:r>
      <w:r w:rsidRPr="00581B0C">
        <w:rPr>
          <w:rFonts w:ascii="Times New Roman" w:eastAsia="Times New Roman" w:hAnsi="Times New Roman" w:cs="Times New Roman"/>
          <w:sz w:val="26"/>
          <w:szCs w:val="26"/>
          <w:lang w:eastAsia="x-none"/>
        </w:rPr>
        <w:t>ано с</w:t>
      </w:r>
      <w:r w:rsidRPr="00581B0C">
        <w:rPr>
          <w:rFonts w:ascii="Times New Roman" w:eastAsia="Times New Roman" w:hAnsi="Times New Roman" w:cs="Times New Roman"/>
          <w:sz w:val="26"/>
          <w:szCs w:val="26"/>
          <w:lang w:val="x-none" w:eastAsia="x-none"/>
        </w:rPr>
        <w:t xml:space="preserve"> </w:t>
      </w:r>
      <w:r w:rsidRPr="00581B0C">
        <w:rPr>
          <w:rFonts w:ascii="Times New Roman" w:eastAsia="Times New Roman" w:hAnsi="Times New Roman" w:cs="Times New Roman"/>
          <w:bCs/>
          <w:sz w:val="26"/>
          <w:szCs w:val="26"/>
          <w:lang w:val="x-none" w:eastAsia="x-none"/>
        </w:rPr>
        <w:t>перераспределением пассажиропотока в пользу личного транспорта и такси</w:t>
      </w:r>
      <w:r w:rsidRPr="00581B0C">
        <w:rPr>
          <w:rFonts w:ascii="Times New Roman" w:eastAsia="Times New Roman" w:hAnsi="Times New Roman" w:cs="Times New Roman"/>
          <w:sz w:val="26"/>
          <w:szCs w:val="26"/>
          <w:lang w:val="x-none" w:eastAsia="x-none"/>
        </w:rPr>
        <w:t>, наличием нелегальных перевозчиков в Томской области</w:t>
      </w:r>
      <w:r w:rsidRPr="00581B0C">
        <w:rPr>
          <w:rFonts w:ascii="Times New Roman" w:eastAsia="Times New Roman" w:hAnsi="Times New Roman" w:cs="Times New Roman"/>
          <w:sz w:val="26"/>
          <w:szCs w:val="26"/>
          <w:lang w:eastAsia="x-none"/>
        </w:rPr>
        <w:t>, а также в связи с изменением методики расчета показателя Томскстатом</w:t>
      </w:r>
      <w:r>
        <w:rPr>
          <w:rFonts w:ascii="Times New Roman" w:eastAsia="Times New Roman" w:hAnsi="Times New Roman" w:cs="Times New Roman"/>
          <w:sz w:val="26"/>
          <w:szCs w:val="26"/>
          <w:lang w:eastAsia="x-none"/>
        </w:rPr>
        <w:t>.</w:t>
      </w:r>
      <w:r w:rsidRPr="00581B0C">
        <w:rPr>
          <w:rFonts w:ascii="Times New Roman" w:eastAsia="Times New Roman" w:hAnsi="Times New Roman" w:cs="Times New Roman"/>
          <w:sz w:val="26"/>
          <w:szCs w:val="26"/>
          <w:lang w:eastAsia="x-none"/>
        </w:rPr>
        <w:t xml:space="preserve"> </w:t>
      </w:r>
    </w:p>
    <w:p w14:paraId="0D8086BB" w14:textId="7C6E0772" w:rsidR="009B6B96" w:rsidRPr="00581B0C" w:rsidRDefault="00580B7F" w:rsidP="00643436">
      <w:pPr>
        <w:pStyle w:val="a8"/>
        <w:tabs>
          <w:tab w:val="left" w:pos="993"/>
        </w:tabs>
        <w:ind w:firstLine="709"/>
        <w:rPr>
          <w:lang w:val="ru-RU"/>
        </w:rPr>
      </w:pPr>
      <w:r w:rsidRPr="00580B7F">
        <w:rPr>
          <w:lang w:val="ru-RU"/>
        </w:rPr>
        <w:t>Из Томска осуществляется вылет по 25 направлениям (план – 25 направлений)</w:t>
      </w:r>
      <w:r>
        <w:rPr>
          <w:lang w:val="ru-RU"/>
        </w:rPr>
        <w:t xml:space="preserve">. </w:t>
      </w:r>
      <w:r w:rsidR="009B6B96" w:rsidRPr="00DB0BCA">
        <w:t xml:space="preserve">В </w:t>
      </w:r>
      <w:r>
        <w:rPr>
          <w:lang w:val="ru-RU"/>
        </w:rPr>
        <w:t xml:space="preserve">отчетном </w:t>
      </w:r>
      <w:r w:rsidR="009B6B96" w:rsidRPr="00DB0BCA">
        <w:t>году количество авиарейсов составил</w:t>
      </w:r>
      <w:r w:rsidR="009B6B96" w:rsidRPr="00DB0BCA">
        <w:rPr>
          <w:lang w:val="ru-RU"/>
        </w:rPr>
        <w:t xml:space="preserve">о </w:t>
      </w:r>
      <w:r w:rsidR="00DB0BCA" w:rsidRPr="00DB0BCA">
        <w:rPr>
          <w:lang w:val="ru-RU"/>
        </w:rPr>
        <w:t>5 175 единиц</w:t>
      </w:r>
      <w:r w:rsidR="009B6B96" w:rsidRPr="00DB0BCA">
        <w:t xml:space="preserve">, что на </w:t>
      </w:r>
      <w:r w:rsidR="00DB0BCA" w:rsidRPr="00DB0BCA">
        <w:rPr>
          <w:lang w:val="ru-RU"/>
        </w:rPr>
        <w:t>975</w:t>
      </w:r>
      <w:r w:rsidR="009B6B96" w:rsidRPr="00DB0BCA">
        <w:t xml:space="preserve"> авиарейсов </w:t>
      </w:r>
      <w:r w:rsidR="00DB0BCA" w:rsidRPr="00DB0BCA">
        <w:rPr>
          <w:lang w:val="ru-RU"/>
        </w:rPr>
        <w:t>больше</w:t>
      </w:r>
      <w:r w:rsidR="009B6B96" w:rsidRPr="00DB0BCA">
        <w:t xml:space="preserve">, чем было запланировано (план – </w:t>
      </w:r>
      <w:r w:rsidR="00DB0BCA" w:rsidRPr="00DB0BCA">
        <w:rPr>
          <w:lang w:val="ru-RU"/>
        </w:rPr>
        <w:t xml:space="preserve">4 200 </w:t>
      </w:r>
      <w:r w:rsidR="009B6B96" w:rsidRPr="00DB0BCA">
        <w:t>единиц). По сравнению с 201</w:t>
      </w:r>
      <w:r w:rsidR="00DB0BCA" w:rsidRPr="00DB0BCA">
        <w:rPr>
          <w:lang w:val="ru-RU"/>
        </w:rPr>
        <w:t>8</w:t>
      </w:r>
      <w:r w:rsidR="009B6B96" w:rsidRPr="00DB0BCA">
        <w:t xml:space="preserve"> годом </w:t>
      </w:r>
      <w:r w:rsidR="00DB0BCA" w:rsidRPr="00DB0BCA">
        <w:rPr>
          <w:lang w:val="ru-RU"/>
        </w:rPr>
        <w:t>наблюдается рост данного показателя</w:t>
      </w:r>
      <w:r w:rsidR="009B6B96" w:rsidRPr="00DB0BCA">
        <w:t xml:space="preserve"> на </w:t>
      </w:r>
      <w:r w:rsidR="00DB0BCA" w:rsidRPr="00DB0BCA">
        <w:rPr>
          <w:lang w:val="ru-RU"/>
        </w:rPr>
        <w:t>1236</w:t>
      </w:r>
      <w:r w:rsidR="009B6B96" w:rsidRPr="00DB0BCA">
        <w:t xml:space="preserve"> единиц (факт 201</w:t>
      </w:r>
      <w:r w:rsidR="00DB0BCA" w:rsidRPr="00DB0BCA">
        <w:rPr>
          <w:lang w:val="ru-RU"/>
        </w:rPr>
        <w:t>8</w:t>
      </w:r>
      <w:r w:rsidR="009B6B96" w:rsidRPr="00DB0BCA">
        <w:t xml:space="preserve"> год – </w:t>
      </w:r>
      <w:r w:rsidR="00DB0BCA" w:rsidRPr="00DB0BCA">
        <w:rPr>
          <w:lang w:val="ru-RU"/>
        </w:rPr>
        <w:t>3 939</w:t>
      </w:r>
      <w:r w:rsidR="009B6B96" w:rsidRPr="00DB0BCA">
        <w:t xml:space="preserve"> единиц). </w:t>
      </w:r>
      <w:r w:rsidR="007F090A" w:rsidRPr="007F090A">
        <w:rPr>
          <w:lang w:val="ru-RU"/>
        </w:rPr>
        <w:t xml:space="preserve">На </w:t>
      </w:r>
      <w:r w:rsidR="007F090A" w:rsidRPr="00581B0C">
        <w:rPr>
          <w:lang w:val="ru-RU"/>
        </w:rPr>
        <w:t>положительную динамику показателя повлияло открытие нового авиасообщения Томск-Казань, увеличен</w:t>
      </w:r>
      <w:r w:rsidR="00477092" w:rsidRPr="00581B0C">
        <w:rPr>
          <w:lang w:val="ru-RU"/>
        </w:rPr>
        <w:t>ие</w:t>
      </w:r>
      <w:r w:rsidR="007F090A" w:rsidRPr="00581B0C">
        <w:rPr>
          <w:lang w:val="ru-RU"/>
        </w:rPr>
        <w:t xml:space="preserve"> количеств</w:t>
      </w:r>
      <w:r w:rsidR="00477092" w:rsidRPr="00581B0C">
        <w:rPr>
          <w:lang w:val="ru-RU"/>
        </w:rPr>
        <w:t>а</w:t>
      </w:r>
      <w:r w:rsidR="007F090A" w:rsidRPr="00581B0C">
        <w:rPr>
          <w:lang w:val="ru-RU"/>
        </w:rPr>
        <w:t xml:space="preserve"> авиарейсов по маршрутам Томск-Новосибирск, Томск-Красноярск.</w:t>
      </w:r>
    </w:p>
    <w:p w14:paraId="7B8E14CE" w14:textId="01E34B91" w:rsidR="009B6B96" w:rsidRPr="00D777EF" w:rsidRDefault="009B6B96" w:rsidP="00643436">
      <w:pPr>
        <w:pStyle w:val="a8"/>
        <w:tabs>
          <w:tab w:val="left" w:pos="993"/>
        </w:tabs>
        <w:ind w:firstLine="709"/>
      </w:pPr>
      <w:r w:rsidRPr="00581B0C">
        <w:t xml:space="preserve">Финансирование </w:t>
      </w:r>
      <w:r w:rsidRPr="002D2320">
        <w:t>данной подпрограммы за счет всех источников в 201</w:t>
      </w:r>
      <w:r w:rsidR="00DD24BE" w:rsidRPr="002D2320">
        <w:rPr>
          <w:lang w:val="ru-RU"/>
        </w:rPr>
        <w:t>9</w:t>
      </w:r>
      <w:r w:rsidRPr="002D2320">
        <w:t xml:space="preserve"> году составило </w:t>
      </w:r>
      <w:r w:rsidR="00D777EF" w:rsidRPr="002D2320">
        <w:rPr>
          <w:lang w:val="ru-RU"/>
        </w:rPr>
        <w:t>175 789,4</w:t>
      </w:r>
      <w:r w:rsidRPr="002D2320">
        <w:t xml:space="preserve"> тыс. рублей.</w:t>
      </w:r>
    </w:p>
    <w:p w14:paraId="14C115EE" w14:textId="25E30C16" w:rsidR="009B6B96" w:rsidRPr="00D46020" w:rsidRDefault="009B6B96" w:rsidP="003532E9">
      <w:pPr>
        <w:pStyle w:val="a8"/>
        <w:ind w:firstLine="709"/>
        <w:rPr>
          <w:lang w:val="ru-RU"/>
        </w:rPr>
      </w:pPr>
      <w:r w:rsidRPr="003532E9">
        <w:t xml:space="preserve">В рамках реализации </w:t>
      </w:r>
      <w:r w:rsidRPr="003532E9">
        <w:rPr>
          <w:i/>
        </w:rPr>
        <w:t>основного мероприятия «Развитие межрегиональных и межмуниципальных перевозок, оптимизация маршрутной сети»</w:t>
      </w:r>
      <w:r w:rsidRPr="003532E9">
        <w:t xml:space="preserve"> </w:t>
      </w:r>
      <w:r w:rsidR="003532E9">
        <w:rPr>
          <w:lang w:val="ru-RU"/>
        </w:rPr>
        <w:t xml:space="preserve">в течение трех лет регион </w:t>
      </w:r>
      <w:r w:rsidRPr="003532E9">
        <w:t>субсидир</w:t>
      </w:r>
      <w:r w:rsidR="003532E9">
        <w:rPr>
          <w:lang w:val="ru-RU"/>
        </w:rPr>
        <w:t>ует</w:t>
      </w:r>
      <w:r w:rsidRPr="003532E9">
        <w:t xml:space="preserve"> из областного бюджета стоимост</w:t>
      </w:r>
      <w:r w:rsidR="00AC45A3">
        <w:rPr>
          <w:lang w:val="ru-RU"/>
        </w:rPr>
        <w:t>ь</w:t>
      </w:r>
      <w:r w:rsidRPr="003532E9">
        <w:t xml:space="preserve"> билетов для отдельных категорий граждан на рейсе «Томск-</w:t>
      </w:r>
      <w:r w:rsidR="00581B0C" w:rsidRPr="00581B0C">
        <w:rPr>
          <w:lang w:val="ru-RU"/>
        </w:rPr>
        <w:t>–</w:t>
      </w:r>
      <w:r w:rsidRPr="003532E9">
        <w:t xml:space="preserve">Стрежевой-Томск». По итогам отчетного года перевезено </w:t>
      </w:r>
      <w:r w:rsidR="003532E9">
        <w:rPr>
          <w:lang w:val="ru-RU"/>
        </w:rPr>
        <w:t>8,</w:t>
      </w:r>
      <w:r w:rsidR="009948C3">
        <w:rPr>
          <w:lang w:val="ru-RU"/>
        </w:rPr>
        <w:t>3</w:t>
      </w:r>
      <w:r w:rsidRPr="003532E9">
        <w:t xml:space="preserve"> тыс. человек по специальному тарифу</w:t>
      </w:r>
      <w:r w:rsidR="003532E9">
        <w:rPr>
          <w:lang w:val="ru-RU"/>
        </w:rPr>
        <w:t xml:space="preserve"> (план – 7,3 тыс. человек)</w:t>
      </w:r>
      <w:r w:rsidRPr="003532E9">
        <w:t>. За 201</w:t>
      </w:r>
      <w:r w:rsidR="003532E9">
        <w:rPr>
          <w:lang w:val="ru-RU"/>
        </w:rPr>
        <w:t>9</w:t>
      </w:r>
      <w:r w:rsidRPr="003532E9">
        <w:t xml:space="preserve"> год пассажиропоток на направлении Томск-Стрежевой составил </w:t>
      </w:r>
      <w:r w:rsidR="00310739" w:rsidRPr="00580B7F">
        <w:rPr>
          <w:lang w:val="ru-RU"/>
        </w:rPr>
        <w:t>29 640</w:t>
      </w:r>
      <w:r w:rsidRPr="00580B7F">
        <w:t xml:space="preserve"> </w:t>
      </w:r>
      <w:r w:rsidRPr="00D46020">
        <w:t>человек</w:t>
      </w:r>
      <w:r w:rsidR="00580B7F" w:rsidRPr="00D46020">
        <w:rPr>
          <w:lang w:val="ru-RU"/>
        </w:rPr>
        <w:t>.</w:t>
      </w:r>
    </w:p>
    <w:p w14:paraId="4E72FEF0" w14:textId="61EEF3E2" w:rsidR="009B6B96" w:rsidRPr="00232463" w:rsidRDefault="003532E9" w:rsidP="00643436">
      <w:pPr>
        <w:pStyle w:val="a8"/>
        <w:tabs>
          <w:tab w:val="left" w:pos="993"/>
        </w:tabs>
        <w:ind w:firstLine="709"/>
        <w:rPr>
          <w:lang w:val="ru-RU"/>
        </w:rPr>
      </w:pPr>
      <w:r w:rsidRPr="00232463">
        <w:rPr>
          <w:lang w:val="ru-RU"/>
        </w:rPr>
        <w:t xml:space="preserve">В отчетном году продолжено </w:t>
      </w:r>
      <w:r w:rsidR="009B6B96" w:rsidRPr="00232463">
        <w:t>авиасообщение «Томск-Каргасок-</w:t>
      </w:r>
      <w:r w:rsidR="006B5F3D" w:rsidRPr="00232463">
        <w:rPr>
          <w:lang w:val="ru-RU"/>
        </w:rPr>
        <w:t>Новый Васюган</w:t>
      </w:r>
      <w:r w:rsidR="00581B0C">
        <w:rPr>
          <w:lang w:val="ru-RU"/>
        </w:rPr>
        <w:t>-</w:t>
      </w:r>
      <w:r w:rsidR="006B5F3D" w:rsidRPr="00580B7F">
        <w:rPr>
          <w:lang w:val="ru-RU"/>
        </w:rPr>
        <w:t>Каргасок-</w:t>
      </w:r>
      <w:r w:rsidR="009B6B96" w:rsidRPr="00580B7F">
        <w:t>Томск» с частотой рейсов три раза в неделю</w:t>
      </w:r>
      <w:r w:rsidR="00310739" w:rsidRPr="00580B7F">
        <w:rPr>
          <w:lang w:val="ru-RU"/>
        </w:rPr>
        <w:t xml:space="preserve"> в летний период</w:t>
      </w:r>
      <w:r w:rsidR="00580B7F">
        <w:rPr>
          <w:lang w:val="ru-RU"/>
        </w:rPr>
        <w:t xml:space="preserve"> и </w:t>
      </w:r>
      <w:r w:rsidR="00310739" w:rsidRPr="00580B7F">
        <w:rPr>
          <w:lang w:val="ru-RU"/>
        </w:rPr>
        <w:t>два раза в зимний период</w:t>
      </w:r>
      <w:r w:rsidR="009B6B96" w:rsidRPr="00580B7F">
        <w:t xml:space="preserve">. </w:t>
      </w:r>
      <w:r w:rsidR="00232463" w:rsidRPr="00580B7F">
        <w:rPr>
          <w:bCs/>
          <w:lang w:val="ru-RU"/>
        </w:rPr>
        <w:t xml:space="preserve">В </w:t>
      </w:r>
      <w:r w:rsidR="009B6B96" w:rsidRPr="00580B7F">
        <w:t>отчетно</w:t>
      </w:r>
      <w:r w:rsidR="00477092">
        <w:rPr>
          <w:lang w:val="ru-RU"/>
        </w:rPr>
        <w:t>м</w:t>
      </w:r>
      <w:r w:rsidR="009B6B96" w:rsidRPr="00580B7F">
        <w:t xml:space="preserve"> год</w:t>
      </w:r>
      <w:r w:rsidR="00477092">
        <w:rPr>
          <w:lang w:val="ru-RU"/>
        </w:rPr>
        <w:t>у</w:t>
      </w:r>
      <w:r w:rsidR="009B6B96" w:rsidRPr="00580B7F">
        <w:t xml:space="preserve"> по данному направлению перевезено </w:t>
      </w:r>
      <w:r w:rsidR="00310739" w:rsidRPr="00580B7F">
        <w:rPr>
          <w:lang w:val="ru-RU"/>
        </w:rPr>
        <w:t>2</w:t>
      </w:r>
      <w:r w:rsidR="00580B7F" w:rsidRPr="00580B7F">
        <w:rPr>
          <w:lang w:val="ru-RU"/>
        </w:rPr>
        <w:t xml:space="preserve"> </w:t>
      </w:r>
      <w:r w:rsidR="00310739" w:rsidRPr="00580B7F">
        <w:rPr>
          <w:lang w:val="ru-RU"/>
        </w:rPr>
        <w:t>510</w:t>
      </w:r>
      <w:r w:rsidR="009B6B96" w:rsidRPr="00580B7F">
        <w:t xml:space="preserve"> человек.</w:t>
      </w:r>
    </w:p>
    <w:p w14:paraId="318EA57D" w14:textId="3FC54C50" w:rsidR="0088180D" w:rsidRPr="00580B7F" w:rsidRDefault="006B5F3D" w:rsidP="0088180D">
      <w:pPr>
        <w:pStyle w:val="a8"/>
        <w:tabs>
          <w:tab w:val="left" w:pos="993"/>
        </w:tabs>
        <w:ind w:firstLine="709"/>
      </w:pPr>
      <w:r w:rsidRPr="0088180D">
        <w:t>Также в 2019 году восстановлена посадочн</w:t>
      </w:r>
      <w:r w:rsidR="00232463" w:rsidRPr="0088180D">
        <w:rPr>
          <w:lang w:val="ru-RU"/>
        </w:rPr>
        <w:t>ая</w:t>
      </w:r>
      <w:r w:rsidRPr="0088180D">
        <w:t xml:space="preserve"> площадк</w:t>
      </w:r>
      <w:r w:rsidR="00232463" w:rsidRPr="0088180D">
        <w:rPr>
          <w:lang w:val="ru-RU"/>
        </w:rPr>
        <w:t>а</w:t>
      </w:r>
      <w:r w:rsidRPr="0088180D">
        <w:t xml:space="preserve"> аэропорт</w:t>
      </w:r>
      <w:r w:rsidR="00232463" w:rsidRPr="0088180D">
        <w:rPr>
          <w:lang w:val="ru-RU"/>
        </w:rPr>
        <w:t>а</w:t>
      </w:r>
      <w:r w:rsidRPr="0088180D">
        <w:t xml:space="preserve"> в городе Кедровый</w:t>
      </w:r>
      <w:r w:rsidR="00232463" w:rsidRPr="0088180D">
        <w:rPr>
          <w:lang w:val="ru-RU"/>
        </w:rPr>
        <w:t xml:space="preserve">. С </w:t>
      </w:r>
      <w:r w:rsidRPr="0088180D">
        <w:t xml:space="preserve">сентября выполняются полеты </w:t>
      </w:r>
      <w:r w:rsidR="0088180D" w:rsidRPr="0088180D">
        <w:rPr>
          <w:lang w:val="ru-RU"/>
        </w:rPr>
        <w:t>«Томск-Кедровый-Томск»</w:t>
      </w:r>
      <w:r w:rsidRPr="0088180D">
        <w:t xml:space="preserve"> с частотой </w:t>
      </w:r>
      <w:r w:rsidR="0088180D" w:rsidRPr="0088180D">
        <w:rPr>
          <w:lang w:val="ru-RU"/>
        </w:rPr>
        <w:t>два</w:t>
      </w:r>
      <w:r w:rsidRPr="0088180D">
        <w:t xml:space="preserve"> раза в неделю. </w:t>
      </w:r>
      <w:r w:rsidR="0088180D" w:rsidRPr="0088180D">
        <w:t xml:space="preserve">С </w:t>
      </w:r>
      <w:r w:rsidR="0088180D" w:rsidRPr="0088180D">
        <w:rPr>
          <w:lang w:val="ru-RU"/>
        </w:rPr>
        <w:t>сентября</w:t>
      </w:r>
      <w:r w:rsidR="0088180D" w:rsidRPr="0088180D">
        <w:t xml:space="preserve"> по декабрь отчетного года по данному направлению </w:t>
      </w:r>
      <w:r w:rsidR="0088180D" w:rsidRPr="00580B7F">
        <w:t>перевезено</w:t>
      </w:r>
      <w:r w:rsidR="00310739" w:rsidRPr="00580B7F">
        <w:rPr>
          <w:lang w:val="ru-RU"/>
        </w:rPr>
        <w:t xml:space="preserve"> 715 </w:t>
      </w:r>
      <w:r w:rsidR="0088180D" w:rsidRPr="00580B7F">
        <w:t>человек.</w:t>
      </w:r>
    </w:p>
    <w:p w14:paraId="2CAB0EDC" w14:textId="0F8A192B" w:rsidR="009B6B96" w:rsidRPr="0088180D" w:rsidRDefault="0088180D" w:rsidP="00643436">
      <w:pPr>
        <w:pStyle w:val="a8"/>
        <w:tabs>
          <w:tab w:val="left" w:pos="993"/>
        </w:tabs>
        <w:ind w:firstLine="709"/>
        <w:rPr>
          <w:bCs/>
        </w:rPr>
      </w:pPr>
      <w:r w:rsidRPr="0088180D">
        <w:rPr>
          <w:lang w:val="ru-RU"/>
        </w:rPr>
        <w:t xml:space="preserve"> </w:t>
      </w:r>
      <w:r w:rsidR="009B6B96" w:rsidRPr="0088180D">
        <w:rPr>
          <w:bCs/>
        </w:rPr>
        <w:t xml:space="preserve">Для расширения маршрутной сети Томская область ежегодно с 2013 года участвует в программе софинансирования региональных авиамаршрутов. Участие в данной программе позволило включить в маршрутную сеть полностью субсидируемые из федерального бюджета маршруты из Томска в Казань, Тюмень, Новосибирск, Горно-Алтайск (через Новосибирск), </w:t>
      </w:r>
      <w:r>
        <w:rPr>
          <w:bCs/>
          <w:lang w:val="ru-RU"/>
        </w:rPr>
        <w:t>Екатеринбург</w:t>
      </w:r>
      <w:r w:rsidR="009B6B96" w:rsidRPr="0088180D">
        <w:rPr>
          <w:bCs/>
        </w:rPr>
        <w:t>.</w:t>
      </w:r>
    </w:p>
    <w:p w14:paraId="3965E750" w14:textId="4841A611" w:rsidR="009B6B96" w:rsidRPr="00580B7F" w:rsidRDefault="0088180D" w:rsidP="00643436">
      <w:pPr>
        <w:pStyle w:val="a8"/>
        <w:tabs>
          <w:tab w:val="left" w:pos="993"/>
        </w:tabs>
        <w:ind w:firstLine="709"/>
        <w:rPr>
          <w:bCs/>
        </w:rPr>
      </w:pPr>
      <w:proofErr w:type="gramStart"/>
      <w:r w:rsidRPr="0088180D">
        <w:rPr>
          <w:bCs/>
          <w:lang w:val="ru-RU"/>
        </w:rPr>
        <w:t>В</w:t>
      </w:r>
      <w:r w:rsidR="009B6B96" w:rsidRPr="0088180D">
        <w:t xml:space="preserve"> 201</w:t>
      </w:r>
      <w:r w:rsidRPr="0088180D">
        <w:rPr>
          <w:lang w:val="ru-RU"/>
        </w:rPr>
        <w:t>9</w:t>
      </w:r>
      <w:r w:rsidR="009B6B96" w:rsidRPr="0088180D">
        <w:t xml:space="preserve"> год</w:t>
      </w:r>
      <w:r w:rsidRPr="0088180D">
        <w:rPr>
          <w:lang w:val="ru-RU"/>
        </w:rPr>
        <w:t xml:space="preserve">у продолжено </w:t>
      </w:r>
      <w:r w:rsidR="009B6B96" w:rsidRPr="0088180D">
        <w:rPr>
          <w:bCs/>
        </w:rPr>
        <w:t>субсидирование</w:t>
      </w:r>
      <w:r w:rsidR="009B6B96" w:rsidRPr="0088180D">
        <w:t xml:space="preserve"> </w:t>
      </w:r>
      <w:r w:rsidR="009B6B96" w:rsidRPr="0088180D">
        <w:rPr>
          <w:bCs/>
        </w:rPr>
        <w:t xml:space="preserve">из федерального и областного бюджетов части затрат перевозчикам, осуществляющим региональные воздушные перевозки пассажиров по </w:t>
      </w:r>
      <w:r w:rsidR="00310739">
        <w:rPr>
          <w:bCs/>
          <w:lang w:val="ru-RU"/>
        </w:rPr>
        <w:t>двум</w:t>
      </w:r>
      <w:r w:rsidR="009B6B96" w:rsidRPr="0088180D">
        <w:rPr>
          <w:bCs/>
        </w:rPr>
        <w:t xml:space="preserve"> маршрутам:</w:t>
      </w:r>
      <w:proofErr w:type="gramEnd"/>
      <w:r w:rsidR="009B6B96" w:rsidRPr="0088180D">
        <w:t xml:space="preserve"> </w:t>
      </w:r>
      <w:r w:rsidRPr="00580B7F">
        <w:rPr>
          <w:bCs/>
        </w:rPr>
        <w:t>Томск</w:t>
      </w:r>
      <w:r w:rsidR="00581B0C" w:rsidRPr="00581B0C">
        <w:rPr>
          <w:bCs/>
          <w:lang w:val="ru-RU"/>
        </w:rPr>
        <w:t>-</w:t>
      </w:r>
      <w:r w:rsidRPr="00580B7F">
        <w:rPr>
          <w:bCs/>
        </w:rPr>
        <w:t>Барнаул, Томск-Абакан</w:t>
      </w:r>
      <w:r w:rsidR="009B6B96" w:rsidRPr="00580B7F">
        <w:rPr>
          <w:bCs/>
        </w:rPr>
        <w:t>.</w:t>
      </w:r>
    </w:p>
    <w:p w14:paraId="1567B64A" w14:textId="6F602E73" w:rsidR="009B6B96" w:rsidRPr="00310739" w:rsidRDefault="009B6B96" w:rsidP="00643436">
      <w:pPr>
        <w:pStyle w:val="a8"/>
        <w:tabs>
          <w:tab w:val="left" w:pos="993"/>
        </w:tabs>
      </w:pPr>
      <w:r w:rsidRPr="0088180D">
        <w:t xml:space="preserve">Предоставлены субсидии на возмещение недополученных доходов перевозчикам,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 по </w:t>
      </w:r>
      <w:r w:rsidR="00DE4066">
        <w:rPr>
          <w:lang w:val="ru-RU"/>
        </w:rPr>
        <w:t>5</w:t>
      </w:r>
      <w:r w:rsidRPr="0088180D">
        <w:t xml:space="preserve"> маршрутам. </w:t>
      </w:r>
      <w:r w:rsidRPr="0088180D">
        <w:rPr>
          <w:bCs/>
        </w:rPr>
        <w:t xml:space="preserve">Это позволило обеспечить бесперебойным транспортным сообщением следующие направления: </w:t>
      </w:r>
      <w:r w:rsidRPr="00310739">
        <w:t>Томск</w:t>
      </w:r>
      <w:r w:rsidR="00581B0C" w:rsidRPr="00581B0C">
        <w:rPr>
          <w:lang w:val="ru-RU"/>
        </w:rPr>
        <w:t>-</w:t>
      </w:r>
      <w:r w:rsidRPr="00310739">
        <w:t>Кузовлево</w:t>
      </w:r>
      <w:r w:rsidR="00581B0C" w:rsidRPr="00581B0C">
        <w:rPr>
          <w:lang w:val="ru-RU"/>
        </w:rPr>
        <w:t>-</w:t>
      </w:r>
      <w:r w:rsidRPr="00310739">
        <w:t>Копылово, Томск</w:t>
      </w:r>
      <w:r w:rsidR="00581B0C" w:rsidRPr="00581B0C">
        <w:rPr>
          <w:lang w:val="ru-RU"/>
        </w:rPr>
        <w:t>-</w:t>
      </w:r>
      <w:r w:rsidRPr="00310739">
        <w:t>Курлек, Томск</w:t>
      </w:r>
      <w:r w:rsidR="00581B0C" w:rsidRPr="00581B0C">
        <w:rPr>
          <w:lang w:val="ru-RU"/>
        </w:rPr>
        <w:t>-</w:t>
      </w:r>
      <w:r w:rsidRPr="00310739">
        <w:t>Моряковский затон, Томск</w:t>
      </w:r>
      <w:r w:rsidR="00581B0C" w:rsidRPr="00581B0C">
        <w:rPr>
          <w:lang w:val="ru-RU"/>
        </w:rPr>
        <w:t>-</w:t>
      </w:r>
      <w:r w:rsidRPr="00310739">
        <w:t>Рассвет и т.д.</w:t>
      </w:r>
    </w:p>
    <w:p w14:paraId="282A3932" w14:textId="756B2787" w:rsidR="009B6B96" w:rsidRPr="001C14A6" w:rsidRDefault="009B6B96" w:rsidP="00643436">
      <w:pPr>
        <w:pStyle w:val="a8"/>
        <w:tabs>
          <w:tab w:val="left" w:pos="993"/>
        </w:tabs>
        <w:ind w:firstLine="709"/>
        <w:rPr>
          <w:bCs/>
        </w:rPr>
      </w:pPr>
      <w:r w:rsidRPr="001C14A6">
        <w:rPr>
          <w:bCs/>
        </w:rPr>
        <w:t xml:space="preserve">Перечислена субсидия муниципальным образованиям «Верхнекетский район» и «Колпашевский район» на организацию транспортного обслуживания населения внутренним водным транспортом в границах муниципальных районов, что повлияло на положительную динамику показателя «Перевезено пассажиров внутренним водным транспортом в границах муниципальных районов». Данный показатель </w:t>
      </w:r>
      <w:r w:rsidR="004A2FDD">
        <w:rPr>
          <w:bCs/>
          <w:lang w:val="ru-RU"/>
        </w:rPr>
        <w:t>превысил</w:t>
      </w:r>
      <w:r w:rsidR="004A2FDD">
        <w:rPr>
          <w:bCs/>
        </w:rPr>
        <w:t xml:space="preserve"> плановы</w:t>
      </w:r>
      <w:r w:rsidR="004A2FDD">
        <w:rPr>
          <w:bCs/>
          <w:lang w:val="ru-RU"/>
        </w:rPr>
        <w:t>й</w:t>
      </w:r>
      <w:r w:rsidR="004A2FDD">
        <w:rPr>
          <w:bCs/>
        </w:rPr>
        <w:t xml:space="preserve"> уров</w:t>
      </w:r>
      <w:r w:rsidR="004A2FDD">
        <w:rPr>
          <w:bCs/>
          <w:lang w:val="ru-RU"/>
        </w:rPr>
        <w:t>ень</w:t>
      </w:r>
      <w:r w:rsidRPr="001C14A6">
        <w:rPr>
          <w:bCs/>
        </w:rPr>
        <w:t xml:space="preserve"> на </w:t>
      </w:r>
      <w:r w:rsidR="001C14A6">
        <w:rPr>
          <w:bCs/>
          <w:lang w:val="ru-RU"/>
        </w:rPr>
        <w:t>3 812</w:t>
      </w:r>
      <w:r w:rsidR="001C14A6">
        <w:rPr>
          <w:bCs/>
        </w:rPr>
        <w:t xml:space="preserve"> чел</w:t>
      </w:r>
      <w:r w:rsidR="00351FE1">
        <w:rPr>
          <w:bCs/>
          <w:lang w:val="ru-RU"/>
        </w:rPr>
        <w:t xml:space="preserve">овек </w:t>
      </w:r>
      <w:r w:rsidR="001C14A6">
        <w:rPr>
          <w:bCs/>
        </w:rPr>
        <w:t>(план – 10</w:t>
      </w:r>
      <w:r w:rsidR="001C14A6">
        <w:rPr>
          <w:bCs/>
          <w:lang w:val="ru-RU"/>
        </w:rPr>
        <w:t>3</w:t>
      </w:r>
      <w:r w:rsidRPr="001C14A6">
        <w:rPr>
          <w:bCs/>
        </w:rPr>
        <w:t> 1</w:t>
      </w:r>
      <w:r w:rsidR="001C14A6">
        <w:rPr>
          <w:bCs/>
          <w:lang w:val="ru-RU"/>
        </w:rPr>
        <w:t>88</w:t>
      </w:r>
      <w:r w:rsidRPr="001C14A6">
        <w:rPr>
          <w:bCs/>
        </w:rPr>
        <w:t xml:space="preserve"> чел., факт – 1</w:t>
      </w:r>
      <w:r w:rsidR="001C14A6">
        <w:rPr>
          <w:bCs/>
          <w:lang w:val="ru-RU"/>
        </w:rPr>
        <w:t>07 000</w:t>
      </w:r>
      <w:r w:rsidRPr="001C14A6">
        <w:rPr>
          <w:bCs/>
        </w:rPr>
        <w:t xml:space="preserve"> чел.).</w:t>
      </w:r>
    </w:p>
    <w:p w14:paraId="76E0EDAE" w14:textId="3C20F7A5" w:rsidR="009B6B96" w:rsidRPr="00580B7F" w:rsidRDefault="009B6B96" w:rsidP="00643436">
      <w:pPr>
        <w:pStyle w:val="a8"/>
        <w:tabs>
          <w:tab w:val="left" w:pos="993"/>
        </w:tabs>
        <w:ind w:firstLine="709"/>
        <w:rPr>
          <w:bCs/>
        </w:rPr>
      </w:pPr>
      <w:r w:rsidRPr="00580B7F">
        <w:rPr>
          <w:bCs/>
        </w:rPr>
        <w:t>В Верхнекетском районе субсидируются р</w:t>
      </w:r>
      <w:r w:rsidR="00581B0C">
        <w:rPr>
          <w:bCs/>
        </w:rPr>
        <w:t>ейсы по маршрутам: р.п.Белый Яр</w:t>
      </w:r>
      <w:r w:rsidR="00581B0C" w:rsidRPr="00581B0C">
        <w:rPr>
          <w:bCs/>
          <w:lang w:val="ru-RU"/>
        </w:rPr>
        <w:t>-</w:t>
      </w:r>
      <w:r w:rsidRPr="00580B7F">
        <w:rPr>
          <w:bCs/>
        </w:rPr>
        <w:t>Сегондино, п.Клюквинка - п.Дружный, п.Катайга.</w:t>
      </w:r>
    </w:p>
    <w:p w14:paraId="2E0B2718" w14:textId="77777777" w:rsidR="009B6B96" w:rsidRPr="00580B7F" w:rsidRDefault="009B6B96" w:rsidP="00643436">
      <w:pPr>
        <w:pStyle w:val="a8"/>
        <w:tabs>
          <w:tab w:val="left" w:pos="993"/>
        </w:tabs>
        <w:ind w:firstLine="709"/>
        <w:rPr>
          <w:bCs/>
        </w:rPr>
      </w:pPr>
      <w:r w:rsidRPr="00580B7F">
        <w:rPr>
          <w:bCs/>
        </w:rPr>
        <w:t>В Колпашевском районе субсидируются рейсы по маршрутам: НГСС-Озерное, Колпашево-Левый.</w:t>
      </w:r>
    </w:p>
    <w:p w14:paraId="7CE7995C" w14:textId="77777777" w:rsidR="009B6B96" w:rsidRPr="00D777EF" w:rsidRDefault="009B6B96" w:rsidP="00643436">
      <w:pPr>
        <w:pStyle w:val="a8"/>
        <w:tabs>
          <w:tab w:val="left" w:pos="993"/>
        </w:tabs>
        <w:ind w:firstLine="709"/>
        <w:rPr>
          <w:b/>
          <w:i/>
        </w:rPr>
      </w:pPr>
      <w:r w:rsidRPr="00D777EF">
        <w:rPr>
          <w:b/>
          <w:i/>
        </w:rPr>
        <w:t>Подпрограмма 2</w:t>
      </w:r>
      <w:r w:rsidR="00E56234" w:rsidRPr="00D777EF">
        <w:rPr>
          <w:b/>
          <w:i/>
          <w:lang w:val="ru-RU"/>
        </w:rPr>
        <w:t>.</w:t>
      </w:r>
      <w:r w:rsidRPr="00D777EF">
        <w:rPr>
          <w:b/>
          <w:i/>
        </w:rPr>
        <w:t xml:space="preserve"> «</w:t>
      </w:r>
      <w:r w:rsidRPr="00D777EF">
        <w:rPr>
          <w:b/>
          <w:bCs/>
          <w:i/>
          <w:iCs/>
        </w:rPr>
        <w:t>Сохранение и развитие автомобильных дорог Томской области</w:t>
      </w:r>
      <w:r w:rsidRPr="00D777EF">
        <w:rPr>
          <w:b/>
          <w:i/>
        </w:rPr>
        <w:t>»</w:t>
      </w:r>
    </w:p>
    <w:p w14:paraId="5BF34FDD" w14:textId="2877F1A7" w:rsidR="009B6B96" w:rsidRPr="00D777EF" w:rsidRDefault="009B6B96" w:rsidP="00643436">
      <w:pPr>
        <w:pStyle w:val="a8"/>
        <w:tabs>
          <w:tab w:val="left" w:pos="993"/>
        </w:tabs>
        <w:ind w:firstLine="709"/>
        <w:rPr>
          <w:bCs/>
        </w:rPr>
      </w:pPr>
      <w:r w:rsidRPr="00D777EF">
        <w:t>Показатель «</w:t>
      </w:r>
      <w:r w:rsidRPr="00D777EF">
        <w:rPr>
          <w:bCs/>
        </w:rPr>
        <w:t>Доля населенных пунктов, не обеспеченных регулярным транспортным сообщением в Томской области (дорогами с твердым покрытием)» остался на уровне 201</w:t>
      </w:r>
      <w:r w:rsidR="00D777EF" w:rsidRPr="00D777EF">
        <w:rPr>
          <w:bCs/>
          <w:lang w:val="ru-RU"/>
        </w:rPr>
        <w:t>8</w:t>
      </w:r>
      <w:r w:rsidRPr="00D777EF">
        <w:rPr>
          <w:bCs/>
        </w:rPr>
        <w:t xml:space="preserve"> года </w:t>
      </w:r>
      <w:r w:rsidR="0016087E" w:rsidRPr="0016087E">
        <w:rPr>
          <w:bCs/>
          <w:lang w:val="ru-RU"/>
        </w:rPr>
        <w:t>–</w:t>
      </w:r>
      <w:r w:rsidRPr="00D777EF">
        <w:rPr>
          <w:bCs/>
        </w:rPr>
        <w:t xml:space="preserve"> 35,29%. В 201</w:t>
      </w:r>
      <w:r w:rsidR="00D777EF" w:rsidRPr="00D777EF">
        <w:rPr>
          <w:bCs/>
          <w:lang w:val="ru-RU"/>
        </w:rPr>
        <w:t>9</w:t>
      </w:r>
      <w:r w:rsidRPr="00D777EF">
        <w:rPr>
          <w:bCs/>
        </w:rPr>
        <w:t xml:space="preserve"> году работы по строительству автомобильных дорог местного значения не выполнялись.</w:t>
      </w:r>
    </w:p>
    <w:p w14:paraId="204BAB6D" w14:textId="607E64B9" w:rsidR="009B6B96" w:rsidRPr="002D2320" w:rsidRDefault="009B6B96" w:rsidP="00643436">
      <w:pPr>
        <w:pStyle w:val="a8"/>
        <w:tabs>
          <w:tab w:val="left" w:pos="993"/>
        </w:tabs>
        <w:ind w:firstLine="709"/>
        <w:rPr>
          <w:bCs/>
          <w:lang w:val="ru-RU"/>
        </w:rPr>
      </w:pPr>
      <w:r w:rsidRPr="002D2320">
        <w:rPr>
          <w:bCs/>
        </w:rPr>
        <w:t>Финансирование данной подпрограммы за счет всех источников в 201</w:t>
      </w:r>
      <w:r w:rsidR="00D777EF" w:rsidRPr="002D2320">
        <w:rPr>
          <w:bCs/>
          <w:lang w:val="ru-RU"/>
        </w:rPr>
        <w:t>9</w:t>
      </w:r>
      <w:r w:rsidRPr="002D2320">
        <w:rPr>
          <w:bCs/>
        </w:rPr>
        <w:t xml:space="preserve"> году составило </w:t>
      </w:r>
      <w:r w:rsidR="00D777EF" w:rsidRPr="002D2320">
        <w:rPr>
          <w:bCs/>
          <w:lang w:val="ru-RU"/>
        </w:rPr>
        <w:t>6 891 452,</w:t>
      </w:r>
      <w:r w:rsidR="00DD24BE" w:rsidRPr="002D2320">
        <w:rPr>
          <w:bCs/>
          <w:lang w:val="ru-RU"/>
        </w:rPr>
        <w:t>2</w:t>
      </w:r>
      <w:r w:rsidR="00581B0C">
        <w:rPr>
          <w:bCs/>
          <w:lang w:val="ru-RU"/>
        </w:rPr>
        <w:t xml:space="preserve"> </w:t>
      </w:r>
      <w:r w:rsidRPr="002D2320">
        <w:rPr>
          <w:bCs/>
        </w:rPr>
        <w:t>тыс. рублей.</w:t>
      </w:r>
    </w:p>
    <w:p w14:paraId="1749083E" w14:textId="19E018E0" w:rsidR="00DD24BE" w:rsidRPr="006139DE" w:rsidRDefault="00323432" w:rsidP="00DD24BE">
      <w:pPr>
        <w:pStyle w:val="a8"/>
        <w:tabs>
          <w:tab w:val="left" w:pos="993"/>
        </w:tabs>
        <w:ind w:firstLine="709"/>
        <w:rPr>
          <w:lang w:val="ru-RU"/>
        </w:rPr>
      </w:pPr>
      <w:r w:rsidRPr="002D2320">
        <w:t xml:space="preserve">В рамках </w:t>
      </w:r>
      <w:r w:rsidR="00AC45A3" w:rsidRPr="00AC45A3">
        <w:rPr>
          <w:i/>
          <w:lang w:val="ru-RU"/>
        </w:rPr>
        <w:t>основного мероприятия, направленного на реализацию регионального проекта</w:t>
      </w:r>
      <w:r>
        <w:rPr>
          <w:i/>
          <w:lang w:val="ru-RU"/>
        </w:rPr>
        <w:t xml:space="preserve"> </w:t>
      </w:r>
      <w:r w:rsidR="00DD24BE" w:rsidRPr="00323432">
        <w:rPr>
          <w:i/>
        </w:rPr>
        <w:t>«Дорожная сеть»</w:t>
      </w:r>
      <w:r w:rsidR="00DD24BE">
        <w:rPr>
          <w:lang w:val="ru-RU"/>
        </w:rPr>
        <w:t>:</w:t>
      </w:r>
    </w:p>
    <w:p w14:paraId="67CDE373" w14:textId="77777777" w:rsidR="00DD24BE" w:rsidRPr="00FC04B5" w:rsidRDefault="00DD24BE" w:rsidP="005C60DB">
      <w:pPr>
        <w:pStyle w:val="a8"/>
        <w:numPr>
          <w:ilvl w:val="0"/>
          <w:numId w:val="59"/>
        </w:numPr>
        <w:tabs>
          <w:tab w:val="left" w:pos="1134"/>
        </w:tabs>
        <w:ind w:left="0" w:firstLine="709"/>
      </w:pPr>
      <w:r w:rsidRPr="00FC04B5">
        <w:t>отремонтировано 23 участка улично-дорожной сети протяженностью 138,17 км, из них: 114,36 км автомобильных дорог регионального и межмуниципального значения и 23,9 км автомобильных дорог муниципального значения (в т.ч. в границах Томской агломерации отремонтировано 36,32 км);</w:t>
      </w:r>
    </w:p>
    <w:p w14:paraId="609BAF92" w14:textId="77777777" w:rsidR="00DD24BE" w:rsidRPr="00FC04B5" w:rsidRDefault="00DD24BE" w:rsidP="005C60DB">
      <w:pPr>
        <w:pStyle w:val="a8"/>
        <w:numPr>
          <w:ilvl w:val="0"/>
          <w:numId w:val="59"/>
        </w:numPr>
        <w:tabs>
          <w:tab w:val="left" w:pos="1134"/>
        </w:tabs>
        <w:ind w:left="0" w:firstLine="709"/>
      </w:pPr>
      <w:r w:rsidRPr="00FC04B5">
        <w:t>нанесено 92,65 км дорожной разметки с использованием долговечных материалов;</w:t>
      </w:r>
    </w:p>
    <w:p w14:paraId="4FAB4EB4" w14:textId="77777777" w:rsidR="00DD24BE" w:rsidRPr="00FC04B5" w:rsidRDefault="00DD24BE" w:rsidP="005C60DB">
      <w:pPr>
        <w:pStyle w:val="a8"/>
        <w:numPr>
          <w:ilvl w:val="0"/>
          <w:numId w:val="59"/>
        </w:numPr>
        <w:tabs>
          <w:tab w:val="left" w:pos="1134"/>
        </w:tabs>
        <w:ind w:left="0" w:firstLine="709"/>
      </w:pPr>
      <w:r w:rsidRPr="00FC04B5">
        <w:t>установлено 18,8 км барьерного ограждения;</w:t>
      </w:r>
    </w:p>
    <w:p w14:paraId="79F720FC" w14:textId="77777777" w:rsidR="00DD24BE" w:rsidRPr="00FC04B5" w:rsidRDefault="00DD24BE" w:rsidP="005C60DB">
      <w:pPr>
        <w:pStyle w:val="a8"/>
        <w:numPr>
          <w:ilvl w:val="0"/>
          <w:numId w:val="59"/>
        </w:numPr>
        <w:tabs>
          <w:tab w:val="left" w:pos="1134"/>
        </w:tabs>
        <w:ind w:left="0" w:firstLine="709"/>
      </w:pPr>
      <w:r w:rsidRPr="00FC04B5">
        <w:t>обустроено 11 автобусных остановок;</w:t>
      </w:r>
    </w:p>
    <w:p w14:paraId="18B95C56" w14:textId="77777777" w:rsidR="00DD24BE" w:rsidRPr="00FC04B5" w:rsidRDefault="00DD24BE" w:rsidP="005C60DB">
      <w:pPr>
        <w:pStyle w:val="a8"/>
        <w:numPr>
          <w:ilvl w:val="0"/>
          <w:numId w:val="59"/>
        </w:numPr>
        <w:tabs>
          <w:tab w:val="left" w:pos="1134"/>
        </w:tabs>
        <w:ind w:left="0" w:firstLine="709"/>
      </w:pPr>
      <w:r w:rsidRPr="00FC04B5">
        <w:t>проведены работы по ликвидации 7 мест концентрации ДТП;</w:t>
      </w:r>
    </w:p>
    <w:p w14:paraId="1A17FB3A" w14:textId="2EF5A116" w:rsidR="00DD24BE" w:rsidRPr="00FC04B5" w:rsidRDefault="00DD24BE" w:rsidP="005C60DB">
      <w:pPr>
        <w:pStyle w:val="a8"/>
        <w:numPr>
          <w:ilvl w:val="0"/>
          <w:numId w:val="59"/>
        </w:numPr>
        <w:tabs>
          <w:tab w:val="left" w:pos="1134"/>
        </w:tabs>
        <w:ind w:left="0" w:firstLine="709"/>
      </w:pPr>
      <w:r w:rsidRPr="00FC04B5">
        <w:t>установлено 460 шт</w:t>
      </w:r>
      <w:r w:rsidR="00581B0C">
        <w:rPr>
          <w:lang w:val="ru-RU"/>
        </w:rPr>
        <w:t>ук</w:t>
      </w:r>
      <w:r w:rsidRPr="00FC04B5">
        <w:t xml:space="preserve"> дорожных знаков, 662 шт</w:t>
      </w:r>
      <w:r w:rsidR="00581B0C">
        <w:rPr>
          <w:lang w:val="ru-RU"/>
        </w:rPr>
        <w:t>ук</w:t>
      </w:r>
      <w:r w:rsidRPr="00FC04B5">
        <w:t xml:space="preserve"> направляющих устройств;</w:t>
      </w:r>
    </w:p>
    <w:p w14:paraId="2E9DB4EB" w14:textId="2AD854F0" w:rsidR="00DD24BE" w:rsidRPr="00FC04B5" w:rsidRDefault="00DD24BE" w:rsidP="005C60DB">
      <w:pPr>
        <w:pStyle w:val="a8"/>
        <w:numPr>
          <w:ilvl w:val="0"/>
          <w:numId w:val="59"/>
        </w:numPr>
        <w:tabs>
          <w:tab w:val="left" w:pos="1134"/>
        </w:tabs>
        <w:ind w:left="0" w:firstLine="709"/>
      </w:pPr>
      <w:r w:rsidRPr="00FC04B5">
        <w:t>за счет межбюджетного трансферта из федерального бюджета начато строительство II этапа (52,7 млн. рублей) подъезда к терминалу аэропорта г. Томска с остановочными и парковочными площадками.</w:t>
      </w:r>
    </w:p>
    <w:p w14:paraId="73326E04" w14:textId="18A3B643" w:rsidR="00DD24BE" w:rsidRPr="0016087E" w:rsidRDefault="00DD24BE" w:rsidP="00DD24BE">
      <w:pPr>
        <w:pStyle w:val="a8"/>
        <w:ind w:firstLine="709"/>
      </w:pPr>
      <w:r w:rsidRPr="00C075F1">
        <w:t>В результате проведенных работ значени</w:t>
      </w:r>
      <w:r w:rsidR="00B01880">
        <w:rPr>
          <w:lang w:val="ru-RU"/>
        </w:rPr>
        <w:t>я</w:t>
      </w:r>
      <w:r w:rsidRPr="00C075F1">
        <w:t xml:space="preserve"> показател</w:t>
      </w:r>
      <w:r w:rsidR="004A22C8">
        <w:rPr>
          <w:lang w:val="ru-RU"/>
        </w:rPr>
        <w:t>ей</w:t>
      </w:r>
      <w:r w:rsidRPr="00C075F1">
        <w:rPr>
          <w:lang w:val="ru-RU"/>
        </w:rPr>
        <w:t xml:space="preserve"> </w:t>
      </w:r>
      <w:r w:rsidRPr="00C075F1">
        <w:t xml:space="preserve">«Доля </w:t>
      </w:r>
      <w:r w:rsidRPr="00C075F1">
        <w:rPr>
          <w:lang w:val="ru-RU"/>
        </w:rPr>
        <w:t>автомобильных дорог регионального значения, находящаяся в нормативном состоянии</w:t>
      </w:r>
      <w:r w:rsidRPr="00C075F1">
        <w:t>»</w:t>
      </w:r>
      <w:r w:rsidRPr="00C075F1">
        <w:rPr>
          <w:lang w:val="ru-RU"/>
        </w:rPr>
        <w:t xml:space="preserve"> и «Доля дорожной сети городских агломераций, находящаяся в нормативном состоянии» достигли своего планового значения и составили </w:t>
      </w:r>
      <w:r w:rsidR="00263880">
        <w:rPr>
          <w:lang w:val="ru-RU"/>
        </w:rPr>
        <w:t xml:space="preserve">соответственно </w:t>
      </w:r>
      <w:r w:rsidRPr="00C075F1">
        <w:t>25,0% (план – 25,0%)</w:t>
      </w:r>
      <w:r w:rsidRPr="00C075F1">
        <w:rPr>
          <w:lang w:val="ru-RU"/>
        </w:rPr>
        <w:t xml:space="preserve"> </w:t>
      </w:r>
      <w:r w:rsidR="0016087E">
        <w:rPr>
          <w:lang w:val="ru-RU"/>
        </w:rPr>
        <w:t xml:space="preserve">и </w:t>
      </w:r>
      <w:r w:rsidRPr="0016087E">
        <w:rPr>
          <w:lang w:val="ru-RU"/>
        </w:rPr>
        <w:t>62,</w:t>
      </w:r>
      <w:r w:rsidR="0016087E" w:rsidRPr="0016087E">
        <w:rPr>
          <w:lang w:val="ru-RU"/>
        </w:rPr>
        <w:t>64</w:t>
      </w:r>
      <w:r w:rsidR="00263880">
        <w:rPr>
          <w:lang w:val="ru-RU"/>
        </w:rPr>
        <w:t>% (план – 62,5%)</w:t>
      </w:r>
      <w:r w:rsidRPr="0016087E">
        <w:rPr>
          <w:lang w:val="ru-RU"/>
        </w:rPr>
        <w:t>.</w:t>
      </w:r>
    </w:p>
    <w:p w14:paraId="70B376B4" w14:textId="2D5DAB03" w:rsidR="00DD24BE" w:rsidRPr="006359D5" w:rsidRDefault="00AC45A3" w:rsidP="00DD24BE">
      <w:pPr>
        <w:pStyle w:val="a8"/>
        <w:ind w:firstLine="709"/>
      </w:pPr>
      <w:r w:rsidRPr="00AC45A3">
        <w:rPr>
          <w:lang w:val="ru-RU"/>
        </w:rPr>
        <w:t xml:space="preserve">В рамках </w:t>
      </w:r>
      <w:r w:rsidRPr="00AC45A3">
        <w:rPr>
          <w:i/>
          <w:lang w:val="ru-RU"/>
        </w:rPr>
        <w:t>основного мероприятия, направленного на реализацию регионального проекта</w:t>
      </w:r>
      <w:r w:rsidR="00DD24BE" w:rsidRPr="00AC45A3">
        <w:rPr>
          <w:i/>
          <w:lang w:val="ru-RU"/>
        </w:rPr>
        <w:t xml:space="preserve"> «Информационная инфраструктура»</w:t>
      </w:r>
      <w:r w:rsidR="00DD24BE" w:rsidRPr="00AC45A3">
        <w:rPr>
          <w:i/>
        </w:rPr>
        <w:t>:</w:t>
      </w:r>
    </w:p>
    <w:p w14:paraId="2FDDBCEB" w14:textId="274704D5" w:rsidR="00DD24BE" w:rsidRPr="0016087E" w:rsidRDefault="00DD24BE" w:rsidP="005C60DB">
      <w:pPr>
        <w:pStyle w:val="a8"/>
        <w:numPr>
          <w:ilvl w:val="0"/>
          <w:numId w:val="60"/>
        </w:numPr>
        <w:tabs>
          <w:tab w:val="left" w:pos="1134"/>
        </w:tabs>
        <w:ind w:left="0" w:firstLine="709"/>
      </w:pPr>
      <w:r w:rsidRPr="0016087E">
        <w:t>подключено 174 социально-значимых объекта к сети Интернет (26</w:t>
      </w:r>
      <w:r w:rsidR="00581B0C">
        <w:rPr>
          <w:lang w:val="ru-RU"/>
        </w:rPr>
        <w:t>,0</w:t>
      </w:r>
      <w:r w:rsidRPr="0016087E">
        <w:t>% от общего количества социально-значимых объектов согласно поэтапному плану подключения), а именно: 17 – органов местного самоуправления, 12 – пожарно-спасательных частей, 63 – фельдшерско-акушерских пункта, 76 – общеобразовательных организаций, 6 – организаций среднего профессионального образования. Доступ к сети Интернет не представлен преимущественно в труднодоступных и удаленных населенных пункт</w:t>
      </w:r>
      <w:r w:rsidR="00263880">
        <w:rPr>
          <w:lang w:val="ru-RU"/>
        </w:rPr>
        <w:t>ах</w:t>
      </w:r>
      <w:r w:rsidRPr="0016087E">
        <w:t xml:space="preserve"> региона, где прокладка линий связи является экономически невыгодной для операторов; </w:t>
      </w:r>
    </w:p>
    <w:p w14:paraId="68A56201" w14:textId="7F9FAE30" w:rsidR="00DD24BE" w:rsidRPr="0016087E" w:rsidRDefault="00DD24BE" w:rsidP="005C60DB">
      <w:pPr>
        <w:pStyle w:val="a8"/>
        <w:numPr>
          <w:ilvl w:val="0"/>
          <w:numId w:val="60"/>
        </w:numPr>
        <w:tabs>
          <w:tab w:val="left" w:pos="1134"/>
        </w:tabs>
        <w:ind w:left="0" w:firstLine="709"/>
      </w:pPr>
      <w:r w:rsidRPr="0016087E">
        <w:t xml:space="preserve">в целях обеспечения равного доступа населения к современным услугам связи, </w:t>
      </w:r>
      <w:r w:rsidR="00F736F8">
        <w:rPr>
          <w:lang w:val="ru-RU"/>
        </w:rPr>
        <w:t xml:space="preserve">в </w:t>
      </w:r>
      <w:r w:rsidRPr="0016087E">
        <w:t xml:space="preserve">отчетном году организованы точки доступа в 18 населенных пунктах Томской области. Нарастающим итогом точки доступа к сети Интернет построены в 73 населенных пунктах Томской области. </w:t>
      </w:r>
    </w:p>
    <w:p w14:paraId="11FC3BC8" w14:textId="77777777" w:rsidR="009B6B96" w:rsidRPr="00D777EF" w:rsidRDefault="009B6B96" w:rsidP="00643436">
      <w:pPr>
        <w:pStyle w:val="a8"/>
        <w:ind w:firstLine="709"/>
      </w:pPr>
      <w:r w:rsidRPr="0016087E">
        <w:t xml:space="preserve">В рамках реализации </w:t>
      </w:r>
      <w:r w:rsidRPr="0016087E">
        <w:rPr>
          <w:i/>
        </w:rPr>
        <w:t>основного мероприятия</w:t>
      </w:r>
      <w:r w:rsidRPr="00D777EF">
        <w:rPr>
          <w:i/>
        </w:rPr>
        <w:t xml:space="preserve"> «Строительство и реконструкция автомобильных дорог общего пользования и сооружений на них»</w:t>
      </w:r>
      <w:r w:rsidRPr="00D777EF">
        <w:t>:</w:t>
      </w:r>
    </w:p>
    <w:p w14:paraId="2DE9D40A" w14:textId="2C75D56F" w:rsidR="009B6B96" w:rsidRDefault="00AC45A3" w:rsidP="00643436">
      <w:pPr>
        <w:pStyle w:val="a8"/>
        <w:ind w:firstLine="709"/>
        <w:rPr>
          <w:lang w:val="ru-RU"/>
        </w:rPr>
      </w:pPr>
      <w:r w:rsidRPr="00AC45A3">
        <w:rPr>
          <w:lang w:val="ru-RU"/>
        </w:rPr>
        <w:t xml:space="preserve">Завершилась реализация </w:t>
      </w:r>
      <w:r w:rsidRPr="00AC45A3">
        <w:rPr>
          <w:lang w:val="en-US"/>
        </w:rPr>
        <w:t>IV</w:t>
      </w:r>
      <w:r w:rsidRPr="00AC45A3">
        <w:rPr>
          <w:lang w:val="ru-RU"/>
        </w:rPr>
        <w:t xml:space="preserve"> этапа строительства транспортной развязки </w:t>
      </w:r>
      <w:proofErr w:type="gramStart"/>
      <w:r w:rsidRPr="00AC45A3">
        <w:rPr>
          <w:lang w:val="ru-RU"/>
        </w:rPr>
        <w:t>с</w:t>
      </w:r>
      <w:proofErr w:type="gramEnd"/>
      <w:r w:rsidRPr="00AC45A3">
        <w:rPr>
          <w:lang w:val="ru-RU"/>
        </w:rPr>
        <w:t xml:space="preserve"> ж/д </w:t>
      </w:r>
      <w:proofErr w:type="gramStart"/>
      <w:r w:rsidRPr="00AC45A3">
        <w:rPr>
          <w:lang w:val="ru-RU"/>
        </w:rPr>
        <w:t>Тайга</w:t>
      </w:r>
      <w:proofErr w:type="gramEnd"/>
      <w:r w:rsidRPr="00AC45A3">
        <w:rPr>
          <w:lang w:val="ru-RU"/>
        </w:rPr>
        <w:t xml:space="preserve"> – Томск на 76 км. </w:t>
      </w:r>
      <w:proofErr w:type="gramStart"/>
      <w:r w:rsidRPr="00AC45A3">
        <w:rPr>
          <w:lang w:val="ru-RU"/>
        </w:rPr>
        <w:t>Степень готовности объекта по итогам 2019 года составила 58,6%.</w:t>
      </w:r>
      <w:r>
        <w:rPr>
          <w:lang w:val="ru-RU"/>
        </w:rPr>
        <w:t xml:space="preserve"> </w:t>
      </w:r>
      <w:r w:rsidR="009B6B96" w:rsidRPr="00B137BB">
        <w:t>Транспортная развязка под железной дорогой свяжет Богашевский тракт, улицу Мокрушина и микрорайон Южные ворота в обход железнодорожного переезда на площади Южной и даст возможность развивать южную часть областного центра и значительные территории Томского района, а главное снимет транспортную напряженность на данном направлении.</w:t>
      </w:r>
      <w:proofErr w:type="gramEnd"/>
    </w:p>
    <w:p w14:paraId="51131E7F" w14:textId="265EB302" w:rsidR="002A20A0" w:rsidRPr="00083CE0" w:rsidRDefault="0016087E" w:rsidP="002A20A0">
      <w:pPr>
        <w:pStyle w:val="a8"/>
        <w:ind w:firstLine="709"/>
        <w:rPr>
          <w:lang w:val="ru-RU"/>
        </w:rPr>
      </w:pPr>
      <w:r>
        <w:rPr>
          <w:lang w:val="ru-RU"/>
        </w:rPr>
        <w:t>В</w:t>
      </w:r>
      <w:r w:rsidR="00AC45A3">
        <w:rPr>
          <w:lang w:val="ru-RU"/>
        </w:rPr>
        <w:t xml:space="preserve">ыполнены </w:t>
      </w:r>
      <w:r w:rsidR="002A20A0" w:rsidRPr="002A20A0">
        <w:t>работ</w:t>
      </w:r>
      <w:r w:rsidR="002A20A0">
        <w:rPr>
          <w:lang w:val="ru-RU"/>
        </w:rPr>
        <w:t>ы</w:t>
      </w:r>
      <w:r w:rsidR="002A20A0" w:rsidRPr="002A20A0">
        <w:t xml:space="preserve"> по реконструкции автомобильной дороги Могильный Мыс-Парабель-Каргасок на участке </w:t>
      </w:r>
      <w:proofErr w:type="gramStart"/>
      <w:r w:rsidR="002A20A0" w:rsidRPr="002A20A0">
        <w:t>км</w:t>
      </w:r>
      <w:proofErr w:type="gramEnd"/>
      <w:r w:rsidR="002A20A0" w:rsidRPr="002A20A0">
        <w:t xml:space="preserve"> 30-км 45 в Колпашевском районе Томской области</w:t>
      </w:r>
      <w:r w:rsidR="00DC3386">
        <w:rPr>
          <w:lang w:val="ru-RU"/>
        </w:rPr>
        <w:t xml:space="preserve"> (</w:t>
      </w:r>
      <w:r w:rsidR="002A20A0" w:rsidRPr="002A20A0">
        <w:rPr>
          <w:lang w:val="en-US"/>
        </w:rPr>
        <w:t>I</w:t>
      </w:r>
      <w:r w:rsidR="002A20A0" w:rsidRPr="002A20A0">
        <w:t xml:space="preserve"> этап строительства</w:t>
      </w:r>
      <w:r w:rsidR="00DC3386">
        <w:rPr>
          <w:lang w:val="ru-RU"/>
        </w:rPr>
        <w:t>)</w:t>
      </w:r>
      <w:r w:rsidR="002A20A0" w:rsidRPr="002A20A0">
        <w:t xml:space="preserve">, </w:t>
      </w:r>
      <w:r w:rsidR="00DC3386">
        <w:t>степень готовности объекта 12%</w:t>
      </w:r>
      <w:r w:rsidR="00DC3386">
        <w:rPr>
          <w:lang w:val="ru-RU"/>
        </w:rPr>
        <w:t>.</w:t>
      </w:r>
      <w:r w:rsidR="002A20A0" w:rsidRPr="002A20A0">
        <w:t xml:space="preserve"> </w:t>
      </w:r>
      <w:r w:rsidR="00083CE0">
        <w:rPr>
          <w:lang w:val="ru-RU"/>
        </w:rPr>
        <w:t xml:space="preserve">Реконструкция автомобильной дороги обеспечит транспортную доступность северных районов региона. </w:t>
      </w:r>
    </w:p>
    <w:p w14:paraId="2D8F3BED" w14:textId="78FB1302" w:rsidR="00273D25" w:rsidRPr="00273D25" w:rsidRDefault="00273D25" w:rsidP="002A20A0">
      <w:pPr>
        <w:pStyle w:val="a8"/>
        <w:ind w:firstLine="709"/>
        <w:rPr>
          <w:lang w:val="ru-RU"/>
        </w:rPr>
      </w:pPr>
      <w:r w:rsidRPr="00273D25">
        <w:rPr>
          <w:lang w:val="ru-RU"/>
        </w:rPr>
        <w:t>Завершен</w:t>
      </w:r>
      <w:r w:rsidRPr="00273D25">
        <w:t xml:space="preserve"> первый этап строительства подъезда к терминалу аэропорта г. Томска с размещением 132 парковочных мест</w:t>
      </w:r>
      <w:r w:rsidRPr="00273D25">
        <w:rPr>
          <w:lang w:val="ru-RU"/>
        </w:rPr>
        <w:t>.</w:t>
      </w:r>
    </w:p>
    <w:p w14:paraId="33231416" w14:textId="788A0376" w:rsidR="009D3E87" w:rsidRDefault="009B6B96" w:rsidP="00643436">
      <w:pPr>
        <w:pStyle w:val="a8"/>
        <w:ind w:firstLine="709"/>
        <w:rPr>
          <w:lang w:val="ru-RU"/>
        </w:rPr>
      </w:pPr>
      <w:r w:rsidRPr="00B137BB">
        <w:t>Подрядн</w:t>
      </w:r>
      <w:r w:rsidR="0016087E">
        <w:rPr>
          <w:lang w:val="ru-RU"/>
        </w:rPr>
        <w:t>ыми</w:t>
      </w:r>
      <w:r w:rsidRPr="00B137BB">
        <w:t xml:space="preserve"> организаци</w:t>
      </w:r>
      <w:r w:rsidR="0016087E">
        <w:rPr>
          <w:lang w:val="ru-RU"/>
        </w:rPr>
        <w:t>ями</w:t>
      </w:r>
      <w:r w:rsidRPr="00B137BB">
        <w:t xml:space="preserve"> выполнены работы по строительству</w:t>
      </w:r>
      <w:r w:rsidR="009D3E87">
        <w:rPr>
          <w:lang w:val="ru-RU"/>
        </w:rPr>
        <w:t>:</w:t>
      </w:r>
    </w:p>
    <w:p w14:paraId="7E78414C" w14:textId="74D6417B" w:rsidR="009B6B96" w:rsidRDefault="009B6B96" w:rsidP="005C60DB">
      <w:pPr>
        <w:pStyle w:val="a8"/>
        <w:numPr>
          <w:ilvl w:val="0"/>
          <w:numId w:val="57"/>
        </w:numPr>
        <w:tabs>
          <w:tab w:val="left" w:pos="993"/>
        </w:tabs>
        <w:ind w:left="0" w:firstLine="709"/>
        <w:rPr>
          <w:lang w:val="ru-RU"/>
        </w:rPr>
      </w:pPr>
      <w:r w:rsidRPr="00B137BB">
        <w:t xml:space="preserve">линии электроосвещения протяженностью </w:t>
      </w:r>
      <w:r w:rsidR="00B137BB" w:rsidRPr="00B137BB">
        <w:rPr>
          <w:lang w:val="ru-RU"/>
        </w:rPr>
        <w:t xml:space="preserve">2,7 </w:t>
      </w:r>
      <w:r w:rsidRPr="00B137BB">
        <w:t xml:space="preserve">км на автомобильной дороге </w:t>
      </w:r>
      <w:r w:rsidR="00083CE0">
        <w:rPr>
          <w:lang w:val="ru-RU"/>
        </w:rPr>
        <w:t>п</w:t>
      </w:r>
      <w:r w:rsidR="00B137BB" w:rsidRPr="00B137BB">
        <w:rPr>
          <w:lang w:val="ru-RU"/>
        </w:rPr>
        <w:t xml:space="preserve">одъезд к с. Зоркальцево на участке </w:t>
      </w:r>
      <w:proofErr w:type="gramStart"/>
      <w:r w:rsidR="00B137BB" w:rsidRPr="00B137BB">
        <w:rPr>
          <w:lang w:val="ru-RU"/>
        </w:rPr>
        <w:t>км</w:t>
      </w:r>
      <w:proofErr w:type="gramEnd"/>
      <w:r w:rsidR="00B137BB" w:rsidRPr="00B137BB">
        <w:rPr>
          <w:lang w:val="ru-RU"/>
        </w:rPr>
        <w:t xml:space="preserve"> 2+525-км 5+205 (с. Зоркальцево) </w:t>
      </w:r>
      <w:r w:rsidR="00B137BB" w:rsidRPr="00B137BB">
        <w:t>в Томском</w:t>
      </w:r>
      <w:r w:rsidR="009D3E87">
        <w:rPr>
          <w:lang w:val="ru-RU"/>
        </w:rPr>
        <w:t xml:space="preserve"> районе;</w:t>
      </w:r>
    </w:p>
    <w:p w14:paraId="448BF56D" w14:textId="08CAB926" w:rsidR="002E192A" w:rsidRPr="00DC3386" w:rsidRDefault="002E192A" w:rsidP="005C60DB">
      <w:pPr>
        <w:pStyle w:val="a8"/>
        <w:numPr>
          <w:ilvl w:val="0"/>
          <w:numId w:val="57"/>
        </w:numPr>
        <w:tabs>
          <w:tab w:val="left" w:pos="993"/>
        </w:tabs>
        <w:ind w:left="0" w:firstLine="709"/>
        <w:rPr>
          <w:lang w:val="ru-RU"/>
        </w:rPr>
      </w:pPr>
      <w:r w:rsidRPr="00DC3386">
        <w:rPr>
          <w:lang w:val="ru-RU"/>
        </w:rPr>
        <w:t xml:space="preserve">линий электроосвещения </w:t>
      </w:r>
      <w:r w:rsidR="009D3E87" w:rsidRPr="00DC3386">
        <w:rPr>
          <w:lang w:val="ru-RU"/>
        </w:rPr>
        <w:t>протяженностью 2,7</w:t>
      </w:r>
      <w:r w:rsidR="0038352D" w:rsidRPr="00DC3386">
        <w:rPr>
          <w:lang w:val="ru-RU"/>
        </w:rPr>
        <w:t>57</w:t>
      </w:r>
      <w:r w:rsidR="009D3E87" w:rsidRPr="00DC3386">
        <w:rPr>
          <w:lang w:val="ru-RU"/>
        </w:rPr>
        <w:t xml:space="preserve"> км </w:t>
      </w:r>
      <w:r w:rsidRPr="00DC3386">
        <w:rPr>
          <w:lang w:val="ru-RU"/>
        </w:rPr>
        <w:t>на автомобильн</w:t>
      </w:r>
      <w:r w:rsidR="009D3E87" w:rsidRPr="00DC3386">
        <w:rPr>
          <w:lang w:val="ru-RU"/>
        </w:rPr>
        <w:t>ой</w:t>
      </w:r>
      <w:r w:rsidRPr="00DC3386">
        <w:rPr>
          <w:lang w:val="ru-RU"/>
        </w:rPr>
        <w:t xml:space="preserve"> дорог</w:t>
      </w:r>
      <w:r w:rsidR="009D3E87" w:rsidRPr="00DC3386">
        <w:rPr>
          <w:lang w:val="ru-RU"/>
        </w:rPr>
        <w:t>е</w:t>
      </w:r>
      <w:r w:rsidRPr="00DC3386">
        <w:rPr>
          <w:lang w:val="ru-RU"/>
        </w:rPr>
        <w:t xml:space="preserve"> Томск - Предтеченск на участках км 2+800-км 5+557 (участок дороги, проходящий по п. Зональный, п. Предтеченск) в Томском районе</w:t>
      </w:r>
      <w:r w:rsidR="0038352D" w:rsidRPr="00DC3386">
        <w:rPr>
          <w:lang w:val="ru-RU"/>
        </w:rPr>
        <w:t>.</w:t>
      </w:r>
    </w:p>
    <w:p w14:paraId="666DED41" w14:textId="3BC85C3C" w:rsidR="009B6B96" w:rsidRPr="00B137BB" w:rsidRDefault="009B6B96" w:rsidP="00643436">
      <w:pPr>
        <w:pStyle w:val="a8"/>
        <w:ind w:firstLine="709"/>
      </w:pPr>
      <w:r w:rsidRPr="00B137BB">
        <w:t xml:space="preserve">Предоставлен межбюджетный трансферт бюджету Ханты-Мансийского автономного округа – Югры в размере 180 350 тыс.рублей по оплате второго этапа строительства мостового перехода через реку Вах на автомобильной дороге Нижневартовск </w:t>
      </w:r>
      <w:r w:rsidR="0016087E" w:rsidRPr="0016087E">
        <w:rPr>
          <w:lang w:val="ru-RU"/>
        </w:rPr>
        <w:t>–</w:t>
      </w:r>
      <w:r w:rsidRPr="00B137BB">
        <w:t xml:space="preserve"> Стрежевой (план </w:t>
      </w:r>
      <w:r w:rsidR="0016087E" w:rsidRPr="0016087E">
        <w:rPr>
          <w:lang w:val="ru-RU"/>
        </w:rPr>
        <w:t>–</w:t>
      </w:r>
      <w:r w:rsidRPr="00B137BB">
        <w:t xml:space="preserve"> 1 трансфер</w:t>
      </w:r>
      <w:r w:rsidR="00AC45A3">
        <w:rPr>
          <w:lang w:val="ru-RU"/>
        </w:rPr>
        <w:t>т</w:t>
      </w:r>
      <w:r w:rsidRPr="00B137BB">
        <w:t>).</w:t>
      </w:r>
    </w:p>
    <w:p w14:paraId="2233BF24" w14:textId="274CF627" w:rsidR="009B6B96" w:rsidRPr="0020490D" w:rsidRDefault="009B6B96" w:rsidP="00643436">
      <w:pPr>
        <w:pStyle w:val="a8"/>
        <w:ind w:firstLine="709"/>
      </w:pPr>
      <w:r w:rsidRPr="0020490D">
        <w:t xml:space="preserve">Получена положительная государственная экспертиза на проектно-сметную документацию по </w:t>
      </w:r>
      <w:r w:rsidR="0020490D" w:rsidRPr="0020490D">
        <w:rPr>
          <w:lang w:val="ru-RU"/>
        </w:rPr>
        <w:t>четырем</w:t>
      </w:r>
      <w:r w:rsidRPr="0020490D">
        <w:t xml:space="preserve"> объектам: «</w:t>
      </w:r>
      <w:r w:rsidR="0020490D" w:rsidRPr="0020490D">
        <w:t>Реконструкция автомобильной дороги Стрежевой - Нижневартовск примыкание к Самотлорскому кольцу на участке км 0</w:t>
      </w:r>
      <w:r w:rsidR="00581B0C" w:rsidRPr="00581B0C">
        <w:rPr>
          <w:lang w:val="ru-RU"/>
        </w:rPr>
        <w:t>-</w:t>
      </w:r>
      <w:r w:rsidR="0020490D" w:rsidRPr="0020490D">
        <w:t>км 12 в Александровском районе Томской области</w:t>
      </w:r>
      <w:r w:rsidRPr="0020490D">
        <w:t>», «</w:t>
      </w:r>
      <w:r w:rsidR="0020490D" w:rsidRPr="0020490D">
        <w:t>Строительство линии электроосвещения на автомобильной дороге Тунгусово – Могочино – Суйга на участке км10+476-км14+009 (с.</w:t>
      </w:r>
      <w:r w:rsidR="00334CBD">
        <w:rPr>
          <w:lang w:val="ru-RU"/>
        </w:rPr>
        <w:t xml:space="preserve"> </w:t>
      </w:r>
      <w:r w:rsidR="0020490D" w:rsidRPr="0020490D">
        <w:t>Могочино) в Молчановском районе Томской области</w:t>
      </w:r>
      <w:r w:rsidRPr="0020490D">
        <w:t>», «</w:t>
      </w:r>
      <w:r w:rsidR="0020490D" w:rsidRPr="0020490D">
        <w:t>Строительство мостового перехода через р.</w:t>
      </w:r>
      <w:r w:rsidR="00334CBD">
        <w:rPr>
          <w:lang w:val="ru-RU"/>
        </w:rPr>
        <w:t xml:space="preserve"> </w:t>
      </w:r>
      <w:r w:rsidR="0020490D" w:rsidRPr="0020490D">
        <w:t>Яя на автомобильной дороге Большедорохово-Тегульдет в Зырянском районе Томской области»</w:t>
      </w:r>
      <w:r w:rsidR="0020490D" w:rsidRPr="0020490D">
        <w:rPr>
          <w:lang w:val="ru-RU"/>
        </w:rPr>
        <w:t>, «</w:t>
      </w:r>
      <w:r w:rsidR="0020490D" w:rsidRPr="0020490D">
        <w:t>Автомобильная дорога Могильный Мыс-Парабель</w:t>
      </w:r>
      <w:r w:rsidR="00581B0C">
        <w:t>-</w:t>
      </w:r>
      <w:r w:rsidR="0020490D" w:rsidRPr="0020490D">
        <w:t>Каргасок на участке км 30-км 45 в Колпашевском районе Томской области. Реконструкция</w:t>
      </w:r>
      <w:r w:rsidR="0020490D" w:rsidRPr="0020490D">
        <w:rPr>
          <w:lang w:val="ru-RU"/>
        </w:rPr>
        <w:t>»</w:t>
      </w:r>
      <w:r w:rsidRPr="0020490D">
        <w:t>.</w:t>
      </w:r>
    </w:p>
    <w:p w14:paraId="3224CE86" w14:textId="77777777" w:rsidR="009B6B96" w:rsidRPr="00586711" w:rsidRDefault="009B6B96" w:rsidP="00643436">
      <w:pPr>
        <w:pStyle w:val="a8"/>
        <w:tabs>
          <w:tab w:val="left" w:pos="993"/>
        </w:tabs>
        <w:ind w:firstLine="709"/>
      </w:pPr>
      <w:r w:rsidRPr="00586711">
        <w:t xml:space="preserve">В рамках реализации </w:t>
      </w:r>
      <w:r w:rsidRPr="00586711">
        <w:rPr>
          <w:i/>
        </w:rPr>
        <w:t>основного мероприятия «Содержание,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Pr="00586711">
        <w:t xml:space="preserve"> выполнены работы:</w:t>
      </w:r>
    </w:p>
    <w:p w14:paraId="4913B59C" w14:textId="77777777" w:rsidR="009B6B96" w:rsidRPr="00586711" w:rsidRDefault="009B6B96" w:rsidP="00643436">
      <w:pPr>
        <w:pStyle w:val="a8"/>
        <w:tabs>
          <w:tab w:val="left" w:pos="993"/>
        </w:tabs>
        <w:ind w:firstLine="709"/>
      </w:pPr>
      <w:r w:rsidRPr="00B42252">
        <w:t>По обеспечению бесперебойного и безопасного движения транспортных средств: ямочный ремонт, ремонт обочин песчано-гравийной смесью, очистка покрытия от пыли, мусора и грязи, покраска стоек дорожных знаков, замена и установка сигнальных столбиков, выправка и окраска металлического барьерного ограждения, ремонт и окраска автопавильонов и скамеек и другие работы.</w:t>
      </w:r>
    </w:p>
    <w:p w14:paraId="142AEDBA" w14:textId="6B1313A4" w:rsidR="009B6B96" w:rsidRPr="00B42252" w:rsidRDefault="009B6B96" w:rsidP="00643436">
      <w:pPr>
        <w:pStyle w:val="a8"/>
        <w:tabs>
          <w:tab w:val="left" w:pos="993"/>
        </w:tabs>
        <w:ind w:firstLine="709"/>
        <w:rPr>
          <w:lang w:val="ru-RU"/>
        </w:rPr>
      </w:pPr>
      <w:r w:rsidRPr="00B42252">
        <w:t xml:space="preserve">По обеспечению безопасности дорожного движения: установлено </w:t>
      </w:r>
      <w:r w:rsidR="00B42252" w:rsidRPr="00ED57E8">
        <w:rPr>
          <w:lang w:val="ru-RU"/>
        </w:rPr>
        <w:t>1</w:t>
      </w:r>
      <w:r w:rsidR="00581B0C">
        <w:rPr>
          <w:lang w:val="ru-RU"/>
        </w:rPr>
        <w:t xml:space="preserve"> </w:t>
      </w:r>
      <w:r w:rsidR="00B42252" w:rsidRPr="00ED57E8">
        <w:rPr>
          <w:lang w:val="ru-RU"/>
        </w:rPr>
        <w:t>000</w:t>
      </w:r>
      <w:r w:rsidRPr="00B42252">
        <w:t xml:space="preserve"> дорожных знак</w:t>
      </w:r>
      <w:r w:rsidR="00067C7A">
        <w:rPr>
          <w:lang w:val="ru-RU"/>
        </w:rPr>
        <w:t>ов</w:t>
      </w:r>
      <w:r w:rsidRPr="00B42252">
        <w:t xml:space="preserve">, нанесено </w:t>
      </w:r>
      <w:r w:rsidR="00B42252" w:rsidRPr="00B42252">
        <w:rPr>
          <w:lang w:val="ru-RU"/>
        </w:rPr>
        <w:t>1</w:t>
      </w:r>
      <w:r w:rsidR="00581B0C">
        <w:rPr>
          <w:lang w:val="ru-RU"/>
        </w:rPr>
        <w:t xml:space="preserve"> </w:t>
      </w:r>
      <w:r w:rsidR="00B42252" w:rsidRPr="00B42252">
        <w:rPr>
          <w:lang w:val="ru-RU"/>
        </w:rPr>
        <w:t>793,8</w:t>
      </w:r>
      <w:r w:rsidRPr="00B42252">
        <w:t xml:space="preserve"> км разметки проезжей части, установлено </w:t>
      </w:r>
      <w:r w:rsidR="00B42252" w:rsidRPr="00B42252">
        <w:rPr>
          <w:lang w:val="ru-RU"/>
        </w:rPr>
        <w:t>4,6</w:t>
      </w:r>
      <w:r w:rsidRPr="00B42252">
        <w:t xml:space="preserve"> км новых барьерных ограждений, установлено </w:t>
      </w:r>
      <w:r w:rsidR="00B42252" w:rsidRPr="00B42252">
        <w:rPr>
          <w:lang w:val="ru-RU"/>
        </w:rPr>
        <w:t>2</w:t>
      </w:r>
      <w:r w:rsidRPr="00B42252">
        <w:t xml:space="preserve"> недостающих светофорных объект</w:t>
      </w:r>
      <w:r w:rsidR="00B42252" w:rsidRPr="00B42252">
        <w:rPr>
          <w:lang w:val="ru-RU"/>
        </w:rPr>
        <w:t>а</w:t>
      </w:r>
      <w:r w:rsidRPr="00B42252">
        <w:t>.</w:t>
      </w:r>
    </w:p>
    <w:p w14:paraId="4DEEBA0F" w14:textId="7D60A1EC" w:rsidR="009B6B96" w:rsidRPr="00586711" w:rsidRDefault="009B6B96" w:rsidP="00643436">
      <w:pPr>
        <w:pStyle w:val="a8"/>
        <w:tabs>
          <w:tab w:val="left" w:pos="993"/>
        </w:tabs>
        <w:ind w:firstLine="709"/>
      </w:pPr>
      <w:r w:rsidRPr="00586711">
        <w:t xml:space="preserve">Выполнен ремонт </w:t>
      </w:r>
      <w:r w:rsidR="002E7D95">
        <w:rPr>
          <w:lang w:val="ru-RU"/>
        </w:rPr>
        <w:t>41,3</w:t>
      </w:r>
      <w:r w:rsidRPr="00586711">
        <w:t xml:space="preserve"> км автомобильных дорог общего пользования регионального или межмуниципального значения и сооружений на них, в том числе:</w:t>
      </w:r>
    </w:p>
    <w:p w14:paraId="20745D69" w14:textId="640284FD" w:rsidR="00ED57E8" w:rsidRPr="005878C5" w:rsidRDefault="00ED57E8" w:rsidP="005C60DB">
      <w:pPr>
        <w:pStyle w:val="a8"/>
        <w:numPr>
          <w:ilvl w:val="0"/>
          <w:numId w:val="61"/>
        </w:numPr>
        <w:tabs>
          <w:tab w:val="left" w:pos="1134"/>
        </w:tabs>
        <w:ind w:left="0" w:firstLine="709"/>
        <w:rPr>
          <w:lang w:val="ru-RU"/>
        </w:rPr>
      </w:pPr>
      <w:r w:rsidRPr="005878C5">
        <w:rPr>
          <w:lang w:val="ru-RU"/>
        </w:rPr>
        <w:t xml:space="preserve">ремонт автомобильной дороги Больше-Дорохово-Тегульдет на участке </w:t>
      </w:r>
      <w:proofErr w:type="gramStart"/>
      <w:r w:rsidRPr="005878C5">
        <w:rPr>
          <w:lang w:val="ru-RU"/>
        </w:rPr>
        <w:t>км</w:t>
      </w:r>
      <w:proofErr w:type="gramEnd"/>
      <w:r w:rsidRPr="005878C5">
        <w:rPr>
          <w:lang w:val="ru-RU"/>
        </w:rPr>
        <w:t xml:space="preserve"> 81+000-км 85+081 в Зырянском районе и на км 85+081-км 101+000 в Тегульдетском районе</w:t>
      </w:r>
      <w:r w:rsidR="00581B0C" w:rsidRPr="00581B0C">
        <w:rPr>
          <w:lang w:val="ru-RU"/>
        </w:rPr>
        <w:t>-</w:t>
      </w:r>
      <w:r w:rsidRPr="005878C5">
        <w:rPr>
          <w:lang w:val="ru-RU"/>
        </w:rPr>
        <w:t>20 км;</w:t>
      </w:r>
    </w:p>
    <w:p w14:paraId="283F6657" w14:textId="75CB9167" w:rsidR="00ED57E8" w:rsidRPr="005878C5" w:rsidRDefault="00ED57E8" w:rsidP="005C60DB">
      <w:pPr>
        <w:pStyle w:val="a8"/>
        <w:numPr>
          <w:ilvl w:val="0"/>
          <w:numId w:val="61"/>
        </w:numPr>
        <w:tabs>
          <w:tab w:val="left" w:pos="1134"/>
        </w:tabs>
        <w:ind w:left="0" w:firstLine="709"/>
      </w:pPr>
      <w:r w:rsidRPr="005878C5">
        <w:rPr>
          <w:lang w:val="ru-RU"/>
        </w:rPr>
        <w:t>ремонт</w:t>
      </w:r>
      <w:r w:rsidRPr="005878C5">
        <w:t xml:space="preserve"> автомобильной дороги </w:t>
      </w:r>
      <w:proofErr w:type="gramStart"/>
      <w:r w:rsidRPr="005878C5">
        <w:t>Первомайское-Белый</w:t>
      </w:r>
      <w:proofErr w:type="gramEnd"/>
      <w:r w:rsidRPr="005878C5">
        <w:t xml:space="preserve"> Яр на участке км 60+000-км 69+000 в Первомайском районе </w:t>
      </w:r>
      <w:r w:rsidR="00067C7A" w:rsidRPr="00067C7A">
        <w:rPr>
          <w:lang w:val="ru-RU"/>
        </w:rPr>
        <w:t>–</w:t>
      </w:r>
      <w:r w:rsidRPr="005878C5">
        <w:rPr>
          <w:lang w:val="ru-RU"/>
        </w:rPr>
        <w:t xml:space="preserve"> </w:t>
      </w:r>
      <w:r w:rsidRPr="005878C5">
        <w:t>9 км;</w:t>
      </w:r>
    </w:p>
    <w:p w14:paraId="506EEAE7" w14:textId="60764698" w:rsidR="00ED57E8" w:rsidRPr="005878C5" w:rsidRDefault="00ED57E8" w:rsidP="005C60DB">
      <w:pPr>
        <w:pStyle w:val="a8"/>
        <w:numPr>
          <w:ilvl w:val="0"/>
          <w:numId w:val="61"/>
        </w:numPr>
        <w:tabs>
          <w:tab w:val="left" w:pos="1134"/>
        </w:tabs>
        <w:ind w:left="0" w:firstLine="709"/>
      </w:pPr>
      <w:r w:rsidRPr="005878C5">
        <w:rPr>
          <w:lang w:val="ru-RU"/>
        </w:rPr>
        <w:t xml:space="preserve">ремонт </w:t>
      </w:r>
      <w:r w:rsidRPr="005878C5">
        <w:t xml:space="preserve">автомобильной дороги Елгай-Хмелевка на участках </w:t>
      </w:r>
      <w:proofErr w:type="gramStart"/>
      <w:r w:rsidRPr="005878C5">
        <w:t>км</w:t>
      </w:r>
      <w:proofErr w:type="gramEnd"/>
      <w:r w:rsidRPr="005878C5">
        <w:t xml:space="preserve"> 1+907-км 2+907, км 3+420-км 4+420 в Кожевниковском районе </w:t>
      </w:r>
      <w:r w:rsidR="00067C7A" w:rsidRPr="00067C7A">
        <w:rPr>
          <w:lang w:val="ru-RU"/>
        </w:rPr>
        <w:t>–</w:t>
      </w:r>
      <w:r w:rsidRPr="005878C5">
        <w:t xml:space="preserve"> 2 км;</w:t>
      </w:r>
    </w:p>
    <w:p w14:paraId="2B303CAB" w14:textId="175AAD71" w:rsidR="00ED57E8" w:rsidRPr="005878C5" w:rsidRDefault="00ED57E8" w:rsidP="005C60DB">
      <w:pPr>
        <w:pStyle w:val="a8"/>
        <w:numPr>
          <w:ilvl w:val="0"/>
          <w:numId w:val="61"/>
        </w:numPr>
        <w:tabs>
          <w:tab w:val="left" w:pos="1134"/>
        </w:tabs>
        <w:ind w:left="0" w:firstLine="709"/>
        <w:rPr>
          <w:lang w:val="ru-RU"/>
        </w:rPr>
      </w:pPr>
      <w:r w:rsidRPr="005878C5">
        <w:rPr>
          <w:lang w:val="ru-RU"/>
        </w:rPr>
        <w:t xml:space="preserve">ремонт автомобильной дороги Александровское-35 км на участке км 24,187-км 26,687 в Александровском районе </w:t>
      </w:r>
      <w:r w:rsidR="00067C7A" w:rsidRPr="00067C7A">
        <w:rPr>
          <w:lang w:val="ru-RU"/>
        </w:rPr>
        <w:t>–</w:t>
      </w:r>
      <w:r w:rsidRPr="005878C5">
        <w:rPr>
          <w:lang w:val="ru-RU"/>
        </w:rPr>
        <w:t xml:space="preserve"> 2,5 км;</w:t>
      </w:r>
    </w:p>
    <w:p w14:paraId="5CB4DE0F" w14:textId="10462493" w:rsidR="00ED57E8" w:rsidRPr="005878C5" w:rsidRDefault="00ED57E8" w:rsidP="005C60DB">
      <w:pPr>
        <w:pStyle w:val="a8"/>
        <w:numPr>
          <w:ilvl w:val="0"/>
          <w:numId w:val="61"/>
        </w:numPr>
        <w:tabs>
          <w:tab w:val="left" w:pos="1134"/>
        </w:tabs>
        <w:ind w:left="0" w:firstLine="709"/>
      </w:pPr>
      <w:r w:rsidRPr="005878C5">
        <w:rPr>
          <w:lang w:val="ru-RU"/>
        </w:rPr>
        <w:t xml:space="preserve">ремонт </w:t>
      </w:r>
      <w:r w:rsidRPr="005878C5">
        <w:t xml:space="preserve">автомобильной дороги Каргасок - Средний Васюган на участках </w:t>
      </w:r>
      <w:proofErr w:type="gramStart"/>
      <w:r w:rsidRPr="005878C5">
        <w:t>км</w:t>
      </w:r>
      <w:proofErr w:type="gramEnd"/>
      <w:r w:rsidRPr="005878C5">
        <w:t xml:space="preserve"> 0+000 - км 1+700; км 2+100 - км 3+100, км 7+800</w:t>
      </w:r>
      <w:r w:rsidR="00581B0C">
        <w:t>-</w:t>
      </w:r>
      <w:r w:rsidRPr="005878C5">
        <w:t xml:space="preserve">км 9+000 в Каргасокском районе </w:t>
      </w:r>
      <w:r w:rsidR="00067C7A" w:rsidRPr="00067C7A">
        <w:rPr>
          <w:lang w:val="ru-RU"/>
        </w:rPr>
        <w:t>–</w:t>
      </w:r>
      <w:r w:rsidRPr="005878C5">
        <w:t xml:space="preserve"> 3,9 км;</w:t>
      </w:r>
    </w:p>
    <w:p w14:paraId="181B112B" w14:textId="0B19B363" w:rsidR="00ED57E8" w:rsidRPr="005878C5" w:rsidRDefault="00083CE0" w:rsidP="005C60DB">
      <w:pPr>
        <w:pStyle w:val="a8"/>
        <w:numPr>
          <w:ilvl w:val="0"/>
          <w:numId w:val="61"/>
        </w:numPr>
        <w:tabs>
          <w:tab w:val="left" w:pos="1134"/>
        </w:tabs>
        <w:ind w:left="0" w:firstLine="709"/>
      </w:pPr>
      <w:r>
        <w:rPr>
          <w:lang w:val="ru-RU"/>
        </w:rPr>
        <w:t>ремонт</w:t>
      </w:r>
      <w:r w:rsidR="00ED57E8" w:rsidRPr="005878C5">
        <w:t xml:space="preserve"> автодороги Подъезд </w:t>
      </w:r>
      <w:proofErr w:type="gramStart"/>
      <w:r w:rsidR="00ED57E8" w:rsidRPr="005878C5">
        <w:t>к</w:t>
      </w:r>
      <w:proofErr w:type="gramEnd"/>
      <w:r w:rsidR="00ED57E8" w:rsidRPr="005878C5">
        <w:t xml:space="preserve"> с. Уртам </w:t>
      </w:r>
      <w:proofErr w:type="gramStart"/>
      <w:r w:rsidR="00ED57E8" w:rsidRPr="005878C5">
        <w:t>на</w:t>
      </w:r>
      <w:proofErr w:type="gramEnd"/>
      <w:r w:rsidR="00ED57E8" w:rsidRPr="005878C5">
        <w:t xml:space="preserve"> участке км 0+000-км 1+290 в Кожевниковском районе Томской области, </w:t>
      </w:r>
      <w:r w:rsidR="00067C7A" w:rsidRPr="00067C7A">
        <w:rPr>
          <w:lang w:val="ru-RU"/>
        </w:rPr>
        <w:t>–</w:t>
      </w:r>
      <w:r w:rsidR="00ED57E8" w:rsidRPr="005878C5">
        <w:t xml:space="preserve"> 1,29 км;</w:t>
      </w:r>
    </w:p>
    <w:p w14:paraId="64C863CB" w14:textId="260EF706" w:rsidR="005878C5" w:rsidRPr="005878C5" w:rsidRDefault="005878C5" w:rsidP="005C60DB">
      <w:pPr>
        <w:pStyle w:val="a8"/>
        <w:numPr>
          <w:ilvl w:val="0"/>
          <w:numId w:val="61"/>
        </w:numPr>
        <w:tabs>
          <w:tab w:val="left" w:pos="1134"/>
        </w:tabs>
        <w:ind w:left="0" w:firstLine="709"/>
      </w:pPr>
      <w:r w:rsidRPr="005878C5">
        <w:rPr>
          <w:lang w:val="ru-RU"/>
        </w:rPr>
        <w:t>ремонт</w:t>
      </w:r>
      <w:r w:rsidRPr="005878C5">
        <w:t xml:space="preserve"> автомобильной дороги с. Молчаново-д. Нижняя Федоровка на участке км 1,5 – км 2,5 в Молчановском районе </w:t>
      </w:r>
      <w:r w:rsidR="00067C7A" w:rsidRPr="00067C7A">
        <w:rPr>
          <w:lang w:val="ru-RU"/>
        </w:rPr>
        <w:t>–</w:t>
      </w:r>
      <w:r w:rsidRPr="005878C5">
        <w:rPr>
          <w:lang w:val="ru-RU"/>
        </w:rPr>
        <w:t xml:space="preserve"> </w:t>
      </w:r>
      <w:r w:rsidRPr="005878C5">
        <w:t>1 км;</w:t>
      </w:r>
    </w:p>
    <w:p w14:paraId="76A9529C" w14:textId="47224A06" w:rsidR="005878C5" w:rsidRPr="005878C5" w:rsidRDefault="005878C5" w:rsidP="005C60DB">
      <w:pPr>
        <w:pStyle w:val="a8"/>
        <w:numPr>
          <w:ilvl w:val="0"/>
          <w:numId w:val="61"/>
        </w:numPr>
        <w:tabs>
          <w:tab w:val="left" w:pos="1134"/>
        </w:tabs>
        <w:ind w:left="0" w:firstLine="709"/>
      </w:pPr>
      <w:r w:rsidRPr="005878C5">
        <w:rPr>
          <w:lang w:val="ru-RU"/>
        </w:rPr>
        <w:t xml:space="preserve">ремонт </w:t>
      </w:r>
      <w:r w:rsidRPr="005878C5">
        <w:t xml:space="preserve">автомобильной дороги Томск-Каргала-Колпашево на участке </w:t>
      </w:r>
      <w:proofErr w:type="gramStart"/>
      <w:r w:rsidRPr="005878C5">
        <w:t>км</w:t>
      </w:r>
      <w:proofErr w:type="gramEnd"/>
      <w:r w:rsidRPr="005878C5">
        <w:t xml:space="preserve"> 290+415</w:t>
      </w:r>
      <w:r w:rsidR="00581B0C" w:rsidRPr="00581B0C">
        <w:rPr>
          <w:lang w:val="ru-RU"/>
        </w:rPr>
        <w:t>-</w:t>
      </w:r>
      <w:r w:rsidRPr="005878C5">
        <w:t xml:space="preserve">км291+415 в Колпашеском районе </w:t>
      </w:r>
      <w:r w:rsidR="00067C7A" w:rsidRPr="00067C7A">
        <w:rPr>
          <w:lang w:val="ru-RU"/>
        </w:rPr>
        <w:t>–</w:t>
      </w:r>
      <w:r w:rsidRPr="005878C5">
        <w:t xml:space="preserve"> 1 км</w:t>
      </w:r>
      <w:r w:rsidRPr="005878C5">
        <w:rPr>
          <w:lang w:val="ru-RU"/>
        </w:rPr>
        <w:t xml:space="preserve"> и другие.</w:t>
      </w:r>
    </w:p>
    <w:p w14:paraId="7FFDED0C" w14:textId="5EAC7D58" w:rsidR="002E7D95" w:rsidRPr="00B42252" w:rsidRDefault="00B42252" w:rsidP="002E7D95">
      <w:pPr>
        <w:pStyle w:val="a8"/>
        <w:tabs>
          <w:tab w:val="left" w:pos="1134"/>
        </w:tabs>
        <w:ind w:firstLine="709"/>
      </w:pPr>
      <w:r w:rsidRPr="00B42252">
        <w:rPr>
          <w:lang w:val="ru-RU"/>
        </w:rPr>
        <w:t>Выполнен ремонт</w:t>
      </w:r>
      <w:r w:rsidR="002E7D95" w:rsidRPr="00B42252">
        <w:t xml:space="preserve"> </w:t>
      </w:r>
      <w:r>
        <w:rPr>
          <w:lang w:val="ru-RU"/>
        </w:rPr>
        <w:t>5</w:t>
      </w:r>
      <w:r w:rsidR="002E7D95" w:rsidRPr="00B42252">
        <w:t xml:space="preserve"> мостов</w:t>
      </w:r>
      <w:r w:rsidR="00391588">
        <w:rPr>
          <w:lang w:val="ru-RU"/>
        </w:rPr>
        <w:t xml:space="preserve"> и путепроводов</w:t>
      </w:r>
      <w:r w:rsidR="002E7D95" w:rsidRPr="00B42252">
        <w:t>, в том числе:</w:t>
      </w:r>
    </w:p>
    <w:p w14:paraId="4B7BEDA7" w14:textId="226E96F9" w:rsidR="002E7D95" w:rsidRPr="00B42252" w:rsidRDefault="002E7D95" w:rsidP="005C60DB">
      <w:pPr>
        <w:pStyle w:val="a8"/>
        <w:numPr>
          <w:ilvl w:val="0"/>
          <w:numId w:val="58"/>
        </w:numPr>
        <w:tabs>
          <w:tab w:val="left" w:pos="1134"/>
        </w:tabs>
        <w:ind w:left="0" w:firstLine="709"/>
      </w:pPr>
      <w:r w:rsidRPr="00B42252">
        <w:t>ремонт моста через р. Старица Оби на км 62 автомобильной дороги Томск-Карагала-Колпашево в Шегарском районе протяженностью 200 п.м.;</w:t>
      </w:r>
    </w:p>
    <w:p w14:paraId="2EBEA700" w14:textId="024E7EE6" w:rsidR="002E7D95" w:rsidRPr="00B42252" w:rsidRDefault="002E7D95" w:rsidP="005C60DB">
      <w:pPr>
        <w:pStyle w:val="a8"/>
        <w:numPr>
          <w:ilvl w:val="0"/>
          <w:numId w:val="58"/>
        </w:numPr>
        <w:tabs>
          <w:tab w:val="left" w:pos="1134"/>
        </w:tabs>
        <w:ind w:left="0" w:firstLine="709"/>
      </w:pPr>
      <w:r w:rsidRPr="00B42252">
        <w:t>ремонт моста через р. Кинда на км 102+083 на автомобильной дороге Мельниково-Кожевниково-Изовка в Кожевниковском районе протяженностью 53 п.м.;</w:t>
      </w:r>
    </w:p>
    <w:p w14:paraId="6319775A" w14:textId="1866E8F1" w:rsidR="002E7D95" w:rsidRPr="00B42252" w:rsidRDefault="002E7D95" w:rsidP="005C60DB">
      <w:pPr>
        <w:pStyle w:val="a8"/>
        <w:numPr>
          <w:ilvl w:val="0"/>
          <w:numId w:val="58"/>
        </w:numPr>
        <w:tabs>
          <w:tab w:val="left" w:pos="1134"/>
        </w:tabs>
        <w:ind w:left="0" w:firstLine="709"/>
      </w:pPr>
      <w:r w:rsidRPr="00B42252">
        <w:t>ремонт моста через р. Берегай на автомобильной дороге Берегаевский сверток-Красная горка с подъездом к переправе км 11+700 в Тегульдетском районе протяженностью 12 п.м;</w:t>
      </w:r>
    </w:p>
    <w:p w14:paraId="6304950E" w14:textId="3F031F8C" w:rsidR="002E7D95" w:rsidRPr="00B42252" w:rsidRDefault="002E7D95" w:rsidP="005C60DB">
      <w:pPr>
        <w:pStyle w:val="a8"/>
        <w:numPr>
          <w:ilvl w:val="0"/>
          <w:numId w:val="58"/>
        </w:numPr>
        <w:tabs>
          <w:tab w:val="left" w:pos="1134"/>
        </w:tabs>
        <w:ind w:left="0" w:firstLine="709"/>
      </w:pPr>
      <w:r w:rsidRPr="00B42252">
        <w:t>ремонт моста через р. Тюзинка на автомобильной дороге Тегульдет-Белый Яр с подъездом к переправе км 33+850 в Тегульдетском районе протяженностью 12 п.м.;</w:t>
      </w:r>
    </w:p>
    <w:p w14:paraId="706D15C8" w14:textId="07A286CF" w:rsidR="002E7D95" w:rsidRPr="00B42252" w:rsidRDefault="002E7D95" w:rsidP="005C60DB">
      <w:pPr>
        <w:pStyle w:val="a8"/>
        <w:numPr>
          <w:ilvl w:val="0"/>
          <w:numId w:val="58"/>
        </w:numPr>
        <w:tabs>
          <w:tab w:val="left" w:pos="1134"/>
        </w:tabs>
        <w:ind w:left="0" w:firstLine="709"/>
      </w:pPr>
      <w:r w:rsidRPr="00B42252">
        <w:t>ремонт путепровода на 1</w:t>
      </w:r>
      <w:r w:rsidR="00F736F8">
        <w:rPr>
          <w:lang w:val="ru-RU"/>
        </w:rPr>
        <w:t>-ом</w:t>
      </w:r>
      <w:r w:rsidRPr="00B42252">
        <w:t xml:space="preserve"> км автомобильной дороги Объездная дорога г. Томска в Томском районе.</w:t>
      </w:r>
    </w:p>
    <w:p w14:paraId="48A3CF99" w14:textId="58EFB441" w:rsidR="00B42252" w:rsidRPr="00B42252" w:rsidRDefault="00471A4B" w:rsidP="00471A4B">
      <w:pPr>
        <w:pStyle w:val="a8"/>
        <w:tabs>
          <w:tab w:val="left" w:pos="1134"/>
        </w:tabs>
        <w:ind w:firstLine="709"/>
      </w:pPr>
      <w:r w:rsidRPr="009B70AF">
        <w:rPr>
          <w:lang w:val="ru-RU"/>
        </w:rPr>
        <w:t>Н</w:t>
      </w:r>
      <w:r w:rsidR="00B42252" w:rsidRPr="009B70AF">
        <w:rPr>
          <w:lang w:val="ru-RU"/>
        </w:rPr>
        <w:t xml:space="preserve">ачаты работы по </w:t>
      </w:r>
      <w:r w:rsidR="00B42252" w:rsidRPr="009B70AF">
        <w:t>ремонт</w:t>
      </w:r>
      <w:r w:rsidR="00B42252" w:rsidRPr="009B70AF">
        <w:rPr>
          <w:lang w:val="ru-RU"/>
        </w:rPr>
        <w:t>у</w:t>
      </w:r>
      <w:r w:rsidR="00B42252" w:rsidRPr="009B70AF">
        <w:t xml:space="preserve"> моста через р. Китат на </w:t>
      </w:r>
      <w:proofErr w:type="gramStart"/>
      <w:r w:rsidR="00B42252" w:rsidRPr="009B70AF">
        <w:t>км</w:t>
      </w:r>
      <w:proofErr w:type="gramEnd"/>
      <w:r w:rsidR="00B42252" w:rsidRPr="009B70AF">
        <w:t xml:space="preserve"> 71 автодороги Томск-Мариинск в Томском районе</w:t>
      </w:r>
      <w:r w:rsidR="00B42252" w:rsidRPr="009B70AF">
        <w:rPr>
          <w:lang w:val="ru-RU"/>
        </w:rPr>
        <w:t xml:space="preserve">, </w:t>
      </w:r>
      <w:r w:rsidR="00B42252" w:rsidRPr="009B70AF">
        <w:t>окончание работ в 2020 году</w:t>
      </w:r>
      <w:r w:rsidR="009B70AF" w:rsidRPr="009B70AF">
        <w:rPr>
          <w:lang w:val="ru-RU"/>
        </w:rPr>
        <w:t>. Техническая</w:t>
      </w:r>
      <w:r w:rsidR="009B70AF">
        <w:rPr>
          <w:lang w:val="ru-RU"/>
        </w:rPr>
        <w:t xml:space="preserve"> готовность объекта 97,7%</w:t>
      </w:r>
      <w:r w:rsidR="00B42252">
        <w:rPr>
          <w:lang w:val="ru-RU"/>
        </w:rPr>
        <w:t>.</w:t>
      </w:r>
    </w:p>
    <w:p w14:paraId="0E4FF24E" w14:textId="6A8BE76B" w:rsidR="009B6B96" w:rsidRPr="00D81067" w:rsidRDefault="009B6B96" w:rsidP="00643436">
      <w:pPr>
        <w:pStyle w:val="a8"/>
        <w:ind w:firstLine="709"/>
      </w:pPr>
      <w:r w:rsidRPr="00D81067">
        <w:t xml:space="preserve">По итогам реализации </w:t>
      </w:r>
      <w:r w:rsidRPr="00D81067">
        <w:rPr>
          <w:i/>
        </w:rPr>
        <w:t xml:space="preserve">ВЦП «Обеспечение функционирования сети автомобильных дорог Томской области» </w:t>
      </w:r>
      <w:r w:rsidRPr="00D81067">
        <w:t>в течение отчетного года не выявлено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w:t>
      </w:r>
      <w:r w:rsidR="000B134C">
        <w:rPr>
          <w:lang w:val="ru-RU"/>
        </w:rPr>
        <w:t xml:space="preserve"> ( план – 0 ед</w:t>
      </w:r>
      <w:r w:rsidR="00581B0C">
        <w:rPr>
          <w:lang w:val="ru-RU"/>
        </w:rPr>
        <w:t>иниц</w:t>
      </w:r>
      <w:r w:rsidR="000B134C">
        <w:rPr>
          <w:lang w:val="ru-RU"/>
        </w:rPr>
        <w:t>)</w:t>
      </w:r>
      <w:r w:rsidRPr="00D81067">
        <w:t>.</w:t>
      </w:r>
    </w:p>
    <w:p w14:paraId="36291ACA" w14:textId="560FA176" w:rsidR="00263880" w:rsidRPr="00263880" w:rsidRDefault="009B6B96" w:rsidP="00263880">
      <w:pPr>
        <w:pStyle w:val="a8"/>
        <w:ind w:firstLine="709"/>
        <w:rPr>
          <w:lang w:val="ru-RU"/>
        </w:rPr>
      </w:pPr>
      <w:r w:rsidRPr="00D81067">
        <w:t xml:space="preserve">В рамках реализации </w:t>
      </w:r>
      <w:r w:rsidRPr="00D81067">
        <w:rPr>
          <w:i/>
        </w:rPr>
        <w:t>основного мероприятия «Капитальный ремонт и (или) ремонт автомобильных дорог общего пользования местного значения»</w:t>
      </w:r>
      <w:r w:rsidRPr="00D81067">
        <w:t xml:space="preserve"> в границах муниципальных районов отремонтировано </w:t>
      </w:r>
      <w:r w:rsidR="00D81067">
        <w:rPr>
          <w:lang w:val="ru-RU"/>
        </w:rPr>
        <w:t>89,25</w:t>
      </w:r>
      <w:r w:rsidRPr="00D81067">
        <w:t xml:space="preserve"> км дорог (план – 8</w:t>
      </w:r>
      <w:r w:rsidR="00D81067">
        <w:rPr>
          <w:lang w:val="ru-RU"/>
        </w:rPr>
        <w:t>6</w:t>
      </w:r>
      <w:r w:rsidRPr="00D81067">
        <w:t xml:space="preserve"> км), в границах городских округов отремонтировано </w:t>
      </w:r>
      <w:r w:rsidR="00D81067">
        <w:rPr>
          <w:lang w:val="ru-RU"/>
        </w:rPr>
        <w:t xml:space="preserve">10,11 </w:t>
      </w:r>
      <w:r w:rsidRPr="00D81067">
        <w:t xml:space="preserve">км дорог (план </w:t>
      </w:r>
      <w:r w:rsidR="00067C7A" w:rsidRPr="00067C7A">
        <w:rPr>
          <w:lang w:val="ru-RU"/>
        </w:rPr>
        <w:t>–</w:t>
      </w:r>
      <w:r w:rsidRPr="00D81067">
        <w:t xml:space="preserve"> </w:t>
      </w:r>
      <w:r w:rsidR="00D81067">
        <w:rPr>
          <w:lang w:val="ru-RU"/>
        </w:rPr>
        <w:t>11</w:t>
      </w:r>
      <w:r w:rsidRPr="00D81067">
        <w:t xml:space="preserve"> км). </w:t>
      </w:r>
      <w:r w:rsidR="00E72D82">
        <w:rPr>
          <w:lang w:val="ru-RU"/>
        </w:rPr>
        <w:t xml:space="preserve">Недостижение показателя связано с тем, что </w:t>
      </w:r>
      <w:r w:rsidR="00263880" w:rsidRPr="00263880">
        <w:rPr>
          <w:lang w:val="ru-RU"/>
        </w:rPr>
        <w:t>в отчетном году</w:t>
      </w:r>
      <w:r w:rsidR="00E72D82">
        <w:rPr>
          <w:lang w:val="ru-RU"/>
        </w:rPr>
        <w:t xml:space="preserve"> также</w:t>
      </w:r>
      <w:r w:rsidR="00263880" w:rsidRPr="00263880">
        <w:rPr>
          <w:lang w:val="ru-RU"/>
        </w:rPr>
        <w:t xml:space="preserve"> </w:t>
      </w:r>
      <w:r w:rsidR="00E72D82">
        <w:rPr>
          <w:lang w:val="ru-RU"/>
        </w:rPr>
        <w:t>выполнялись работы по</w:t>
      </w:r>
      <w:r w:rsidR="00263880" w:rsidRPr="00263880">
        <w:rPr>
          <w:lang w:val="ru-RU"/>
        </w:rPr>
        <w:t xml:space="preserve"> </w:t>
      </w:r>
      <w:r w:rsidR="00263880" w:rsidRPr="00263880">
        <w:t>обустройств</w:t>
      </w:r>
      <w:r w:rsidR="00E72D82">
        <w:rPr>
          <w:lang w:val="ru-RU"/>
        </w:rPr>
        <w:t>у</w:t>
      </w:r>
      <w:r w:rsidR="00263880" w:rsidRPr="00263880">
        <w:t xml:space="preserve"> </w:t>
      </w:r>
      <w:r w:rsidR="00263880" w:rsidRPr="00263880">
        <w:rPr>
          <w:lang w:val="ru-RU"/>
        </w:rPr>
        <w:t xml:space="preserve">84 </w:t>
      </w:r>
      <w:r w:rsidR="00263880" w:rsidRPr="00263880">
        <w:t>пешеходных переход</w:t>
      </w:r>
      <w:r w:rsidR="00263880" w:rsidRPr="00263880">
        <w:rPr>
          <w:lang w:val="ru-RU"/>
        </w:rPr>
        <w:t>ов</w:t>
      </w:r>
      <w:r w:rsidR="00263880" w:rsidRPr="00263880">
        <w:t xml:space="preserve"> и ремонт </w:t>
      </w:r>
      <w:r w:rsidR="00263880" w:rsidRPr="00263880">
        <w:rPr>
          <w:lang w:val="ru-RU"/>
        </w:rPr>
        <w:t xml:space="preserve">5,44 км </w:t>
      </w:r>
      <w:r w:rsidR="00263880" w:rsidRPr="00263880">
        <w:t>пешеходных дорожек вблизи школ и других образовательных учреждений</w:t>
      </w:r>
      <w:r w:rsidR="00263880" w:rsidRPr="00263880">
        <w:rPr>
          <w:lang w:val="ru-RU"/>
        </w:rPr>
        <w:t xml:space="preserve">. </w:t>
      </w:r>
    </w:p>
    <w:p w14:paraId="6256F42A" w14:textId="1439DA74" w:rsidR="009B6B96" w:rsidRPr="00A330A3" w:rsidRDefault="009B6B96" w:rsidP="00643436">
      <w:pPr>
        <w:pStyle w:val="a8"/>
        <w:ind w:firstLine="709"/>
      </w:pPr>
      <w:r w:rsidRPr="00A330A3">
        <w:t xml:space="preserve">В рамках реализации </w:t>
      </w:r>
      <w:r w:rsidRPr="00A330A3">
        <w:rPr>
          <w:i/>
        </w:rPr>
        <w:t>основного мероприятия «Финансовое обеспечение расходов города Томска в связи с осуществлением им функций областного центра»</w:t>
      </w:r>
      <w:r w:rsidRPr="00A330A3">
        <w:t xml:space="preserve"> предоставлена субсидия г.</w:t>
      </w:r>
      <w:r w:rsidR="00581B0C">
        <w:rPr>
          <w:lang w:val="ru-RU"/>
        </w:rPr>
        <w:t xml:space="preserve"> </w:t>
      </w:r>
      <w:r w:rsidRPr="00A330A3">
        <w:t xml:space="preserve">Томску в сумме </w:t>
      </w:r>
      <w:r w:rsidR="00A330A3">
        <w:rPr>
          <w:lang w:val="ru-RU"/>
        </w:rPr>
        <w:t>58 267,8</w:t>
      </w:r>
      <w:r w:rsidRPr="00A330A3">
        <w:t xml:space="preserve"> тыс.рублей. Согласно утвержденной смете расходов, проведены следующие виды работ: механизированная мойка и полив проезжей части, механизированная расчистка перекрестков, вывоз мусора из урн, вырезка поросли, побелка деревьев и т.д. </w:t>
      </w:r>
    </w:p>
    <w:p w14:paraId="4DD5BF5A" w14:textId="295A8C66" w:rsidR="0025384F" w:rsidRPr="005F36E5" w:rsidRDefault="009B6B96" w:rsidP="0025384F">
      <w:pPr>
        <w:pStyle w:val="a8"/>
        <w:ind w:firstLine="709"/>
        <w:rPr>
          <w:bCs/>
        </w:rPr>
      </w:pPr>
      <w:r w:rsidRPr="00351250">
        <w:rPr>
          <w:bCs/>
        </w:rPr>
        <w:t xml:space="preserve">По </w:t>
      </w:r>
      <w:r w:rsidRPr="005F36E5">
        <w:rPr>
          <w:bCs/>
        </w:rPr>
        <w:t xml:space="preserve">итогам реализации </w:t>
      </w:r>
      <w:r w:rsidRPr="005F36E5">
        <w:rPr>
          <w:bCs/>
          <w:i/>
        </w:rPr>
        <w:t>ВЦП «Снижение дорожно-транспортных происшествий в местах размещения системы фотовидеофиксации нарушений правил дорожного движения»</w:t>
      </w:r>
      <w:r w:rsidRPr="005F36E5">
        <w:rPr>
          <w:bCs/>
        </w:rPr>
        <w:t xml:space="preserve"> вынесено </w:t>
      </w:r>
      <w:r w:rsidR="0025384F" w:rsidRPr="005F36E5">
        <w:rPr>
          <w:bCs/>
          <w:lang w:val="ru-RU"/>
        </w:rPr>
        <w:t>303 869</w:t>
      </w:r>
      <w:r w:rsidR="00351250" w:rsidRPr="005F36E5">
        <w:rPr>
          <w:bCs/>
          <w:lang w:val="ru-RU"/>
        </w:rPr>
        <w:t xml:space="preserve"> </w:t>
      </w:r>
      <w:r w:rsidRPr="005F36E5">
        <w:rPr>
          <w:bCs/>
        </w:rPr>
        <w:t xml:space="preserve">постановлений на сумму </w:t>
      </w:r>
      <w:r w:rsidR="0025384F" w:rsidRPr="005F36E5">
        <w:rPr>
          <w:bCs/>
          <w:lang w:val="ru-RU"/>
        </w:rPr>
        <w:t>275 947,7</w:t>
      </w:r>
      <w:r w:rsidRPr="005F36E5">
        <w:rPr>
          <w:bCs/>
        </w:rPr>
        <w:t xml:space="preserve"> тыс.</w:t>
      </w:r>
      <w:r w:rsidR="002020D6" w:rsidRPr="005F36E5">
        <w:rPr>
          <w:bCs/>
          <w:lang w:val="ru-RU"/>
        </w:rPr>
        <w:t xml:space="preserve"> </w:t>
      </w:r>
      <w:r w:rsidRPr="005F36E5">
        <w:rPr>
          <w:bCs/>
        </w:rPr>
        <w:t xml:space="preserve">рублей. </w:t>
      </w:r>
      <w:r w:rsidR="0025384F" w:rsidRPr="005F36E5">
        <w:rPr>
          <w:bCs/>
        </w:rPr>
        <w:t>В результате реализации данных мероприятий показатель «Снижение количества дорожно-транспортных происшествий в местах размещения системы фото-, видеофиксации нарушений правил дорожного движения к уровню 2016 года» составил 2</w:t>
      </w:r>
      <w:r w:rsidR="0025384F" w:rsidRPr="005F36E5">
        <w:rPr>
          <w:bCs/>
          <w:lang w:val="ru-RU"/>
        </w:rPr>
        <w:t>3</w:t>
      </w:r>
      <w:r w:rsidR="00581B0C">
        <w:rPr>
          <w:bCs/>
          <w:lang w:val="ru-RU"/>
        </w:rPr>
        <w:t>,0</w:t>
      </w:r>
      <w:r w:rsidR="0025384F" w:rsidRPr="005F36E5">
        <w:rPr>
          <w:bCs/>
        </w:rPr>
        <w:t xml:space="preserve">% (план – </w:t>
      </w:r>
      <w:r w:rsidR="0025384F" w:rsidRPr="005F36E5">
        <w:rPr>
          <w:bCs/>
          <w:lang w:val="ru-RU"/>
        </w:rPr>
        <w:t>30</w:t>
      </w:r>
      <w:r w:rsidR="00581B0C">
        <w:rPr>
          <w:bCs/>
          <w:lang w:val="ru-RU"/>
        </w:rPr>
        <w:t>,0</w:t>
      </w:r>
      <w:r w:rsidR="0025384F" w:rsidRPr="005F36E5">
        <w:rPr>
          <w:bCs/>
        </w:rPr>
        <w:t>%).</w:t>
      </w:r>
    </w:p>
    <w:p w14:paraId="7E8CAE48" w14:textId="77777777" w:rsidR="007F3157" w:rsidRDefault="007F3157" w:rsidP="007F3157">
      <w:pPr>
        <w:pStyle w:val="a8"/>
        <w:tabs>
          <w:tab w:val="left" w:pos="284"/>
        </w:tabs>
        <w:ind w:firstLine="0"/>
        <w:jc w:val="center"/>
        <w:rPr>
          <w:b/>
          <w:lang w:val="ru-RU"/>
        </w:rPr>
      </w:pPr>
    </w:p>
    <w:p w14:paraId="36377A67" w14:textId="77777777" w:rsidR="00E14D21" w:rsidRPr="00E14D21" w:rsidRDefault="00E14D21" w:rsidP="007F3157">
      <w:pPr>
        <w:pStyle w:val="a8"/>
        <w:tabs>
          <w:tab w:val="left" w:pos="284"/>
        </w:tabs>
        <w:ind w:firstLine="0"/>
        <w:jc w:val="center"/>
        <w:rPr>
          <w:b/>
          <w:lang w:val="ru-RU"/>
        </w:rPr>
      </w:pPr>
    </w:p>
    <w:p w14:paraId="50709100" w14:textId="0EC919C8" w:rsidR="00232F4E" w:rsidRPr="005F36E5" w:rsidRDefault="007F3157" w:rsidP="007F3157">
      <w:pPr>
        <w:pStyle w:val="a8"/>
        <w:tabs>
          <w:tab w:val="left" w:pos="284"/>
        </w:tabs>
        <w:ind w:firstLine="0"/>
        <w:jc w:val="center"/>
        <w:rPr>
          <w:b/>
          <w:bCs/>
          <w:lang w:val="ru-RU"/>
        </w:rPr>
      </w:pPr>
      <w:r w:rsidRPr="007F3157">
        <w:rPr>
          <w:b/>
          <w:lang w:val="ru-RU"/>
        </w:rPr>
        <w:t>19</w:t>
      </w:r>
      <w:r w:rsidRPr="00581B0C">
        <w:rPr>
          <w:b/>
          <w:lang w:val="ru-RU"/>
        </w:rPr>
        <w:t xml:space="preserve">. </w:t>
      </w:r>
      <w:r w:rsidR="00232F4E" w:rsidRPr="00581B0C">
        <w:rPr>
          <w:b/>
          <w:bCs/>
          <w:lang w:val="ru-RU"/>
        </w:rPr>
        <w:t>ГП «Развитие коммунальной и коммуникационной инфраструктуры в Томской области»</w:t>
      </w:r>
    </w:p>
    <w:p w14:paraId="09779AD9" w14:textId="77777777" w:rsidR="00232F4E" w:rsidRPr="00BA6011" w:rsidRDefault="00232F4E" w:rsidP="007E6717">
      <w:pPr>
        <w:pStyle w:val="a8"/>
        <w:tabs>
          <w:tab w:val="left" w:pos="993"/>
        </w:tabs>
        <w:ind w:firstLine="709"/>
        <w:jc w:val="center"/>
        <w:rPr>
          <w:b/>
          <w:bCs/>
          <w:lang w:val="ru-RU"/>
        </w:rPr>
      </w:pPr>
    </w:p>
    <w:p w14:paraId="4C7C353F" w14:textId="1F9038F0" w:rsidR="00232F4E" w:rsidRPr="00BA6011" w:rsidRDefault="00232F4E" w:rsidP="007E6717">
      <w:pPr>
        <w:pStyle w:val="a8"/>
        <w:tabs>
          <w:tab w:val="left" w:pos="0"/>
        </w:tabs>
        <w:ind w:firstLine="0"/>
        <w:jc w:val="center"/>
        <w:rPr>
          <w:b/>
          <w:bCs/>
          <w:lang w:val="ru-RU"/>
        </w:rPr>
      </w:pPr>
      <w:r w:rsidRPr="00BA6011">
        <w:rPr>
          <w:b/>
          <w:bCs/>
          <w:lang w:val="ru-RU"/>
        </w:rPr>
        <w:t xml:space="preserve">Цель ГП - </w:t>
      </w:r>
      <w:r w:rsidR="007F3157">
        <w:rPr>
          <w:bCs/>
          <w:lang w:val="ru-RU"/>
        </w:rPr>
        <w:t>с</w:t>
      </w:r>
      <w:r w:rsidRPr="00BA6011">
        <w:rPr>
          <w:bCs/>
          <w:lang w:val="ru-RU"/>
        </w:rPr>
        <w:t>балансированное территориальное развитие за счет развития инфраструктуры в Томской области</w:t>
      </w:r>
    </w:p>
    <w:p w14:paraId="5413977D" w14:textId="77777777" w:rsidR="00232F4E" w:rsidRPr="00BA6011" w:rsidRDefault="00232F4E" w:rsidP="007E6717">
      <w:pPr>
        <w:pStyle w:val="a8"/>
        <w:tabs>
          <w:tab w:val="left" w:pos="993"/>
        </w:tabs>
        <w:ind w:firstLine="709"/>
        <w:jc w:val="center"/>
        <w:rPr>
          <w:b/>
          <w:bCs/>
          <w:lang w:val="ru-RU"/>
        </w:rPr>
      </w:pPr>
    </w:p>
    <w:p w14:paraId="0EA77BF1" w14:textId="3F0C752C" w:rsidR="00232F4E" w:rsidRPr="00BA6011" w:rsidRDefault="00232F4E" w:rsidP="005C60DB">
      <w:pPr>
        <w:pStyle w:val="a8"/>
        <w:numPr>
          <w:ilvl w:val="1"/>
          <w:numId w:val="114"/>
        </w:numPr>
        <w:ind w:left="0" w:firstLine="0"/>
        <w:jc w:val="center"/>
        <w:rPr>
          <w:b/>
          <w:bCs/>
          <w:lang w:val="ru-RU"/>
        </w:rPr>
      </w:pPr>
      <w:r w:rsidRPr="00BA6011">
        <w:rPr>
          <w:b/>
          <w:bCs/>
          <w:lang w:val="ru-RU"/>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232F4E" w:rsidRPr="00BA6011" w14:paraId="35E46A74" w14:textId="77777777" w:rsidTr="000F5119">
        <w:trPr>
          <w:trHeight w:val="334"/>
          <w:tblHeader/>
          <w:jc w:val="center"/>
        </w:trPr>
        <w:tc>
          <w:tcPr>
            <w:tcW w:w="618" w:type="dxa"/>
            <w:tcMar>
              <w:left w:w="28" w:type="dxa"/>
              <w:right w:w="28" w:type="dxa"/>
            </w:tcMar>
            <w:vAlign w:val="center"/>
          </w:tcPr>
          <w:p w14:paraId="4A4A84BF"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hAnsi="Times New Roman" w:cs="Times New Roman"/>
                <w:bCs/>
              </w:rPr>
              <w:t>.</w:t>
            </w:r>
            <w:r w:rsidRPr="00BA6011">
              <w:rPr>
                <w:rFonts w:ascii="Times New Roman" w:eastAsia="Batang" w:hAnsi="Times New Roman" w:cs="Times New Roman"/>
                <w:bCs/>
                <w:lang w:eastAsia="ko-KR"/>
              </w:rPr>
              <w:t xml:space="preserve">№ </w:t>
            </w:r>
            <w:proofErr w:type="gramStart"/>
            <w:r w:rsidRPr="00BA6011">
              <w:rPr>
                <w:rFonts w:ascii="Times New Roman" w:eastAsia="Batang" w:hAnsi="Times New Roman" w:cs="Times New Roman"/>
                <w:bCs/>
                <w:lang w:eastAsia="ko-KR"/>
              </w:rPr>
              <w:t>п</w:t>
            </w:r>
            <w:proofErr w:type="gramEnd"/>
            <w:r w:rsidRPr="00BA6011">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27D37612"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76654C7B" w14:textId="2CBC6CF4"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План на 201</w:t>
            </w:r>
            <w:r w:rsidR="00BA6011">
              <w:rPr>
                <w:rFonts w:ascii="Times New Roman" w:eastAsia="Batang" w:hAnsi="Times New Roman" w:cs="Times New Roman"/>
                <w:bCs/>
                <w:lang w:eastAsia="ko-KR"/>
              </w:rPr>
              <w:t>9</w:t>
            </w:r>
            <w:r w:rsidRPr="00BA6011">
              <w:rPr>
                <w:rFonts w:ascii="Times New Roman" w:eastAsia="Batang" w:hAnsi="Times New Roman" w:cs="Times New Roman"/>
                <w:bCs/>
                <w:lang w:eastAsia="ko-KR"/>
              </w:rPr>
              <w:t xml:space="preserve"> год</w:t>
            </w:r>
          </w:p>
          <w:p w14:paraId="2733F083"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0E9EA5BD"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Профинансировано</w:t>
            </w:r>
          </w:p>
          <w:p w14:paraId="7748F675" w14:textId="624F52D2"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по состоянию на 31.12.201</w:t>
            </w:r>
            <w:r w:rsidR="00BA6011">
              <w:rPr>
                <w:rFonts w:ascii="Times New Roman" w:eastAsia="Batang" w:hAnsi="Times New Roman" w:cs="Times New Roman"/>
                <w:bCs/>
                <w:lang w:eastAsia="ko-KR"/>
              </w:rPr>
              <w:t>9</w:t>
            </w:r>
          </w:p>
          <w:p w14:paraId="4523EC8D"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(тыс. рублей)</w:t>
            </w:r>
          </w:p>
        </w:tc>
        <w:tc>
          <w:tcPr>
            <w:tcW w:w="1503" w:type="dxa"/>
            <w:vAlign w:val="center"/>
          </w:tcPr>
          <w:p w14:paraId="0E36B56B"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 xml:space="preserve">Отклонение финансирования </w:t>
            </w:r>
            <w:r w:rsidRPr="00BA6011">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63DA7554"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Процент исполнения</w:t>
            </w:r>
          </w:p>
          <w:p w14:paraId="4ED3FED7"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(в %)</w:t>
            </w:r>
          </w:p>
        </w:tc>
      </w:tr>
      <w:tr w:rsidR="00232F4E" w:rsidRPr="00BA6011" w14:paraId="673B3A77" w14:textId="77777777" w:rsidTr="00232F4E">
        <w:trPr>
          <w:trHeight w:val="300"/>
          <w:jc w:val="center"/>
        </w:trPr>
        <w:tc>
          <w:tcPr>
            <w:tcW w:w="618" w:type="dxa"/>
            <w:tcMar>
              <w:left w:w="28" w:type="dxa"/>
              <w:right w:w="28" w:type="dxa"/>
            </w:tcMar>
            <w:vAlign w:val="center"/>
          </w:tcPr>
          <w:p w14:paraId="16D4B0A5"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78896EDF"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4B6F6569" w14:textId="77777777" w:rsidR="00232F4E" w:rsidRPr="00BA6011" w:rsidRDefault="00232F4E" w:rsidP="00194A46">
            <w:pPr>
              <w:spacing w:after="0" w:line="240" w:lineRule="auto"/>
              <w:jc w:val="center"/>
              <w:rPr>
                <w:rFonts w:ascii="Times New Roman" w:hAnsi="Times New Roman" w:cs="Times New Roman"/>
                <w:bCs/>
              </w:rPr>
            </w:pPr>
            <w:r w:rsidRPr="00BA6011">
              <w:rPr>
                <w:rFonts w:ascii="Times New Roman" w:hAnsi="Times New Roman" w:cs="Times New Roman"/>
                <w:bCs/>
              </w:rPr>
              <w:t>3</w:t>
            </w:r>
          </w:p>
        </w:tc>
        <w:tc>
          <w:tcPr>
            <w:tcW w:w="1417" w:type="dxa"/>
            <w:shd w:val="clear" w:color="auto" w:fill="auto"/>
            <w:noWrap/>
            <w:tcMar>
              <w:left w:w="28" w:type="dxa"/>
              <w:right w:w="28" w:type="dxa"/>
            </w:tcMar>
            <w:vAlign w:val="center"/>
          </w:tcPr>
          <w:p w14:paraId="0B92457D" w14:textId="77777777" w:rsidR="00232F4E" w:rsidRPr="00BA6011" w:rsidRDefault="00232F4E" w:rsidP="00194A46">
            <w:pPr>
              <w:spacing w:after="0" w:line="240" w:lineRule="auto"/>
              <w:jc w:val="center"/>
              <w:rPr>
                <w:rFonts w:ascii="Times New Roman" w:hAnsi="Times New Roman" w:cs="Times New Roman"/>
                <w:bCs/>
              </w:rPr>
            </w:pPr>
            <w:r w:rsidRPr="00BA6011">
              <w:rPr>
                <w:rFonts w:ascii="Times New Roman" w:hAnsi="Times New Roman" w:cs="Times New Roman"/>
                <w:bCs/>
              </w:rPr>
              <w:t>4</w:t>
            </w:r>
          </w:p>
        </w:tc>
        <w:tc>
          <w:tcPr>
            <w:tcW w:w="1503" w:type="dxa"/>
            <w:vAlign w:val="center"/>
          </w:tcPr>
          <w:p w14:paraId="058085CF"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5</w:t>
            </w:r>
          </w:p>
        </w:tc>
        <w:tc>
          <w:tcPr>
            <w:tcW w:w="1240" w:type="dxa"/>
            <w:tcMar>
              <w:left w:w="28" w:type="dxa"/>
              <w:right w:w="28" w:type="dxa"/>
            </w:tcMar>
            <w:vAlign w:val="center"/>
          </w:tcPr>
          <w:p w14:paraId="2E9A0EEC" w14:textId="77777777" w:rsidR="00232F4E" w:rsidRPr="00BA6011" w:rsidRDefault="00232F4E" w:rsidP="00194A46">
            <w:pPr>
              <w:spacing w:after="0" w:line="240" w:lineRule="auto"/>
              <w:jc w:val="center"/>
              <w:rPr>
                <w:rFonts w:ascii="Times New Roman" w:eastAsia="Batang" w:hAnsi="Times New Roman" w:cs="Times New Roman"/>
                <w:bCs/>
                <w:lang w:eastAsia="ko-KR"/>
              </w:rPr>
            </w:pPr>
            <w:r w:rsidRPr="00BA6011">
              <w:rPr>
                <w:rFonts w:ascii="Times New Roman" w:eastAsia="Batang" w:hAnsi="Times New Roman" w:cs="Times New Roman"/>
                <w:bCs/>
                <w:lang w:eastAsia="ko-KR"/>
              </w:rPr>
              <w:t>6</w:t>
            </w:r>
          </w:p>
        </w:tc>
      </w:tr>
      <w:tr w:rsidR="00E615A5" w:rsidRPr="00BA6011" w14:paraId="2EA38805" w14:textId="77777777" w:rsidTr="008773AF">
        <w:trPr>
          <w:trHeight w:val="300"/>
          <w:jc w:val="center"/>
        </w:trPr>
        <w:tc>
          <w:tcPr>
            <w:tcW w:w="618" w:type="dxa"/>
            <w:tcMar>
              <w:left w:w="28" w:type="dxa"/>
              <w:right w:w="28" w:type="dxa"/>
            </w:tcMar>
            <w:vAlign w:val="center"/>
          </w:tcPr>
          <w:p w14:paraId="663ED30D" w14:textId="77777777" w:rsidR="00E615A5" w:rsidRPr="00BA6011" w:rsidRDefault="00E615A5" w:rsidP="00194A46">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1333822D" w14:textId="77777777" w:rsidR="00E615A5" w:rsidRPr="00BA6011" w:rsidRDefault="00E615A5" w:rsidP="00194A46">
            <w:pPr>
              <w:spacing w:after="0" w:line="240" w:lineRule="auto"/>
              <w:jc w:val="center"/>
              <w:rPr>
                <w:rFonts w:ascii="Times New Roman" w:eastAsia="Batang" w:hAnsi="Times New Roman" w:cs="Times New Roman"/>
                <w:b/>
                <w:bCs/>
                <w:lang w:eastAsia="ko-KR"/>
              </w:rPr>
            </w:pPr>
            <w:r w:rsidRPr="00BA6011">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3A15B3C4" w14:textId="6E4F8E37" w:rsidR="00E615A5" w:rsidRPr="00E615A5" w:rsidRDefault="00E615A5" w:rsidP="00194A46">
            <w:pPr>
              <w:spacing w:after="0"/>
              <w:jc w:val="center"/>
              <w:rPr>
                <w:rFonts w:ascii="Times New Roman" w:hAnsi="Times New Roman" w:cs="Times New Roman"/>
                <w:b/>
                <w:bCs/>
                <w:color w:val="000000"/>
              </w:rPr>
            </w:pPr>
            <w:r w:rsidRPr="00E615A5">
              <w:rPr>
                <w:rFonts w:ascii="Times New Roman" w:hAnsi="Times New Roman" w:cs="Times New Roman"/>
                <w:b/>
                <w:bCs/>
                <w:color w:val="000000"/>
              </w:rPr>
              <w:t>549 986,3</w:t>
            </w:r>
          </w:p>
        </w:tc>
        <w:tc>
          <w:tcPr>
            <w:tcW w:w="1417" w:type="dxa"/>
            <w:shd w:val="clear" w:color="auto" w:fill="auto"/>
            <w:noWrap/>
            <w:tcMar>
              <w:left w:w="28" w:type="dxa"/>
              <w:right w:w="28" w:type="dxa"/>
            </w:tcMar>
            <w:vAlign w:val="center"/>
          </w:tcPr>
          <w:p w14:paraId="6D9E419D" w14:textId="62EFE4F5" w:rsidR="00E615A5" w:rsidRPr="00E615A5" w:rsidRDefault="00E615A5" w:rsidP="00194A46">
            <w:pPr>
              <w:spacing w:after="0"/>
              <w:jc w:val="center"/>
              <w:rPr>
                <w:rFonts w:ascii="Times New Roman" w:hAnsi="Times New Roman" w:cs="Times New Roman"/>
                <w:b/>
                <w:bCs/>
                <w:color w:val="000000"/>
              </w:rPr>
            </w:pPr>
            <w:r w:rsidRPr="00E615A5">
              <w:rPr>
                <w:rFonts w:ascii="Times New Roman" w:hAnsi="Times New Roman" w:cs="Times New Roman"/>
                <w:b/>
                <w:bCs/>
                <w:color w:val="000000"/>
              </w:rPr>
              <w:t>535 841,7</w:t>
            </w:r>
          </w:p>
        </w:tc>
        <w:tc>
          <w:tcPr>
            <w:tcW w:w="1503" w:type="dxa"/>
            <w:vAlign w:val="center"/>
          </w:tcPr>
          <w:p w14:paraId="6B4814F3" w14:textId="40BD5BCB" w:rsidR="00E615A5" w:rsidRPr="00E615A5" w:rsidRDefault="00E615A5" w:rsidP="00194A46">
            <w:pPr>
              <w:spacing w:after="0"/>
              <w:jc w:val="center"/>
              <w:rPr>
                <w:rFonts w:ascii="Times New Roman" w:hAnsi="Times New Roman" w:cs="Times New Roman"/>
                <w:b/>
                <w:bCs/>
                <w:color w:val="000000"/>
              </w:rPr>
            </w:pPr>
            <w:r w:rsidRPr="00E615A5">
              <w:rPr>
                <w:rFonts w:ascii="Times New Roman" w:hAnsi="Times New Roman" w:cs="Times New Roman"/>
                <w:b/>
                <w:bCs/>
                <w:color w:val="000000"/>
              </w:rPr>
              <w:t>14 144,6</w:t>
            </w:r>
          </w:p>
        </w:tc>
        <w:tc>
          <w:tcPr>
            <w:tcW w:w="1240" w:type="dxa"/>
            <w:tcMar>
              <w:left w:w="28" w:type="dxa"/>
              <w:right w:w="28" w:type="dxa"/>
            </w:tcMar>
            <w:vAlign w:val="center"/>
          </w:tcPr>
          <w:p w14:paraId="4758A44A" w14:textId="68ECB314" w:rsidR="00E615A5" w:rsidRPr="00E615A5" w:rsidRDefault="00E615A5" w:rsidP="00D41EEC">
            <w:pPr>
              <w:spacing w:after="0"/>
              <w:jc w:val="center"/>
              <w:rPr>
                <w:rFonts w:ascii="Times New Roman" w:hAnsi="Times New Roman" w:cs="Times New Roman"/>
                <w:b/>
                <w:bCs/>
                <w:color w:val="000000"/>
              </w:rPr>
            </w:pPr>
            <w:r w:rsidRPr="00E615A5">
              <w:rPr>
                <w:rFonts w:ascii="Times New Roman" w:hAnsi="Times New Roman" w:cs="Times New Roman"/>
                <w:b/>
                <w:bCs/>
                <w:color w:val="000000"/>
              </w:rPr>
              <w:t>97,4</w:t>
            </w:r>
          </w:p>
        </w:tc>
      </w:tr>
      <w:tr w:rsidR="00E615A5" w:rsidRPr="00BA6011" w14:paraId="07869FF1" w14:textId="77777777" w:rsidTr="008773AF">
        <w:trPr>
          <w:trHeight w:val="300"/>
          <w:jc w:val="center"/>
        </w:trPr>
        <w:tc>
          <w:tcPr>
            <w:tcW w:w="618" w:type="dxa"/>
            <w:tcMar>
              <w:left w:w="28" w:type="dxa"/>
              <w:right w:w="28" w:type="dxa"/>
            </w:tcMar>
            <w:vAlign w:val="center"/>
          </w:tcPr>
          <w:p w14:paraId="52A5F930" w14:textId="77777777" w:rsidR="00E615A5" w:rsidRPr="00BA6011" w:rsidRDefault="00E615A5" w:rsidP="00194A4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44558A51" w14:textId="77777777" w:rsidR="00E615A5" w:rsidRPr="00BA6011" w:rsidRDefault="00E615A5" w:rsidP="00194A4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20A82423" w14:textId="084BA451" w:rsidR="00E615A5" w:rsidRPr="00BA6011" w:rsidRDefault="00E615A5" w:rsidP="00954006">
            <w:pPr>
              <w:spacing w:after="0"/>
              <w:jc w:val="center"/>
              <w:rPr>
                <w:rFonts w:ascii="Times New Roman" w:hAnsi="Times New Roman" w:cs="Times New Roman"/>
                <w:color w:val="000000"/>
              </w:rPr>
            </w:pPr>
            <w:r>
              <w:rPr>
                <w:rFonts w:ascii="Times New Roman" w:hAnsi="Times New Roman" w:cs="Times New Roman"/>
                <w:color w:val="000000"/>
              </w:rPr>
              <w:t>390 909,4</w:t>
            </w:r>
          </w:p>
        </w:tc>
        <w:tc>
          <w:tcPr>
            <w:tcW w:w="1417" w:type="dxa"/>
            <w:shd w:val="clear" w:color="auto" w:fill="auto"/>
            <w:noWrap/>
            <w:tcMar>
              <w:left w:w="28" w:type="dxa"/>
              <w:right w:w="28" w:type="dxa"/>
            </w:tcMar>
            <w:vAlign w:val="center"/>
          </w:tcPr>
          <w:p w14:paraId="6D7F1CF7" w14:textId="2D248A1A" w:rsidR="00E615A5" w:rsidRPr="00BA6011" w:rsidRDefault="00E615A5" w:rsidP="00194A46">
            <w:pPr>
              <w:spacing w:after="0"/>
              <w:jc w:val="center"/>
              <w:rPr>
                <w:rFonts w:ascii="Times New Roman" w:hAnsi="Times New Roman" w:cs="Times New Roman"/>
                <w:color w:val="000000"/>
              </w:rPr>
            </w:pPr>
            <w:r>
              <w:rPr>
                <w:rFonts w:ascii="Times New Roman" w:hAnsi="Times New Roman" w:cs="Times New Roman"/>
                <w:color w:val="000000"/>
              </w:rPr>
              <w:t>375 358,1</w:t>
            </w:r>
          </w:p>
        </w:tc>
        <w:tc>
          <w:tcPr>
            <w:tcW w:w="1503" w:type="dxa"/>
            <w:vAlign w:val="center"/>
          </w:tcPr>
          <w:p w14:paraId="40873028" w14:textId="2BC96F92" w:rsidR="00E615A5" w:rsidRPr="00BA6011" w:rsidRDefault="00E615A5" w:rsidP="00194A46">
            <w:pPr>
              <w:spacing w:after="0"/>
              <w:jc w:val="center"/>
              <w:rPr>
                <w:rFonts w:ascii="Times New Roman" w:hAnsi="Times New Roman" w:cs="Times New Roman"/>
                <w:color w:val="000000"/>
              </w:rPr>
            </w:pPr>
            <w:r>
              <w:rPr>
                <w:rFonts w:ascii="Times New Roman" w:hAnsi="Times New Roman" w:cs="Times New Roman"/>
                <w:color w:val="000000"/>
              </w:rPr>
              <w:t>15 551,3</w:t>
            </w:r>
          </w:p>
        </w:tc>
        <w:tc>
          <w:tcPr>
            <w:tcW w:w="1240" w:type="dxa"/>
            <w:tcMar>
              <w:left w:w="28" w:type="dxa"/>
              <w:right w:w="28" w:type="dxa"/>
            </w:tcMar>
            <w:vAlign w:val="center"/>
          </w:tcPr>
          <w:p w14:paraId="1D4F5543" w14:textId="2EBF4617" w:rsidR="00E615A5" w:rsidRPr="00BA6011" w:rsidRDefault="00E615A5" w:rsidP="00194A46">
            <w:pPr>
              <w:spacing w:after="0"/>
              <w:jc w:val="center"/>
              <w:rPr>
                <w:rFonts w:ascii="Times New Roman" w:hAnsi="Times New Roman" w:cs="Times New Roman"/>
                <w:color w:val="000000"/>
              </w:rPr>
            </w:pPr>
            <w:r>
              <w:rPr>
                <w:rFonts w:ascii="Times New Roman" w:hAnsi="Times New Roman" w:cs="Times New Roman"/>
                <w:color w:val="000000"/>
              </w:rPr>
              <w:t>96,0</w:t>
            </w:r>
          </w:p>
        </w:tc>
      </w:tr>
      <w:tr w:rsidR="00E615A5" w:rsidRPr="00BA6011" w14:paraId="4A68D566" w14:textId="77777777" w:rsidTr="008773AF">
        <w:trPr>
          <w:trHeight w:val="300"/>
          <w:jc w:val="center"/>
        </w:trPr>
        <w:tc>
          <w:tcPr>
            <w:tcW w:w="618" w:type="dxa"/>
            <w:tcMar>
              <w:left w:w="28" w:type="dxa"/>
              <w:right w:w="28" w:type="dxa"/>
            </w:tcMar>
            <w:vAlign w:val="center"/>
          </w:tcPr>
          <w:p w14:paraId="52B2A7A8" w14:textId="77777777" w:rsidR="00E615A5" w:rsidRPr="00BA6011" w:rsidRDefault="00E615A5" w:rsidP="00194A4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2AD6C055" w14:textId="77777777" w:rsidR="00E615A5" w:rsidRPr="00BA6011" w:rsidRDefault="00E615A5" w:rsidP="00194A4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0B9D50BA" w14:textId="63CF3875" w:rsidR="00E615A5" w:rsidRPr="00BA6011" w:rsidRDefault="00E615A5" w:rsidP="00194A46">
            <w:pPr>
              <w:spacing w:after="0"/>
              <w:jc w:val="center"/>
              <w:rPr>
                <w:rFonts w:ascii="Times New Roman" w:hAnsi="Times New Roman" w:cs="Times New Roman"/>
                <w:color w:val="000000"/>
              </w:rPr>
            </w:pPr>
            <w:r>
              <w:rPr>
                <w:rFonts w:ascii="Times New Roman" w:hAnsi="Times New Roman" w:cs="Times New Roman"/>
                <w:color w:val="000000"/>
              </w:rPr>
              <w:t>362 570,7</w:t>
            </w:r>
          </w:p>
        </w:tc>
        <w:tc>
          <w:tcPr>
            <w:tcW w:w="1417" w:type="dxa"/>
            <w:shd w:val="clear" w:color="auto" w:fill="auto"/>
            <w:noWrap/>
            <w:tcMar>
              <w:left w:w="28" w:type="dxa"/>
              <w:right w:w="28" w:type="dxa"/>
            </w:tcMar>
            <w:vAlign w:val="center"/>
          </w:tcPr>
          <w:p w14:paraId="2D2EACDD" w14:textId="44CF9EEC" w:rsidR="00E615A5" w:rsidRPr="00BA6011" w:rsidRDefault="00E615A5" w:rsidP="00194A46">
            <w:pPr>
              <w:spacing w:after="0"/>
              <w:jc w:val="center"/>
              <w:rPr>
                <w:rFonts w:ascii="Times New Roman" w:hAnsi="Times New Roman" w:cs="Times New Roman"/>
                <w:color w:val="000000"/>
              </w:rPr>
            </w:pPr>
            <w:r>
              <w:rPr>
                <w:rFonts w:ascii="Times New Roman" w:hAnsi="Times New Roman" w:cs="Times New Roman"/>
                <w:color w:val="000000"/>
              </w:rPr>
              <w:t>355 964,1</w:t>
            </w:r>
          </w:p>
        </w:tc>
        <w:tc>
          <w:tcPr>
            <w:tcW w:w="1503" w:type="dxa"/>
            <w:vAlign w:val="center"/>
          </w:tcPr>
          <w:p w14:paraId="72AA6416" w14:textId="5FF743A0" w:rsidR="00E615A5" w:rsidRPr="00BA6011" w:rsidRDefault="00E615A5" w:rsidP="00194A46">
            <w:pPr>
              <w:spacing w:after="0"/>
              <w:jc w:val="center"/>
              <w:rPr>
                <w:rFonts w:ascii="Times New Roman" w:hAnsi="Times New Roman" w:cs="Times New Roman"/>
                <w:color w:val="000000"/>
              </w:rPr>
            </w:pPr>
            <w:r>
              <w:rPr>
                <w:rFonts w:ascii="Times New Roman" w:hAnsi="Times New Roman" w:cs="Times New Roman"/>
                <w:color w:val="000000"/>
              </w:rPr>
              <w:t>6 606,6</w:t>
            </w:r>
          </w:p>
        </w:tc>
        <w:tc>
          <w:tcPr>
            <w:tcW w:w="1240" w:type="dxa"/>
            <w:tcMar>
              <w:left w:w="28" w:type="dxa"/>
              <w:right w:w="28" w:type="dxa"/>
            </w:tcMar>
            <w:vAlign w:val="center"/>
          </w:tcPr>
          <w:p w14:paraId="0DCE9CFA" w14:textId="76B33556" w:rsidR="00E615A5" w:rsidRPr="00BA6011" w:rsidRDefault="00E615A5" w:rsidP="00194A46">
            <w:pPr>
              <w:spacing w:after="0"/>
              <w:jc w:val="center"/>
              <w:rPr>
                <w:rFonts w:ascii="Times New Roman" w:hAnsi="Times New Roman" w:cs="Times New Roman"/>
                <w:color w:val="000000"/>
              </w:rPr>
            </w:pPr>
            <w:r>
              <w:rPr>
                <w:rFonts w:ascii="Times New Roman" w:hAnsi="Times New Roman" w:cs="Times New Roman"/>
                <w:color w:val="000000"/>
              </w:rPr>
              <w:t>98,2</w:t>
            </w:r>
          </w:p>
        </w:tc>
      </w:tr>
      <w:tr w:rsidR="00E615A5" w:rsidRPr="00BA6011" w14:paraId="1BEF1A91" w14:textId="77777777" w:rsidTr="008773AF">
        <w:trPr>
          <w:trHeight w:val="300"/>
          <w:jc w:val="center"/>
        </w:trPr>
        <w:tc>
          <w:tcPr>
            <w:tcW w:w="618" w:type="dxa"/>
            <w:tcMar>
              <w:left w:w="28" w:type="dxa"/>
              <w:right w:w="28" w:type="dxa"/>
            </w:tcMar>
            <w:vAlign w:val="center"/>
          </w:tcPr>
          <w:p w14:paraId="32CF74D6" w14:textId="77777777" w:rsidR="00E615A5" w:rsidRPr="00BA6011" w:rsidRDefault="00E615A5" w:rsidP="00194A46">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5BC1F3DB" w14:textId="77777777" w:rsidR="00E615A5" w:rsidRPr="00BA6011" w:rsidRDefault="00E615A5" w:rsidP="00194A4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3AB508A7" w14:textId="77777777" w:rsidR="00E615A5" w:rsidRPr="00BA6011" w:rsidRDefault="00E615A5" w:rsidP="00194A46">
            <w:pPr>
              <w:spacing w:after="0"/>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4E19BE51" w14:textId="77777777" w:rsidR="00E615A5" w:rsidRPr="00BA6011" w:rsidRDefault="00E615A5" w:rsidP="00194A46">
            <w:pPr>
              <w:spacing w:after="0"/>
              <w:jc w:val="center"/>
              <w:rPr>
                <w:rFonts w:ascii="Times New Roman" w:hAnsi="Times New Roman" w:cs="Times New Roman"/>
                <w:color w:val="000000"/>
              </w:rPr>
            </w:pPr>
          </w:p>
        </w:tc>
        <w:tc>
          <w:tcPr>
            <w:tcW w:w="1503" w:type="dxa"/>
            <w:vAlign w:val="center"/>
          </w:tcPr>
          <w:p w14:paraId="4CA7067C" w14:textId="77777777" w:rsidR="00E615A5" w:rsidRPr="00BA6011" w:rsidRDefault="00E615A5" w:rsidP="00194A46">
            <w:pPr>
              <w:spacing w:after="0"/>
              <w:jc w:val="center"/>
              <w:rPr>
                <w:rFonts w:ascii="Times New Roman" w:hAnsi="Times New Roman" w:cs="Times New Roman"/>
                <w:color w:val="000000"/>
              </w:rPr>
            </w:pPr>
          </w:p>
        </w:tc>
        <w:tc>
          <w:tcPr>
            <w:tcW w:w="1240" w:type="dxa"/>
            <w:tcMar>
              <w:left w:w="28" w:type="dxa"/>
              <w:right w:w="28" w:type="dxa"/>
            </w:tcMar>
            <w:vAlign w:val="center"/>
          </w:tcPr>
          <w:p w14:paraId="3EB0B3D0" w14:textId="77777777" w:rsidR="00E615A5" w:rsidRPr="00BA6011" w:rsidRDefault="00E615A5" w:rsidP="00194A46">
            <w:pPr>
              <w:spacing w:after="0"/>
              <w:jc w:val="center"/>
              <w:rPr>
                <w:rFonts w:ascii="Times New Roman" w:hAnsi="Times New Roman" w:cs="Times New Roman"/>
                <w:color w:val="000000"/>
              </w:rPr>
            </w:pPr>
          </w:p>
        </w:tc>
      </w:tr>
      <w:tr w:rsidR="00E615A5" w:rsidRPr="00BA6011" w14:paraId="09BEF587" w14:textId="77777777" w:rsidTr="008773AF">
        <w:trPr>
          <w:trHeight w:val="300"/>
          <w:jc w:val="center"/>
        </w:trPr>
        <w:tc>
          <w:tcPr>
            <w:tcW w:w="618" w:type="dxa"/>
            <w:tcMar>
              <w:left w:w="28" w:type="dxa"/>
              <w:right w:w="28" w:type="dxa"/>
            </w:tcMar>
            <w:vAlign w:val="center"/>
          </w:tcPr>
          <w:p w14:paraId="3EDAE4A6" w14:textId="77777777" w:rsidR="00E615A5" w:rsidRPr="00BA6011" w:rsidRDefault="00E615A5" w:rsidP="00194A46">
            <w:pPr>
              <w:spacing w:after="0" w:line="240" w:lineRule="auto"/>
              <w:jc w:val="center"/>
              <w:rPr>
                <w:rFonts w:ascii="Times New Roman" w:eastAsia="Batang" w:hAnsi="Times New Roman" w:cs="Times New Roman"/>
                <w:i/>
                <w:lang w:eastAsia="ko-KR"/>
              </w:rPr>
            </w:pPr>
            <w:r w:rsidRPr="00BA6011">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6E828214" w14:textId="77777777" w:rsidR="00E615A5" w:rsidRPr="00BA6011" w:rsidRDefault="00E615A5" w:rsidP="00194A46">
            <w:pPr>
              <w:spacing w:after="0" w:line="240" w:lineRule="auto"/>
              <w:jc w:val="center"/>
              <w:rPr>
                <w:rFonts w:ascii="Times New Roman" w:eastAsia="Batang" w:hAnsi="Times New Roman" w:cs="Times New Roman"/>
                <w:i/>
                <w:lang w:eastAsia="ko-KR"/>
              </w:rPr>
            </w:pPr>
            <w:r w:rsidRPr="00BA6011">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1FC527F0" w14:textId="77777777" w:rsidR="00E615A5" w:rsidRPr="00BA6011" w:rsidRDefault="00E615A5" w:rsidP="00194A46">
            <w:pPr>
              <w:spacing w:after="0"/>
              <w:jc w:val="center"/>
              <w:rPr>
                <w:rFonts w:ascii="Times New Roman" w:hAnsi="Times New Roman" w:cs="Times New Roman"/>
                <w:i/>
                <w:color w:val="000000"/>
              </w:rPr>
            </w:pPr>
            <w:r w:rsidRPr="00BA6011">
              <w:rPr>
                <w:rFonts w:ascii="Times New Roman" w:hAnsi="Times New Roman" w:cs="Times New Roman"/>
                <w:i/>
                <w:color w:val="000000"/>
              </w:rPr>
              <w:t>-</w:t>
            </w:r>
          </w:p>
        </w:tc>
        <w:tc>
          <w:tcPr>
            <w:tcW w:w="1417" w:type="dxa"/>
            <w:shd w:val="clear" w:color="auto" w:fill="auto"/>
            <w:noWrap/>
            <w:tcMar>
              <w:left w:w="28" w:type="dxa"/>
              <w:right w:w="28" w:type="dxa"/>
            </w:tcMar>
            <w:vAlign w:val="center"/>
          </w:tcPr>
          <w:p w14:paraId="6999E09A" w14:textId="77777777" w:rsidR="00E615A5" w:rsidRPr="00BA6011" w:rsidRDefault="00E615A5" w:rsidP="00194A46">
            <w:pPr>
              <w:spacing w:after="0"/>
              <w:jc w:val="center"/>
              <w:rPr>
                <w:rFonts w:ascii="Times New Roman" w:hAnsi="Times New Roman" w:cs="Times New Roman"/>
                <w:i/>
                <w:color w:val="000000"/>
              </w:rPr>
            </w:pPr>
            <w:r w:rsidRPr="00BA6011">
              <w:rPr>
                <w:rFonts w:ascii="Times New Roman" w:hAnsi="Times New Roman" w:cs="Times New Roman"/>
                <w:i/>
                <w:color w:val="000000"/>
              </w:rPr>
              <w:t>-</w:t>
            </w:r>
          </w:p>
        </w:tc>
        <w:tc>
          <w:tcPr>
            <w:tcW w:w="1503" w:type="dxa"/>
            <w:vAlign w:val="center"/>
          </w:tcPr>
          <w:p w14:paraId="4F4A598C" w14:textId="77777777" w:rsidR="00E615A5" w:rsidRPr="00BA6011" w:rsidRDefault="00E615A5" w:rsidP="00194A46">
            <w:pPr>
              <w:spacing w:after="0"/>
              <w:jc w:val="center"/>
              <w:rPr>
                <w:rFonts w:ascii="Times New Roman" w:hAnsi="Times New Roman" w:cs="Times New Roman"/>
                <w:i/>
                <w:color w:val="000000"/>
              </w:rPr>
            </w:pPr>
            <w:r w:rsidRPr="00BA6011">
              <w:rPr>
                <w:rFonts w:ascii="Times New Roman" w:hAnsi="Times New Roman" w:cs="Times New Roman"/>
                <w:i/>
                <w:color w:val="000000"/>
              </w:rPr>
              <w:t>-</w:t>
            </w:r>
          </w:p>
        </w:tc>
        <w:tc>
          <w:tcPr>
            <w:tcW w:w="1240" w:type="dxa"/>
            <w:tcMar>
              <w:left w:w="28" w:type="dxa"/>
              <w:right w:w="28" w:type="dxa"/>
            </w:tcMar>
            <w:vAlign w:val="center"/>
          </w:tcPr>
          <w:p w14:paraId="725A3562" w14:textId="77777777" w:rsidR="00E615A5" w:rsidRPr="00BA6011" w:rsidRDefault="00E615A5" w:rsidP="00194A46">
            <w:pPr>
              <w:spacing w:after="0"/>
              <w:jc w:val="center"/>
              <w:rPr>
                <w:rFonts w:ascii="Times New Roman" w:hAnsi="Times New Roman" w:cs="Times New Roman"/>
                <w:i/>
                <w:color w:val="000000"/>
              </w:rPr>
            </w:pPr>
            <w:r w:rsidRPr="00BA6011">
              <w:rPr>
                <w:rFonts w:ascii="Times New Roman" w:hAnsi="Times New Roman" w:cs="Times New Roman"/>
                <w:i/>
                <w:color w:val="000000"/>
              </w:rPr>
              <w:t>-</w:t>
            </w:r>
          </w:p>
        </w:tc>
      </w:tr>
      <w:tr w:rsidR="004E336B" w:rsidRPr="00BA6011" w14:paraId="75E809B8" w14:textId="77777777" w:rsidTr="008773AF">
        <w:trPr>
          <w:trHeight w:val="300"/>
          <w:jc w:val="center"/>
        </w:trPr>
        <w:tc>
          <w:tcPr>
            <w:tcW w:w="618" w:type="dxa"/>
            <w:tcMar>
              <w:left w:w="28" w:type="dxa"/>
              <w:right w:w="28" w:type="dxa"/>
            </w:tcMar>
            <w:vAlign w:val="center"/>
          </w:tcPr>
          <w:p w14:paraId="7DDDF882" w14:textId="0795F792" w:rsidR="004E336B" w:rsidRPr="00BA6011" w:rsidRDefault="004E336B" w:rsidP="00194A46">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47938378" w14:textId="0B5E082D" w:rsidR="004E336B" w:rsidRPr="00BA6011" w:rsidRDefault="004E336B" w:rsidP="00194A46">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01277055" w14:textId="4A6B05AC" w:rsidR="004E336B" w:rsidRPr="00BA6011" w:rsidRDefault="004E336B" w:rsidP="00194A46">
            <w:pPr>
              <w:spacing w:after="0"/>
              <w:jc w:val="center"/>
              <w:rPr>
                <w:rFonts w:ascii="Times New Roman" w:hAnsi="Times New Roman" w:cs="Times New Roman"/>
                <w:i/>
                <w:color w:val="000000"/>
              </w:rPr>
            </w:pPr>
            <w:r>
              <w:rPr>
                <w:rFonts w:ascii="Times New Roman" w:hAnsi="Times New Roman" w:cs="Times New Roman"/>
                <w:i/>
                <w:color w:val="000000"/>
              </w:rPr>
              <w:t>304 138,2</w:t>
            </w:r>
          </w:p>
        </w:tc>
        <w:tc>
          <w:tcPr>
            <w:tcW w:w="1417" w:type="dxa"/>
            <w:shd w:val="clear" w:color="auto" w:fill="auto"/>
            <w:noWrap/>
            <w:tcMar>
              <w:left w:w="28" w:type="dxa"/>
              <w:right w:w="28" w:type="dxa"/>
            </w:tcMar>
            <w:vAlign w:val="center"/>
          </w:tcPr>
          <w:p w14:paraId="610D2945" w14:textId="0295DB68" w:rsidR="004E336B" w:rsidRPr="00BA6011" w:rsidRDefault="004E336B" w:rsidP="007F3157">
            <w:pPr>
              <w:spacing w:after="0"/>
              <w:jc w:val="center"/>
              <w:rPr>
                <w:rFonts w:ascii="Times New Roman" w:hAnsi="Times New Roman" w:cs="Times New Roman"/>
                <w:i/>
                <w:color w:val="000000"/>
              </w:rPr>
            </w:pPr>
            <w:r>
              <w:rPr>
                <w:rFonts w:ascii="Times New Roman" w:hAnsi="Times New Roman" w:cs="Times New Roman"/>
                <w:i/>
                <w:color w:val="000000"/>
              </w:rPr>
              <w:t>303 </w:t>
            </w:r>
            <w:r w:rsidR="007F3157">
              <w:rPr>
                <w:rFonts w:ascii="Times New Roman" w:hAnsi="Times New Roman" w:cs="Times New Roman"/>
                <w:i/>
                <w:color w:val="000000"/>
              </w:rPr>
              <w:t>5</w:t>
            </w:r>
            <w:r>
              <w:rPr>
                <w:rFonts w:ascii="Times New Roman" w:hAnsi="Times New Roman" w:cs="Times New Roman"/>
                <w:i/>
                <w:color w:val="000000"/>
              </w:rPr>
              <w:t>45,9</w:t>
            </w:r>
          </w:p>
        </w:tc>
        <w:tc>
          <w:tcPr>
            <w:tcW w:w="1503" w:type="dxa"/>
            <w:vAlign w:val="center"/>
          </w:tcPr>
          <w:p w14:paraId="50F52557" w14:textId="7BD5BB79" w:rsidR="004E336B" w:rsidRPr="00BA6011" w:rsidRDefault="004E336B" w:rsidP="00194A46">
            <w:pPr>
              <w:spacing w:after="0"/>
              <w:jc w:val="center"/>
              <w:rPr>
                <w:rFonts w:ascii="Times New Roman" w:hAnsi="Times New Roman" w:cs="Times New Roman"/>
                <w:i/>
                <w:color w:val="000000"/>
              </w:rPr>
            </w:pPr>
            <w:r>
              <w:rPr>
                <w:rFonts w:ascii="Times New Roman" w:hAnsi="Times New Roman" w:cs="Times New Roman"/>
                <w:i/>
                <w:color w:val="000000"/>
              </w:rPr>
              <w:t>592,3</w:t>
            </w:r>
          </w:p>
        </w:tc>
        <w:tc>
          <w:tcPr>
            <w:tcW w:w="1240" w:type="dxa"/>
            <w:tcMar>
              <w:left w:w="28" w:type="dxa"/>
              <w:right w:w="28" w:type="dxa"/>
            </w:tcMar>
            <w:vAlign w:val="center"/>
          </w:tcPr>
          <w:p w14:paraId="67A667C6" w14:textId="275173E5" w:rsidR="004E336B" w:rsidRPr="00BA6011" w:rsidRDefault="004E336B" w:rsidP="00194A46">
            <w:pPr>
              <w:spacing w:after="0"/>
              <w:jc w:val="center"/>
              <w:rPr>
                <w:rFonts w:ascii="Times New Roman" w:hAnsi="Times New Roman" w:cs="Times New Roman"/>
                <w:i/>
                <w:color w:val="000000"/>
              </w:rPr>
            </w:pPr>
            <w:r>
              <w:rPr>
                <w:rFonts w:ascii="Times New Roman" w:hAnsi="Times New Roman" w:cs="Times New Roman"/>
                <w:i/>
                <w:color w:val="000000"/>
              </w:rPr>
              <w:t>99,8</w:t>
            </w:r>
          </w:p>
        </w:tc>
      </w:tr>
      <w:tr w:rsidR="004E336B" w:rsidRPr="00BA6011" w14:paraId="3CF4A859" w14:textId="77777777" w:rsidTr="008773AF">
        <w:trPr>
          <w:trHeight w:val="300"/>
          <w:jc w:val="center"/>
        </w:trPr>
        <w:tc>
          <w:tcPr>
            <w:tcW w:w="618" w:type="dxa"/>
            <w:tcMar>
              <w:left w:w="28" w:type="dxa"/>
              <w:right w:w="28" w:type="dxa"/>
            </w:tcMar>
            <w:vAlign w:val="center"/>
          </w:tcPr>
          <w:p w14:paraId="428A1CA0" w14:textId="316C54CE" w:rsidR="004E336B" w:rsidRPr="00BA6011" w:rsidRDefault="004E336B" w:rsidP="00954006">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4778F0E7" w14:textId="6F9C17BD" w:rsidR="004E336B" w:rsidRPr="00BA6011" w:rsidRDefault="002D2320" w:rsidP="00954006">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05BEB267" w14:textId="2A7B0CBC" w:rsidR="004E336B" w:rsidRPr="00954006" w:rsidRDefault="004E336B" w:rsidP="00954006">
            <w:pPr>
              <w:spacing w:after="0"/>
              <w:jc w:val="center"/>
              <w:rPr>
                <w:rFonts w:ascii="Times New Roman" w:hAnsi="Times New Roman" w:cs="Times New Roman"/>
                <w:i/>
                <w:color w:val="000000"/>
              </w:rPr>
            </w:pPr>
            <w:r>
              <w:rPr>
                <w:rFonts w:ascii="Times New Roman" w:hAnsi="Times New Roman" w:cs="Times New Roman"/>
                <w:i/>
                <w:color w:val="000000"/>
              </w:rPr>
              <w:t>18 265,0</w:t>
            </w:r>
          </w:p>
        </w:tc>
        <w:tc>
          <w:tcPr>
            <w:tcW w:w="1417" w:type="dxa"/>
            <w:shd w:val="clear" w:color="auto" w:fill="auto"/>
            <w:noWrap/>
            <w:tcMar>
              <w:left w:w="28" w:type="dxa"/>
              <w:right w:w="28" w:type="dxa"/>
            </w:tcMar>
            <w:vAlign w:val="center"/>
          </w:tcPr>
          <w:p w14:paraId="7FCEBCC8" w14:textId="195C1E91" w:rsidR="004E336B" w:rsidRPr="00954006" w:rsidRDefault="004E336B" w:rsidP="00954006">
            <w:pPr>
              <w:spacing w:after="0"/>
              <w:jc w:val="center"/>
              <w:rPr>
                <w:rFonts w:ascii="Times New Roman" w:hAnsi="Times New Roman" w:cs="Times New Roman"/>
                <w:i/>
                <w:color w:val="000000"/>
              </w:rPr>
            </w:pPr>
            <w:r>
              <w:rPr>
                <w:rFonts w:ascii="Times New Roman" w:hAnsi="Times New Roman" w:cs="Times New Roman"/>
                <w:i/>
                <w:color w:val="000000"/>
              </w:rPr>
              <w:t>12 499,9</w:t>
            </w:r>
          </w:p>
        </w:tc>
        <w:tc>
          <w:tcPr>
            <w:tcW w:w="1503" w:type="dxa"/>
            <w:vAlign w:val="center"/>
          </w:tcPr>
          <w:p w14:paraId="392D3AAB" w14:textId="57566510" w:rsidR="004E336B" w:rsidRPr="00954006" w:rsidRDefault="004E336B" w:rsidP="00954006">
            <w:pPr>
              <w:spacing w:after="0"/>
              <w:jc w:val="center"/>
              <w:rPr>
                <w:rFonts w:ascii="Times New Roman" w:hAnsi="Times New Roman" w:cs="Times New Roman"/>
                <w:i/>
                <w:color w:val="000000"/>
              </w:rPr>
            </w:pPr>
            <w:r>
              <w:rPr>
                <w:rFonts w:ascii="Times New Roman" w:hAnsi="Times New Roman" w:cs="Times New Roman"/>
                <w:i/>
                <w:color w:val="000000"/>
              </w:rPr>
              <w:t>5 765,1</w:t>
            </w:r>
          </w:p>
        </w:tc>
        <w:tc>
          <w:tcPr>
            <w:tcW w:w="1240" w:type="dxa"/>
            <w:tcMar>
              <w:left w:w="28" w:type="dxa"/>
              <w:right w:w="28" w:type="dxa"/>
            </w:tcMar>
            <w:vAlign w:val="center"/>
          </w:tcPr>
          <w:p w14:paraId="17308F43" w14:textId="48795678" w:rsidR="004E336B" w:rsidRPr="00954006" w:rsidRDefault="004E336B" w:rsidP="00954006">
            <w:pPr>
              <w:spacing w:after="0"/>
              <w:jc w:val="center"/>
              <w:rPr>
                <w:rFonts w:ascii="Times New Roman" w:hAnsi="Times New Roman" w:cs="Times New Roman"/>
                <w:i/>
                <w:color w:val="000000"/>
              </w:rPr>
            </w:pPr>
            <w:r>
              <w:rPr>
                <w:rFonts w:ascii="Times New Roman" w:hAnsi="Times New Roman" w:cs="Times New Roman"/>
                <w:i/>
                <w:color w:val="000000"/>
              </w:rPr>
              <w:t>68,4</w:t>
            </w:r>
          </w:p>
        </w:tc>
      </w:tr>
      <w:tr w:rsidR="004E336B" w:rsidRPr="00BA6011" w14:paraId="748DEADD" w14:textId="77777777" w:rsidTr="008773AF">
        <w:trPr>
          <w:trHeight w:val="300"/>
          <w:jc w:val="center"/>
        </w:trPr>
        <w:tc>
          <w:tcPr>
            <w:tcW w:w="618" w:type="dxa"/>
            <w:tcMar>
              <w:left w:w="28" w:type="dxa"/>
              <w:right w:w="28" w:type="dxa"/>
            </w:tcMar>
            <w:vAlign w:val="center"/>
          </w:tcPr>
          <w:p w14:paraId="61C9BC2C"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1344C638"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50750AD7" w14:textId="7171531E"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28 338,7</w:t>
            </w:r>
          </w:p>
        </w:tc>
        <w:tc>
          <w:tcPr>
            <w:tcW w:w="1417" w:type="dxa"/>
            <w:shd w:val="clear" w:color="auto" w:fill="auto"/>
            <w:noWrap/>
            <w:tcMar>
              <w:left w:w="28" w:type="dxa"/>
              <w:right w:w="28" w:type="dxa"/>
            </w:tcMar>
            <w:vAlign w:val="center"/>
          </w:tcPr>
          <w:p w14:paraId="352DB24C" w14:textId="4B86E175"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19 394,0</w:t>
            </w:r>
          </w:p>
        </w:tc>
        <w:tc>
          <w:tcPr>
            <w:tcW w:w="1503" w:type="dxa"/>
            <w:vAlign w:val="center"/>
          </w:tcPr>
          <w:p w14:paraId="351DDF6F" w14:textId="6B8E25CA"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8 944,7</w:t>
            </w:r>
          </w:p>
        </w:tc>
        <w:tc>
          <w:tcPr>
            <w:tcW w:w="1240" w:type="dxa"/>
            <w:tcMar>
              <w:left w:w="28" w:type="dxa"/>
              <w:right w:w="28" w:type="dxa"/>
            </w:tcMar>
            <w:vAlign w:val="center"/>
          </w:tcPr>
          <w:p w14:paraId="56116649" w14:textId="01F39709"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68,4</w:t>
            </w:r>
          </w:p>
        </w:tc>
      </w:tr>
      <w:tr w:rsidR="004E336B" w:rsidRPr="00BA6011" w14:paraId="4DDD6BDD" w14:textId="77777777" w:rsidTr="008773AF">
        <w:trPr>
          <w:trHeight w:val="300"/>
          <w:jc w:val="center"/>
        </w:trPr>
        <w:tc>
          <w:tcPr>
            <w:tcW w:w="618" w:type="dxa"/>
            <w:tcMar>
              <w:left w:w="28" w:type="dxa"/>
              <w:right w:w="28" w:type="dxa"/>
            </w:tcMar>
            <w:vAlign w:val="center"/>
          </w:tcPr>
          <w:p w14:paraId="03781327"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3083842E"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4072975A" w14:textId="7112F269"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87</w:t>
            </w:r>
            <w:r w:rsidRPr="00BA6011">
              <w:rPr>
                <w:rFonts w:ascii="Times New Roman" w:hAnsi="Times New Roman" w:cs="Times New Roman"/>
                <w:color w:val="000000"/>
              </w:rPr>
              <w:t xml:space="preserve"> 000,0</w:t>
            </w:r>
          </w:p>
        </w:tc>
        <w:tc>
          <w:tcPr>
            <w:tcW w:w="1417" w:type="dxa"/>
            <w:shd w:val="clear" w:color="auto" w:fill="auto"/>
            <w:noWrap/>
            <w:tcMar>
              <w:left w:w="28" w:type="dxa"/>
              <w:right w:w="28" w:type="dxa"/>
            </w:tcMar>
            <w:vAlign w:val="center"/>
          </w:tcPr>
          <w:p w14:paraId="07252BD8" w14:textId="65843431"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87</w:t>
            </w:r>
            <w:r w:rsidRPr="00BA6011">
              <w:rPr>
                <w:rFonts w:ascii="Times New Roman" w:hAnsi="Times New Roman" w:cs="Times New Roman"/>
                <w:color w:val="000000"/>
              </w:rPr>
              <w:t xml:space="preserve"> 000,0</w:t>
            </w:r>
          </w:p>
        </w:tc>
        <w:tc>
          <w:tcPr>
            <w:tcW w:w="1503" w:type="dxa"/>
            <w:vAlign w:val="center"/>
          </w:tcPr>
          <w:p w14:paraId="380FB045" w14:textId="77777777" w:rsidR="004E336B" w:rsidRPr="00BA6011" w:rsidRDefault="004E336B" w:rsidP="00954006">
            <w:pPr>
              <w:spacing w:after="0"/>
              <w:jc w:val="center"/>
              <w:rPr>
                <w:rFonts w:ascii="Times New Roman" w:hAnsi="Times New Roman" w:cs="Times New Roman"/>
                <w:color w:val="000000"/>
              </w:rPr>
            </w:pPr>
            <w:r w:rsidRPr="00BA6011">
              <w:rPr>
                <w:rFonts w:ascii="Times New Roman" w:hAnsi="Times New Roman" w:cs="Times New Roman"/>
                <w:color w:val="000000"/>
              </w:rPr>
              <w:t>0,0</w:t>
            </w:r>
          </w:p>
        </w:tc>
        <w:tc>
          <w:tcPr>
            <w:tcW w:w="1240" w:type="dxa"/>
            <w:tcMar>
              <w:left w:w="28" w:type="dxa"/>
              <w:right w:w="28" w:type="dxa"/>
            </w:tcMar>
            <w:vAlign w:val="center"/>
          </w:tcPr>
          <w:p w14:paraId="4CEA26C0" w14:textId="77777777" w:rsidR="004E336B" w:rsidRPr="00BA6011" w:rsidRDefault="004E336B" w:rsidP="00954006">
            <w:pPr>
              <w:spacing w:after="0"/>
              <w:jc w:val="center"/>
              <w:rPr>
                <w:rFonts w:ascii="Times New Roman" w:hAnsi="Times New Roman" w:cs="Times New Roman"/>
                <w:color w:val="000000"/>
              </w:rPr>
            </w:pPr>
            <w:r w:rsidRPr="00BA6011">
              <w:rPr>
                <w:rFonts w:ascii="Times New Roman" w:hAnsi="Times New Roman" w:cs="Times New Roman"/>
                <w:color w:val="000000"/>
              </w:rPr>
              <w:t>100,0</w:t>
            </w:r>
          </w:p>
        </w:tc>
      </w:tr>
      <w:tr w:rsidR="004E336B" w:rsidRPr="00BA6011" w14:paraId="4E033A90" w14:textId="77777777" w:rsidTr="00E615A5">
        <w:trPr>
          <w:trHeight w:val="300"/>
          <w:jc w:val="center"/>
        </w:trPr>
        <w:tc>
          <w:tcPr>
            <w:tcW w:w="618" w:type="dxa"/>
            <w:tcMar>
              <w:left w:w="28" w:type="dxa"/>
              <w:right w:w="28" w:type="dxa"/>
            </w:tcMar>
            <w:vAlign w:val="center"/>
          </w:tcPr>
          <w:p w14:paraId="427FEE81"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40ED8FF3"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74B822E2" w14:textId="404A5191" w:rsidR="004E336B" w:rsidRPr="00E615A5" w:rsidRDefault="004E336B" w:rsidP="00E615A5">
            <w:pPr>
              <w:spacing w:after="0"/>
              <w:jc w:val="center"/>
              <w:rPr>
                <w:rFonts w:ascii="Times New Roman" w:hAnsi="Times New Roman" w:cs="Times New Roman"/>
                <w:color w:val="000000"/>
              </w:rPr>
            </w:pPr>
            <w:r w:rsidRPr="00E615A5">
              <w:rPr>
                <w:rFonts w:ascii="Times New Roman" w:hAnsi="Times New Roman" w:cs="Times New Roman"/>
                <w:color w:val="000000"/>
              </w:rPr>
              <w:t>56 776,9</w:t>
            </w:r>
          </w:p>
        </w:tc>
        <w:tc>
          <w:tcPr>
            <w:tcW w:w="1417" w:type="dxa"/>
            <w:shd w:val="clear" w:color="auto" w:fill="auto"/>
            <w:noWrap/>
            <w:tcMar>
              <w:left w:w="28" w:type="dxa"/>
              <w:right w:w="28" w:type="dxa"/>
            </w:tcMar>
            <w:vAlign w:val="center"/>
          </w:tcPr>
          <w:p w14:paraId="571F2E7D" w14:textId="601F7301" w:rsidR="004E336B" w:rsidRPr="00E615A5" w:rsidRDefault="004E336B" w:rsidP="00E615A5">
            <w:pPr>
              <w:spacing w:after="0"/>
              <w:jc w:val="center"/>
              <w:rPr>
                <w:rFonts w:ascii="Times New Roman" w:hAnsi="Times New Roman" w:cs="Times New Roman"/>
                <w:color w:val="000000"/>
              </w:rPr>
            </w:pPr>
            <w:r w:rsidRPr="00E615A5">
              <w:rPr>
                <w:rFonts w:ascii="Times New Roman" w:hAnsi="Times New Roman" w:cs="Times New Roman"/>
                <w:color w:val="000000"/>
              </w:rPr>
              <w:t>58 683,6</w:t>
            </w:r>
          </w:p>
        </w:tc>
        <w:tc>
          <w:tcPr>
            <w:tcW w:w="1503" w:type="dxa"/>
            <w:vAlign w:val="center"/>
          </w:tcPr>
          <w:p w14:paraId="62474AF3" w14:textId="5A4EE899" w:rsidR="004E336B" w:rsidRPr="00E615A5" w:rsidRDefault="004E336B" w:rsidP="00E615A5">
            <w:pPr>
              <w:spacing w:after="0"/>
              <w:jc w:val="center"/>
              <w:rPr>
                <w:rFonts w:ascii="Times New Roman" w:hAnsi="Times New Roman" w:cs="Times New Roman"/>
                <w:color w:val="000000"/>
              </w:rPr>
            </w:pPr>
            <w:r w:rsidRPr="00E615A5">
              <w:rPr>
                <w:rFonts w:ascii="Times New Roman" w:hAnsi="Times New Roman" w:cs="Times New Roman"/>
                <w:color w:val="000000"/>
              </w:rPr>
              <w:t>-1 906,7</w:t>
            </w:r>
          </w:p>
        </w:tc>
        <w:tc>
          <w:tcPr>
            <w:tcW w:w="1240" w:type="dxa"/>
            <w:tcMar>
              <w:left w:w="28" w:type="dxa"/>
              <w:right w:w="28" w:type="dxa"/>
            </w:tcMar>
            <w:vAlign w:val="center"/>
          </w:tcPr>
          <w:p w14:paraId="64132870" w14:textId="07023DFF" w:rsidR="004E336B" w:rsidRPr="00E615A5" w:rsidRDefault="004E336B" w:rsidP="00E615A5">
            <w:pPr>
              <w:spacing w:after="0"/>
              <w:jc w:val="center"/>
              <w:rPr>
                <w:rFonts w:ascii="Times New Roman" w:hAnsi="Times New Roman" w:cs="Times New Roman"/>
                <w:color w:val="000000"/>
              </w:rPr>
            </w:pPr>
            <w:r w:rsidRPr="00E615A5">
              <w:rPr>
                <w:rFonts w:ascii="Times New Roman" w:hAnsi="Times New Roman" w:cs="Times New Roman"/>
                <w:color w:val="000000"/>
              </w:rPr>
              <w:t>103,4</w:t>
            </w:r>
          </w:p>
        </w:tc>
      </w:tr>
      <w:tr w:rsidR="004E336B" w:rsidRPr="00BA6011" w14:paraId="5420727C" w14:textId="77777777" w:rsidTr="008773AF">
        <w:trPr>
          <w:trHeight w:val="300"/>
          <w:jc w:val="center"/>
        </w:trPr>
        <w:tc>
          <w:tcPr>
            <w:tcW w:w="618" w:type="dxa"/>
            <w:tcMar>
              <w:left w:w="28" w:type="dxa"/>
              <w:right w:w="28" w:type="dxa"/>
            </w:tcMar>
            <w:vAlign w:val="center"/>
          </w:tcPr>
          <w:p w14:paraId="6CEA7309"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794C2078" w14:textId="77777777" w:rsidR="004E336B" w:rsidRPr="00BA6011" w:rsidRDefault="004E336B" w:rsidP="00954006">
            <w:pPr>
              <w:spacing w:after="0" w:line="240" w:lineRule="auto"/>
              <w:jc w:val="center"/>
              <w:rPr>
                <w:rFonts w:ascii="Times New Roman" w:eastAsia="Batang" w:hAnsi="Times New Roman" w:cs="Times New Roman"/>
                <w:lang w:eastAsia="ko-KR"/>
              </w:rPr>
            </w:pPr>
            <w:r w:rsidRPr="00BA6011">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788693B3" w14:textId="41160DBD" w:rsidR="004E336B" w:rsidRPr="00BA6011" w:rsidRDefault="004E336B" w:rsidP="00954006">
            <w:pPr>
              <w:spacing w:after="0"/>
              <w:jc w:val="center"/>
              <w:rPr>
                <w:rFonts w:ascii="Times New Roman" w:hAnsi="Times New Roman" w:cs="Times New Roman"/>
                <w:color w:val="000000"/>
              </w:rPr>
            </w:pPr>
            <w:r w:rsidRPr="00756A0E">
              <w:rPr>
                <w:rFonts w:ascii="Times New Roman" w:hAnsi="Times New Roman" w:cs="Times New Roman"/>
                <w:color w:val="000000"/>
              </w:rPr>
              <w:t>15 300,0</w:t>
            </w:r>
          </w:p>
        </w:tc>
        <w:tc>
          <w:tcPr>
            <w:tcW w:w="1417" w:type="dxa"/>
            <w:shd w:val="clear" w:color="auto" w:fill="auto"/>
            <w:noWrap/>
            <w:tcMar>
              <w:left w:w="28" w:type="dxa"/>
              <w:right w:w="28" w:type="dxa"/>
            </w:tcMar>
            <w:vAlign w:val="center"/>
          </w:tcPr>
          <w:p w14:paraId="5DDD40D2" w14:textId="5F615A56"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14 800,0</w:t>
            </w:r>
          </w:p>
        </w:tc>
        <w:tc>
          <w:tcPr>
            <w:tcW w:w="1503" w:type="dxa"/>
            <w:vAlign w:val="center"/>
          </w:tcPr>
          <w:p w14:paraId="0C0CAFCE" w14:textId="40C70CE3"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50</w:t>
            </w:r>
            <w:r w:rsidRPr="00BA6011">
              <w:rPr>
                <w:rFonts w:ascii="Times New Roman" w:hAnsi="Times New Roman" w:cs="Times New Roman"/>
                <w:color w:val="000000"/>
              </w:rPr>
              <w:t>0,0</w:t>
            </w:r>
          </w:p>
        </w:tc>
        <w:tc>
          <w:tcPr>
            <w:tcW w:w="1240" w:type="dxa"/>
            <w:tcMar>
              <w:left w:w="28" w:type="dxa"/>
              <w:right w:w="28" w:type="dxa"/>
            </w:tcMar>
            <w:vAlign w:val="center"/>
          </w:tcPr>
          <w:p w14:paraId="5DC11A72" w14:textId="4686FEAD" w:rsidR="004E336B" w:rsidRPr="00BA6011" w:rsidRDefault="004E336B" w:rsidP="00954006">
            <w:pPr>
              <w:spacing w:after="0"/>
              <w:jc w:val="center"/>
              <w:rPr>
                <w:rFonts w:ascii="Times New Roman" w:hAnsi="Times New Roman" w:cs="Times New Roman"/>
                <w:color w:val="000000"/>
              </w:rPr>
            </w:pPr>
            <w:r>
              <w:rPr>
                <w:rFonts w:ascii="Times New Roman" w:hAnsi="Times New Roman" w:cs="Times New Roman"/>
                <w:color w:val="000000"/>
              </w:rPr>
              <w:t>96,7</w:t>
            </w:r>
          </w:p>
        </w:tc>
      </w:tr>
    </w:tbl>
    <w:p w14:paraId="031E378F" w14:textId="77777777" w:rsidR="000F5119" w:rsidRDefault="000F5119" w:rsidP="000F5119">
      <w:pPr>
        <w:pStyle w:val="a8"/>
        <w:tabs>
          <w:tab w:val="left" w:pos="993"/>
        </w:tabs>
        <w:ind w:left="3009" w:firstLine="0"/>
        <w:rPr>
          <w:b/>
          <w:lang w:val="ru-RU"/>
        </w:rPr>
      </w:pPr>
    </w:p>
    <w:p w14:paraId="32D008C3" w14:textId="6BB336D7" w:rsidR="001D018A" w:rsidRPr="00D41EEC" w:rsidRDefault="001D018A" w:rsidP="005C60DB">
      <w:pPr>
        <w:pStyle w:val="a8"/>
        <w:numPr>
          <w:ilvl w:val="1"/>
          <w:numId w:val="114"/>
        </w:numPr>
        <w:tabs>
          <w:tab w:val="left" w:pos="993"/>
        </w:tabs>
        <w:rPr>
          <w:b/>
          <w:lang w:val="ru-RU"/>
        </w:rPr>
      </w:pPr>
      <w:r w:rsidRPr="00D41EEC">
        <w:rPr>
          <w:b/>
          <w:lang w:val="ru-RU"/>
        </w:rPr>
        <w:t>Достигнутые показатели цели ГП за 201</w:t>
      </w:r>
      <w:r w:rsidR="00D41EEC" w:rsidRPr="00D41EEC">
        <w:rPr>
          <w:b/>
          <w:lang w:val="ru-RU"/>
        </w:rPr>
        <w:t>9</w:t>
      </w:r>
      <w:r w:rsidRPr="00D41EEC">
        <w:rPr>
          <w:b/>
          <w:lang w:val="ru-RU"/>
        </w:rPr>
        <w:t xml:space="preserve"> год</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984"/>
        <w:gridCol w:w="1701"/>
        <w:gridCol w:w="851"/>
        <w:gridCol w:w="850"/>
        <w:gridCol w:w="992"/>
        <w:gridCol w:w="1134"/>
        <w:gridCol w:w="1985"/>
      </w:tblGrid>
      <w:tr w:rsidR="001D018A" w:rsidRPr="00472266" w14:paraId="293555A1" w14:textId="77777777" w:rsidTr="007D73F7">
        <w:trPr>
          <w:tblHeader/>
        </w:trPr>
        <w:tc>
          <w:tcPr>
            <w:tcW w:w="426" w:type="dxa"/>
            <w:vAlign w:val="center"/>
          </w:tcPr>
          <w:p w14:paraId="71ECF894" w14:textId="77777777" w:rsidR="001D018A" w:rsidRPr="00472266" w:rsidRDefault="001D018A" w:rsidP="005C60DB">
            <w:pPr>
              <w:pStyle w:val="a8"/>
              <w:numPr>
                <w:ilvl w:val="0"/>
                <w:numId w:val="114"/>
              </w:numPr>
              <w:tabs>
                <w:tab w:val="left" w:pos="993"/>
              </w:tabs>
              <w:jc w:val="center"/>
              <w:rPr>
                <w:bCs/>
                <w:sz w:val="22"/>
                <w:szCs w:val="22"/>
                <w:lang w:val="ru-RU"/>
              </w:rPr>
            </w:pPr>
            <w:r w:rsidRPr="00472266">
              <w:rPr>
                <w:bCs/>
                <w:sz w:val="22"/>
                <w:szCs w:val="22"/>
                <w:lang w:val="ru-RU"/>
              </w:rPr>
              <w:t>№</w:t>
            </w:r>
            <w:proofErr w:type="gramStart"/>
            <w:r w:rsidRPr="00472266">
              <w:rPr>
                <w:bCs/>
                <w:sz w:val="22"/>
                <w:szCs w:val="22"/>
                <w:lang w:val="ru-RU"/>
              </w:rPr>
              <w:t>п</w:t>
            </w:r>
            <w:proofErr w:type="gramEnd"/>
            <w:r w:rsidRPr="00472266">
              <w:rPr>
                <w:bCs/>
                <w:sz w:val="22"/>
                <w:szCs w:val="22"/>
                <w:lang w:val="ru-RU"/>
              </w:rPr>
              <w:t>/п</w:t>
            </w:r>
          </w:p>
        </w:tc>
        <w:tc>
          <w:tcPr>
            <w:tcW w:w="1984" w:type="dxa"/>
            <w:vAlign w:val="center"/>
          </w:tcPr>
          <w:p w14:paraId="2B093A81" w14:textId="77777777" w:rsidR="001D018A" w:rsidRPr="00472266" w:rsidRDefault="001D018A" w:rsidP="007E6717">
            <w:pPr>
              <w:pStyle w:val="a8"/>
              <w:tabs>
                <w:tab w:val="left" w:pos="993"/>
              </w:tabs>
              <w:ind w:firstLine="0"/>
              <w:jc w:val="center"/>
              <w:rPr>
                <w:bCs/>
                <w:sz w:val="22"/>
                <w:szCs w:val="22"/>
                <w:lang w:val="ru-RU"/>
              </w:rPr>
            </w:pPr>
            <w:r w:rsidRPr="00472266">
              <w:rPr>
                <w:bCs/>
                <w:sz w:val="22"/>
                <w:szCs w:val="22"/>
                <w:lang w:val="ru-RU"/>
              </w:rPr>
              <w:t>Наименование показателя</w:t>
            </w:r>
          </w:p>
        </w:tc>
        <w:tc>
          <w:tcPr>
            <w:tcW w:w="1701" w:type="dxa"/>
            <w:vAlign w:val="center"/>
          </w:tcPr>
          <w:p w14:paraId="1C1640B4" w14:textId="77777777" w:rsidR="001D018A" w:rsidRPr="00472266" w:rsidRDefault="001D018A" w:rsidP="007E6717">
            <w:pPr>
              <w:pStyle w:val="a8"/>
              <w:tabs>
                <w:tab w:val="left" w:pos="993"/>
              </w:tabs>
              <w:ind w:firstLine="0"/>
              <w:jc w:val="center"/>
              <w:rPr>
                <w:bCs/>
                <w:sz w:val="22"/>
                <w:szCs w:val="22"/>
                <w:lang w:val="ru-RU"/>
              </w:rPr>
            </w:pPr>
            <w:proofErr w:type="gramStart"/>
            <w:r w:rsidRPr="00472266">
              <w:rPr>
                <w:bCs/>
                <w:sz w:val="22"/>
                <w:szCs w:val="22"/>
                <w:lang w:val="ru-RU"/>
              </w:rPr>
              <w:t>Ответственный за показатель</w:t>
            </w:r>
            <w:proofErr w:type="gramEnd"/>
          </w:p>
        </w:tc>
        <w:tc>
          <w:tcPr>
            <w:tcW w:w="851" w:type="dxa"/>
            <w:vAlign w:val="center"/>
          </w:tcPr>
          <w:p w14:paraId="1CBD0B11" w14:textId="77777777" w:rsidR="001D018A" w:rsidRPr="00472266" w:rsidRDefault="001D018A" w:rsidP="007E6717">
            <w:pPr>
              <w:pStyle w:val="a8"/>
              <w:tabs>
                <w:tab w:val="left" w:pos="993"/>
              </w:tabs>
              <w:ind w:firstLine="0"/>
              <w:jc w:val="center"/>
              <w:rPr>
                <w:bCs/>
                <w:sz w:val="22"/>
                <w:szCs w:val="22"/>
                <w:lang w:val="ru-RU"/>
              </w:rPr>
            </w:pPr>
            <w:r w:rsidRPr="00472266">
              <w:rPr>
                <w:bCs/>
                <w:sz w:val="22"/>
                <w:szCs w:val="22"/>
                <w:lang w:val="ru-RU"/>
              </w:rPr>
              <w:t>Единица измерения</w:t>
            </w:r>
          </w:p>
        </w:tc>
        <w:tc>
          <w:tcPr>
            <w:tcW w:w="850" w:type="dxa"/>
            <w:vAlign w:val="center"/>
          </w:tcPr>
          <w:p w14:paraId="1B5E3E34" w14:textId="1065F3F0" w:rsidR="001D018A" w:rsidRPr="00472266" w:rsidRDefault="001D018A" w:rsidP="009E3153">
            <w:pPr>
              <w:pStyle w:val="a8"/>
              <w:tabs>
                <w:tab w:val="left" w:pos="993"/>
              </w:tabs>
              <w:ind w:firstLine="0"/>
              <w:jc w:val="center"/>
              <w:rPr>
                <w:bCs/>
                <w:sz w:val="22"/>
                <w:szCs w:val="22"/>
                <w:lang w:val="ru-RU"/>
              </w:rPr>
            </w:pPr>
            <w:r w:rsidRPr="00472266">
              <w:rPr>
                <w:bCs/>
                <w:sz w:val="22"/>
                <w:szCs w:val="22"/>
                <w:lang w:val="ru-RU"/>
              </w:rPr>
              <w:t xml:space="preserve">План </w:t>
            </w:r>
            <w:r w:rsidRPr="00472266">
              <w:rPr>
                <w:bCs/>
                <w:sz w:val="22"/>
                <w:szCs w:val="22"/>
                <w:lang w:val="ru-RU"/>
              </w:rPr>
              <w:br/>
              <w:t>201</w:t>
            </w:r>
            <w:r w:rsidR="009E3153">
              <w:rPr>
                <w:bCs/>
                <w:sz w:val="22"/>
                <w:szCs w:val="22"/>
                <w:lang w:val="ru-RU"/>
              </w:rPr>
              <w:t>9</w:t>
            </w:r>
            <w:r w:rsidRPr="00472266">
              <w:rPr>
                <w:bCs/>
                <w:sz w:val="22"/>
                <w:szCs w:val="22"/>
                <w:lang w:val="ru-RU"/>
              </w:rPr>
              <w:t xml:space="preserve"> год</w:t>
            </w:r>
          </w:p>
        </w:tc>
        <w:tc>
          <w:tcPr>
            <w:tcW w:w="992" w:type="dxa"/>
            <w:vAlign w:val="center"/>
          </w:tcPr>
          <w:p w14:paraId="09851F1F" w14:textId="14CBE6CB" w:rsidR="001D018A" w:rsidRPr="00472266" w:rsidRDefault="001D018A" w:rsidP="009E3153">
            <w:pPr>
              <w:pStyle w:val="a8"/>
              <w:tabs>
                <w:tab w:val="left" w:pos="993"/>
              </w:tabs>
              <w:ind w:firstLine="0"/>
              <w:jc w:val="center"/>
              <w:rPr>
                <w:bCs/>
                <w:sz w:val="22"/>
                <w:szCs w:val="22"/>
                <w:lang w:val="ru-RU"/>
              </w:rPr>
            </w:pPr>
            <w:r w:rsidRPr="00472266">
              <w:rPr>
                <w:bCs/>
                <w:sz w:val="22"/>
                <w:szCs w:val="22"/>
                <w:lang w:val="ru-RU"/>
              </w:rPr>
              <w:t>Факт</w:t>
            </w:r>
            <w:r w:rsidRPr="00472266">
              <w:rPr>
                <w:bCs/>
                <w:sz w:val="22"/>
                <w:szCs w:val="22"/>
                <w:lang w:val="ru-RU"/>
              </w:rPr>
              <w:br/>
              <w:t xml:space="preserve"> 201</w:t>
            </w:r>
            <w:r w:rsidR="009E3153">
              <w:rPr>
                <w:bCs/>
                <w:sz w:val="22"/>
                <w:szCs w:val="22"/>
                <w:lang w:val="ru-RU"/>
              </w:rPr>
              <w:t>9</w:t>
            </w:r>
            <w:r w:rsidRPr="00472266">
              <w:rPr>
                <w:bCs/>
                <w:sz w:val="22"/>
                <w:szCs w:val="22"/>
                <w:lang w:val="ru-RU"/>
              </w:rPr>
              <w:t xml:space="preserve"> год</w:t>
            </w:r>
          </w:p>
        </w:tc>
        <w:tc>
          <w:tcPr>
            <w:tcW w:w="1134" w:type="dxa"/>
            <w:vAlign w:val="center"/>
          </w:tcPr>
          <w:p w14:paraId="53078DA6" w14:textId="77777777" w:rsidR="001D018A" w:rsidRPr="00472266" w:rsidRDefault="001D018A" w:rsidP="007E6717">
            <w:pPr>
              <w:pStyle w:val="a8"/>
              <w:tabs>
                <w:tab w:val="left" w:pos="993"/>
              </w:tabs>
              <w:ind w:firstLine="0"/>
              <w:jc w:val="center"/>
              <w:rPr>
                <w:bCs/>
                <w:sz w:val="22"/>
                <w:szCs w:val="22"/>
                <w:lang w:val="ru-RU"/>
              </w:rPr>
            </w:pPr>
            <w:r w:rsidRPr="00472266">
              <w:rPr>
                <w:bCs/>
                <w:sz w:val="22"/>
                <w:szCs w:val="22"/>
                <w:lang w:val="ru-RU"/>
              </w:rPr>
              <w:t xml:space="preserve">Процент выполнения </w:t>
            </w:r>
            <w:r w:rsidRPr="00472266">
              <w:rPr>
                <w:bCs/>
                <w:sz w:val="22"/>
                <w:szCs w:val="22"/>
                <w:lang w:val="ru-RU"/>
              </w:rPr>
              <w:br/>
              <w:t>(</w:t>
            </w:r>
            <w:proofErr w:type="gramStart"/>
            <w:r w:rsidRPr="00472266">
              <w:rPr>
                <w:bCs/>
                <w:sz w:val="22"/>
                <w:szCs w:val="22"/>
                <w:lang w:val="ru-RU"/>
              </w:rPr>
              <w:t>в</w:t>
            </w:r>
            <w:proofErr w:type="gramEnd"/>
            <w:r w:rsidRPr="00472266">
              <w:rPr>
                <w:bCs/>
                <w:sz w:val="22"/>
                <w:szCs w:val="22"/>
                <w:lang w:val="ru-RU"/>
              </w:rPr>
              <w:t xml:space="preserve"> %)</w:t>
            </w:r>
          </w:p>
        </w:tc>
        <w:tc>
          <w:tcPr>
            <w:tcW w:w="1985" w:type="dxa"/>
            <w:vAlign w:val="center"/>
          </w:tcPr>
          <w:p w14:paraId="63D20BA5" w14:textId="77777777" w:rsidR="001D018A" w:rsidRPr="00472266" w:rsidRDefault="001D018A" w:rsidP="007E6717">
            <w:pPr>
              <w:jc w:val="center"/>
              <w:rPr>
                <w:rFonts w:ascii="Times New Roman" w:eastAsia="Times New Roman" w:hAnsi="Times New Roman" w:cs="Times New Roman"/>
                <w:bCs/>
                <w:color w:val="000000"/>
                <w:lang w:eastAsia="ru-RU"/>
              </w:rPr>
            </w:pPr>
            <w:r w:rsidRPr="00472266">
              <w:rPr>
                <w:rFonts w:ascii="Times New Roman" w:eastAsia="Times New Roman" w:hAnsi="Times New Roman" w:cs="Times New Roman"/>
                <w:bCs/>
                <w:color w:val="000000"/>
                <w:lang w:eastAsia="ru-RU"/>
              </w:rPr>
              <w:t>Достигнут/</w:t>
            </w:r>
          </w:p>
          <w:p w14:paraId="0C1599D4" w14:textId="77777777" w:rsidR="001D018A" w:rsidRPr="00472266" w:rsidRDefault="001D018A" w:rsidP="007E6717">
            <w:pPr>
              <w:jc w:val="center"/>
              <w:rPr>
                <w:rFonts w:ascii="Times New Roman" w:eastAsia="Times New Roman" w:hAnsi="Times New Roman" w:cs="Times New Roman"/>
                <w:bCs/>
                <w:color w:val="000000"/>
                <w:lang w:eastAsia="ru-RU"/>
              </w:rPr>
            </w:pPr>
            <w:r w:rsidRPr="00472266">
              <w:rPr>
                <w:rFonts w:ascii="Times New Roman" w:eastAsia="Times New Roman" w:hAnsi="Times New Roman" w:cs="Times New Roman"/>
                <w:bCs/>
                <w:color w:val="000000"/>
                <w:lang w:eastAsia="ru-RU"/>
              </w:rPr>
              <w:t>Не достигнут</w:t>
            </w:r>
          </w:p>
          <w:p w14:paraId="33BB082C" w14:textId="77777777" w:rsidR="001D018A" w:rsidRPr="00472266" w:rsidRDefault="001D018A" w:rsidP="007E6717">
            <w:pPr>
              <w:pStyle w:val="a8"/>
              <w:tabs>
                <w:tab w:val="left" w:pos="993"/>
              </w:tabs>
              <w:ind w:firstLine="0"/>
              <w:jc w:val="center"/>
              <w:rPr>
                <w:bCs/>
                <w:sz w:val="22"/>
                <w:szCs w:val="22"/>
                <w:lang w:val="ru-RU"/>
              </w:rPr>
            </w:pPr>
            <w:r w:rsidRPr="00472266">
              <w:rPr>
                <w:bCs/>
                <w:color w:val="000000"/>
                <w:sz w:val="22"/>
                <w:szCs w:val="22"/>
                <w:lang w:eastAsia="ru-RU"/>
              </w:rPr>
              <w:t>(причины)</w:t>
            </w:r>
          </w:p>
        </w:tc>
      </w:tr>
      <w:tr w:rsidR="001D018A" w:rsidRPr="00472266" w14:paraId="69982C60" w14:textId="77777777" w:rsidTr="007D73F7">
        <w:tc>
          <w:tcPr>
            <w:tcW w:w="426" w:type="dxa"/>
            <w:vAlign w:val="center"/>
          </w:tcPr>
          <w:p w14:paraId="7E22CC90"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1</w:t>
            </w:r>
          </w:p>
        </w:tc>
        <w:tc>
          <w:tcPr>
            <w:tcW w:w="1984" w:type="dxa"/>
            <w:vAlign w:val="center"/>
          </w:tcPr>
          <w:p w14:paraId="180EB0AB"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Прирост стоимости основных фондов систем теплоснабжения, водоснабжения и водоотведения к базовому периоду</w:t>
            </w:r>
          </w:p>
        </w:tc>
        <w:tc>
          <w:tcPr>
            <w:tcW w:w="1701" w:type="dxa"/>
            <w:vAlign w:val="center"/>
          </w:tcPr>
          <w:p w14:paraId="069C4972"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Департамент ЖКХ и государственного жилищного надзора Томской области</w:t>
            </w:r>
          </w:p>
          <w:p w14:paraId="34BA4C2B" w14:textId="77777777" w:rsidR="001D018A" w:rsidRPr="00472266" w:rsidRDefault="001D018A" w:rsidP="007E6717">
            <w:pPr>
              <w:pStyle w:val="a8"/>
              <w:tabs>
                <w:tab w:val="left" w:pos="993"/>
              </w:tabs>
              <w:ind w:firstLine="709"/>
              <w:jc w:val="center"/>
              <w:rPr>
                <w:sz w:val="22"/>
                <w:szCs w:val="22"/>
                <w:lang w:val="ru-RU"/>
              </w:rPr>
            </w:pPr>
          </w:p>
        </w:tc>
        <w:tc>
          <w:tcPr>
            <w:tcW w:w="851" w:type="dxa"/>
            <w:vAlign w:val="center"/>
          </w:tcPr>
          <w:p w14:paraId="6A08D879" w14:textId="77777777" w:rsidR="001D018A" w:rsidRPr="00472266" w:rsidRDefault="001D018A" w:rsidP="007E6717">
            <w:pPr>
              <w:pStyle w:val="a8"/>
              <w:tabs>
                <w:tab w:val="left" w:pos="993"/>
              </w:tabs>
              <w:ind w:firstLine="0"/>
              <w:jc w:val="center"/>
              <w:rPr>
                <w:bCs/>
                <w:sz w:val="22"/>
                <w:szCs w:val="22"/>
                <w:lang w:val="ru-RU"/>
              </w:rPr>
            </w:pPr>
            <w:r w:rsidRPr="00472266">
              <w:rPr>
                <w:bCs/>
                <w:sz w:val="22"/>
                <w:szCs w:val="22"/>
                <w:lang w:val="ru-RU"/>
              </w:rPr>
              <w:t>%</w:t>
            </w:r>
          </w:p>
          <w:p w14:paraId="70658567" w14:textId="77777777" w:rsidR="001D018A" w:rsidRPr="00472266" w:rsidRDefault="001D018A" w:rsidP="007E6717">
            <w:pPr>
              <w:pStyle w:val="a8"/>
              <w:tabs>
                <w:tab w:val="left" w:pos="993"/>
              </w:tabs>
              <w:ind w:firstLine="709"/>
              <w:jc w:val="center"/>
              <w:rPr>
                <w:sz w:val="22"/>
                <w:szCs w:val="22"/>
                <w:lang w:val="ru-RU"/>
              </w:rPr>
            </w:pPr>
          </w:p>
        </w:tc>
        <w:tc>
          <w:tcPr>
            <w:tcW w:w="850" w:type="dxa"/>
            <w:vAlign w:val="center"/>
          </w:tcPr>
          <w:p w14:paraId="01BBAC65" w14:textId="059DC83E" w:rsidR="001D018A" w:rsidRPr="00472266" w:rsidRDefault="00446A23" w:rsidP="004D4F7F">
            <w:pPr>
              <w:pStyle w:val="a8"/>
              <w:tabs>
                <w:tab w:val="left" w:pos="993"/>
              </w:tabs>
              <w:ind w:firstLine="0"/>
              <w:jc w:val="center"/>
              <w:rPr>
                <w:sz w:val="22"/>
                <w:szCs w:val="22"/>
                <w:lang w:val="ru-RU"/>
              </w:rPr>
            </w:pPr>
            <w:r>
              <w:rPr>
                <w:sz w:val="22"/>
                <w:szCs w:val="22"/>
                <w:lang w:val="ru-RU"/>
              </w:rPr>
              <w:t>2,</w:t>
            </w:r>
            <w:r w:rsidR="004D4F7F">
              <w:rPr>
                <w:sz w:val="22"/>
                <w:szCs w:val="22"/>
                <w:lang w:val="ru-RU"/>
              </w:rPr>
              <w:t>2</w:t>
            </w:r>
          </w:p>
        </w:tc>
        <w:tc>
          <w:tcPr>
            <w:tcW w:w="992" w:type="dxa"/>
            <w:vAlign w:val="center"/>
          </w:tcPr>
          <w:p w14:paraId="17D1486E" w14:textId="4E052CA5" w:rsidR="001D018A" w:rsidRPr="00472266" w:rsidRDefault="00446A23" w:rsidP="004D4F7F">
            <w:pPr>
              <w:pStyle w:val="a8"/>
              <w:tabs>
                <w:tab w:val="left" w:pos="993"/>
              </w:tabs>
              <w:ind w:firstLine="0"/>
              <w:jc w:val="center"/>
              <w:rPr>
                <w:sz w:val="22"/>
                <w:szCs w:val="22"/>
                <w:lang w:val="ru-RU"/>
              </w:rPr>
            </w:pPr>
            <w:r>
              <w:rPr>
                <w:sz w:val="22"/>
                <w:szCs w:val="22"/>
                <w:lang w:val="ru-RU"/>
              </w:rPr>
              <w:t>2,</w:t>
            </w:r>
            <w:r w:rsidR="004D4F7F">
              <w:rPr>
                <w:sz w:val="22"/>
                <w:szCs w:val="22"/>
                <w:lang w:val="ru-RU"/>
              </w:rPr>
              <w:t>2</w:t>
            </w:r>
            <w:r w:rsidR="001D018A" w:rsidRPr="00472266">
              <w:rPr>
                <w:sz w:val="22"/>
                <w:szCs w:val="22"/>
                <w:lang w:val="ru-RU"/>
              </w:rPr>
              <w:t>*</w:t>
            </w:r>
          </w:p>
        </w:tc>
        <w:tc>
          <w:tcPr>
            <w:tcW w:w="1134" w:type="dxa"/>
            <w:vAlign w:val="center"/>
          </w:tcPr>
          <w:p w14:paraId="52D45E1B" w14:textId="50B2FD6B" w:rsidR="001D018A" w:rsidRPr="00472266" w:rsidRDefault="00446A23" w:rsidP="004D4F7F">
            <w:pPr>
              <w:pStyle w:val="a8"/>
              <w:tabs>
                <w:tab w:val="left" w:pos="993"/>
              </w:tabs>
              <w:ind w:firstLine="0"/>
              <w:jc w:val="center"/>
              <w:rPr>
                <w:sz w:val="22"/>
                <w:szCs w:val="22"/>
                <w:lang w:val="ru-RU"/>
              </w:rPr>
            </w:pPr>
            <w:r>
              <w:rPr>
                <w:sz w:val="22"/>
                <w:szCs w:val="22"/>
                <w:lang w:val="ru-RU"/>
              </w:rPr>
              <w:t>1</w:t>
            </w:r>
            <w:r w:rsidR="004D4F7F">
              <w:rPr>
                <w:sz w:val="22"/>
                <w:szCs w:val="22"/>
                <w:lang w:val="ru-RU"/>
              </w:rPr>
              <w:t>0</w:t>
            </w:r>
            <w:r>
              <w:rPr>
                <w:sz w:val="22"/>
                <w:szCs w:val="22"/>
                <w:lang w:val="ru-RU"/>
              </w:rPr>
              <w:t>0,0</w:t>
            </w:r>
          </w:p>
        </w:tc>
        <w:tc>
          <w:tcPr>
            <w:tcW w:w="1985" w:type="dxa"/>
            <w:vAlign w:val="center"/>
          </w:tcPr>
          <w:p w14:paraId="382B20DA" w14:textId="54207987" w:rsidR="001D018A" w:rsidRPr="00472266" w:rsidRDefault="00446A23" w:rsidP="007E6717">
            <w:pPr>
              <w:pStyle w:val="a8"/>
              <w:tabs>
                <w:tab w:val="left" w:pos="993"/>
              </w:tabs>
              <w:ind w:firstLine="0"/>
              <w:jc w:val="center"/>
              <w:rPr>
                <w:b/>
                <w:sz w:val="22"/>
                <w:szCs w:val="22"/>
                <w:lang w:val="ru-RU"/>
              </w:rPr>
            </w:pPr>
            <w:r w:rsidRPr="00472266">
              <w:rPr>
                <w:sz w:val="22"/>
                <w:szCs w:val="22"/>
                <w:lang w:val="ru-RU"/>
              </w:rPr>
              <w:t>Достигнут</w:t>
            </w:r>
          </w:p>
        </w:tc>
      </w:tr>
      <w:tr w:rsidR="001D018A" w:rsidRPr="00472266" w14:paraId="4D985C09" w14:textId="77777777" w:rsidTr="007D73F7">
        <w:tc>
          <w:tcPr>
            <w:tcW w:w="426" w:type="dxa"/>
            <w:vAlign w:val="center"/>
          </w:tcPr>
          <w:p w14:paraId="0DEB4F45"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2</w:t>
            </w:r>
          </w:p>
        </w:tc>
        <w:tc>
          <w:tcPr>
            <w:tcW w:w="1984" w:type="dxa"/>
            <w:vAlign w:val="center"/>
          </w:tcPr>
          <w:p w14:paraId="174CCF3A"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Количество аварий в системах теплоснабжения, водоснабжения, водоотведения и очистки сточных вод</w:t>
            </w:r>
          </w:p>
        </w:tc>
        <w:tc>
          <w:tcPr>
            <w:tcW w:w="1701" w:type="dxa"/>
            <w:vAlign w:val="center"/>
          </w:tcPr>
          <w:p w14:paraId="78B6B0A5"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Департамент ЖКХ и государственного жилищного надзора Томской области</w:t>
            </w:r>
          </w:p>
        </w:tc>
        <w:tc>
          <w:tcPr>
            <w:tcW w:w="851" w:type="dxa"/>
            <w:vAlign w:val="center"/>
          </w:tcPr>
          <w:p w14:paraId="13A39C36" w14:textId="16F0CD6B" w:rsidR="001D018A" w:rsidRPr="00472266" w:rsidRDefault="001D018A" w:rsidP="007E6717">
            <w:pPr>
              <w:pStyle w:val="a8"/>
              <w:tabs>
                <w:tab w:val="left" w:pos="993"/>
              </w:tabs>
              <w:ind w:firstLine="0"/>
              <w:jc w:val="center"/>
              <w:rPr>
                <w:bCs/>
                <w:sz w:val="22"/>
                <w:szCs w:val="22"/>
                <w:lang w:val="ru-RU"/>
              </w:rPr>
            </w:pPr>
            <w:r w:rsidRPr="00472266">
              <w:rPr>
                <w:bCs/>
                <w:sz w:val="22"/>
                <w:szCs w:val="22"/>
                <w:lang w:val="ru-RU"/>
              </w:rPr>
              <w:t>ед</w:t>
            </w:r>
            <w:r w:rsidR="00563EAE">
              <w:rPr>
                <w:bCs/>
                <w:sz w:val="22"/>
                <w:szCs w:val="22"/>
                <w:lang w:val="ru-RU"/>
              </w:rPr>
              <w:t>иниц</w:t>
            </w:r>
          </w:p>
          <w:p w14:paraId="06AC773F" w14:textId="77777777" w:rsidR="001D018A" w:rsidRPr="00472266" w:rsidRDefault="001D018A" w:rsidP="007E6717">
            <w:pPr>
              <w:pStyle w:val="a8"/>
              <w:tabs>
                <w:tab w:val="left" w:pos="993"/>
              </w:tabs>
              <w:ind w:firstLine="709"/>
              <w:jc w:val="center"/>
              <w:rPr>
                <w:sz w:val="22"/>
                <w:szCs w:val="22"/>
                <w:lang w:val="ru-RU"/>
              </w:rPr>
            </w:pPr>
          </w:p>
        </w:tc>
        <w:tc>
          <w:tcPr>
            <w:tcW w:w="850" w:type="dxa"/>
            <w:vAlign w:val="center"/>
          </w:tcPr>
          <w:p w14:paraId="21676522"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300,0</w:t>
            </w:r>
          </w:p>
        </w:tc>
        <w:tc>
          <w:tcPr>
            <w:tcW w:w="992" w:type="dxa"/>
            <w:vAlign w:val="center"/>
          </w:tcPr>
          <w:p w14:paraId="169F9A80" w14:textId="7B11CE06" w:rsidR="001D018A" w:rsidRPr="00472266" w:rsidRDefault="004D4F7F" w:rsidP="004D4F7F">
            <w:pPr>
              <w:pStyle w:val="a8"/>
              <w:tabs>
                <w:tab w:val="left" w:pos="993"/>
              </w:tabs>
              <w:ind w:firstLine="0"/>
              <w:jc w:val="center"/>
              <w:rPr>
                <w:sz w:val="22"/>
                <w:szCs w:val="22"/>
                <w:lang w:val="ru-RU"/>
              </w:rPr>
            </w:pPr>
            <w:r w:rsidRPr="004D4F7F">
              <w:rPr>
                <w:sz w:val="22"/>
                <w:szCs w:val="22"/>
                <w:lang w:val="ru-RU"/>
              </w:rPr>
              <w:t>168,0</w:t>
            </w:r>
            <w:r w:rsidR="001A2321">
              <w:rPr>
                <w:sz w:val="22"/>
                <w:szCs w:val="22"/>
                <w:lang w:val="ru-RU"/>
              </w:rPr>
              <w:t>**</w:t>
            </w:r>
          </w:p>
        </w:tc>
        <w:tc>
          <w:tcPr>
            <w:tcW w:w="1134" w:type="dxa"/>
            <w:vAlign w:val="center"/>
          </w:tcPr>
          <w:p w14:paraId="03F6EF7A" w14:textId="564E4644" w:rsidR="001D018A" w:rsidRPr="00472266" w:rsidRDefault="00446A23" w:rsidP="004D4F7F">
            <w:pPr>
              <w:pStyle w:val="a8"/>
              <w:tabs>
                <w:tab w:val="left" w:pos="993"/>
              </w:tabs>
              <w:ind w:firstLine="0"/>
              <w:jc w:val="center"/>
              <w:rPr>
                <w:sz w:val="22"/>
                <w:szCs w:val="22"/>
                <w:lang w:val="ru-RU"/>
              </w:rPr>
            </w:pPr>
            <w:r>
              <w:rPr>
                <w:sz w:val="22"/>
                <w:szCs w:val="22"/>
                <w:lang w:val="ru-RU"/>
              </w:rPr>
              <w:t>1</w:t>
            </w:r>
            <w:r w:rsidR="004D4F7F">
              <w:rPr>
                <w:sz w:val="22"/>
                <w:szCs w:val="22"/>
                <w:lang w:val="ru-RU"/>
              </w:rPr>
              <w:t>78</w:t>
            </w:r>
            <w:r>
              <w:rPr>
                <w:sz w:val="22"/>
                <w:szCs w:val="22"/>
                <w:lang w:val="ru-RU"/>
              </w:rPr>
              <w:t>,</w:t>
            </w:r>
            <w:r w:rsidR="004D4F7F">
              <w:rPr>
                <w:sz w:val="22"/>
                <w:szCs w:val="22"/>
                <w:lang w:val="ru-RU"/>
              </w:rPr>
              <w:t>6</w:t>
            </w:r>
          </w:p>
        </w:tc>
        <w:tc>
          <w:tcPr>
            <w:tcW w:w="1985" w:type="dxa"/>
            <w:vAlign w:val="center"/>
          </w:tcPr>
          <w:p w14:paraId="334DE008"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Достигнут</w:t>
            </w:r>
          </w:p>
        </w:tc>
      </w:tr>
      <w:tr w:rsidR="001D018A" w:rsidRPr="00472266" w14:paraId="5ED6E0F1" w14:textId="77777777" w:rsidTr="007D73F7">
        <w:tc>
          <w:tcPr>
            <w:tcW w:w="426" w:type="dxa"/>
            <w:vAlign w:val="center"/>
          </w:tcPr>
          <w:p w14:paraId="690FA9E5"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3</w:t>
            </w:r>
          </w:p>
        </w:tc>
        <w:tc>
          <w:tcPr>
            <w:tcW w:w="1984" w:type="dxa"/>
            <w:vAlign w:val="center"/>
          </w:tcPr>
          <w:p w14:paraId="18F5B439"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Доля населения Томской области, обеспеченного современными услугами связи</w:t>
            </w:r>
          </w:p>
        </w:tc>
        <w:tc>
          <w:tcPr>
            <w:tcW w:w="1701" w:type="dxa"/>
            <w:vAlign w:val="center"/>
          </w:tcPr>
          <w:p w14:paraId="250FB61E"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Департамент транспорта, дорожной деятельности и связи Томской области</w:t>
            </w:r>
          </w:p>
        </w:tc>
        <w:tc>
          <w:tcPr>
            <w:tcW w:w="851" w:type="dxa"/>
            <w:vAlign w:val="center"/>
          </w:tcPr>
          <w:p w14:paraId="66CA5458" w14:textId="77777777" w:rsidR="001D018A" w:rsidRPr="00472266" w:rsidRDefault="001D018A" w:rsidP="007E6717">
            <w:pPr>
              <w:pStyle w:val="a8"/>
              <w:tabs>
                <w:tab w:val="left" w:pos="993"/>
              </w:tabs>
              <w:ind w:firstLine="0"/>
              <w:jc w:val="center"/>
              <w:rPr>
                <w:sz w:val="22"/>
                <w:szCs w:val="22"/>
                <w:lang w:val="ru-RU"/>
              </w:rPr>
            </w:pPr>
            <w:r w:rsidRPr="00472266">
              <w:rPr>
                <w:sz w:val="22"/>
                <w:szCs w:val="22"/>
                <w:lang w:val="ru-RU"/>
              </w:rPr>
              <w:t>%</w:t>
            </w:r>
          </w:p>
        </w:tc>
        <w:tc>
          <w:tcPr>
            <w:tcW w:w="850" w:type="dxa"/>
            <w:vAlign w:val="center"/>
          </w:tcPr>
          <w:p w14:paraId="7B129DB0" w14:textId="6E4F5255" w:rsidR="001D018A" w:rsidRPr="00472266" w:rsidRDefault="00446A23" w:rsidP="007E6717">
            <w:pPr>
              <w:pStyle w:val="a8"/>
              <w:tabs>
                <w:tab w:val="left" w:pos="993"/>
              </w:tabs>
              <w:ind w:firstLine="0"/>
              <w:jc w:val="center"/>
              <w:rPr>
                <w:sz w:val="22"/>
                <w:szCs w:val="22"/>
                <w:lang w:val="ru-RU"/>
              </w:rPr>
            </w:pPr>
            <w:r>
              <w:rPr>
                <w:sz w:val="22"/>
                <w:szCs w:val="22"/>
                <w:lang w:val="ru-RU"/>
              </w:rPr>
              <w:t>97,4</w:t>
            </w:r>
          </w:p>
        </w:tc>
        <w:tc>
          <w:tcPr>
            <w:tcW w:w="992" w:type="dxa"/>
            <w:vAlign w:val="center"/>
          </w:tcPr>
          <w:p w14:paraId="14387475" w14:textId="4EA2D3A6" w:rsidR="001D018A" w:rsidRPr="00472266" w:rsidRDefault="00446A23" w:rsidP="0015694A">
            <w:pPr>
              <w:pStyle w:val="a8"/>
              <w:tabs>
                <w:tab w:val="left" w:pos="993"/>
              </w:tabs>
              <w:ind w:firstLine="0"/>
              <w:jc w:val="center"/>
              <w:rPr>
                <w:sz w:val="22"/>
                <w:szCs w:val="22"/>
                <w:lang w:val="ru-RU"/>
              </w:rPr>
            </w:pPr>
            <w:r>
              <w:rPr>
                <w:sz w:val="22"/>
                <w:szCs w:val="22"/>
                <w:lang w:val="ru-RU"/>
              </w:rPr>
              <w:t>97,</w:t>
            </w:r>
            <w:r w:rsidR="0015694A">
              <w:rPr>
                <w:sz w:val="22"/>
                <w:szCs w:val="22"/>
                <w:lang w:val="ru-RU"/>
              </w:rPr>
              <w:t>5</w:t>
            </w:r>
            <w:r w:rsidR="001D018A" w:rsidRPr="00472266">
              <w:rPr>
                <w:sz w:val="22"/>
                <w:szCs w:val="22"/>
                <w:lang w:val="ru-RU"/>
              </w:rPr>
              <w:t>*</w:t>
            </w:r>
          </w:p>
        </w:tc>
        <w:tc>
          <w:tcPr>
            <w:tcW w:w="1134" w:type="dxa"/>
            <w:vAlign w:val="center"/>
          </w:tcPr>
          <w:p w14:paraId="54D8685F" w14:textId="77777777" w:rsidR="001D018A" w:rsidRPr="00472266" w:rsidRDefault="001D018A" w:rsidP="007E6717">
            <w:pPr>
              <w:pStyle w:val="a8"/>
              <w:tabs>
                <w:tab w:val="left" w:pos="993"/>
              </w:tabs>
              <w:ind w:firstLine="709"/>
              <w:jc w:val="center"/>
              <w:rPr>
                <w:sz w:val="22"/>
                <w:szCs w:val="22"/>
                <w:lang w:val="ru-RU"/>
              </w:rPr>
            </w:pPr>
          </w:p>
          <w:p w14:paraId="0D28E360" w14:textId="6C79DE14" w:rsidR="001D018A" w:rsidRPr="00472266" w:rsidRDefault="00446A23" w:rsidP="007E6717">
            <w:pPr>
              <w:pStyle w:val="a8"/>
              <w:tabs>
                <w:tab w:val="left" w:pos="993"/>
              </w:tabs>
              <w:ind w:firstLine="0"/>
              <w:jc w:val="center"/>
              <w:rPr>
                <w:sz w:val="22"/>
                <w:szCs w:val="22"/>
                <w:lang w:val="ru-RU"/>
              </w:rPr>
            </w:pPr>
            <w:r>
              <w:rPr>
                <w:sz w:val="22"/>
                <w:szCs w:val="22"/>
                <w:lang w:val="ru-RU"/>
              </w:rPr>
              <w:t>100,0</w:t>
            </w:r>
          </w:p>
          <w:p w14:paraId="74A78BB3" w14:textId="77777777" w:rsidR="001D018A" w:rsidRPr="00472266" w:rsidRDefault="001D018A" w:rsidP="007E6717">
            <w:pPr>
              <w:pStyle w:val="a8"/>
              <w:tabs>
                <w:tab w:val="left" w:pos="993"/>
              </w:tabs>
              <w:ind w:firstLine="709"/>
              <w:jc w:val="center"/>
              <w:rPr>
                <w:sz w:val="22"/>
                <w:szCs w:val="22"/>
                <w:lang w:val="ru-RU"/>
              </w:rPr>
            </w:pPr>
          </w:p>
        </w:tc>
        <w:tc>
          <w:tcPr>
            <w:tcW w:w="1985" w:type="dxa"/>
            <w:shd w:val="clear" w:color="auto" w:fill="auto"/>
            <w:vAlign w:val="center"/>
          </w:tcPr>
          <w:p w14:paraId="5AA74A36" w14:textId="5BE9844F" w:rsidR="001D018A" w:rsidRPr="00472266" w:rsidRDefault="00446A23" w:rsidP="007E6717">
            <w:pPr>
              <w:pStyle w:val="a8"/>
              <w:tabs>
                <w:tab w:val="left" w:pos="993"/>
              </w:tabs>
              <w:ind w:firstLine="0"/>
              <w:jc w:val="center"/>
              <w:rPr>
                <w:sz w:val="22"/>
                <w:szCs w:val="22"/>
                <w:lang w:val="ru-RU"/>
              </w:rPr>
            </w:pPr>
            <w:r w:rsidRPr="00472266">
              <w:rPr>
                <w:sz w:val="22"/>
                <w:szCs w:val="22"/>
                <w:lang w:val="ru-RU"/>
              </w:rPr>
              <w:t>Достигнут</w:t>
            </w:r>
          </w:p>
        </w:tc>
      </w:tr>
    </w:tbl>
    <w:p w14:paraId="748069E5" w14:textId="70F52A30" w:rsidR="001D018A" w:rsidRPr="001A2321" w:rsidRDefault="001D018A" w:rsidP="00643436">
      <w:pPr>
        <w:pStyle w:val="a8"/>
        <w:rPr>
          <w:sz w:val="22"/>
          <w:szCs w:val="22"/>
          <w:lang w:val="ru-RU"/>
        </w:rPr>
      </w:pPr>
      <w:r w:rsidRPr="00472266">
        <w:rPr>
          <w:b/>
          <w:sz w:val="22"/>
          <w:szCs w:val="22"/>
        </w:rPr>
        <w:t xml:space="preserve">* - </w:t>
      </w:r>
      <w:r w:rsidRPr="00472266">
        <w:rPr>
          <w:sz w:val="22"/>
          <w:szCs w:val="22"/>
        </w:rPr>
        <w:t>Предварительное значение показателя</w:t>
      </w:r>
      <w:r w:rsidR="001A2321">
        <w:rPr>
          <w:sz w:val="22"/>
          <w:szCs w:val="22"/>
          <w:lang w:val="ru-RU"/>
        </w:rPr>
        <w:t xml:space="preserve"> </w:t>
      </w:r>
    </w:p>
    <w:p w14:paraId="7519B63C" w14:textId="609856CF" w:rsidR="001A2321" w:rsidRPr="001A2321" w:rsidRDefault="001A2321" w:rsidP="00643436">
      <w:pPr>
        <w:pStyle w:val="a8"/>
        <w:rPr>
          <w:sz w:val="22"/>
          <w:szCs w:val="22"/>
          <w:lang w:val="ru-RU"/>
        </w:rPr>
      </w:pPr>
      <w:r>
        <w:rPr>
          <w:sz w:val="22"/>
          <w:szCs w:val="22"/>
          <w:lang w:val="ru-RU"/>
        </w:rPr>
        <w:t>**- Предварительные данные Томскстата</w:t>
      </w:r>
    </w:p>
    <w:p w14:paraId="7D6B690E" w14:textId="77777777" w:rsidR="001E414E" w:rsidRPr="003633B8" w:rsidRDefault="001E414E" w:rsidP="00643436">
      <w:pPr>
        <w:pStyle w:val="a8"/>
        <w:rPr>
          <w:sz w:val="22"/>
          <w:szCs w:val="22"/>
          <w:highlight w:val="yellow"/>
          <w:lang w:val="ru-RU"/>
        </w:rPr>
      </w:pPr>
    </w:p>
    <w:p w14:paraId="1CAA2976" w14:textId="448CA1FB" w:rsidR="001D018A" w:rsidRPr="0044674D" w:rsidRDefault="007F3157" w:rsidP="007F3157">
      <w:pPr>
        <w:pStyle w:val="a8"/>
        <w:tabs>
          <w:tab w:val="left" w:pos="993"/>
        </w:tabs>
        <w:ind w:firstLine="0"/>
        <w:jc w:val="center"/>
        <w:rPr>
          <w:b/>
          <w:lang w:val="ru-RU"/>
        </w:rPr>
      </w:pPr>
      <w:r>
        <w:rPr>
          <w:b/>
          <w:lang w:val="ru-RU"/>
        </w:rPr>
        <w:t xml:space="preserve">19.3. </w:t>
      </w:r>
      <w:r w:rsidR="001D018A" w:rsidRPr="0044674D">
        <w:rPr>
          <w:b/>
          <w:lang w:val="ru-RU"/>
        </w:rPr>
        <w:t>Сведения о достижении значений целевых показателей по сравнению с прошлым годом</w:t>
      </w:r>
    </w:p>
    <w:p w14:paraId="13EA79F8" w14:textId="18CCA2FD" w:rsidR="004D4F7F" w:rsidRDefault="004613C3" w:rsidP="00643436">
      <w:pPr>
        <w:pStyle w:val="a8"/>
        <w:ind w:firstLine="709"/>
        <w:rPr>
          <w:lang w:val="ru-RU"/>
        </w:rPr>
      </w:pPr>
      <w:r w:rsidRPr="0015774F">
        <w:t>По итогам 201</w:t>
      </w:r>
      <w:r w:rsidR="0015774F" w:rsidRPr="0015774F">
        <w:rPr>
          <w:lang w:val="ru-RU"/>
        </w:rPr>
        <w:t xml:space="preserve">9 </w:t>
      </w:r>
      <w:r w:rsidRPr="0015774F">
        <w:t>года целевые показа</w:t>
      </w:r>
      <w:r w:rsidR="0015774F" w:rsidRPr="0015774F">
        <w:t xml:space="preserve">тели государственной программы </w:t>
      </w:r>
      <w:r w:rsidR="008B5922">
        <w:rPr>
          <w:lang w:val="ru-RU"/>
        </w:rPr>
        <w:t>достигнуты.</w:t>
      </w:r>
      <w:r w:rsidRPr="0015774F">
        <w:t xml:space="preserve"> </w:t>
      </w:r>
    </w:p>
    <w:p w14:paraId="69567A36" w14:textId="6BA33317" w:rsidR="00A467DC" w:rsidRDefault="00A467DC" w:rsidP="00A467DC">
      <w:pPr>
        <w:pStyle w:val="a8"/>
        <w:ind w:firstLine="709"/>
        <w:rPr>
          <w:bCs/>
          <w:lang w:val="ru-RU"/>
        </w:rPr>
      </w:pPr>
      <w:r w:rsidRPr="00A467DC">
        <w:rPr>
          <w:lang w:val="ru-RU"/>
        </w:rPr>
        <w:t xml:space="preserve">Из-за </w:t>
      </w:r>
      <w:r w:rsidRPr="00A467DC">
        <w:t>снижения темпов жилищного строительства и недовыполнения мероприятий, связанных с технологическим присоединением объектов капитального строительства к инженерным сетям, ожидаемое исполнение инвестиционных программ составит</w:t>
      </w:r>
      <w:r w:rsidR="00AC3789">
        <w:rPr>
          <w:lang w:val="ru-RU"/>
        </w:rPr>
        <w:t xml:space="preserve"> не более 288,46 млн</w:t>
      </w:r>
      <w:proofErr w:type="gramStart"/>
      <w:r w:rsidR="00AC3789">
        <w:rPr>
          <w:lang w:val="ru-RU"/>
        </w:rPr>
        <w:t>.р</w:t>
      </w:r>
      <w:proofErr w:type="gramEnd"/>
      <w:r w:rsidR="00AC3789">
        <w:rPr>
          <w:lang w:val="ru-RU"/>
        </w:rPr>
        <w:t xml:space="preserve">ублей, </w:t>
      </w:r>
      <w:r w:rsidR="00B45BDE">
        <w:rPr>
          <w:lang w:val="ru-RU"/>
        </w:rPr>
        <w:t>в связи с чем</w:t>
      </w:r>
      <w:r w:rsidR="006528EC">
        <w:rPr>
          <w:lang w:val="ru-RU"/>
        </w:rPr>
        <w:t>,</w:t>
      </w:r>
      <w:r w:rsidR="00B45BDE">
        <w:rPr>
          <w:lang w:val="ru-RU"/>
        </w:rPr>
        <w:t xml:space="preserve"> </w:t>
      </w:r>
      <w:r>
        <w:rPr>
          <w:lang w:val="ru-RU"/>
        </w:rPr>
        <w:t xml:space="preserve">ожидаемый </w:t>
      </w:r>
      <w:r w:rsidR="004613C3" w:rsidRPr="00A467DC">
        <w:t>п</w:t>
      </w:r>
      <w:r w:rsidR="004613C3" w:rsidRPr="00A467DC">
        <w:rPr>
          <w:bCs/>
        </w:rPr>
        <w:t>рирост стоимости основных фондов систем теплоснабжения, водоснабжения и водоотведения</w:t>
      </w:r>
      <w:r w:rsidRPr="00A467DC">
        <w:rPr>
          <w:bCs/>
          <w:lang w:val="ru-RU"/>
        </w:rPr>
        <w:t xml:space="preserve"> </w:t>
      </w:r>
      <w:r w:rsidR="004613C3" w:rsidRPr="00A467DC">
        <w:rPr>
          <w:bCs/>
        </w:rPr>
        <w:t>состави</w:t>
      </w:r>
      <w:r w:rsidR="00F66AF0">
        <w:rPr>
          <w:bCs/>
          <w:lang w:val="ru-RU"/>
        </w:rPr>
        <w:t xml:space="preserve">т </w:t>
      </w:r>
      <w:r w:rsidRPr="00A467DC">
        <w:rPr>
          <w:bCs/>
          <w:lang w:val="ru-RU"/>
        </w:rPr>
        <w:t>2,2</w:t>
      </w:r>
      <w:r w:rsidR="004613C3" w:rsidRPr="00A467DC">
        <w:rPr>
          <w:bCs/>
        </w:rPr>
        <w:t>% (факт 201</w:t>
      </w:r>
      <w:r w:rsidR="00446A23" w:rsidRPr="00A467DC">
        <w:rPr>
          <w:bCs/>
          <w:lang w:val="ru-RU"/>
        </w:rPr>
        <w:t>8</w:t>
      </w:r>
      <w:r w:rsidR="004613C3" w:rsidRPr="00A467DC">
        <w:rPr>
          <w:bCs/>
        </w:rPr>
        <w:t xml:space="preserve"> года согласно статистическим данным «-</w:t>
      </w:r>
      <w:r w:rsidR="00446A23" w:rsidRPr="00A467DC">
        <w:rPr>
          <w:bCs/>
          <w:lang w:val="ru-RU"/>
        </w:rPr>
        <w:t>0,8</w:t>
      </w:r>
      <w:r w:rsidR="004613C3" w:rsidRPr="00A467DC">
        <w:rPr>
          <w:bCs/>
        </w:rPr>
        <w:t>»%).</w:t>
      </w:r>
    </w:p>
    <w:p w14:paraId="46585C64" w14:textId="7B478A08" w:rsidR="008C7C30" w:rsidRPr="008C7C30" w:rsidRDefault="00322975" w:rsidP="008C7C30">
      <w:pPr>
        <w:spacing w:after="0" w:line="240" w:lineRule="auto"/>
        <w:ind w:firstLine="709"/>
        <w:jc w:val="both"/>
        <w:rPr>
          <w:rFonts w:ascii="Times New Roman" w:eastAsia="Times New Roman" w:hAnsi="Times New Roman" w:cs="Times New Roman"/>
          <w:bCs/>
          <w:sz w:val="26"/>
          <w:szCs w:val="26"/>
          <w:lang w:eastAsia="x-none"/>
        </w:rPr>
      </w:pPr>
      <w:r w:rsidRPr="0064696F">
        <w:rPr>
          <w:rFonts w:ascii="Times New Roman" w:eastAsia="Times New Roman" w:hAnsi="Times New Roman" w:cs="Times New Roman"/>
          <w:bCs/>
          <w:sz w:val="26"/>
          <w:szCs w:val="26"/>
          <w:lang w:val="x-none" w:eastAsia="x-none"/>
        </w:rPr>
        <w:t>По предварительным данны</w:t>
      </w:r>
      <w:r w:rsidR="0064696F">
        <w:rPr>
          <w:rFonts w:ascii="Times New Roman" w:eastAsia="Times New Roman" w:hAnsi="Times New Roman" w:cs="Times New Roman"/>
          <w:bCs/>
          <w:sz w:val="26"/>
          <w:szCs w:val="26"/>
          <w:lang w:eastAsia="x-none"/>
        </w:rPr>
        <w:t>м</w:t>
      </w:r>
      <w:r w:rsidRPr="0064696F">
        <w:rPr>
          <w:rFonts w:ascii="Times New Roman" w:eastAsia="Times New Roman" w:hAnsi="Times New Roman" w:cs="Times New Roman"/>
          <w:bCs/>
          <w:sz w:val="26"/>
          <w:szCs w:val="26"/>
          <w:lang w:val="x-none" w:eastAsia="x-none"/>
        </w:rPr>
        <w:t xml:space="preserve"> Томскстата количество аварий в 201</w:t>
      </w:r>
      <w:r w:rsidRPr="0064696F">
        <w:rPr>
          <w:rFonts w:ascii="Times New Roman" w:eastAsia="Times New Roman" w:hAnsi="Times New Roman" w:cs="Times New Roman"/>
          <w:bCs/>
          <w:sz w:val="26"/>
          <w:szCs w:val="26"/>
          <w:lang w:eastAsia="x-none"/>
        </w:rPr>
        <w:t>9</w:t>
      </w:r>
      <w:r w:rsidRPr="0064696F">
        <w:rPr>
          <w:rFonts w:ascii="Times New Roman" w:eastAsia="Times New Roman" w:hAnsi="Times New Roman" w:cs="Times New Roman"/>
          <w:bCs/>
          <w:sz w:val="26"/>
          <w:szCs w:val="26"/>
          <w:lang w:val="x-none" w:eastAsia="x-none"/>
        </w:rPr>
        <w:t xml:space="preserve"> году по сравнению с 201</w:t>
      </w:r>
      <w:r w:rsidRPr="0064696F">
        <w:rPr>
          <w:rFonts w:ascii="Times New Roman" w:eastAsia="Times New Roman" w:hAnsi="Times New Roman" w:cs="Times New Roman"/>
          <w:bCs/>
          <w:sz w:val="26"/>
          <w:szCs w:val="26"/>
          <w:lang w:eastAsia="x-none"/>
        </w:rPr>
        <w:t>8</w:t>
      </w:r>
      <w:r w:rsidRPr="0064696F">
        <w:rPr>
          <w:rFonts w:ascii="Times New Roman" w:eastAsia="Times New Roman" w:hAnsi="Times New Roman" w:cs="Times New Roman"/>
          <w:bCs/>
          <w:sz w:val="26"/>
          <w:szCs w:val="26"/>
          <w:lang w:val="x-none" w:eastAsia="x-none"/>
        </w:rPr>
        <w:t xml:space="preserve"> годом снизилось на </w:t>
      </w:r>
      <w:r w:rsidR="008975F3" w:rsidRPr="0064696F">
        <w:rPr>
          <w:rFonts w:ascii="Times New Roman" w:eastAsia="Times New Roman" w:hAnsi="Times New Roman" w:cs="Times New Roman"/>
          <w:bCs/>
          <w:sz w:val="26"/>
          <w:szCs w:val="26"/>
          <w:lang w:eastAsia="x-none"/>
        </w:rPr>
        <w:t>21,4</w:t>
      </w:r>
      <w:r w:rsidRPr="0064696F">
        <w:rPr>
          <w:rFonts w:ascii="Times New Roman" w:eastAsia="Times New Roman" w:hAnsi="Times New Roman" w:cs="Times New Roman"/>
          <w:bCs/>
          <w:sz w:val="26"/>
          <w:szCs w:val="26"/>
          <w:lang w:val="x-none" w:eastAsia="x-none"/>
        </w:rPr>
        <w:t>%</w:t>
      </w:r>
      <w:r w:rsidR="00E40B65" w:rsidRPr="0064696F">
        <w:rPr>
          <w:rFonts w:ascii="Times New Roman" w:eastAsia="Times New Roman" w:hAnsi="Times New Roman" w:cs="Times New Roman"/>
          <w:bCs/>
          <w:sz w:val="26"/>
          <w:szCs w:val="26"/>
          <w:lang w:eastAsia="x-none"/>
        </w:rPr>
        <w:t xml:space="preserve"> и составило 168 ед</w:t>
      </w:r>
      <w:r w:rsidR="0064696F">
        <w:rPr>
          <w:rFonts w:ascii="Times New Roman" w:eastAsia="Times New Roman" w:hAnsi="Times New Roman" w:cs="Times New Roman"/>
          <w:bCs/>
          <w:sz w:val="26"/>
          <w:szCs w:val="26"/>
          <w:lang w:eastAsia="x-none"/>
        </w:rPr>
        <w:t>иниц</w:t>
      </w:r>
      <w:r w:rsidR="00E40B65" w:rsidRPr="0064696F">
        <w:rPr>
          <w:rFonts w:ascii="Times New Roman" w:eastAsia="Times New Roman" w:hAnsi="Times New Roman" w:cs="Times New Roman"/>
          <w:bCs/>
          <w:sz w:val="26"/>
          <w:szCs w:val="26"/>
          <w:lang w:eastAsia="x-none"/>
        </w:rPr>
        <w:t xml:space="preserve"> </w:t>
      </w:r>
      <w:r w:rsidRPr="0064696F">
        <w:rPr>
          <w:rFonts w:ascii="Times New Roman" w:eastAsia="Times New Roman" w:hAnsi="Times New Roman" w:cs="Times New Roman"/>
          <w:bCs/>
          <w:sz w:val="26"/>
          <w:szCs w:val="26"/>
          <w:lang w:val="x-none" w:eastAsia="x-none"/>
        </w:rPr>
        <w:t>(факт 201</w:t>
      </w:r>
      <w:r w:rsidRPr="0064696F">
        <w:rPr>
          <w:rFonts w:ascii="Times New Roman" w:eastAsia="Times New Roman" w:hAnsi="Times New Roman" w:cs="Times New Roman"/>
          <w:bCs/>
          <w:sz w:val="26"/>
          <w:szCs w:val="26"/>
          <w:lang w:eastAsia="x-none"/>
        </w:rPr>
        <w:t>8</w:t>
      </w:r>
      <w:r w:rsidRPr="0064696F">
        <w:rPr>
          <w:rFonts w:ascii="Times New Roman" w:eastAsia="Times New Roman" w:hAnsi="Times New Roman" w:cs="Times New Roman"/>
          <w:bCs/>
          <w:sz w:val="26"/>
          <w:szCs w:val="26"/>
          <w:lang w:val="x-none" w:eastAsia="x-none"/>
        </w:rPr>
        <w:t xml:space="preserve"> года </w:t>
      </w:r>
      <w:r w:rsidRPr="0064696F">
        <w:rPr>
          <w:rFonts w:ascii="Times New Roman" w:eastAsia="Times New Roman" w:hAnsi="Times New Roman" w:cs="Times New Roman"/>
          <w:bCs/>
          <w:sz w:val="26"/>
          <w:szCs w:val="26"/>
          <w:lang w:eastAsia="x-none"/>
        </w:rPr>
        <w:t>–</w:t>
      </w:r>
      <w:r w:rsidRPr="0064696F">
        <w:rPr>
          <w:rFonts w:ascii="Times New Roman" w:eastAsia="Times New Roman" w:hAnsi="Times New Roman" w:cs="Times New Roman"/>
          <w:bCs/>
          <w:sz w:val="26"/>
          <w:szCs w:val="26"/>
          <w:lang w:val="x-none" w:eastAsia="x-none"/>
        </w:rPr>
        <w:t xml:space="preserve"> 2</w:t>
      </w:r>
      <w:r w:rsidRPr="0064696F">
        <w:rPr>
          <w:rFonts w:ascii="Times New Roman" w:eastAsia="Times New Roman" w:hAnsi="Times New Roman" w:cs="Times New Roman"/>
          <w:bCs/>
          <w:sz w:val="26"/>
          <w:szCs w:val="26"/>
          <w:lang w:eastAsia="x-none"/>
        </w:rPr>
        <w:t>04</w:t>
      </w:r>
      <w:r w:rsidRPr="0064696F">
        <w:rPr>
          <w:rFonts w:ascii="Times New Roman" w:eastAsia="Times New Roman" w:hAnsi="Times New Roman" w:cs="Times New Roman"/>
          <w:bCs/>
          <w:sz w:val="26"/>
          <w:szCs w:val="26"/>
          <w:lang w:val="x-none" w:eastAsia="x-none"/>
        </w:rPr>
        <w:t xml:space="preserve"> аварии). Снижение количества аварий обеспечено за </w:t>
      </w:r>
      <w:r w:rsidR="008C7C30" w:rsidRPr="008C7C30">
        <w:rPr>
          <w:rFonts w:ascii="Times New Roman" w:eastAsia="Times New Roman" w:hAnsi="Times New Roman" w:cs="Times New Roman"/>
          <w:bCs/>
          <w:sz w:val="26"/>
          <w:szCs w:val="26"/>
          <w:lang w:eastAsia="x-none"/>
        </w:rPr>
        <w:t>усилени</w:t>
      </w:r>
      <w:r w:rsidR="008C7C30">
        <w:rPr>
          <w:rFonts w:ascii="Times New Roman" w:eastAsia="Times New Roman" w:hAnsi="Times New Roman" w:cs="Times New Roman"/>
          <w:bCs/>
          <w:sz w:val="26"/>
          <w:szCs w:val="26"/>
          <w:lang w:eastAsia="x-none"/>
        </w:rPr>
        <w:t>я</w:t>
      </w:r>
      <w:r w:rsidR="008C7C30" w:rsidRPr="008C7C30">
        <w:rPr>
          <w:rFonts w:ascii="Times New Roman" w:eastAsia="Times New Roman" w:hAnsi="Times New Roman" w:cs="Times New Roman"/>
          <w:bCs/>
          <w:sz w:val="26"/>
          <w:szCs w:val="26"/>
          <w:lang w:eastAsia="x-none"/>
        </w:rPr>
        <w:t xml:space="preserve"> контроля за реализацией работ по подготовке к отопительному периоду, созданием запасов топлива в коммунальных предприятиях.</w:t>
      </w:r>
    </w:p>
    <w:p w14:paraId="30DCD7E8" w14:textId="79DE4C3B" w:rsidR="00322975" w:rsidRPr="00322975" w:rsidRDefault="00322975" w:rsidP="00322975">
      <w:pPr>
        <w:spacing w:after="0" w:line="240" w:lineRule="auto"/>
        <w:ind w:firstLine="709"/>
        <w:jc w:val="both"/>
        <w:rPr>
          <w:rFonts w:ascii="Times New Roman" w:eastAsia="Times New Roman" w:hAnsi="Times New Roman" w:cs="Times New Roman"/>
          <w:bCs/>
          <w:sz w:val="26"/>
          <w:szCs w:val="26"/>
          <w:lang w:val="x-none" w:eastAsia="x-none"/>
        </w:rPr>
      </w:pPr>
      <w:r w:rsidRPr="0064696F">
        <w:rPr>
          <w:rFonts w:ascii="Times New Roman" w:eastAsia="Times New Roman" w:hAnsi="Times New Roman" w:cs="Times New Roman"/>
          <w:bCs/>
          <w:sz w:val="26"/>
          <w:szCs w:val="26"/>
          <w:lang w:val="x-none" w:eastAsia="x-none"/>
        </w:rPr>
        <w:t>.</w:t>
      </w:r>
      <w:r w:rsidRPr="00322975">
        <w:rPr>
          <w:rFonts w:ascii="Times New Roman" w:eastAsia="Times New Roman" w:hAnsi="Times New Roman" w:cs="Times New Roman"/>
          <w:bCs/>
          <w:sz w:val="26"/>
          <w:szCs w:val="26"/>
          <w:lang w:eastAsia="x-none"/>
        </w:rPr>
        <w:t>В отчетном году продолжена реализация Губернаторской программы по развитию сотовой связи в отдаленных населенных пунктах Томской области, в связи с чем</w:t>
      </w:r>
      <w:r w:rsidR="006528EC">
        <w:rPr>
          <w:rFonts w:ascii="Times New Roman" w:eastAsia="Times New Roman" w:hAnsi="Times New Roman" w:cs="Times New Roman"/>
          <w:bCs/>
          <w:sz w:val="26"/>
          <w:szCs w:val="26"/>
          <w:lang w:eastAsia="x-none"/>
        </w:rPr>
        <w:t>,</w:t>
      </w:r>
      <w:r w:rsidRPr="00322975">
        <w:rPr>
          <w:rFonts w:ascii="Times New Roman" w:eastAsia="Times New Roman" w:hAnsi="Times New Roman" w:cs="Times New Roman"/>
          <w:bCs/>
          <w:sz w:val="26"/>
          <w:szCs w:val="26"/>
          <w:lang w:eastAsia="x-none"/>
        </w:rPr>
        <w:t xml:space="preserve"> доля </w:t>
      </w:r>
      <w:r w:rsidRPr="00322975">
        <w:rPr>
          <w:rFonts w:ascii="Times New Roman" w:eastAsia="Times New Roman" w:hAnsi="Times New Roman" w:cs="Times New Roman"/>
          <w:bCs/>
          <w:sz w:val="26"/>
          <w:szCs w:val="26"/>
          <w:lang w:val="x-none" w:eastAsia="x-none"/>
        </w:rPr>
        <w:t>населения Томской области обеспеченны</w:t>
      </w:r>
      <w:r w:rsidRPr="00322975">
        <w:rPr>
          <w:rFonts w:ascii="Times New Roman" w:eastAsia="Times New Roman" w:hAnsi="Times New Roman" w:cs="Times New Roman"/>
          <w:bCs/>
          <w:sz w:val="26"/>
          <w:szCs w:val="26"/>
          <w:lang w:eastAsia="x-none"/>
        </w:rPr>
        <w:t>х</w:t>
      </w:r>
      <w:r w:rsidRPr="00322975">
        <w:rPr>
          <w:rFonts w:ascii="Times New Roman" w:eastAsia="Times New Roman" w:hAnsi="Times New Roman" w:cs="Times New Roman"/>
          <w:bCs/>
          <w:sz w:val="26"/>
          <w:szCs w:val="26"/>
          <w:lang w:val="x-none" w:eastAsia="x-none"/>
        </w:rPr>
        <w:t xml:space="preserve"> современными услугами связи</w:t>
      </w:r>
      <w:r w:rsidRPr="00322975">
        <w:rPr>
          <w:rFonts w:ascii="Times New Roman" w:eastAsia="Times New Roman" w:hAnsi="Times New Roman" w:cs="Times New Roman"/>
          <w:bCs/>
          <w:sz w:val="26"/>
          <w:szCs w:val="26"/>
          <w:lang w:eastAsia="x-none"/>
        </w:rPr>
        <w:t xml:space="preserve"> составила 97,5%</w:t>
      </w:r>
      <w:r w:rsidRPr="00322975">
        <w:rPr>
          <w:rFonts w:ascii="Times New Roman" w:eastAsia="Times New Roman" w:hAnsi="Times New Roman" w:cs="Times New Roman"/>
          <w:bCs/>
          <w:sz w:val="26"/>
          <w:szCs w:val="26"/>
          <w:lang w:val="x-none" w:eastAsia="x-none"/>
        </w:rPr>
        <w:t xml:space="preserve">, что на </w:t>
      </w:r>
      <w:r w:rsidRPr="00322975">
        <w:rPr>
          <w:rFonts w:ascii="Times New Roman" w:eastAsia="Times New Roman" w:hAnsi="Times New Roman" w:cs="Times New Roman"/>
          <w:bCs/>
          <w:sz w:val="26"/>
          <w:szCs w:val="26"/>
          <w:lang w:eastAsia="x-none"/>
        </w:rPr>
        <w:t>1,</w:t>
      </w:r>
      <w:r w:rsidR="00B5503C">
        <w:rPr>
          <w:rFonts w:ascii="Times New Roman" w:eastAsia="Times New Roman" w:hAnsi="Times New Roman" w:cs="Times New Roman"/>
          <w:bCs/>
          <w:sz w:val="26"/>
          <w:szCs w:val="26"/>
          <w:lang w:eastAsia="x-none"/>
        </w:rPr>
        <w:t xml:space="preserve">4 </w:t>
      </w:r>
      <w:r w:rsidR="006528EC">
        <w:rPr>
          <w:rFonts w:ascii="Times New Roman" w:eastAsia="Times New Roman" w:hAnsi="Times New Roman" w:cs="Times New Roman"/>
          <w:bCs/>
          <w:sz w:val="26"/>
          <w:szCs w:val="26"/>
          <w:lang w:eastAsia="x-none"/>
        </w:rPr>
        <w:t>п.п.</w:t>
      </w:r>
      <w:r w:rsidRPr="00322975">
        <w:rPr>
          <w:rFonts w:ascii="Times New Roman" w:eastAsia="Times New Roman" w:hAnsi="Times New Roman" w:cs="Times New Roman"/>
          <w:bCs/>
          <w:sz w:val="26"/>
          <w:szCs w:val="26"/>
          <w:lang w:val="x-none" w:eastAsia="x-none"/>
        </w:rPr>
        <w:t xml:space="preserve"> </w:t>
      </w:r>
      <w:r w:rsidRPr="00322975">
        <w:rPr>
          <w:rFonts w:ascii="Times New Roman" w:eastAsia="Times New Roman" w:hAnsi="Times New Roman" w:cs="Times New Roman"/>
          <w:bCs/>
          <w:sz w:val="26"/>
          <w:szCs w:val="26"/>
          <w:lang w:eastAsia="x-none"/>
        </w:rPr>
        <w:t>выше 2018 года</w:t>
      </w:r>
      <w:r w:rsidR="00B5503C">
        <w:rPr>
          <w:rFonts w:ascii="Times New Roman" w:eastAsia="Times New Roman" w:hAnsi="Times New Roman" w:cs="Times New Roman"/>
          <w:bCs/>
          <w:sz w:val="26"/>
          <w:szCs w:val="26"/>
          <w:lang w:eastAsia="x-none"/>
        </w:rPr>
        <w:t xml:space="preserve"> и 0,1 </w:t>
      </w:r>
      <w:r w:rsidR="006528EC">
        <w:rPr>
          <w:rFonts w:ascii="Times New Roman" w:eastAsia="Times New Roman" w:hAnsi="Times New Roman" w:cs="Times New Roman"/>
          <w:bCs/>
          <w:sz w:val="26"/>
          <w:szCs w:val="26"/>
          <w:lang w:eastAsia="x-none"/>
        </w:rPr>
        <w:t>п.п.</w:t>
      </w:r>
      <w:r w:rsidR="00B5503C">
        <w:rPr>
          <w:rFonts w:ascii="Times New Roman" w:eastAsia="Times New Roman" w:hAnsi="Times New Roman" w:cs="Times New Roman"/>
          <w:bCs/>
          <w:sz w:val="26"/>
          <w:szCs w:val="26"/>
          <w:lang w:eastAsia="x-none"/>
        </w:rPr>
        <w:t xml:space="preserve"> плана </w:t>
      </w:r>
      <w:r w:rsidRPr="00322975">
        <w:rPr>
          <w:rFonts w:ascii="Times New Roman" w:eastAsia="Times New Roman" w:hAnsi="Times New Roman" w:cs="Times New Roman"/>
          <w:bCs/>
          <w:sz w:val="26"/>
          <w:szCs w:val="26"/>
          <w:lang w:eastAsia="x-none"/>
        </w:rPr>
        <w:t>(факт 2018 года – 96,1%</w:t>
      </w:r>
      <w:r w:rsidR="00B5503C">
        <w:rPr>
          <w:rFonts w:ascii="Times New Roman" w:eastAsia="Times New Roman" w:hAnsi="Times New Roman" w:cs="Times New Roman"/>
          <w:bCs/>
          <w:sz w:val="26"/>
          <w:szCs w:val="26"/>
          <w:lang w:eastAsia="x-none"/>
        </w:rPr>
        <w:t>, план 2019</w:t>
      </w:r>
      <w:r w:rsidR="006528EC">
        <w:rPr>
          <w:rFonts w:ascii="Times New Roman" w:eastAsia="Times New Roman" w:hAnsi="Times New Roman" w:cs="Times New Roman"/>
          <w:bCs/>
          <w:sz w:val="26"/>
          <w:szCs w:val="26"/>
          <w:lang w:eastAsia="x-none"/>
        </w:rPr>
        <w:t xml:space="preserve"> года</w:t>
      </w:r>
      <w:r w:rsidR="00B5503C">
        <w:rPr>
          <w:rFonts w:ascii="Times New Roman" w:eastAsia="Times New Roman" w:hAnsi="Times New Roman" w:cs="Times New Roman"/>
          <w:bCs/>
          <w:sz w:val="26"/>
          <w:szCs w:val="26"/>
          <w:lang w:eastAsia="x-none"/>
        </w:rPr>
        <w:t xml:space="preserve"> – 97,4%</w:t>
      </w:r>
      <w:r w:rsidRPr="00322975">
        <w:rPr>
          <w:rFonts w:ascii="Times New Roman" w:eastAsia="Times New Roman" w:hAnsi="Times New Roman" w:cs="Times New Roman"/>
          <w:bCs/>
          <w:sz w:val="26"/>
          <w:szCs w:val="26"/>
          <w:lang w:eastAsia="x-none"/>
        </w:rPr>
        <w:t>)</w:t>
      </w:r>
      <w:r w:rsidRPr="00322975">
        <w:rPr>
          <w:rFonts w:ascii="Times New Roman" w:eastAsia="Times New Roman" w:hAnsi="Times New Roman" w:cs="Times New Roman"/>
          <w:bCs/>
          <w:sz w:val="26"/>
          <w:szCs w:val="26"/>
          <w:lang w:val="x-none" w:eastAsia="x-none"/>
        </w:rPr>
        <w:t>.</w:t>
      </w:r>
    </w:p>
    <w:p w14:paraId="3EF1ADBA" w14:textId="7112966C" w:rsidR="00F475FA" w:rsidRPr="00F475FA" w:rsidRDefault="00F475FA" w:rsidP="00F475FA">
      <w:pPr>
        <w:pStyle w:val="a8"/>
        <w:ind w:firstLine="709"/>
        <w:rPr>
          <w:bCs/>
        </w:rPr>
      </w:pPr>
    </w:p>
    <w:p w14:paraId="749626E3" w14:textId="561192BA" w:rsidR="001D018A" w:rsidRPr="0015774F" w:rsidRDefault="007F3157" w:rsidP="007F3157">
      <w:pPr>
        <w:pStyle w:val="a8"/>
        <w:ind w:firstLine="0"/>
        <w:jc w:val="center"/>
        <w:rPr>
          <w:b/>
          <w:lang w:val="ru-RU"/>
        </w:rPr>
      </w:pPr>
      <w:r>
        <w:rPr>
          <w:b/>
          <w:lang w:val="ru-RU"/>
        </w:rPr>
        <w:t xml:space="preserve">19.4. </w:t>
      </w:r>
      <w:r w:rsidR="00194A46" w:rsidRPr="0015774F">
        <w:rPr>
          <w:b/>
        </w:rPr>
        <w:t>Основные результаты реализации государственной программы</w:t>
      </w:r>
    </w:p>
    <w:p w14:paraId="3F5ED571" w14:textId="77777777" w:rsidR="001D018A" w:rsidRPr="0015774F" w:rsidRDefault="001D018A" w:rsidP="00643436">
      <w:pPr>
        <w:pStyle w:val="a8"/>
        <w:rPr>
          <w:b/>
          <w:i/>
          <w:lang w:val="ru-RU"/>
        </w:rPr>
      </w:pPr>
      <w:r w:rsidRPr="0015774F">
        <w:rPr>
          <w:b/>
          <w:i/>
          <w:lang w:val="ru-RU"/>
        </w:rPr>
        <w:t>Подпрограмма 1. «</w:t>
      </w:r>
      <w:r w:rsidRPr="0015774F">
        <w:rPr>
          <w:b/>
          <w:bCs/>
          <w:i/>
          <w:lang w:val="ru-RU"/>
        </w:rPr>
        <w:t>Развитие и модернизация коммунальной инфраструктуры Томской области</w:t>
      </w:r>
      <w:r w:rsidRPr="0015774F">
        <w:rPr>
          <w:b/>
          <w:i/>
          <w:lang w:val="ru-RU"/>
        </w:rPr>
        <w:t>»</w:t>
      </w:r>
    </w:p>
    <w:p w14:paraId="342F1702" w14:textId="628B2C83" w:rsidR="004613C3" w:rsidRPr="005F36E5" w:rsidRDefault="004613C3" w:rsidP="00643436">
      <w:pPr>
        <w:pStyle w:val="a8"/>
        <w:ind w:firstLine="709"/>
      </w:pPr>
      <w:r w:rsidRPr="00563EAE">
        <w:t xml:space="preserve">В связи с подключением </w:t>
      </w:r>
      <w:r w:rsidR="00B52F53" w:rsidRPr="00563EAE">
        <w:rPr>
          <w:lang w:val="ru-RU"/>
        </w:rPr>
        <w:t xml:space="preserve">к источникам теплоснабжения и сетям централизованного водоснабжения </w:t>
      </w:r>
      <w:r w:rsidRPr="00563EAE">
        <w:t>новых потребителей</w:t>
      </w:r>
      <w:r w:rsidR="00B52F53" w:rsidRPr="00563EAE">
        <w:rPr>
          <w:lang w:val="ru-RU"/>
        </w:rPr>
        <w:t xml:space="preserve"> п</w:t>
      </w:r>
      <w:r w:rsidRPr="00563EAE">
        <w:t>о предварительным данным, удалось достичь запланированного уровня оборудования всего жилищного фонда по Томской области отоплением 84,</w:t>
      </w:r>
      <w:r w:rsidR="0015774F" w:rsidRPr="00563EAE">
        <w:rPr>
          <w:lang w:val="ru-RU"/>
        </w:rPr>
        <w:t>0</w:t>
      </w:r>
      <w:r w:rsidRPr="00563EAE">
        <w:t>%, водопроводом</w:t>
      </w:r>
      <w:r w:rsidRPr="005F36E5">
        <w:t xml:space="preserve"> 81,</w:t>
      </w:r>
      <w:r w:rsidR="0015774F" w:rsidRPr="005F36E5">
        <w:rPr>
          <w:lang w:val="ru-RU"/>
        </w:rPr>
        <w:t>5</w:t>
      </w:r>
      <w:r w:rsidRPr="005F36E5">
        <w:t>%</w:t>
      </w:r>
      <w:r w:rsidR="0064696F">
        <w:rPr>
          <w:lang w:val="ru-RU"/>
        </w:rPr>
        <w:t xml:space="preserve"> (план – 84,0% и 81,5% соответственно)</w:t>
      </w:r>
      <w:r w:rsidRPr="005F36E5">
        <w:t>.</w:t>
      </w:r>
    </w:p>
    <w:p w14:paraId="0D928218" w14:textId="5C0CE87A" w:rsidR="004613C3" w:rsidRPr="005F36E5" w:rsidRDefault="004613C3" w:rsidP="00643436">
      <w:pPr>
        <w:pStyle w:val="a8"/>
        <w:ind w:firstLine="709"/>
        <w:rPr>
          <w:lang w:val="ru-RU"/>
        </w:rPr>
      </w:pPr>
      <w:r w:rsidRPr="005F36E5">
        <w:t>Финансирование данной подпрограммы за счет всех источников в 201</w:t>
      </w:r>
      <w:r w:rsidR="00634ADF" w:rsidRPr="005F36E5">
        <w:rPr>
          <w:lang w:val="ru-RU"/>
        </w:rPr>
        <w:t>9</w:t>
      </w:r>
      <w:r w:rsidRPr="005F36E5">
        <w:t xml:space="preserve"> году составило </w:t>
      </w:r>
      <w:r w:rsidR="00634ADF" w:rsidRPr="005F36E5">
        <w:rPr>
          <w:lang w:val="ru-RU"/>
        </w:rPr>
        <w:t>358 129,2</w:t>
      </w:r>
      <w:r w:rsidRPr="005F36E5">
        <w:t xml:space="preserve"> тыс. рублей.</w:t>
      </w:r>
    </w:p>
    <w:p w14:paraId="16B4429C" w14:textId="731A4882" w:rsidR="00A467DC" w:rsidRPr="00A467DC" w:rsidRDefault="00323432" w:rsidP="00A467DC">
      <w:pPr>
        <w:pStyle w:val="a8"/>
        <w:ind w:firstLine="709"/>
      </w:pPr>
      <w:r w:rsidRPr="005F36E5">
        <w:t xml:space="preserve">В рамках </w:t>
      </w:r>
      <w:r w:rsidR="00E40B65" w:rsidRPr="00E40B65">
        <w:rPr>
          <w:i/>
        </w:rPr>
        <w:t>основного мероприятия, направленного на реализацию регионального проекта</w:t>
      </w:r>
      <w:r w:rsidR="00E40B65">
        <w:rPr>
          <w:i/>
          <w:lang w:val="ru-RU"/>
        </w:rPr>
        <w:t xml:space="preserve"> </w:t>
      </w:r>
      <w:r w:rsidR="00A467DC" w:rsidRPr="00323432">
        <w:rPr>
          <w:i/>
        </w:rPr>
        <w:t>«Чистая вода»</w:t>
      </w:r>
      <w:r w:rsidR="0064696F">
        <w:rPr>
          <w:i/>
          <w:lang w:val="ru-RU"/>
        </w:rPr>
        <w:t xml:space="preserve"> </w:t>
      </w:r>
      <w:r w:rsidR="00A467DC" w:rsidRPr="00A467DC">
        <w:t>выполнены строительно – монтажные работы по строительству станции водоподготовки в д.Лоскутово муниципального образования «Город Томск»</w:t>
      </w:r>
      <w:r w:rsidR="00DD5B2C">
        <w:rPr>
          <w:lang w:val="ru-RU"/>
        </w:rPr>
        <w:t xml:space="preserve">, что </w:t>
      </w:r>
      <w:r w:rsidR="00A467DC" w:rsidRPr="00A467DC">
        <w:t>позволило перевыполнить показатель «Доля городского населения Томской области, обеспеченного качественной питьевой водой из систем» на 2,</w:t>
      </w:r>
      <w:r w:rsidR="00AC3789">
        <w:rPr>
          <w:lang w:val="ru-RU"/>
        </w:rPr>
        <w:t>2</w:t>
      </w:r>
      <w:r w:rsidR="00DD5B2C">
        <w:rPr>
          <w:lang w:val="ru-RU"/>
        </w:rPr>
        <w:t xml:space="preserve"> п.п.</w:t>
      </w:r>
      <w:r w:rsidR="00A467DC" w:rsidRPr="00A467DC">
        <w:t xml:space="preserve"> (план – 94,7%, факт – 96,9%).</w:t>
      </w:r>
    </w:p>
    <w:p w14:paraId="2BA039F5" w14:textId="4A37E1F3" w:rsidR="004613C3" w:rsidRPr="00D279E1" w:rsidRDefault="004613C3" w:rsidP="00643436">
      <w:pPr>
        <w:pStyle w:val="a8"/>
        <w:tabs>
          <w:tab w:val="left" w:pos="993"/>
        </w:tabs>
        <w:ind w:firstLine="709"/>
      </w:pPr>
      <w:r w:rsidRPr="00D279E1">
        <w:t xml:space="preserve">В рамках реализации </w:t>
      </w:r>
      <w:r w:rsidRPr="00D279E1">
        <w:rPr>
          <w:i/>
        </w:rPr>
        <w:t>основного мероприятия «Снижение количества аварий в системах отопления, водоснабжения и водоотведения коммунального комплекса Томской области»</w:t>
      </w:r>
      <w:r w:rsidR="00AC3789" w:rsidRPr="00D279E1">
        <w:t xml:space="preserve"> проведён</w:t>
      </w:r>
      <w:r w:rsidRPr="00D279E1">
        <w:t xml:space="preserve"> капитальный ремонт </w:t>
      </w:r>
      <w:r w:rsidR="00AB3F5B" w:rsidRPr="00D279E1">
        <w:rPr>
          <w:lang w:val="ru-RU"/>
        </w:rPr>
        <w:t>66</w:t>
      </w:r>
      <w:r w:rsidRPr="00D279E1">
        <w:t xml:space="preserve"> объектов коммунальной инфраструктуры (план – </w:t>
      </w:r>
      <w:r w:rsidR="00AB3F5B" w:rsidRPr="00D279E1">
        <w:rPr>
          <w:lang w:val="ru-RU"/>
        </w:rPr>
        <w:t>3</w:t>
      </w:r>
      <w:r w:rsidRPr="00D279E1">
        <w:t>0</w:t>
      </w:r>
      <w:r w:rsidR="008B5922">
        <w:rPr>
          <w:lang w:val="ru-RU"/>
        </w:rPr>
        <w:t xml:space="preserve"> объектов</w:t>
      </w:r>
      <w:r w:rsidRPr="00D279E1">
        <w:t>) в 1</w:t>
      </w:r>
      <w:r w:rsidR="00AB3F5B" w:rsidRPr="00D279E1">
        <w:rPr>
          <w:lang w:val="ru-RU"/>
        </w:rPr>
        <w:t>9</w:t>
      </w:r>
      <w:r w:rsidRPr="00D279E1">
        <w:t xml:space="preserve"> муниципальных образованиях Томской области, в том числе было отремонтировано:</w:t>
      </w:r>
    </w:p>
    <w:p w14:paraId="3CDC3CDA" w14:textId="2F7CC135" w:rsidR="004613C3" w:rsidRPr="00D279E1" w:rsidRDefault="00D279E1" w:rsidP="00D122FE">
      <w:pPr>
        <w:pStyle w:val="a8"/>
        <w:numPr>
          <w:ilvl w:val="0"/>
          <w:numId w:val="25"/>
        </w:numPr>
        <w:tabs>
          <w:tab w:val="left" w:pos="1134"/>
        </w:tabs>
        <w:ind w:left="0" w:firstLine="709"/>
      </w:pPr>
      <w:r w:rsidRPr="00D279E1">
        <w:rPr>
          <w:lang w:val="ru-RU"/>
        </w:rPr>
        <w:t>20</w:t>
      </w:r>
      <w:r w:rsidR="004613C3" w:rsidRPr="00D279E1">
        <w:t xml:space="preserve"> котельных;</w:t>
      </w:r>
    </w:p>
    <w:p w14:paraId="681750A8" w14:textId="67C98E10" w:rsidR="004613C3" w:rsidRPr="00D279E1" w:rsidRDefault="00A0575B" w:rsidP="00D122FE">
      <w:pPr>
        <w:pStyle w:val="a8"/>
        <w:numPr>
          <w:ilvl w:val="0"/>
          <w:numId w:val="25"/>
        </w:numPr>
        <w:tabs>
          <w:tab w:val="left" w:pos="1134"/>
        </w:tabs>
        <w:ind w:left="0" w:firstLine="709"/>
      </w:pPr>
      <w:r w:rsidRPr="00D279E1">
        <w:rPr>
          <w:lang w:val="ru-RU"/>
        </w:rPr>
        <w:t>2</w:t>
      </w:r>
      <w:r w:rsidR="00D279E1" w:rsidRPr="00D279E1">
        <w:rPr>
          <w:lang w:val="ru-RU"/>
        </w:rPr>
        <w:t>3</w:t>
      </w:r>
      <w:r w:rsidR="004613C3" w:rsidRPr="00D279E1">
        <w:t xml:space="preserve"> участк</w:t>
      </w:r>
      <w:r w:rsidR="00AC3789" w:rsidRPr="00D279E1">
        <w:rPr>
          <w:lang w:val="ru-RU"/>
        </w:rPr>
        <w:t>а</w:t>
      </w:r>
      <w:r w:rsidR="004613C3" w:rsidRPr="00D279E1">
        <w:t xml:space="preserve"> тепловых сетей, протяженностью </w:t>
      </w:r>
      <w:r w:rsidRPr="00D279E1">
        <w:rPr>
          <w:lang w:val="ru-RU"/>
        </w:rPr>
        <w:t>более 11 км</w:t>
      </w:r>
      <w:r w:rsidR="004613C3" w:rsidRPr="00D279E1">
        <w:t>;</w:t>
      </w:r>
    </w:p>
    <w:p w14:paraId="617E3896" w14:textId="1AF09017" w:rsidR="004613C3" w:rsidRPr="00D279E1" w:rsidRDefault="00A0575B" w:rsidP="00D122FE">
      <w:pPr>
        <w:pStyle w:val="a8"/>
        <w:numPr>
          <w:ilvl w:val="0"/>
          <w:numId w:val="25"/>
        </w:numPr>
        <w:tabs>
          <w:tab w:val="left" w:pos="1134"/>
        </w:tabs>
        <w:ind w:left="0" w:firstLine="709"/>
      </w:pPr>
      <w:r w:rsidRPr="00D279E1">
        <w:rPr>
          <w:lang w:val="ru-RU"/>
        </w:rPr>
        <w:t>1 участок сетей горячего водоснабжения протяженностью 140 м</w:t>
      </w:r>
      <w:r w:rsidR="004613C3" w:rsidRPr="00D279E1">
        <w:t>;</w:t>
      </w:r>
    </w:p>
    <w:p w14:paraId="424DC07D" w14:textId="75BD78AD" w:rsidR="004613C3" w:rsidRPr="00D279E1" w:rsidRDefault="00A0575B" w:rsidP="00D122FE">
      <w:pPr>
        <w:pStyle w:val="a8"/>
        <w:numPr>
          <w:ilvl w:val="0"/>
          <w:numId w:val="25"/>
        </w:numPr>
        <w:tabs>
          <w:tab w:val="left" w:pos="1134"/>
        </w:tabs>
        <w:ind w:left="0" w:firstLine="709"/>
      </w:pPr>
      <w:r w:rsidRPr="00D279E1">
        <w:rPr>
          <w:lang w:val="ru-RU"/>
        </w:rPr>
        <w:t>3</w:t>
      </w:r>
      <w:r w:rsidR="004613C3" w:rsidRPr="00D279E1">
        <w:t xml:space="preserve"> водозаборных скважины, 1 водонапорная башня, </w:t>
      </w:r>
      <w:r w:rsidRPr="00D279E1">
        <w:rPr>
          <w:lang w:val="ru-RU"/>
        </w:rPr>
        <w:t>2 станции водоподготовки и 1 канализационная насосная станция, 1</w:t>
      </w:r>
      <w:r w:rsidR="00D279E1" w:rsidRPr="00D279E1">
        <w:rPr>
          <w:lang w:val="ru-RU"/>
        </w:rPr>
        <w:t>4</w:t>
      </w:r>
      <w:r w:rsidRPr="00D279E1">
        <w:rPr>
          <w:lang w:val="ru-RU"/>
        </w:rPr>
        <w:t xml:space="preserve"> участков сетей водоснабжения и водоотведения протяженностью более 4000 м;</w:t>
      </w:r>
    </w:p>
    <w:p w14:paraId="3BDE47C3" w14:textId="525CA839" w:rsidR="004613C3" w:rsidRDefault="00A0575B" w:rsidP="00D122FE">
      <w:pPr>
        <w:pStyle w:val="a8"/>
        <w:numPr>
          <w:ilvl w:val="0"/>
          <w:numId w:val="25"/>
        </w:numPr>
        <w:tabs>
          <w:tab w:val="left" w:pos="1134"/>
        </w:tabs>
        <w:ind w:left="0" w:firstLine="709"/>
      </w:pPr>
      <w:r>
        <w:rPr>
          <w:lang w:val="ru-RU"/>
        </w:rPr>
        <w:t>1</w:t>
      </w:r>
      <w:r w:rsidR="004613C3" w:rsidRPr="0015774F">
        <w:t xml:space="preserve"> объект </w:t>
      </w:r>
      <w:r w:rsidRPr="00A0575B">
        <w:rPr>
          <w:lang w:val="ru-RU"/>
        </w:rPr>
        <w:t>системы бесперебойного электроснабжения и пускорегулирующего устройства сетевого насоса центральной отопительной котельной в пос. Самусь, обеспечивающий надежным и качественным теплоснабжением 4</w:t>
      </w:r>
      <w:r w:rsidR="00DD5B2C">
        <w:rPr>
          <w:lang w:val="ru-RU"/>
        </w:rPr>
        <w:t xml:space="preserve"> </w:t>
      </w:r>
      <w:r w:rsidRPr="00A0575B">
        <w:rPr>
          <w:lang w:val="ru-RU"/>
        </w:rPr>
        <w:t xml:space="preserve">065 жителей, проживающих в 173 </w:t>
      </w:r>
      <w:r w:rsidR="00AB3F5B">
        <w:rPr>
          <w:lang w:val="ru-RU"/>
        </w:rPr>
        <w:t>многоквартирных домах</w:t>
      </w:r>
      <w:r w:rsidRPr="00A0575B">
        <w:rPr>
          <w:lang w:val="ru-RU"/>
        </w:rPr>
        <w:t>, а также объекты социальной сферы (лицей, детский сад, дом культуры, музыкальная школа, поликлиника)</w:t>
      </w:r>
      <w:r w:rsidR="004613C3" w:rsidRPr="0015774F">
        <w:t>.</w:t>
      </w:r>
    </w:p>
    <w:p w14:paraId="4D9347CE" w14:textId="54A632ED" w:rsidR="004613C3" w:rsidRPr="00580B7F" w:rsidRDefault="004613C3" w:rsidP="00643436">
      <w:pPr>
        <w:pStyle w:val="a8"/>
        <w:tabs>
          <w:tab w:val="left" w:pos="993"/>
        </w:tabs>
        <w:ind w:firstLine="709"/>
      </w:pPr>
      <w:r w:rsidRPr="00580B7F">
        <w:t xml:space="preserve">В рамках реализации </w:t>
      </w:r>
      <w:r w:rsidRPr="00580B7F">
        <w:rPr>
          <w:i/>
        </w:rPr>
        <w:t>основного мероприятия «Бюджетные инвестиции в целях модернизации коммунальной инфраструктуры Томской области»</w:t>
      </w:r>
      <w:r w:rsidRPr="00580B7F">
        <w:t xml:space="preserve"> </w:t>
      </w:r>
      <w:r w:rsidR="00A0575B" w:rsidRPr="00580B7F">
        <w:rPr>
          <w:lang w:val="ru-RU"/>
        </w:rPr>
        <w:t xml:space="preserve">в 2018 году </w:t>
      </w:r>
      <w:r w:rsidRPr="00580B7F">
        <w:t xml:space="preserve">инвесторами построены две новые газовые котельные в с. Моряковский затон Томского района и с. Кривошеино Кривошеинского района. Ввод объектов в эксплуатацию снизил риски нарушения теплоснабжения более чем для 4 тысяч жителей и большей части социальных объектов </w:t>
      </w:r>
      <w:r w:rsidR="0064696F">
        <w:rPr>
          <w:lang w:val="ru-RU"/>
        </w:rPr>
        <w:t xml:space="preserve">в </w:t>
      </w:r>
      <w:r w:rsidRPr="00580B7F">
        <w:t>указанных населенных пункт</w:t>
      </w:r>
      <w:r w:rsidR="0064696F">
        <w:rPr>
          <w:lang w:val="ru-RU"/>
        </w:rPr>
        <w:t>ах</w:t>
      </w:r>
      <w:r w:rsidRPr="00580B7F">
        <w:t xml:space="preserve">. </w:t>
      </w:r>
      <w:r w:rsidR="00A0575B" w:rsidRPr="00580B7F">
        <w:rPr>
          <w:lang w:val="ru-RU"/>
        </w:rPr>
        <w:t>В 2019 году осуществлена окончательная выплата за данные газовые</w:t>
      </w:r>
      <w:r w:rsidR="00A0575B" w:rsidRPr="00580B7F">
        <w:t xml:space="preserve"> котельные, которые </w:t>
      </w:r>
      <w:r w:rsidRPr="00580B7F">
        <w:t>приобретены в муниципальную собственность.</w:t>
      </w:r>
    </w:p>
    <w:p w14:paraId="7101FA03" w14:textId="0BE86D1E" w:rsidR="005E18CF" w:rsidRPr="00580B7F" w:rsidRDefault="00580B7F" w:rsidP="005E18CF">
      <w:pPr>
        <w:pStyle w:val="a8"/>
        <w:tabs>
          <w:tab w:val="left" w:pos="993"/>
        </w:tabs>
        <w:ind w:firstLine="709"/>
      </w:pPr>
      <w:r w:rsidRPr="00574D82">
        <w:rPr>
          <w:lang w:val="ru-RU"/>
        </w:rPr>
        <w:t>В отчетном году инвестором построена газовая блочно-модульная котельная мощностью 12 МВт в п. Аэропорт Мирненского сельского поселения Томского района</w:t>
      </w:r>
      <w:r w:rsidR="00574D82" w:rsidRPr="00574D82">
        <w:rPr>
          <w:lang w:val="ru-RU"/>
        </w:rPr>
        <w:t>, которая п</w:t>
      </w:r>
      <w:r w:rsidR="00E5494F" w:rsidRPr="00574D82">
        <w:rPr>
          <w:lang w:val="ru-RU"/>
        </w:rPr>
        <w:t>риобретена в муниципальную собственность</w:t>
      </w:r>
      <w:r w:rsidR="00574D82" w:rsidRPr="00574D82">
        <w:rPr>
          <w:lang w:val="ru-RU"/>
        </w:rPr>
        <w:t>.</w:t>
      </w:r>
      <w:r w:rsidR="00574D82">
        <w:rPr>
          <w:lang w:val="ru-RU"/>
        </w:rPr>
        <w:t xml:space="preserve"> Ввод в эксплуатацию объекта снизил риски </w:t>
      </w:r>
      <w:r w:rsidR="00574D82" w:rsidRPr="00574D82">
        <w:rPr>
          <w:lang w:val="ru-RU"/>
        </w:rPr>
        <w:t>возникновени</w:t>
      </w:r>
      <w:r w:rsidR="00574D82">
        <w:rPr>
          <w:lang w:val="ru-RU"/>
        </w:rPr>
        <w:t>я</w:t>
      </w:r>
      <w:r w:rsidR="00574D82" w:rsidRPr="00574D82">
        <w:rPr>
          <w:lang w:val="ru-RU"/>
        </w:rPr>
        <w:t xml:space="preserve"> ЧС на системе теплоснабжения п. Аэропорт</w:t>
      </w:r>
      <w:r w:rsidR="00574D82">
        <w:rPr>
          <w:lang w:val="ru-RU"/>
        </w:rPr>
        <w:t xml:space="preserve">, в котором </w:t>
      </w:r>
      <w:r w:rsidR="00574D82" w:rsidRPr="00574D82">
        <w:rPr>
          <w:lang w:val="ru-RU"/>
        </w:rPr>
        <w:t>проживает 1</w:t>
      </w:r>
      <w:r w:rsidR="00DD5B2C">
        <w:rPr>
          <w:lang w:val="ru-RU"/>
        </w:rPr>
        <w:t xml:space="preserve"> </w:t>
      </w:r>
      <w:r w:rsidR="00574D82" w:rsidRPr="00574D82">
        <w:rPr>
          <w:lang w:val="ru-RU"/>
        </w:rPr>
        <w:t>372 человека.</w:t>
      </w:r>
      <w:r w:rsidR="00574D82">
        <w:rPr>
          <w:lang w:val="ru-RU"/>
        </w:rPr>
        <w:t xml:space="preserve"> Риски были обусловлены тем, что старое </w:t>
      </w:r>
      <w:r w:rsidR="00574D82" w:rsidRPr="00574D82">
        <w:rPr>
          <w:lang w:val="ru-RU"/>
        </w:rPr>
        <w:t>к</w:t>
      </w:r>
      <w:r w:rsidR="005E18CF" w:rsidRPr="00574D82">
        <w:t xml:space="preserve">отельное оборудование </w:t>
      </w:r>
      <w:r w:rsidRPr="00574D82">
        <w:rPr>
          <w:lang w:val="ru-RU"/>
        </w:rPr>
        <w:t xml:space="preserve">п. Аэропорт </w:t>
      </w:r>
      <w:r w:rsidR="005E18CF" w:rsidRPr="00574D82">
        <w:t>нахо</w:t>
      </w:r>
      <w:r w:rsidRPr="00574D82">
        <w:rPr>
          <w:lang w:val="ru-RU"/>
        </w:rPr>
        <w:t>дилось</w:t>
      </w:r>
      <w:r w:rsidR="005E18CF" w:rsidRPr="00574D82">
        <w:t xml:space="preserve"> в собственности частной компании. Собственник оборудования котельной, на протяжении всего срока владения, не вкладывал средства на капитальный ремонт</w:t>
      </w:r>
      <w:r w:rsidR="00AC3789">
        <w:rPr>
          <w:lang w:val="ru-RU"/>
        </w:rPr>
        <w:t>, что</w:t>
      </w:r>
      <w:r w:rsidR="005E18CF" w:rsidRPr="00574D82">
        <w:t xml:space="preserve"> привело к износу оборудования на 99</w:t>
      </w:r>
      <w:r w:rsidR="00DD5B2C">
        <w:rPr>
          <w:lang w:val="ru-RU"/>
        </w:rPr>
        <w:t>,0</w:t>
      </w:r>
      <w:r w:rsidR="005E18CF" w:rsidRPr="00574D82">
        <w:t>%.</w:t>
      </w:r>
      <w:r w:rsidR="005E18CF" w:rsidRPr="00574D82">
        <w:rPr>
          <w:lang w:val="ru-RU"/>
        </w:rPr>
        <w:t xml:space="preserve"> </w:t>
      </w:r>
    </w:p>
    <w:p w14:paraId="1099DDBA" w14:textId="48199B39" w:rsidR="00E5494F" w:rsidRPr="00580B7F" w:rsidRDefault="00E26752" w:rsidP="00643436">
      <w:pPr>
        <w:pStyle w:val="a8"/>
        <w:tabs>
          <w:tab w:val="left" w:pos="993"/>
        </w:tabs>
        <w:ind w:firstLine="709"/>
        <w:rPr>
          <w:lang w:val="ru-RU"/>
        </w:rPr>
      </w:pPr>
      <w:r w:rsidRPr="00580B7F">
        <w:t>Выполнены работы по строительству участка коллектора КНС-Обь №</w:t>
      </w:r>
      <w:r w:rsidRPr="00580B7F">
        <w:rPr>
          <w:lang w:val="ru-RU"/>
        </w:rPr>
        <w:t xml:space="preserve"> </w:t>
      </w:r>
      <w:r w:rsidRPr="00580B7F">
        <w:t xml:space="preserve">4 </w:t>
      </w:r>
      <w:r w:rsidRPr="00580B7F">
        <w:rPr>
          <w:lang w:val="ru-RU"/>
        </w:rPr>
        <w:t xml:space="preserve">в              г. </w:t>
      </w:r>
      <w:proofErr w:type="gramStart"/>
      <w:r w:rsidRPr="00580B7F">
        <w:rPr>
          <w:lang w:val="ru-RU"/>
        </w:rPr>
        <w:t>Стрежевом</w:t>
      </w:r>
      <w:proofErr w:type="gramEnd"/>
      <w:r w:rsidRPr="00580B7F">
        <w:rPr>
          <w:lang w:val="ru-RU"/>
        </w:rPr>
        <w:t xml:space="preserve"> </w:t>
      </w:r>
      <w:r w:rsidRPr="00580B7F">
        <w:t xml:space="preserve">протяженностью 1,1 км (переход через протоку и подключение готового участка коллектора </w:t>
      </w:r>
      <w:r w:rsidRPr="00580B7F">
        <w:rPr>
          <w:lang w:val="ru-RU"/>
        </w:rPr>
        <w:t>к</w:t>
      </w:r>
      <w:r w:rsidRPr="00580B7F">
        <w:t xml:space="preserve"> существующ</w:t>
      </w:r>
      <w:r w:rsidRPr="00580B7F">
        <w:rPr>
          <w:lang w:val="ru-RU"/>
        </w:rPr>
        <w:t>ей</w:t>
      </w:r>
      <w:r w:rsidRPr="00580B7F">
        <w:t xml:space="preserve"> сет</w:t>
      </w:r>
      <w:r w:rsidRPr="00580B7F">
        <w:rPr>
          <w:lang w:val="ru-RU"/>
        </w:rPr>
        <w:t>и</w:t>
      </w:r>
      <w:r w:rsidRPr="00580B7F">
        <w:t xml:space="preserve"> действующего коллектора).</w:t>
      </w:r>
      <w:r w:rsidR="000B2E60" w:rsidRPr="00580B7F">
        <w:rPr>
          <w:lang w:val="ru-RU"/>
        </w:rPr>
        <w:t xml:space="preserve"> Напорный канализационный коллектор предназначен для сброса очищенных сточных вод от городских очистных сооружений г. Стрежевого в р. Обь.</w:t>
      </w:r>
      <w:r w:rsidRPr="00580B7F">
        <w:t xml:space="preserve"> </w:t>
      </w:r>
      <w:r w:rsidRPr="00580B7F">
        <w:rPr>
          <w:lang w:val="ru-RU"/>
        </w:rPr>
        <w:t>Степень технической готовности объекта – 74,</w:t>
      </w:r>
      <w:r w:rsidR="00DD5B2C">
        <w:rPr>
          <w:lang w:val="ru-RU"/>
        </w:rPr>
        <w:t>9</w:t>
      </w:r>
      <w:r w:rsidRPr="00580B7F">
        <w:rPr>
          <w:lang w:val="ru-RU"/>
        </w:rPr>
        <w:t>% (план – 74</w:t>
      </w:r>
      <w:r w:rsidR="00DD5B2C">
        <w:rPr>
          <w:lang w:val="ru-RU"/>
        </w:rPr>
        <w:t>,0</w:t>
      </w:r>
      <w:r w:rsidRPr="00580B7F">
        <w:rPr>
          <w:lang w:val="ru-RU"/>
        </w:rPr>
        <w:t>%)</w:t>
      </w:r>
      <w:r w:rsidRPr="00580B7F">
        <w:t>.</w:t>
      </w:r>
    </w:p>
    <w:p w14:paraId="53558D34" w14:textId="1964AAC8" w:rsidR="0091694A" w:rsidRPr="00580B7F" w:rsidRDefault="00A67928" w:rsidP="00CD0E41">
      <w:pPr>
        <w:pStyle w:val="a8"/>
        <w:tabs>
          <w:tab w:val="left" w:pos="993"/>
        </w:tabs>
        <w:ind w:firstLine="709"/>
      </w:pPr>
      <w:r w:rsidRPr="00580B7F">
        <w:rPr>
          <w:lang w:val="ru-RU"/>
        </w:rPr>
        <w:t>В муниципальную собственность приобретена п</w:t>
      </w:r>
      <w:r w:rsidR="00E5494F" w:rsidRPr="00580B7F">
        <w:rPr>
          <w:lang w:val="ru-RU"/>
        </w:rPr>
        <w:t>роектно – сметн</w:t>
      </w:r>
      <w:r w:rsidRPr="00580B7F">
        <w:rPr>
          <w:lang w:val="ru-RU"/>
        </w:rPr>
        <w:t xml:space="preserve">ая </w:t>
      </w:r>
      <w:r w:rsidR="00E5494F" w:rsidRPr="00580B7F">
        <w:rPr>
          <w:lang w:val="ru-RU"/>
        </w:rPr>
        <w:t>документаци</w:t>
      </w:r>
      <w:r w:rsidRPr="00580B7F">
        <w:rPr>
          <w:lang w:val="ru-RU"/>
        </w:rPr>
        <w:t xml:space="preserve">я на строительство </w:t>
      </w:r>
      <w:r w:rsidR="00E5494F" w:rsidRPr="00580B7F">
        <w:rPr>
          <w:lang w:val="ru-RU"/>
        </w:rPr>
        <w:t>объект</w:t>
      </w:r>
      <w:r w:rsidR="00437526" w:rsidRPr="00580B7F">
        <w:rPr>
          <w:lang w:val="ru-RU"/>
        </w:rPr>
        <w:t>а</w:t>
      </w:r>
      <w:r w:rsidR="00E5494F" w:rsidRPr="00580B7F">
        <w:rPr>
          <w:lang w:val="ru-RU"/>
        </w:rPr>
        <w:t xml:space="preserve"> «</w:t>
      </w:r>
      <w:r w:rsidR="00E5494F" w:rsidRPr="00B01880">
        <w:rPr>
          <w:lang w:val="ru-RU"/>
        </w:rPr>
        <w:t>Твердотопливные котельные на щепе и сети теплоснабжения Бе</w:t>
      </w:r>
      <w:r w:rsidR="00437526" w:rsidRPr="00B01880">
        <w:rPr>
          <w:lang w:val="ru-RU"/>
        </w:rPr>
        <w:t>лоярского городского поселения».</w:t>
      </w:r>
      <w:r w:rsidR="00437526" w:rsidRPr="00580B7F">
        <w:rPr>
          <w:lang w:val="ru-RU"/>
        </w:rPr>
        <w:t xml:space="preserve"> Строительство </w:t>
      </w:r>
      <w:r w:rsidR="00CD0E41" w:rsidRPr="00580B7F">
        <w:rPr>
          <w:lang w:val="ru-RU"/>
        </w:rPr>
        <w:t>котельной с участком тепловых сетей</w:t>
      </w:r>
      <w:r w:rsidR="00437526" w:rsidRPr="00580B7F">
        <w:rPr>
          <w:lang w:val="ru-RU"/>
        </w:rPr>
        <w:t xml:space="preserve"> </w:t>
      </w:r>
      <w:r w:rsidR="0091694A" w:rsidRPr="00580B7F">
        <w:t>обеспечи</w:t>
      </w:r>
      <w:r w:rsidR="00CD0E41" w:rsidRPr="00580B7F">
        <w:rPr>
          <w:lang w:val="ru-RU"/>
        </w:rPr>
        <w:t xml:space="preserve">т </w:t>
      </w:r>
      <w:r w:rsidR="0091694A" w:rsidRPr="00580B7F">
        <w:t>более 70</w:t>
      </w:r>
      <w:r w:rsidR="00DD5B2C">
        <w:rPr>
          <w:lang w:val="ru-RU"/>
        </w:rPr>
        <w:t>,0</w:t>
      </w:r>
      <w:r w:rsidR="0091694A" w:rsidRPr="00580B7F">
        <w:t>% объема производства тепла в р.п. Белый Яр</w:t>
      </w:r>
      <w:r w:rsidR="00CD0E41" w:rsidRPr="00580B7F">
        <w:rPr>
          <w:lang w:val="ru-RU"/>
        </w:rPr>
        <w:t>.</w:t>
      </w:r>
      <w:r w:rsidR="0091694A" w:rsidRPr="00580B7F">
        <w:t xml:space="preserve"> </w:t>
      </w:r>
    </w:p>
    <w:p w14:paraId="2EC3B157" w14:textId="235806EB" w:rsidR="00437526" w:rsidRPr="00580B7F" w:rsidRDefault="00437526" w:rsidP="00437526">
      <w:pPr>
        <w:pStyle w:val="a8"/>
        <w:tabs>
          <w:tab w:val="left" w:pos="993"/>
        </w:tabs>
        <w:ind w:firstLine="709"/>
        <w:rPr>
          <w:lang w:val="ru-RU"/>
        </w:rPr>
      </w:pPr>
      <w:r w:rsidRPr="00580B7F">
        <w:rPr>
          <w:lang w:val="ru-RU"/>
        </w:rPr>
        <w:t xml:space="preserve">В рамках реализации </w:t>
      </w:r>
      <w:r w:rsidRPr="00580B7F">
        <w:rPr>
          <w:i/>
          <w:lang w:val="ru-RU"/>
        </w:rPr>
        <w:t>основного мероприятия «Повышение качества питьевой воды для населения»</w:t>
      </w:r>
      <w:r w:rsidRPr="00580B7F">
        <w:rPr>
          <w:bCs/>
        </w:rPr>
        <w:t xml:space="preserve"> </w:t>
      </w:r>
      <w:r w:rsidR="00CF7A11" w:rsidRPr="00580B7F">
        <w:rPr>
          <w:bCs/>
          <w:lang w:val="ru-RU"/>
        </w:rPr>
        <w:t xml:space="preserve">продолжена реализация Губернаторского проекта «Чистая вода», в рамках которого </w:t>
      </w:r>
      <w:r w:rsidR="00AB3F5B">
        <w:rPr>
          <w:bCs/>
          <w:lang w:val="ru-RU"/>
        </w:rPr>
        <w:t xml:space="preserve">в 2019 году </w:t>
      </w:r>
      <w:r w:rsidRPr="00580B7F">
        <w:t xml:space="preserve">установлено </w:t>
      </w:r>
      <w:r w:rsidRPr="00580B7F">
        <w:rPr>
          <w:lang w:val="ru-RU"/>
        </w:rPr>
        <w:t xml:space="preserve">23 </w:t>
      </w:r>
      <w:r w:rsidR="00182578">
        <w:t>водоочистных комплекса</w:t>
      </w:r>
      <w:r w:rsidRPr="00580B7F">
        <w:t xml:space="preserve"> в </w:t>
      </w:r>
      <w:r w:rsidR="00FD6CEB" w:rsidRPr="00580B7F">
        <w:rPr>
          <w:lang w:val="ru-RU"/>
        </w:rPr>
        <w:t>23</w:t>
      </w:r>
      <w:r w:rsidRPr="00580B7F">
        <w:t xml:space="preserve"> населенных пунктах, что дополнительно обеспечило </w:t>
      </w:r>
      <w:r w:rsidR="00AB3F5B">
        <w:rPr>
          <w:lang w:val="ru-RU"/>
        </w:rPr>
        <w:t>более</w:t>
      </w:r>
      <w:r w:rsidRPr="00580B7F">
        <w:t xml:space="preserve"> качественной питьевой вод</w:t>
      </w:r>
      <w:r w:rsidR="00AB3F5B">
        <w:rPr>
          <w:lang w:val="ru-RU"/>
        </w:rPr>
        <w:t>ой</w:t>
      </w:r>
      <w:r w:rsidRPr="00580B7F">
        <w:t xml:space="preserve"> </w:t>
      </w:r>
      <w:r w:rsidRPr="00580B7F">
        <w:rPr>
          <w:lang w:val="ru-RU"/>
        </w:rPr>
        <w:t>8,9</w:t>
      </w:r>
      <w:r w:rsidR="00FD6CEB" w:rsidRPr="00580B7F">
        <w:rPr>
          <w:lang w:val="ru-RU"/>
        </w:rPr>
        <w:t xml:space="preserve"> </w:t>
      </w:r>
      <w:r w:rsidRPr="00580B7F">
        <w:t xml:space="preserve">тысяч сельских жителей Томской области. В результате численность сельского населения Томской области, имеющего доступ к воде питьевого качества, за </w:t>
      </w:r>
      <w:r w:rsidR="00FD6CEB" w:rsidRPr="00580B7F">
        <w:rPr>
          <w:lang w:val="ru-RU"/>
        </w:rPr>
        <w:t>три</w:t>
      </w:r>
      <w:r w:rsidRPr="00580B7F">
        <w:t xml:space="preserve"> года возросла до </w:t>
      </w:r>
      <w:r w:rsidR="00672208" w:rsidRPr="00580B7F">
        <w:rPr>
          <w:lang w:val="ru-RU"/>
        </w:rPr>
        <w:t>90</w:t>
      </w:r>
      <w:r w:rsidRPr="00580B7F">
        <w:t xml:space="preserve"> тыс. человек.</w:t>
      </w:r>
    </w:p>
    <w:p w14:paraId="346E332A" w14:textId="74D3FC11" w:rsidR="00851E07" w:rsidRPr="00851E07" w:rsidRDefault="00672208" w:rsidP="00851E07">
      <w:pPr>
        <w:pStyle w:val="a8"/>
        <w:tabs>
          <w:tab w:val="left" w:pos="993"/>
        </w:tabs>
        <w:ind w:firstLine="709"/>
        <w:rPr>
          <w:rFonts w:eastAsia="Calibri"/>
          <w:lang w:val="ru-RU"/>
        </w:rPr>
      </w:pPr>
      <w:r w:rsidRPr="00672208">
        <w:rPr>
          <w:lang w:val="ru-RU"/>
        </w:rPr>
        <w:t xml:space="preserve">В рамках реализации </w:t>
      </w:r>
      <w:r w:rsidRPr="00672208">
        <w:rPr>
          <w:i/>
          <w:lang w:val="ru-RU"/>
        </w:rPr>
        <w:t>основного мероприятия «Создание Единого информационно</w:t>
      </w:r>
      <w:r w:rsidR="009E08EB">
        <w:rPr>
          <w:i/>
          <w:lang w:val="ru-RU"/>
        </w:rPr>
        <w:t xml:space="preserve"> </w:t>
      </w:r>
      <w:r w:rsidR="009E08EB" w:rsidRPr="009E08EB">
        <w:rPr>
          <w:i/>
          <w:lang w:val="ru-RU"/>
        </w:rPr>
        <w:t>–</w:t>
      </w:r>
      <w:r w:rsidR="009E08EB">
        <w:rPr>
          <w:i/>
          <w:lang w:val="ru-RU"/>
        </w:rPr>
        <w:t xml:space="preserve"> </w:t>
      </w:r>
      <w:r w:rsidRPr="00672208">
        <w:rPr>
          <w:i/>
          <w:lang w:val="ru-RU"/>
        </w:rPr>
        <w:t>расчетного центра»</w:t>
      </w:r>
      <w:r>
        <w:rPr>
          <w:lang w:val="ru-RU"/>
        </w:rPr>
        <w:t xml:space="preserve"> был </w:t>
      </w:r>
      <w:r w:rsidRPr="00851E07">
        <w:rPr>
          <w:lang w:val="ru-RU"/>
        </w:rPr>
        <w:t xml:space="preserve">создан </w:t>
      </w:r>
      <w:r w:rsidR="00182578">
        <w:rPr>
          <w:lang w:val="ru-RU"/>
        </w:rPr>
        <w:t>Единый</w:t>
      </w:r>
      <w:r w:rsidRPr="00851E07">
        <w:rPr>
          <w:lang w:val="ru-RU"/>
        </w:rPr>
        <w:t xml:space="preserve"> </w:t>
      </w:r>
      <w:r w:rsidRPr="00851E07">
        <w:t>информационно</w:t>
      </w:r>
      <w:r w:rsidR="009E08EB" w:rsidRPr="00851E07">
        <w:rPr>
          <w:lang w:val="ru-RU"/>
        </w:rPr>
        <w:t xml:space="preserve"> – </w:t>
      </w:r>
      <w:r w:rsidRPr="00851E07">
        <w:t>расчетн</w:t>
      </w:r>
      <w:r w:rsidRPr="00851E07">
        <w:rPr>
          <w:lang w:val="ru-RU"/>
        </w:rPr>
        <w:t>ый</w:t>
      </w:r>
      <w:r w:rsidR="00851E07" w:rsidRPr="00851E07">
        <w:rPr>
          <w:lang w:val="ru-RU"/>
        </w:rPr>
        <w:t xml:space="preserve"> </w:t>
      </w:r>
      <w:r w:rsidRPr="00851E07">
        <w:t>центр</w:t>
      </w:r>
      <w:r w:rsidR="00851E07">
        <w:rPr>
          <w:lang w:val="ru-RU"/>
        </w:rPr>
        <w:t xml:space="preserve"> (далее</w:t>
      </w:r>
      <w:r w:rsidR="0064696F">
        <w:rPr>
          <w:lang w:val="ru-RU"/>
        </w:rPr>
        <w:t xml:space="preserve"> </w:t>
      </w:r>
      <w:r w:rsidR="0064696F" w:rsidRPr="0064696F">
        <w:rPr>
          <w:lang w:val="ru-RU"/>
        </w:rPr>
        <w:t>–</w:t>
      </w:r>
      <w:r w:rsidR="00851E07">
        <w:rPr>
          <w:lang w:val="ru-RU"/>
        </w:rPr>
        <w:t xml:space="preserve"> ЕИРЦ)</w:t>
      </w:r>
      <w:r w:rsidRPr="00851E07">
        <w:rPr>
          <w:lang w:val="ru-RU"/>
        </w:rPr>
        <w:t>.</w:t>
      </w:r>
      <w:r w:rsidR="00851E07">
        <w:rPr>
          <w:lang w:val="ru-RU"/>
        </w:rPr>
        <w:t xml:space="preserve"> </w:t>
      </w:r>
      <w:r w:rsidR="00851E07" w:rsidRPr="00851E07">
        <w:rPr>
          <w:lang w:val="ru-RU"/>
        </w:rPr>
        <w:t>ЕИРЦ</w:t>
      </w:r>
      <w:r w:rsidR="00851E07">
        <w:rPr>
          <w:lang w:val="ru-RU"/>
        </w:rPr>
        <w:t xml:space="preserve"> </w:t>
      </w:r>
      <w:proofErr w:type="gramStart"/>
      <w:r w:rsidR="00851E07">
        <w:rPr>
          <w:lang w:val="ru-RU"/>
        </w:rPr>
        <w:t>создан</w:t>
      </w:r>
      <w:proofErr w:type="gramEnd"/>
      <w:r w:rsidR="00851E07">
        <w:rPr>
          <w:lang w:val="ru-RU"/>
        </w:rPr>
        <w:t xml:space="preserve"> в</w:t>
      </w:r>
      <w:r w:rsidR="00851E07" w:rsidRPr="00851E07">
        <w:rPr>
          <w:rFonts w:eastAsia="Calibri"/>
        </w:rPr>
        <w:t xml:space="preserve"> целях формирования единой базы плательщиков и поставщиков жилищно-коммунальных услуг (далее – ЖКУ), а также перехода на оплату за ЖКУ по единой квитанци</w:t>
      </w:r>
      <w:r w:rsidR="00851E07">
        <w:rPr>
          <w:rFonts w:eastAsia="Calibri"/>
        </w:rPr>
        <w:t>и на территории Томской области</w:t>
      </w:r>
      <w:r w:rsidR="00851E07">
        <w:rPr>
          <w:rFonts w:eastAsia="Calibri"/>
          <w:lang w:val="ru-RU"/>
        </w:rPr>
        <w:t>.</w:t>
      </w:r>
    </w:p>
    <w:p w14:paraId="2636815B" w14:textId="77777777" w:rsidR="001D018A" w:rsidRPr="00672208" w:rsidRDefault="001D018A" w:rsidP="00643436">
      <w:pPr>
        <w:pStyle w:val="a8"/>
        <w:tabs>
          <w:tab w:val="left" w:pos="993"/>
        </w:tabs>
        <w:ind w:firstLine="709"/>
        <w:rPr>
          <w:b/>
          <w:i/>
        </w:rPr>
      </w:pPr>
      <w:r w:rsidRPr="00672208">
        <w:rPr>
          <w:b/>
          <w:i/>
        </w:rPr>
        <w:t>Подпрограмма 2</w:t>
      </w:r>
      <w:r w:rsidRPr="00672208">
        <w:rPr>
          <w:b/>
          <w:i/>
          <w:lang w:val="ru-RU"/>
        </w:rPr>
        <w:t>.</w:t>
      </w:r>
      <w:r w:rsidRPr="00672208">
        <w:rPr>
          <w:b/>
          <w:i/>
        </w:rPr>
        <w:t xml:space="preserve"> «</w:t>
      </w:r>
      <w:r w:rsidRPr="00672208">
        <w:rPr>
          <w:b/>
          <w:bCs/>
          <w:i/>
        </w:rPr>
        <w:t>Развитие коммуникационной инфраструктуры в Томской области</w:t>
      </w:r>
      <w:r w:rsidRPr="00672208">
        <w:rPr>
          <w:b/>
          <w:i/>
        </w:rPr>
        <w:t>»</w:t>
      </w:r>
    </w:p>
    <w:p w14:paraId="140D3988" w14:textId="5049CDB9" w:rsidR="009A6C8D" w:rsidRPr="005F36E5" w:rsidRDefault="009A6C8D" w:rsidP="00643436">
      <w:pPr>
        <w:pStyle w:val="a8"/>
        <w:ind w:firstLine="709"/>
      </w:pPr>
      <w:r w:rsidRPr="008468AA">
        <w:t xml:space="preserve">В связи с тем, что на территории Томской области реализуется проект «Устранение цифрового неравенства» целевой показатель «Количество населенных пунктов Томской области, не обеспеченных современными услугами связи» </w:t>
      </w:r>
      <w:r w:rsidRPr="00634ADF">
        <w:t>в 201</w:t>
      </w:r>
      <w:r w:rsidR="00634ADF" w:rsidRPr="00634ADF">
        <w:rPr>
          <w:lang w:val="ru-RU"/>
        </w:rPr>
        <w:t>9</w:t>
      </w:r>
      <w:r w:rsidRPr="00634ADF">
        <w:t xml:space="preserve"> году был перевыполнен на </w:t>
      </w:r>
      <w:r w:rsidR="00634ADF" w:rsidRPr="00634ADF">
        <w:rPr>
          <w:lang w:val="ru-RU"/>
        </w:rPr>
        <w:t>15</w:t>
      </w:r>
      <w:r w:rsidR="00182578">
        <w:rPr>
          <w:lang w:val="ru-RU"/>
        </w:rPr>
        <w:t>,3</w:t>
      </w:r>
      <w:r w:rsidRPr="00634ADF">
        <w:t xml:space="preserve">% и составил </w:t>
      </w:r>
      <w:r w:rsidR="00634ADF" w:rsidRPr="00634ADF">
        <w:rPr>
          <w:lang w:val="ru-RU"/>
        </w:rPr>
        <w:t>59</w:t>
      </w:r>
      <w:r w:rsidRPr="00634ADF">
        <w:t xml:space="preserve"> единиц (план </w:t>
      </w:r>
      <w:r w:rsidR="00182578" w:rsidRPr="00182578">
        <w:rPr>
          <w:lang w:val="ru-RU"/>
        </w:rPr>
        <w:t>–</w:t>
      </w:r>
      <w:r w:rsidRPr="00634ADF">
        <w:t xml:space="preserve"> </w:t>
      </w:r>
      <w:r w:rsidR="00634ADF" w:rsidRPr="00634ADF">
        <w:rPr>
          <w:lang w:val="ru-RU"/>
        </w:rPr>
        <w:t>68</w:t>
      </w:r>
      <w:r w:rsidRPr="00634ADF">
        <w:t xml:space="preserve"> единиц). По сравнению с аналогичным </w:t>
      </w:r>
      <w:r w:rsidRPr="005F36E5">
        <w:t>периодом 201</w:t>
      </w:r>
      <w:r w:rsidR="00634ADF" w:rsidRPr="005F36E5">
        <w:rPr>
          <w:lang w:val="ru-RU"/>
        </w:rPr>
        <w:t>8</w:t>
      </w:r>
      <w:r w:rsidRPr="005F36E5">
        <w:t xml:space="preserve"> года показатель улучшил динамику на </w:t>
      </w:r>
      <w:r w:rsidR="00634ADF" w:rsidRPr="005F36E5">
        <w:rPr>
          <w:lang w:val="ru-RU"/>
        </w:rPr>
        <w:t>17</w:t>
      </w:r>
      <w:r w:rsidRPr="005F36E5">
        <w:t xml:space="preserve"> единиц (201</w:t>
      </w:r>
      <w:r w:rsidR="00634ADF" w:rsidRPr="005F36E5">
        <w:rPr>
          <w:lang w:val="ru-RU"/>
        </w:rPr>
        <w:t>8</w:t>
      </w:r>
      <w:r w:rsidRPr="005F36E5">
        <w:t xml:space="preserve"> год – </w:t>
      </w:r>
      <w:r w:rsidR="00634ADF" w:rsidRPr="005F36E5">
        <w:rPr>
          <w:lang w:val="ru-RU"/>
        </w:rPr>
        <w:t>76</w:t>
      </w:r>
      <w:r w:rsidRPr="005F36E5">
        <w:t xml:space="preserve"> единиц).</w:t>
      </w:r>
    </w:p>
    <w:p w14:paraId="5A64D618" w14:textId="1BFA1DD1" w:rsidR="009A6C8D" w:rsidRPr="00B05AF6" w:rsidRDefault="009A6C8D" w:rsidP="00643436">
      <w:pPr>
        <w:pStyle w:val="a8"/>
        <w:ind w:firstLine="709"/>
      </w:pPr>
      <w:r w:rsidRPr="005F36E5">
        <w:t>Финансирование данной подпрограммы за счет всех источников в 201</w:t>
      </w:r>
      <w:r w:rsidR="00634ADF" w:rsidRPr="005F36E5">
        <w:rPr>
          <w:lang w:val="ru-RU"/>
        </w:rPr>
        <w:t>9</w:t>
      </w:r>
      <w:r w:rsidRPr="005F36E5">
        <w:t xml:space="preserve"> году составило </w:t>
      </w:r>
      <w:r w:rsidR="00B05AF6" w:rsidRPr="005F36E5">
        <w:rPr>
          <w:lang w:val="ru-RU"/>
        </w:rPr>
        <w:t xml:space="preserve">137 794,3 </w:t>
      </w:r>
      <w:r w:rsidRPr="005F36E5">
        <w:t>тыс. рублей.</w:t>
      </w:r>
    </w:p>
    <w:p w14:paraId="69763FB1" w14:textId="2FC5C9D3" w:rsidR="009A6C8D" w:rsidRPr="00CE5D7D" w:rsidRDefault="009A6C8D" w:rsidP="00643436">
      <w:pPr>
        <w:pStyle w:val="a8"/>
        <w:ind w:firstLine="709"/>
      </w:pPr>
      <w:r w:rsidRPr="00B05AF6">
        <w:t xml:space="preserve">В рамках реализации основного мероприятия </w:t>
      </w:r>
      <w:r w:rsidRPr="00B05AF6">
        <w:rPr>
          <w:i/>
        </w:rPr>
        <w:t>«Обеспечение доступа населения Томской области к современным услугам связи»</w:t>
      </w:r>
      <w:r w:rsidR="00B05AF6" w:rsidRPr="00B05AF6">
        <w:rPr>
          <w:i/>
          <w:lang w:val="ru-RU"/>
        </w:rPr>
        <w:t xml:space="preserve"> </w:t>
      </w:r>
      <w:r w:rsidR="00B05AF6" w:rsidRPr="00B05AF6">
        <w:rPr>
          <w:lang w:val="ru-RU"/>
        </w:rPr>
        <w:t>продолжена реализация Губернаторской программы по развитию сотовой связи в отдаленных населенных пунктах Томской области</w:t>
      </w:r>
      <w:r w:rsidR="00B05AF6">
        <w:rPr>
          <w:lang w:val="ru-RU"/>
        </w:rPr>
        <w:t xml:space="preserve">, в рамках которой </w:t>
      </w:r>
      <w:r w:rsidRPr="00B05AF6">
        <w:t xml:space="preserve">обеспечена доступность/улучшено качество сотовой связи в </w:t>
      </w:r>
      <w:r w:rsidR="00B05AF6">
        <w:rPr>
          <w:lang w:val="ru-RU"/>
        </w:rPr>
        <w:t>8</w:t>
      </w:r>
      <w:r w:rsidRPr="00B05AF6">
        <w:t xml:space="preserve"> населенных пунктах Томской области с </w:t>
      </w:r>
      <w:r w:rsidRPr="00CE5D7D">
        <w:t xml:space="preserve">общей численностью </w:t>
      </w:r>
      <w:r w:rsidR="00B05AF6" w:rsidRPr="00CE5D7D">
        <w:rPr>
          <w:lang w:val="ru-RU"/>
        </w:rPr>
        <w:t>1,5</w:t>
      </w:r>
      <w:r w:rsidRPr="00CE5D7D">
        <w:rPr>
          <w:lang w:val="ru-RU"/>
        </w:rPr>
        <w:t xml:space="preserve"> </w:t>
      </w:r>
      <w:r w:rsidRPr="00CE5D7D">
        <w:t xml:space="preserve">тыс. человек, </w:t>
      </w:r>
      <w:r w:rsidRPr="00CE5D7D">
        <w:rPr>
          <w:lang w:val="ru-RU"/>
        </w:rPr>
        <w:t xml:space="preserve">в связи с чем </w:t>
      </w:r>
      <w:r w:rsidR="00DD5B2C">
        <w:rPr>
          <w:lang w:val="ru-RU"/>
        </w:rPr>
        <w:t>доля</w:t>
      </w:r>
      <w:r w:rsidRPr="00CE5D7D">
        <w:t xml:space="preserve"> населения Томской области, обеспеченного современными услугами связи </w:t>
      </w:r>
      <w:r w:rsidR="00182578" w:rsidRPr="00182578">
        <w:rPr>
          <w:lang w:val="ru-RU"/>
        </w:rPr>
        <w:t>–</w:t>
      </w:r>
      <w:r w:rsidRPr="00CE5D7D">
        <w:t xml:space="preserve"> сотовой связью</w:t>
      </w:r>
      <w:r w:rsidRPr="00CE5D7D">
        <w:rPr>
          <w:lang w:val="ru-RU"/>
        </w:rPr>
        <w:t xml:space="preserve"> составила 99,</w:t>
      </w:r>
      <w:r w:rsidR="00CE5D7D" w:rsidRPr="00CE5D7D">
        <w:rPr>
          <w:lang w:val="ru-RU"/>
        </w:rPr>
        <w:t>6</w:t>
      </w:r>
      <w:r w:rsidRPr="00CE5D7D">
        <w:rPr>
          <w:lang w:val="ru-RU"/>
        </w:rPr>
        <w:t>%</w:t>
      </w:r>
      <w:r w:rsidRPr="00CE5D7D">
        <w:t xml:space="preserve"> (план</w:t>
      </w:r>
      <w:r w:rsidRPr="00CE5D7D">
        <w:rPr>
          <w:lang w:val="ru-RU"/>
        </w:rPr>
        <w:t xml:space="preserve"> </w:t>
      </w:r>
      <w:r w:rsidR="00182578" w:rsidRPr="00182578">
        <w:rPr>
          <w:lang w:val="ru-RU"/>
        </w:rPr>
        <w:t>–</w:t>
      </w:r>
      <w:r w:rsidRPr="00CE5D7D">
        <w:t xml:space="preserve"> 9</w:t>
      </w:r>
      <w:r w:rsidRPr="00CE5D7D">
        <w:rPr>
          <w:lang w:val="ru-RU"/>
        </w:rPr>
        <w:t>9</w:t>
      </w:r>
      <w:r w:rsidRPr="00CE5D7D">
        <w:t>,</w:t>
      </w:r>
      <w:r w:rsidR="00091C4C">
        <w:rPr>
          <w:lang w:val="ru-RU"/>
        </w:rPr>
        <w:t>4</w:t>
      </w:r>
      <w:r w:rsidRPr="00CE5D7D">
        <w:t>%</w:t>
      </w:r>
      <w:r w:rsidRPr="00CE5D7D">
        <w:rPr>
          <w:lang w:val="ru-RU"/>
        </w:rPr>
        <w:t>)</w:t>
      </w:r>
      <w:r w:rsidRPr="00CE5D7D">
        <w:t>.</w:t>
      </w:r>
    </w:p>
    <w:p w14:paraId="7876557E" w14:textId="0FCA7ED9" w:rsidR="009A6C8D" w:rsidRPr="00CE5D7D" w:rsidRDefault="009A6C8D" w:rsidP="00643436">
      <w:pPr>
        <w:pStyle w:val="a8"/>
        <w:ind w:firstLine="709"/>
        <w:rPr>
          <w:lang w:val="ru-RU"/>
        </w:rPr>
      </w:pPr>
      <w:r w:rsidRPr="00CE5D7D">
        <w:t>В целях обеспечения равного доступа населения к современным услугам связи, на федеральном уровне с 2015 года</w:t>
      </w:r>
      <w:r w:rsidRPr="00CE5D7D">
        <w:rPr>
          <w:lang w:val="ru-RU"/>
        </w:rPr>
        <w:t xml:space="preserve"> </w:t>
      </w:r>
      <w:r w:rsidRPr="00CE5D7D">
        <w:t>реализуется проект «Устранение цифрового неравенства», в рамках которого планируется обеспечить доступ к сети Интернет за счет средств федерального бюджета в населенных пунктах Российской Федерации с численностью жителей от 250 до 500 человек.</w:t>
      </w:r>
      <w:r w:rsidRPr="00CE5D7D">
        <w:rPr>
          <w:lang w:val="ru-RU"/>
        </w:rPr>
        <w:t xml:space="preserve"> В течение </w:t>
      </w:r>
      <w:r w:rsidR="00CE5D7D" w:rsidRPr="00CE5D7D">
        <w:rPr>
          <w:lang w:val="ru-RU"/>
        </w:rPr>
        <w:t>четырех</w:t>
      </w:r>
      <w:r w:rsidRPr="00CE5D7D">
        <w:rPr>
          <w:lang w:val="ru-RU"/>
        </w:rPr>
        <w:t xml:space="preserve"> лет за счет средств федерального бюджета</w:t>
      </w:r>
      <w:r w:rsidR="00584EDD">
        <w:rPr>
          <w:lang w:val="ru-RU"/>
        </w:rPr>
        <w:t xml:space="preserve"> </w:t>
      </w:r>
      <w:r w:rsidRPr="00CE5D7D">
        <w:t xml:space="preserve">доступ к сети Интернет по волоконно-оптической линии связи организован в </w:t>
      </w:r>
      <w:r w:rsidR="00CE5D7D" w:rsidRPr="00CE5D7D">
        <w:rPr>
          <w:lang w:val="ru-RU"/>
        </w:rPr>
        <w:t>73</w:t>
      </w:r>
      <w:r w:rsidRPr="00CE5D7D">
        <w:rPr>
          <w:lang w:val="ru-RU"/>
        </w:rPr>
        <w:t xml:space="preserve"> </w:t>
      </w:r>
      <w:r w:rsidRPr="00CE5D7D">
        <w:t>населенных пунктах</w:t>
      </w:r>
      <w:r w:rsidR="00584EDD">
        <w:rPr>
          <w:lang w:val="ru-RU"/>
        </w:rPr>
        <w:t>. В</w:t>
      </w:r>
      <w:r w:rsidRPr="00CE5D7D">
        <w:rPr>
          <w:lang w:val="ru-RU"/>
        </w:rPr>
        <w:t xml:space="preserve"> </w:t>
      </w:r>
      <w:r w:rsidR="00BB53F6">
        <w:rPr>
          <w:lang w:val="ru-RU"/>
        </w:rPr>
        <w:t>отчетном</w:t>
      </w:r>
      <w:r w:rsidRPr="00CE5D7D">
        <w:rPr>
          <w:lang w:val="ru-RU"/>
        </w:rPr>
        <w:t xml:space="preserve"> году </w:t>
      </w:r>
      <w:r w:rsidR="00584EDD" w:rsidRPr="00584EDD">
        <w:rPr>
          <w:lang w:val="ru-RU"/>
        </w:rPr>
        <w:t>–</w:t>
      </w:r>
      <w:r w:rsidR="00584EDD">
        <w:rPr>
          <w:lang w:val="ru-RU"/>
        </w:rPr>
        <w:t xml:space="preserve"> </w:t>
      </w:r>
      <w:r w:rsidRPr="00CE5D7D">
        <w:rPr>
          <w:lang w:val="ru-RU"/>
        </w:rPr>
        <w:t>в 1</w:t>
      </w:r>
      <w:r w:rsidR="00CE5D7D" w:rsidRPr="00CE5D7D">
        <w:rPr>
          <w:lang w:val="ru-RU"/>
        </w:rPr>
        <w:t>8</w:t>
      </w:r>
      <w:r w:rsidRPr="00CE5D7D">
        <w:rPr>
          <w:lang w:val="ru-RU"/>
        </w:rPr>
        <w:t xml:space="preserve"> населенных пунктах, </w:t>
      </w:r>
      <w:r w:rsidRPr="00CE5D7D">
        <w:t xml:space="preserve">что положительно повлияло на достижение планового значения показателя «Доля населения Томской области, обеспеченного современными услугами связи - широкополосным доступом к сети Интернет» </w:t>
      </w:r>
      <w:r w:rsidRPr="00646D61">
        <w:t>(</w:t>
      </w:r>
      <w:r w:rsidRPr="00646D61">
        <w:rPr>
          <w:lang w:val="ru-RU"/>
        </w:rPr>
        <w:t xml:space="preserve">факт </w:t>
      </w:r>
      <w:r w:rsidR="00295675" w:rsidRPr="00295675">
        <w:rPr>
          <w:lang w:val="ru-RU"/>
        </w:rPr>
        <w:t>–</w:t>
      </w:r>
      <w:r w:rsidRPr="00646D61">
        <w:rPr>
          <w:lang w:val="ru-RU"/>
        </w:rPr>
        <w:t xml:space="preserve"> </w:t>
      </w:r>
      <w:r w:rsidR="00646D61" w:rsidRPr="00646D61">
        <w:rPr>
          <w:lang w:val="ru-RU"/>
        </w:rPr>
        <w:t>93</w:t>
      </w:r>
      <w:r w:rsidR="00DD5B2C">
        <w:rPr>
          <w:lang w:val="ru-RU"/>
        </w:rPr>
        <w:t>,0</w:t>
      </w:r>
      <w:r w:rsidRPr="00646D61">
        <w:rPr>
          <w:lang w:val="ru-RU"/>
        </w:rPr>
        <w:t xml:space="preserve">%, </w:t>
      </w:r>
      <w:r w:rsidRPr="00646D61">
        <w:t>план</w:t>
      </w:r>
      <w:r w:rsidRPr="00646D61">
        <w:rPr>
          <w:lang w:val="ru-RU"/>
        </w:rPr>
        <w:t xml:space="preserve"> </w:t>
      </w:r>
      <w:r w:rsidR="00295675" w:rsidRPr="00295675">
        <w:rPr>
          <w:lang w:val="ru-RU"/>
        </w:rPr>
        <w:t>–</w:t>
      </w:r>
      <w:r w:rsidRPr="00646D61">
        <w:t xml:space="preserve"> </w:t>
      </w:r>
      <w:r w:rsidR="00646D61" w:rsidRPr="00646D61">
        <w:rPr>
          <w:lang w:val="ru-RU"/>
        </w:rPr>
        <w:t>93</w:t>
      </w:r>
      <w:r w:rsidR="00DD5B2C">
        <w:rPr>
          <w:lang w:val="ru-RU"/>
        </w:rPr>
        <w:t>,0</w:t>
      </w:r>
      <w:r w:rsidRPr="00646D61">
        <w:t>%).</w:t>
      </w:r>
    </w:p>
    <w:p w14:paraId="1D3F2304" w14:textId="210E5924" w:rsidR="00CE5D7D" w:rsidRPr="00584EDD" w:rsidRDefault="00CE5D7D" w:rsidP="00CE5D7D">
      <w:pPr>
        <w:pStyle w:val="a8"/>
        <w:ind w:firstLine="709"/>
        <w:rPr>
          <w:lang w:val="ru-RU"/>
        </w:rPr>
      </w:pPr>
      <w:r w:rsidRPr="00584EDD">
        <w:rPr>
          <w:lang w:val="ru-RU"/>
        </w:rPr>
        <w:t>В 2019 году Томская область перешла на эфирное цифровое телевидение. Отказ России от аналогового телевещания в пользу более современного цифрового формата предусмотрен федеральной целевой программой «Развитие телерадиовещания на 2009-2018 годы» (далее</w:t>
      </w:r>
      <w:r w:rsidR="00323432" w:rsidRPr="00584EDD">
        <w:rPr>
          <w:lang w:val="ru-RU"/>
        </w:rPr>
        <w:t xml:space="preserve"> </w:t>
      </w:r>
      <w:r w:rsidRPr="00584EDD">
        <w:rPr>
          <w:lang w:val="ru-RU"/>
        </w:rPr>
        <w:t>– Программа), принятой в 2008 году.</w:t>
      </w:r>
      <w:r w:rsidR="00BB53F6" w:rsidRPr="00584EDD">
        <w:rPr>
          <w:lang w:val="ru-RU"/>
        </w:rPr>
        <w:t xml:space="preserve"> </w:t>
      </w:r>
      <w:r w:rsidRPr="00584EDD">
        <w:rPr>
          <w:lang w:val="ru-RU"/>
        </w:rPr>
        <w:t xml:space="preserve">На начало реализации Программы более 40% жителей Томской области имели возможность принимать только до пяти аналоговых телевизионных программ. По результатам завершения реализации Программы </w:t>
      </w:r>
      <w:r w:rsidR="00584EDD" w:rsidRPr="00584EDD">
        <w:rPr>
          <w:lang w:val="ru-RU"/>
        </w:rPr>
        <w:t xml:space="preserve">обеспеченность эфирным телевидением </w:t>
      </w:r>
      <w:r w:rsidR="00584EDD">
        <w:rPr>
          <w:lang w:val="ru-RU"/>
        </w:rPr>
        <w:t xml:space="preserve">составила </w:t>
      </w:r>
      <w:r w:rsidRPr="00584EDD">
        <w:rPr>
          <w:lang w:val="ru-RU"/>
        </w:rPr>
        <w:t>97,1% населения региона</w:t>
      </w:r>
      <w:r w:rsidRPr="00584EDD">
        <w:rPr>
          <w:lang w:val="ru"/>
        </w:rPr>
        <w:t>.</w:t>
      </w:r>
    </w:p>
    <w:p w14:paraId="1A2F19D0" w14:textId="1B14C921" w:rsidR="00CE5D7D" w:rsidRPr="0007550D" w:rsidRDefault="0007550D" w:rsidP="00CE5D7D">
      <w:pPr>
        <w:pStyle w:val="a8"/>
        <w:ind w:firstLine="709"/>
        <w:rPr>
          <w:lang w:val="ru-RU"/>
        </w:rPr>
      </w:pPr>
      <w:r w:rsidRPr="00584EDD">
        <w:rPr>
          <w:lang w:val="ru"/>
        </w:rPr>
        <w:t xml:space="preserve">В целях обеспечения равного доступа населения к услугам цифрового телевидения в 2018 году определен механизм оказания адресной помощи семьям </w:t>
      </w:r>
      <w:r w:rsidR="00584EDD">
        <w:rPr>
          <w:lang w:val="ru"/>
        </w:rPr>
        <w:t>и одиноко проживающим гражданам</w:t>
      </w:r>
      <w:r w:rsidRPr="00584EDD">
        <w:rPr>
          <w:lang w:val="ru"/>
        </w:rPr>
        <w:t xml:space="preserve">. За два года </w:t>
      </w:r>
      <w:r w:rsidR="00CE5D7D" w:rsidRPr="00584EDD">
        <w:rPr>
          <w:lang w:val="ru-RU"/>
        </w:rPr>
        <w:t xml:space="preserve">оказана поддержка по установке спутникового приемного оборудования </w:t>
      </w:r>
      <w:r w:rsidR="007F090A" w:rsidRPr="00584EDD">
        <w:rPr>
          <w:lang w:val="ru-RU"/>
        </w:rPr>
        <w:t>6</w:t>
      </w:r>
      <w:r w:rsidR="00DD5B2C">
        <w:rPr>
          <w:lang w:val="ru-RU"/>
        </w:rPr>
        <w:t xml:space="preserve"> </w:t>
      </w:r>
      <w:r w:rsidR="007F090A" w:rsidRPr="00584EDD">
        <w:rPr>
          <w:lang w:val="ru-RU"/>
        </w:rPr>
        <w:t>023</w:t>
      </w:r>
      <w:r w:rsidR="00CE5D7D" w:rsidRPr="00584EDD">
        <w:rPr>
          <w:lang w:val="ru-RU"/>
        </w:rPr>
        <w:t> домохозяйствам</w:t>
      </w:r>
      <w:r w:rsidR="00AB3F5B" w:rsidRPr="00584EDD">
        <w:rPr>
          <w:lang w:val="ru-RU"/>
        </w:rPr>
        <w:t xml:space="preserve"> </w:t>
      </w:r>
      <w:r w:rsidR="0078099B" w:rsidRPr="00584EDD">
        <w:rPr>
          <w:lang w:val="ru-RU"/>
        </w:rPr>
        <w:t xml:space="preserve">(план </w:t>
      </w:r>
      <w:r w:rsidR="00BB53F6" w:rsidRPr="00584EDD">
        <w:rPr>
          <w:lang w:val="ru-RU"/>
        </w:rPr>
        <w:t>–</w:t>
      </w:r>
      <w:r w:rsidR="0078099B" w:rsidRPr="00584EDD">
        <w:rPr>
          <w:lang w:val="ru-RU"/>
        </w:rPr>
        <w:t xml:space="preserve"> 6</w:t>
      </w:r>
      <w:r w:rsidR="00DD5B2C">
        <w:rPr>
          <w:lang w:val="ru-RU"/>
        </w:rPr>
        <w:t xml:space="preserve"> </w:t>
      </w:r>
      <w:r w:rsidR="0078099B" w:rsidRPr="00584EDD">
        <w:rPr>
          <w:lang w:val="ru-RU"/>
        </w:rPr>
        <w:t>023 домохозяйства)</w:t>
      </w:r>
      <w:r w:rsidR="00CE5D7D" w:rsidRPr="00584EDD">
        <w:rPr>
          <w:lang w:val="ru-RU"/>
        </w:rPr>
        <w:t xml:space="preserve">. Для оказания помощи населению в настройке оборудования и консультирования на базе Томского областного МФЦ с февраля 2019 года работал единый </w:t>
      </w:r>
      <w:r w:rsidR="00584EDD">
        <w:rPr>
          <w:lang w:val="ru-RU"/>
        </w:rPr>
        <w:t>многоканальный телефонный номер</w:t>
      </w:r>
      <w:r w:rsidR="00CE5D7D" w:rsidRPr="00584EDD">
        <w:rPr>
          <w:lang w:val="ru-RU"/>
        </w:rPr>
        <w:t xml:space="preserve">. Было задействовано более 400 волонтеров, которыми оказана помощь почти 5 тыс. домохозяйств в настройке телевизионного оборудования. </w:t>
      </w:r>
      <w:r w:rsidR="00CE5D7D" w:rsidRPr="00226DE0">
        <w:rPr>
          <w:lang w:val="ru-RU"/>
        </w:rPr>
        <w:t>Благодаря слаженной работе всех задействованных органов власти, как региональных, так и местных, МФЦ, волонтеров данный переход прошел без сбоев и по итогам заседания правительственной комиссии по развитию телерадиовещания признан успешным.</w:t>
      </w:r>
      <w:r w:rsidR="00C857AA" w:rsidRPr="00226DE0">
        <w:rPr>
          <w:lang w:val="ru-RU"/>
        </w:rPr>
        <w:t xml:space="preserve"> В результате показатель Доля населения Томской области, обеспеченного современными услугами связи </w:t>
      </w:r>
      <w:r w:rsidR="00BB53F6" w:rsidRPr="00226DE0">
        <w:rPr>
          <w:lang w:val="ru-RU"/>
        </w:rPr>
        <w:t>–</w:t>
      </w:r>
      <w:r w:rsidR="00C857AA" w:rsidRPr="00226DE0">
        <w:rPr>
          <w:lang w:val="ru-RU"/>
        </w:rPr>
        <w:t xml:space="preserve"> цифровым телевидением достиг своего планового значения и составил 99,9%.</w:t>
      </w:r>
    </w:p>
    <w:p w14:paraId="2A9C0241" w14:textId="2207258B" w:rsidR="009A6C8D" w:rsidRPr="008468AA" w:rsidRDefault="009A6C8D" w:rsidP="00643436">
      <w:pPr>
        <w:pStyle w:val="a8"/>
        <w:ind w:firstLine="709"/>
      </w:pPr>
      <w:r w:rsidRPr="008468AA">
        <w:t xml:space="preserve">В рамках реализации </w:t>
      </w:r>
      <w:r w:rsidRPr="008468AA">
        <w:rPr>
          <w:i/>
        </w:rPr>
        <w:t>основного мероприятия «Внедрение спутниковых навигационных технологий с использованием системы ГЛОНАСС и других результатов космической деятельности в интересах социально-экономического и инновационного развития Томской области»</w:t>
      </w:r>
      <w:r w:rsidRPr="008468AA">
        <w:t xml:space="preserve"> ведется подготовка кадров в области космической техники и технологий на базе четырех университетов: «Томский государственный университет», «Томский политехнический университет», «Томский государственный университет систем управления и радиоэлектроники», «Томский государственный архитектурно-строительный университет» (план – 4 ед</w:t>
      </w:r>
      <w:r w:rsidR="00DD5B2C">
        <w:rPr>
          <w:lang w:val="ru-RU"/>
        </w:rPr>
        <w:t>иницы</w:t>
      </w:r>
      <w:r w:rsidRPr="008468AA">
        <w:t>).</w:t>
      </w:r>
    </w:p>
    <w:p w14:paraId="6C69E42C" w14:textId="78FFBAE4" w:rsidR="009A6C8D" w:rsidRPr="005F36E5" w:rsidRDefault="009A6C8D" w:rsidP="00643436">
      <w:pPr>
        <w:pStyle w:val="a8"/>
        <w:ind w:firstLine="709"/>
        <w:rPr>
          <w:lang w:val="ru-RU"/>
        </w:rPr>
      </w:pPr>
      <w:r w:rsidRPr="008468AA">
        <w:t>На базе Томского государственного университета действует Региональный центр аэрокосмического мониторинга для развития фундаментальных и прикладных исследований в области космической деятельности, развития региональной телекоммуникационной системы, разработки, внедрения и кадрового обеспечения аэрокосмических технологий дистанционного зондирования Земли.</w:t>
      </w:r>
      <w:r w:rsidR="00AC329D">
        <w:rPr>
          <w:lang w:val="ru-RU"/>
        </w:rPr>
        <w:t xml:space="preserve"> </w:t>
      </w:r>
      <w:r w:rsidRPr="008468AA">
        <w:rPr>
          <w:lang w:val="ru-RU"/>
        </w:rPr>
        <w:t xml:space="preserve">Создана база для практической подготовки специалистов, ориентированных на эксплуатацию создаваемой </w:t>
      </w:r>
      <w:r w:rsidRPr="005F36E5">
        <w:rPr>
          <w:lang w:val="ru-RU"/>
        </w:rPr>
        <w:t>космической системы дистанционного зондирования земли «СМОТР».</w:t>
      </w:r>
    </w:p>
    <w:p w14:paraId="356363CC" w14:textId="77777777" w:rsidR="00643436" w:rsidRDefault="00643436" w:rsidP="007E6717">
      <w:pPr>
        <w:pStyle w:val="a8"/>
        <w:ind w:firstLine="709"/>
        <w:jc w:val="center"/>
        <w:rPr>
          <w:lang w:val="ru-RU"/>
        </w:rPr>
      </w:pPr>
    </w:p>
    <w:p w14:paraId="40F84DAB" w14:textId="1E3BA233" w:rsidR="00232F4E" w:rsidRPr="007F3157" w:rsidRDefault="007F3157" w:rsidP="007F3157">
      <w:pPr>
        <w:autoSpaceDE w:val="0"/>
        <w:autoSpaceDN w:val="0"/>
        <w:adjustRightInd w:val="0"/>
        <w:spacing w:after="0" w:line="240" w:lineRule="auto"/>
        <w:ind w:left="1155"/>
        <w:jc w:val="center"/>
        <w:rPr>
          <w:rFonts w:ascii="Times New Roman" w:hAnsi="Times New Roman" w:cs="Times New Roman"/>
          <w:b/>
          <w:bCs/>
          <w:sz w:val="26"/>
          <w:szCs w:val="26"/>
        </w:rPr>
      </w:pPr>
      <w:r>
        <w:rPr>
          <w:rFonts w:ascii="Times New Roman" w:hAnsi="Times New Roman" w:cs="Times New Roman"/>
          <w:b/>
          <w:bCs/>
          <w:sz w:val="26"/>
          <w:szCs w:val="26"/>
        </w:rPr>
        <w:t xml:space="preserve">20. </w:t>
      </w:r>
      <w:r w:rsidR="00232F4E" w:rsidRPr="007F3157">
        <w:rPr>
          <w:rFonts w:ascii="Times New Roman" w:hAnsi="Times New Roman" w:cs="Times New Roman"/>
          <w:b/>
          <w:bCs/>
          <w:sz w:val="26"/>
          <w:szCs w:val="26"/>
        </w:rPr>
        <w:t>ГП «Повышение энергоэффективности в Томской области»</w:t>
      </w:r>
    </w:p>
    <w:p w14:paraId="10C87AAE" w14:textId="77777777" w:rsidR="00232F4E" w:rsidRPr="008E4898" w:rsidRDefault="00232F4E" w:rsidP="007E6717">
      <w:pPr>
        <w:pStyle w:val="a6"/>
        <w:autoSpaceDE w:val="0"/>
        <w:autoSpaceDN w:val="0"/>
        <w:adjustRightInd w:val="0"/>
        <w:spacing w:after="0" w:line="240" w:lineRule="auto"/>
        <w:ind w:left="1515"/>
        <w:jc w:val="center"/>
        <w:rPr>
          <w:rFonts w:ascii="Times New Roman" w:hAnsi="Times New Roman" w:cs="Times New Roman"/>
          <w:b/>
          <w:bCs/>
          <w:sz w:val="26"/>
          <w:szCs w:val="26"/>
        </w:rPr>
      </w:pPr>
    </w:p>
    <w:p w14:paraId="76172BB7" w14:textId="77777777" w:rsidR="00232F4E" w:rsidRPr="008E4898" w:rsidRDefault="00232F4E" w:rsidP="007E6717">
      <w:pPr>
        <w:autoSpaceDE w:val="0"/>
        <w:autoSpaceDN w:val="0"/>
        <w:adjustRightInd w:val="0"/>
        <w:spacing w:after="0" w:line="240" w:lineRule="auto"/>
        <w:jc w:val="center"/>
        <w:rPr>
          <w:rFonts w:ascii="Times New Roman" w:hAnsi="Times New Roman" w:cs="Times New Roman"/>
          <w:bCs/>
          <w:sz w:val="26"/>
          <w:szCs w:val="26"/>
        </w:rPr>
      </w:pPr>
      <w:r w:rsidRPr="008E4898">
        <w:rPr>
          <w:rFonts w:ascii="Times New Roman" w:hAnsi="Times New Roman" w:cs="Times New Roman"/>
          <w:b/>
          <w:bCs/>
          <w:sz w:val="26"/>
          <w:szCs w:val="26"/>
        </w:rPr>
        <w:t xml:space="preserve">Цель ГП - </w:t>
      </w:r>
      <w:r w:rsidRPr="008E4898">
        <w:rPr>
          <w:rFonts w:ascii="Times New Roman" w:hAnsi="Times New Roman" w:cs="Times New Roman"/>
          <w:bCs/>
          <w:sz w:val="26"/>
          <w:szCs w:val="26"/>
        </w:rPr>
        <w:t>сбалансированное территориальное развитие за счет развития инфраструктуры в Томской области</w:t>
      </w:r>
    </w:p>
    <w:p w14:paraId="71F508C2" w14:textId="77777777" w:rsidR="00232F4E" w:rsidRPr="008E4898" w:rsidRDefault="00232F4E" w:rsidP="007E6717">
      <w:pPr>
        <w:autoSpaceDE w:val="0"/>
        <w:autoSpaceDN w:val="0"/>
        <w:adjustRightInd w:val="0"/>
        <w:spacing w:after="0" w:line="240" w:lineRule="auto"/>
        <w:ind w:firstLine="708"/>
        <w:jc w:val="center"/>
        <w:rPr>
          <w:rFonts w:ascii="Times New Roman" w:hAnsi="Times New Roman" w:cs="Times New Roman"/>
          <w:b/>
          <w:bCs/>
          <w:sz w:val="26"/>
          <w:szCs w:val="26"/>
        </w:rPr>
      </w:pPr>
    </w:p>
    <w:p w14:paraId="605DEF4A" w14:textId="0FD5F735" w:rsidR="00232F4E" w:rsidRPr="008E4898" w:rsidRDefault="007F3157" w:rsidP="007F3157">
      <w:pPr>
        <w:autoSpaceDE w:val="0"/>
        <w:autoSpaceDN w:val="0"/>
        <w:adjustRightInd w:val="0"/>
        <w:spacing w:after="0" w:line="240" w:lineRule="auto"/>
        <w:ind w:left="21" w:hanging="21"/>
        <w:jc w:val="center"/>
        <w:rPr>
          <w:rFonts w:ascii="Times New Roman" w:hAnsi="Times New Roman" w:cs="Times New Roman"/>
          <w:b/>
          <w:bCs/>
          <w:sz w:val="26"/>
          <w:szCs w:val="26"/>
        </w:rPr>
      </w:pPr>
      <w:r>
        <w:rPr>
          <w:rFonts w:ascii="Times New Roman" w:hAnsi="Times New Roman" w:cs="Times New Roman"/>
          <w:b/>
          <w:bCs/>
          <w:sz w:val="26"/>
          <w:szCs w:val="26"/>
        </w:rPr>
        <w:t>20.1.</w:t>
      </w:r>
      <w:r w:rsidR="008773AF" w:rsidRPr="008E4898">
        <w:rPr>
          <w:rFonts w:ascii="Times New Roman" w:hAnsi="Times New Roman" w:cs="Times New Roman"/>
          <w:b/>
          <w:bCs/>
          <w:sz w:val="26"/>
          <w:szCs w:val="26"/>
        </w:rPr>
        <w:t xml:space="preserve"> </w:t>
      </w:r>
      <w:r w:rsidR="00232F4E" w:rsidRPr="008E4898">
        <w:rPr>
          <w:rFonts w:ascii="Times New Roman" w:hAnsi="Times New Roman" w:cs="Times New Roman"/>
          <w:b/>
          <w:bCs/>
          <w:sz w:val="26"/>
          <w:szCs w:val="26"/>
        </w:rPr>
        <w:t>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232F4E" w:rsidRPr="003633B8" w14:paraId="2BA12948" w14:textId="77777777" w:rsidTr="00E56234">
        <w:trPr>
          <w:trHeight w:val="334"/>
          <w:tblHeader/>
          <w:jc w:val="center"/>
        </w:trPr>
        <w:tc>
          <w:tcPr>
            <w:tcW w:w="618" w:type="dxa"/>
            <w:tcMar>
              <w:left w:w="28" w:type="dxa"/>
              <w:right w:w="28" w:type="dxa"/>
            </w:tcMar>
            <w:vAlign w:val="center"/>
          </w:tcPr>
          <w:p w14:paraId="0EB1CA9E"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hAnsi="Times New Roman" w:cs="Times New Roman"/>
                <w:bCs/>
              </w:rPr>
              <w:t>.</w:t>
            </w:r>
            <w:r w:rsidRPr="008464AD">
              <w:rPr>
                <w:rFonts w:ascii="Times New Roman" w:eastAsia="Batang" w:hAnsi="Times New Roman" w:cs="Times New Roman"/>
                <w:bCs/>
                <w:lang w:eastAsia="ko-KR"/>
              </w:rPr>
              <w:t xml:space="preserve">№ </w:t>
            </w:r>
            <w:proofErr w:type="gramStart"/>
            <w:r w:rsidRPr="008464AD">
              <w:rPr>
                <w:rFonts w:ascii="Times New Roman" w:eastAsia="Batang" w:hAnsi="Times New Roman" w:cs="Times New Roman"/>
                <w:bCs/>
                <w:lang w:eastAsia="ko-KR"/>
              </w:rPr>
              <w:t>п</w:t>
            </w:r>
            <w:proofErr w:type="gramEnd"/>
            <w:r w:rsidRPr="008464AD">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55B6D5FB"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623BDC11" w14:textId="2A4242A3"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План на 201</w:t>
            </w:r>
            <w:r w:rsidR="008E4898" w:rsidRPr="008464AD">
              <w:rPr>
                <w:rFonts w:ascii="Times New Roman" w:eastAsia="Batang" w:hAnsi="Times New Roman" w:cs="Times New Roman"/>
                <w:bCs/>
                <w:lang w:eastAsia="ko-KR"/>
              </w:rPr>
              <w:t xml:space="preserve">9 </w:t>
            </w:r>
            <w:r w:rsidRPr="008464AD">
              <w:rPr>
                <w:rFonts w:ascii="Times New Roman" w:eastAsia="Batang" w:hAnsi="Times New Roman" w:cs="Times New Roman"/>
                <w:bCs/>
                <w:lang w:eastAsia="ko-KR"/>
              </w:rPr>
              <w:t>год</w:t>
            </w:r>
          </w:p>
          <w:p w14:paraId="2D7668DF"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32A1EDAF"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Профинансировано</w:t>
            </w:r>
          </w:p>
          <w:p w14:paraId="09280EAC" w14:textId="65829E9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по состоянию на 31.12.201</w:t>
            </w:r>
            <w:r w:rsidR="008E4898" w:rsidRPr="008464AD">
              <w:rPr>
                <w:rFonts w:ascii="Times New Roman" w:eastAsia="Batang" w:hAnsi="Times New Roman" w:cs="Times New Roman"/>
                <w:bCs/>
                <w:lang w:eastAsia="ko-KR"/>
              </w:rPr>
              <w:t>9</w:t>
            </w:r>
          </w:p>
          <w:p w14:paraId="60C78385"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(тыс. рублей)</w:t>
            </w:r>
          </w:p>
        </w:tc>
        <w:tc>
          <w:tcPr>
            <w:tcW w:w="1503" w:type="dxa"/>
            <w:vAlign w:val="center"/>
          </w:tcPr>
          <w:p w14:paraId="610D7781"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 xml:space="preserve">Отклонение финансирования </w:t>
            </w:r>
            <w:r w:rsidRPr="008464AD">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5CAE892C"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Процент исполнения</w:t>
            </w:r>
          </w:p>
          <w:p w14:paraId="2ED139BF"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(в %)</w:t>
            </w:r>
          </w:p>
        </w:tc>
      </w:tr>
      <w:tr w:rsidR="00232F4E" w:rsidRPr="003633B8" w14:paraId="3862493D" w14:textId="77777777" w:rsidTr="00232F4E">
        <w:trPr>
          <w:trHeight w:val="300"/>
          <w:jc w:val="center"/>
        </w:trPr>
        <w:tc>
          <w:tcPr>
            <w:tcW w:w="618" w:type="dxa"/>
            <w:tcMar>
              <w:left w:w="28" w:type="dxa"/>
              <w:right w:w="28" w:type="dxa"/>
            </w:tcMar>
            <w:vAlign w:val="center"/>
          </w:tcPr>
          <w:p w14:paraId="60B98147"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47A15DA1"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1491C55A" w14:textId="77777777" w:rsidR="00232F4E" w:rsidRPr="008464AD" w:rsidRDefault="00232F4E" w:rsidP="00194A46">
            <w:pPr>
              <w:spacing w:after="0" w:line="240" w:lineRule="auto"/>
              <w:jc w:val="center"/>
              <w:rPr>
                <w:rFonts w:ascii="Times New Roman" w:hAnsi="Times New Roman" w:cs="Times New Roman"/>
                <w:bCs/>
              </w:rPr>
            </w:pPr>
            <w:r w:rsidRPr="008464AD">
              <w:rPr>
                <w:rFonts w:ascii="Times New Roman" w:hAnsi="Times New Roman" w:cs="Times New Roman"/>
                <w:bCs/>
              </w:rPr>
              <w:t>3</w:t>
            </w:r>
          </w:p>
        </w:tc>
        <w:tc>
          <w:tcPr>
            <w:tcW w:w="1417" w:type="dxa"/>
            <w:shd w:val="clear" w:color="auto" w:fill="auto"/>
            <w:noWrap/>
            <w:tcMar>
              <w:left w:w="28" w:type="dxa"/>
              <w:right w:w="28" w:type="dxa"/>
            </w:tcMar>
            <w:vAlign w:val="center"/>
          </w:tcPr>
          <w:p w14:paraId="374CDBB2" w14:textId="77777777" w:rsidR="00232F4E" w:rsidRPr="008464AD" w:rsidRDefault="00232F4E" w:rsidP="00194A46">
            <w:pPr>
              <w:spacing w:after="0" w:line="240" w:lineRule="auto"/>
              <w:jc w:val="center"/>
              <w:rPr>
                <w:rFonts w:ascii="Times New Roman" w:hAnsi="Times New Roman" w:cs="Times New Roman"/>
                <w:bCs/>
              </w:rPr>
            </w:pPr>
            <w:r w:rsidRPr="008464AD">
              <w:rPr>
                <w:rFonts w:ascii="Times New Roman" w:hAnsi="Times New Roman" w:cs="Times New Roman"/>
                <w:bCs/>
              </w:rPr>
              <w:t>4</w:t>
            </w:r>
          </w:p>
        </w:tc>
        <w:tc>
          <w:tcPr>
            <w:tcW w:w="1503" w:type="dxa"/>
            <w:vAlign w:val="center"/>
          </w:tcPr>
          <w:p w14:paraId="1A9518E1"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5</w:t>
            </w:r>
          </w:p>
        </w:tc>
        <w:tc>
          <w:tcPr>
            <w:tcW w:w="1240" w:type="dxa"/>
            <w:tcMar>
              <w:left w:w="28" w:type="dxa"/>
              <w:right w:w="28" w:type="dxa"/>
            </w:tcMar>
            <w:vAlign w:val="center"/>
          </w:tcPr>
          <w:p w14:paraId="64E821B7" w14:textId="77777777" w:rsidR="00232F4E" w:rsidRPr="008464AD" w:rsidRDefault="00232F4E" w:rsidP="00194A46">
            <w:pPr>
              <w:spacing w:after="0" w:line="240" w:lineRule="auto"/>
              <w:jc w:val="center"/>
              <w:rPr>
                <w:rFonts w:ascii="Times New Roman" w:eastAsia="Batang" w:hAnsi="Times New Roman" w:cs="Times New Roman"/>
                <w:bCs/>
                <w:lang w:eastAsia="ko-KR"/>
              </w:rPr>
            </w:pPr>
            <w:r w:rsidRPr="008464AD">
              <w:rPr>
                <w:rFonts w:ascii="Times New Roman" w:eastAsia="Batang" w:hAnsi="Times New Roman" w:cs="Times New Roman"/>
                <w:bCs/>
                <w:lang w:eastAsia="ko-KR"/>
              </w:rPr>
              <w:t>6</w:t>
            </w:r>
          </w:p>
        </w:tc>
      </w:tr>
      <w:tr w:rsidR="009A7AE0" w:rsidRPr="003633B8" w14:paraId="000D65FF" w14:textId="77777777" w:rsidTr="00232F4E">
        <w:trPr>
          <w:trHeight w:val="300"/>
          <w:jc w:val="center"/>
        </w:trPr>
        <w:tc>
          <w:tcPr>
            <w:tcW w:w="618" w:type="dxa"/>
            <w:tcMar>
              <w:left w:w="28" w:type="dxa"/>
              <w:right w:w="28" w:type="dxa"/>
            </w:tcMar>
            <w:vAlign w:val="center"/>
          </w:tcPr>
          <w:p w14:paraId="2DA0883F" w14:textId="77777777" w:rsidR="009A7AE0" w:rsidRPr="008464AD" w:rsidRDefault="009A7AE0" w:rsidP="00194A46">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02979FA0" w14:textId="77777777" w:rsidR="009A7AE0" w:rsidRPr="008464AD" w:rsidRDefault="009A7AE0" w:rsidP="00194A46">
            <w:pPr>
              <w:spacing w:after="0" w:line="240" w:lineRule="auto"/>
              <w:jc w:val="center"/>
              <w:rPr>
                <w:rFonts w:ascii="Times New Roman" w:eastAsia="Batang" w:hAnsi="Times New Roman" w:cs="Times New Roman"/>
                <w:b/>
                <w:bCs/>
                <w:lang w:eastAsia="ko-KR"/>
              </w:rPr>
            </w:pPr>
            <w:r w:rsidRPr="008464AD">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0DD35C39" w14:textId="6ECEA430" w:rsidR="009A7AE0" w:rsidRPr="009A7AE0" w:rsidRDefault="009A7AE0" w:rsidP="00194A46">
            <w:pPr>
              <w:spacing w:after="0" w:line="240" w:lineRule="auto"/>
              <w:jc w:val="center"/>
              <w:rPr>
                <w:rFonts w:ascii="Times New Roman" w:hAnsi="Times New Roman" w:cs="Times New Roman"/>
                <w:b/>
                <w:bCs/>
                <w:color w:val="FF0000"/>
              </w:rPr>
            </w:pPr>
            <w:r w:rsidRPr="009A7AE0">
              <w:rPr>
                <w:rFonts w:ascii="Times New Roman" w:hAnsi="Times New Roman" w:cs="Times New Roman"/>
                <w:b/>
                <w:bCs/>
                <w:color w:val="000000"/>
              </w:rPr>
              <w:t>4 484 221,3</w:t>
            </w:r>
          </w:p>
        </w:tc>
        <w:tc>
          <w:tcPr>
            <w:tcW w:w="1417" w:type="dxa"/>
            <w:shd w:val="clear" w:color="auto" w:fill="auto"/>
            <w:noWrap/>
            <w:tcMar>
              <w:left w:w="28" w:type="dxa"/>
              <w:right w:w="28" w:type="dxa"/>
            </w:tcMar>
            <w:vAlign w:val="center"/>
          </w:tcPr>
          <w:p w14:paraId="0085B8CD" w14:textId="5A36CBCB" w:rsidR="009A7AE0" w:rsidRPr="009A7AE0" w:rsidRDefault="009A7AE0" w:rsidP="00194A46">
            <w:pPr>
              <w:spacing w:after="0" w:line="240" w:lineRule="auto"/>
              <w:jc w:val="center"/>
              <w:rPr>
                <w:rFonts w:ascii="Times New Roman" w:hAnsi="Times New Roman" w:cs="Times New Roman"/>
                <w:b/>
                <w:bCs/>
                <w:color w:val="FF0000"/>
              </w:rPr>
            </w:pPr>
            <w:r w:rsidRPr="009A7AE0">
              <w:rPr>
                <w:rFonts w:ascii="Times New Roman" w:hAnsi="Times New Roman" w:cs="Times New Roman"/>
                <w:b/>
                <w:bCs/>
                <w:color w:val="000000"/>
              </w:rPr>
              <w:t>4 412 337,1</w:t>
            </w:r>
          </w:p>
        </w:tc>
        <w:tc>
          <w:tcPr>
            <w:tcW w:w="1503" w:type="dxa"/>
            <w:vAlign w:val="center"/>
          </w:tcPr>
          <w:p w14:paraId="250F3C88" w14:textId="2400A009" w:rsidR="009A7AE0" w:rsidRPr="009A7AE0" w:rsidRDefault="009A7AE0" w:rsidP="00194A46">
            <w:pPr>
              <w:spacing w:after="0" w:line="240" w:lineRule="auto"/>
              <w:jc w:val="center"/>
              <w:rPr>
                <w:rFonts w:ascii="Times New Roman" w:hAnsi="Times New Roman" w:cs="Times New Roman"/>
                <w:b/>
                <w:bCs/>
              </w:rPr>
            </w:pPr>
            <w:r w:rsidRPr="009A7AE0">
              <w:rPr>
                <w:rFonts w:ascii="Times New Roman" w:hAnsi="Times New Roman" w:cs="Times New Roman"/>
                <w:b/>
                <w:bCs/>
                <w:color w:val="000000"/>
              </w:rPr>
              <w:t>71 884,2</w:t>
            </w:r>
          </w:p>
        </w:tc>
        <w:tc>
          <w:tcPr>
            <w:tcW w:w="1240" w:type="dxa"/>
            <w:tcMar>
              <w:left w:w="28" w:type="dxa"/>
              <w:right w:w="28" w:type="dxa"/>
            </w:tcMar>
            <w:vAlign w:val="center"/>
          </w:tcPr>
          <w:p w14:paraId="5491FFC1" w14:textId="7F513017" w:rsidR="009A7AE0" w:rsidRPr="009A7AE0" w:rsidRDefault="009A7AE0" w:rsidP="008F169F">
            <w:pPr>
              <w:spacing w:after="0" w:line="240" w:lineRule="auto"/>
              <w:jc w:val="center"/>
              <w:rPr>
                <w:rFonts w:ascii="Times New Roman" w:hAnsi="Times New Roman" w:cs="Times New Roman"/>
                <w:b/>
                <w:bCs/>
              </w:rPr>
            </w:pPr>
            <w:r w:rsidRPr="009A7AE0">
              <w:rPr>
                <w:rFonts w:ascii="Times New Roman" w:hAnsi="Times New Roman" w:cs="Times New Roman"/>
                <w:b/>
                <w:bCs/>
                <w:color w:val="000000"/>
              </w:rPr>
              <w:t>98,4</w:t>
            </w:r>
          </w:p>
        </w:tc>
      </w:tr>
      <w:tr w:rsidR="00232F4E" w:rsidRPr="003633B8" w14:paraId="3050A40A" w14:textId="77777777" w:rsidTr="00232F4E">
        <w:trPr>
          <w:trHeight w:val="300"/>
          <w:jc w:val="center"/>
        </w:trPr>
        <w:tc>
          <w:tcPr>
            <w:tcW w:w="618" w:type="dxa"/>
            <w:tcMar>
              <w:left w:w="28" w:type="dxa"/>
              <w:right w:w="28" w:type="dxa"/>
            </w:tcMar>
            <w:vAlign w:val="center"/>
          </w:tcPr>
          <w:p w14:paraId="1D0E9F63" w14:textId="77777777" w:rsidR="00232F4E" w:rsidRPr="008464AD" w:rsidRDefault="00232F4E" w:rsidP="00194A46">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550551D6" w14:textId="77777777" w:rsidR="00232F4E" w:rsidRPr="008464AD" w:rsidRDefault="00232F4E" w:rsidP="00194A46">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4821610C" w14:textId="7D9B623B" w:rsidR="00232F4E" w:rsidRPr="008464AD" w:rsidRDefault="008464AD" w:rsidP="00194A46">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134 312,2</w:t>
            </w:r>
          </w:p>
        </w:tc>
        <w:tc>
          <w:tcPr>
            <w:tcW w:w="1417" w:type="dxa"/>
            <w:shd w:val="clear" w:color="auto" w:fill="auto"/>
            <w:noWrap/>
            <w:tcMar>
              <w:left w:w="28" w:type="dxa"/>
              <w:right w:w="28" w:type="dxa"/>
            </w:tcMar>
            <w:vAlign w:val="center"/>
          </w:tcPr>
          <w:p w14:paraId="4394EF30" w14:textId="53F0D147" w:rsidR="00232F4E" w:rsidRPr="008464AD" w:rsidRDefault="008464AD" w:rsidP="00194A46">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134 312,2</w:t>
            </w:r>
          </w:p>
        </w:tc>
        <w:tc>
          <w:tcPr>
            <w:tcW w:w="1503" w:type="dxa"/>
            <w:vAlign w:val="center"/>
          </w:tcPr>
          <w:p w14:paraId="43A8D882" w14:textId="7DE09BDC" w:rsidR="00232F4E" w:rsidRPr="008464AD" w:rsidRDefault="008464AD"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0</w:t>
            </w:r>
            <w:r w:rsidR="00232F4E" w:rsidRPr="008464AD">
              <w:rPr>
                <w:rFonts w:ascii="Times New Roman" w:hAnsi="Times New Roman" w:cs="Times New Roman"/>
                <w:color w:val="000000"/>
              </w:rPr>
              <w:t>,0</w:t>
            </w:r>
          </w:p>
        </w:tc>
        <w:tc>
          <w:tcPr>
            <w:tcW w:w="1240" w:type="dxa"/>
            <w:tcMar>
              <w:left w:w="28" w:type="dxa"/>
              <w:right w:w="28" w:type="dxa"/>
            </w:tcMar>
            <w:vAlign w:val="center"/>
          </w:tcPr>
          <w:p w14:paraId="3F86C56C" w14:textId="7F578C20" w:rsidR="00232F4E" w:rsidRPr="008464AD" w:rsidRDefault="008464AD"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100</w:t>
            </w:r>
            <w:r w:rsidR="00232F4E" w:rsidRPr="008464AD">
              <w:rPr>
                <w:rFonts w:ascii="Times New Roman" w:hAnsi="Times New Roman" w:cs="Times New Roman"/>
                <w:color w:val="000000"/>
              </w:rPr>
              <w:t>,</w:t>
            </w:r>
            <w:r w:rsidRPr="008464AD">
              <w:rPr>
                <w:rFonts w:ascii="Times New Roman" w:hAnsi="Times New Roman" w:cs="Times New Roman"/>
                <w:color w:val="000000"/>
              </w:rPr>
              <w:t>0</w:t>
            </w:r>
          </w:p>
        </w:tc>
      </w:tr>
      <w:tr w:rsidR="008464AD" w:rsidRPr="003633B8" w14:paraId="43BD84E3" w14:textId="77777777" w:rsidTr="00232F4E">
        <w:trPr>
          <w:trHeight w:val="300"/>
          <w:jc w:val="center"/>
        </w:trPr>
        <w:tc>
          <w:tcPr>
            <w:tcW w:w="618" w:type="dxa"/>
            <w:tcMar>
              <w:left w:w="28" w:type="dxa"/>
              <w:right w:w="28" w:type="dxa"/>
            </w:tcMar>
            <w:vAlign w:val="center"/>
          </w:tcPr>
          <w:p w14:paraId="20B1EB60" w14:textId="77777777" w:rsidR="008464AD" w:rsidRPr="008464AD" w:rsidRDefault="008464AD"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649F9040" w14:textId="77777777" w:rsidR="008464AD" w:rsidRPr="008464AD" w:rsidRDefault="008464AD"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586DC0F0" w14:textId="2257D9EC" w:rsidR="008464AD" w:rsidRPr="008464AD" w:rsidRDefault="008464AD"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134 312,2</w:t>
            </w:r>
          </w:p>
        </w:tc>
        <w:tc>
          <w:tcPr>
            <w:tcW w:w="1417" w:type="dxa"/>
            <w:shd w:val="clear" w:color="auto" w:fill="auto"/>
            <w:noWrap/>
            <w:tcMar>
              <w:left w:w="28" w:type="dxa"/>
              <w:right w:w="28" w:type="dxa"/>
            </w:tcMar>
            <w:vAlign w:val="center"/>
          </w:tcPr>
          <w:p w14:paraId="058FA14A" w14:textId="5C9A9999" w:rsidR="008464AD" w:rsidRPr="008464AD" w:rsidRDefault="008464AD"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134 312,2</w:t>
            </w:r>
          </w:p>
        </w:tc>
        <w:tc>
          <w:tcPr>
            <w:tcW w:w="1503" w:type="dxa"/>
            <w:vAlign w:val="center"/>
          </w:tcPr>
          <w:p w14:paraId="722B4F26" w14:textId="4A4A5B60" w:rsidR="008464AD" w:rsidRPr="008464AD" w:rsidRDefault="008464AD"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0,0</w:t>
            </w:r>
          </w:p>
        </w:tc>
        <w:tc>
          <w:tcPr>
            <w:tcW w:w="1240" w:type="dxa"/>
            <w:tcMar>
              <w:left w:w="28" w:type="dxa"/>
              <w:right w:w="28" w:type="dxa"/>
            </w:tcMar>
            <w:vAlign w:val="center"/>
          </w:tcPr>
          <w:p w14:paraId="028858A6" w14:textId="1CA2675F" w:rsidR="008464AD" w:rsidRPr="008464AD" w:rsidRDefault="008464AD"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100,0</w:t>
            </w:r>
          </w:p>
        </w:tc>
      </w:tr>
      <w:tr w:rsidR="008464AD" w:rsidRPr="003633B8" w14:paraId="2B9F742B" w14:textId="77777777" w:rsidTr="00232F4E">
        <w:trPr>
          <w:trHeight w:val="300"/>
          <w:jc w:val="center"/>
        </w:trPr>
        <w:tc>
          <w:tcPr>
            <w:tcW w:w="618" w:type="dxa"/>
            <w:tcMar>
              <w:left w:w="28" w:type="dxa"/>
              <w:right w:w="28" w:type="dxa"/>
            </w:tcMar>
            <w:vAlign w:val="center"/>
          </w:tcPr>
          <w:p w14:paraId="589FD53A" w14:textId="77777777" w:rsidR="008464AD" w:rsidRPr="008464AD" w:rsidRDefault="008464AD" w:rsidP="008464AD">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06C3FDF9" w14:textId="77777777" w:rsidR="008464AD" w:rsidRPr="008464AD" w:rsidRDefault="008464AD"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27F2DC27" w14:textId="77777777" w:rsidR="008464AD" w:rsidRPr="008464AD" w:rsidRDefault="008464AD" w:rsidP="008464AD">
            <w:pPr>
              <w:spacing w:after="0" w:line="240" w:lineRule="auto"/>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2AF47B77" w14:textId="77777777" w:rsidR="008464AD" w:rsidRPr="008464AD" w:rsidRDefault="008464AD" w:rsidP="008464AD">
            <w:pPr>
              <w:spacing w:after="0" w:line="240" w:lineRule="auto"/>
              <w:jc w:val="center"/>
              <w:rPr>
                <w:rFonts w:ascii="Times New Roman" w:hAnsi="Times New Roman" w:cs="Times New Roman"/>
                <w:color w:val="000000"/>
              </w:rPr>
            </w:pPr>
          </w:p>
        </w:tc>
        <w:tc>
          <w:tcPr>
            <w:tcW w:w="1503" w:type="dxa"/>
            <w:vAlign w:val="center"/>
          </w:tcPr>
          <w:p w14:paraId="00316006" w14:textId="77777777" w:rsidR="008464AD" w:rsidRPr="008464AD" w:rsidRDefault="008464AD" w:rsidP="008464AD">
            <w:pPr>
              <w:spacing w:after="0" w:line="240" w:lineRule="auto"/>
              <w:jc w:val="center"/>
              <w:rPr>
                <w:rFonts w:ascii="Times New Roman" w:hAnsi="Times New Roman" w:cs="Times New Roman"/>
                <w:color w:val="000000"/>
              </w:rPr>
            </w:pPr>
          </w:p>
        </w:tc>
        <w:tc>
          <w:tcPr>
            <w:tcW w:w="1240" w:type="dxa"/>
            <w:tcMar>
              <w:left w:w="28" w:type="dxa"/>
              <w:right w:w="28" w:type="dxa"/>
            </w:tcMar>
            <w:vAlign w:val="center"/>
          </w:tcPr>
          <w:p w14:paraId="013D66DA" w14:textId="77777777" w:rsidR="008464AD" w:rsidRPr="008464AD" w:rsidRDefault="008464AD" w:rsidP="008464AD">
            <w:pPr>
              <w:spacing w:after="0" w:line="240" w:lineRule="auto"/>
              <w:jc w:val="center"/>
              <w:rPr>
                <w:rFonts w:ascii="Times New Roman" w:hAnsi="Times New Roman" w:cs="Times New Roman"/>
                <w:color w:val="000000"/>
              </w:rPr>
            </w:pPr>
          </w:p>
        </w:tc>
      </w:tr>
      <w:tr w:rsidR="008464AD" w:rsidRPr="003633B8" w14:paraId="41F3AB69" w14:textId="77777777" w:rsidTr="00232F4E">
        <w:trPr>
          <w:trHeight w:val="300"/>
          <w:jc w:val="center"/>
        </w:trPr>
        <w:tc>
          <w:tcPr>
            <w:tcW w:w="618" w:type="dxa"/>
            <w:tcMar>
              <w:left w:w="28" w:type="dxa"/>
              <w:right w:w="28" w:type="dxa"/>
            </w:tcMar>
            <w:vAlign w:val="center"/>
          </w:tcPr>
          <w:p w14:paraId="1F385599" w14:textId="77777777" w:rsidR="008464AD" w:rsidRPr="008464AD" w:rsidRDefault="008464AD" w:rsidP="008464AD">
            <w:pPr>
              <w:spacing w:after="0" w:line="240" w:lineRule="auto"/>
              <w:jc w:val="center"/>
              <w:rPr>
                <w:rFonts w:ascii="Times New Roman" w:eastAsia="Batang" w:hAnsi="Times New Roman" w:cs="Times New Roman"/>
                <w:i/>
                <w:lang w:eastAsia="ko-KR"/>
              </w:rPr>
            </w:pPr>
            <w:r w:rsidRPr="008464AD">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4F38A1AD" w14:textId="77777777" w:rsidR="008464AD" w:rsidRPr="008464AD" w:rsidRDefault="008464AD" w:rsidP="008464AD">
            <w:pPr>
              <w:spacing w:after="0" w:line="240" w:lineRule="auto"/>
              <w:jc w:val="center"/>
              <w:rPr>
                <w:rFonts w:ascii="Times New Roman" w:eastAsia="Batang" w:hAnsi="Times New Roman" w:cs="Times New Roman"/>
                <w:i/>
                <w:lang w:eastAsia="ko-KR"/>
              </w:rPr>
            </w:pPr>
            <w:r w:rsidRPr="008464AD">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4A9F548C" w14:textId="1320F28E" w:rsidR="008464AD" w:rsidRPr="008464AD" w:rsidRDefault="008464AD"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6 096,0</w:t>
            </w:r>
          </w:p>
        </w:tc>
        <w:tc>
          <w:tcPr>
            <w:tcW w:w="1417" w:type="dxa"/>
            <w:shd w:val="clear" w:color="auto" w:fill="auto"/>
            <w:noWrap/>
            <w:tcMar>
              <w:left w:w="28" w:type="dxa"/>
              <w:right w:w="28" w:type="dxa"/>
            </w:tcMar>
            <w:vAlign w:val="center"/>
          </w:tcPr>
          <w:p w14:paraId="5D7B4B82" w14:textId="5B620632" w:rsidR="008464AD" w:rsidRPr="008464AD" w:rsidRDefault="008464AD"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6 096,0</w:t>
            </w:r>
          </w:p>
        </w:tc>
        <w:tc>
          <w:tcPr>
            <w:tcW w:w="1503" w:type="dxa"/>
            <w:vAlign w:val="center"/>
          </w:tcPr>
          <w:p w14:paraId="5E0CB376" w14:textId="0E8D8B81" w:rsidR="008464AD" w:rsidRPr="008464AD" w:rsidRDefault="008464AD"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0,0</w:t>
            </w:r>
          </w:p>
        </w:tc>
        <w:tc>
          <w:tcPr>
            <w:tcW w:w="1240" w:type="dxa"/>
            <w:tcMar>
              <w:left w:w="28" w:type="dxa"/>
              <w:right w:w="28" w:type="dxa"/>
            </w:tcMar>
            <w:vAlign w:val="center"/>
          </w:tcPr>
          <w:p w14:paraId="284D8BA9" w14:textId="61E5768E" w:rsidR="008464AD" w:rsidRPr="008464AD" w:rsidRDefault="008464AD"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100,0</w:t>
            </w:r>
          </w:p>
        </w:tc>
      </w:tr>
      <w:tr w:rsidR="004E336B" w:rsidRPr="003633B8" w14:paraId="78B3B460" w14:textId="77777777" w:rsidTr="00232F4E">
        <w:trPr>
          <w:trHeight w:val="300"/>
          <w:jc w:val="center"/>
        </w:trPr>
        <w:tc>
          <w:tcPr>
            <w:tcW w:w="618" w:type="dxa"/>
            <w:tcMar>
              <w:left w:w="28" w:type="dxa"/>
              <w:right w:w="28" w:type="dxa"/>
            </w:tcMar>
            <w:vAlign w:val="center"/>
          </w:tcPr>
          <w:p w14:paraId="3C03ACE4" w14:textId="560425AB" w:rsidR="004E336B" w:rsidRPr="008464AD" w:rsidRDefault="004E336B" w:rsidP="008464AD">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740C872F" w14:textId="632F1FF7" w:rsidR="004E336B" w:rsidRPr="008464AD" w:rsidRDefault="004E336B" w:rsidP="008464AD">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1FAB068B" w14:textId="5BCC4565" w:rsidR="004E336B" w:rsidRPr="008464AD" w:rsidRDefault="004E336B"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128 216,2</w:t>
            </w:r>
          </w:p>
        </w:tc>
        <w:tc>
          <w:tcPr>
            <w:tcW w:w="1417" w:type="dxa"/>
            <w:shd w:val="clear" w:color="auto" w:fill="auto"/>
            <w:noWrap/>
            <w:tcMar>
              <w:left w:w="28" w:type="dxa"/>
              <w:right w:w="28" w:type="dxa"/>
            </w:tcMar>
            <w:vAlign w:val="center"/>
          </w:tcPr>
          <w:p w14:paraId="7F26CEB2" w14:textId="4344F685" w:rsidR="004E336B" w:rsidRPr="008464AD" w:rsidRDefault="004E336B"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128 216,2</w:t>
            </w:r>
          </w:p>
        </w:tc>
        <w:tc>
          <w:tcPr>
            <w:tcW w:w="1503" w:type="dxa"/>
            <w:vAlign w:val="center"/>
          </w:tcPr>
          <w:p w14:paraId="0ED47874" w14:textId="68D4F83F" w:rsidR="004E336B" w:rsidRPr="008464AD" w:rsidRDefault="004E336B"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0,0</w:t>
            </w:r>
          </w:p>
        </w:tc>
        <w:tc>
          <w:tcPr>
            <w:tcW w:w="1240" w:type="dxa"/>
            <w:tcMar>
              <w:left w:w="28" w:type="dxa"/>
              <w:right w:w="28" w:type="dxa"/>
            </w:tcMar>
            <w:vAlign w:val="center"/>
          </w:tcPr>
          <w:p w14:paraId="081DC24D" w14:textId="61B71154" w:rsidR="004E336B" w:rsidRPr="008464AD" w:rsidRDefault="004E336B" w:rsidP="008464AD">
            <w:pPr>
              <w:spacing w:after="0" w:line="240" w:lineRule="auto"/>
              <w:jc w:val="center"/>
              <w:rPr>
                <w:rFonts w:ascii="Times New Roman" w:hAnsi="Times New Roman" w:cs="Times New Roman"/>
                <w:i/>
                <w:color w:val="000000"/>
              </w:rPr>
            </w:pPr>
            <w:r w:rsidRPr="008464AD">
              <w:rPr>
                <w:rFonts w:ascii="Times New Roman" w:hAnsi="Times New Roman" w:cs="Times New Roman"/>
                <w:i/>
                <w:color w:val="000000"/>
              </w:rPr>
              <w:t>100,0</w:t>
            </w:r>
          </w:p>
        </w:tc>
      </w:tr>
      <w:tr w:rsidR="004E336B" w:rsidRPr="002D2320" w14:paraId="506A0D02" w14:textId="77777777" w:rsidTr="00232F4E">
        <w:trPr>
          <w:trHeight w:val="300"/>
          <w:jc w:val="center"/>
        </w:trPr>
        <w:tc>
          <w:tcPr>
            <w:tcW w:w="618" w:type="dxa"/>
            <w:tcMar>
              <w:left w:w="28" w:type="dxa"/>
              <w:right w:w="28" w:type="dxa"/>
            </w:tcMar>
            <w:vAlign w:val="center"/>
          </w:tcPr>
          <w:p w14:paraId="11CB4350" w14:textId="21EA3FBE" w:rsidR="004E336B" w:rsidRPr="008464AD" w:rsidRDefault="004E336B" w:rsidP="008464AD">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3DE219D2" w14:textId="6E9D46EE" w:rsidR="004E336B" w:rsidRPr="008464AD" w:rsidRDefault="002D2320" w:rsidP="008464AD">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26056B40" w14:textId="7259E842" w:rsidR="004E336B" w:rsidRPr="002D2320" w:rsidRDefault="002D2320" w:rsidP="008464AD">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c>
          <w:tcPr>
            <w:tcW w:w="1417" w:type="dxa"/>
            <w:shd w:val="clear" w:color="auto" w:fill="auto"/>
            <w:noWrap/>
            <w:tcMar>
              <w:left w:w="28" w:type="dxa"/>
              <w:right w:w="28" w:type="dxa"/>
            </w:tcMar>
            <w:vAlign w:val="center"/>
          </w:tcPr>
          <w:p w14:paraId="38F0478C" w14:textId="324D6403" w:rsidR="004E336B" w:rsidRPr="002D2320" w:rsidRDefault="002D2320" w:rsidP="008464AD">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c>
          <w:tcPr>
            <w:tcW w:w="1503" w:type="dxa"/>
            <w:vAlign w:val="center"/>
          </w:tcPr>
          <w:p w14:paraId="74F5A2C4" w14:textId="62D12D41" w:rsidR="004E336B" w:rsidRPr="002D2320" w:rsidRDefault="002D2320" w:rsidP="008464AD">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c>
          <w:tcPr>
            <w:tcW w:w="1240" w:type="dxa"/>
            <w:tcMar>
              <w:left w:w="28" w:type="dxa"/>
              <w:right w:w="28" w:type="dxa"/>
            </w:tcMar>
            <w:vAlign w:val="center"/>
          </w:tcPr>
          <w:p w14:paraId="0E724266" w14:textId="4DFB0D18" w:rsidR="004E336B" w:rsidRPr="002D2320" w:rsidRDefault="002D2320" w:rsidP="008464AD">
            <w:pPr>
              <w:spacing w:after="0" w:line="240" w:lineRule="auto"/>
              <w:jc w:val="center"/>
              <w:rPr>
                <w:rFonts w:ascii="Times New Roman" w:hAnsi="Times New Roman" w:cs="Times New Roman"/>
                <w:i/>
                <w:color w:val="000000"/>
              </w:rPr>
            </w:pPr>
            <w:r w:rsidRPr="002D2320">
              <w:rPr>
                <w:rFonts w:ascii="Times New Roman" w:hAnsi="Times New Roman" w:cs="Times New Roman"/>
                <w:i/>
                <w:color w:val="000000"/>
              </w:rPr>
              <w:t>-</w:t>
            </w:r>
          </w:p>
        </w:tc>
      </w:tr>
      <w:tr w:rsidR="004E336B" w:rsidRPr="003633B8" w14:paraId="1DAE47E7" w14:textId="77777777" w:rsidTr="00232F4E">
        <w:trPr>
          <w:trHeight w:val="300"/>
          <w:jc w:val="center"/>
        </w:trPr>
        <w:tc>
          <w:tcPr>
            <w:tcW w:w="618" w:type="dxa"/>
            <w:tcMar>
              <w:left w:w="28" w:type="dxa"/>
              <w:right w:w="28" w:type="dxa"/>
            </w:tcMar>
            <w:vAlign w:val="center"/>
          </w:tcPr>
          <w:p w14:paraId="211BADC1"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3DE587BA"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2994B068"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c>
          <w:tcPr>
            <w:tcW w:w="1417" w:type="dxa"/>
            <w:shd w:val="clear" w:color="auto" w:fill="auto"/>
            <w:noWrap/>
            <w:tcMar>
              <w:left w:w="28" w:type="dxa"/>
              <w:right w:w="28" w:type="dxa"/>
            </w:tcMar>
            <w:vAlign w:val="center"/>
          </w:tcPr>
          <w:p w14:paraId="48404459"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c>
          <w:tcPr>
            <w:tcW w:w="1503" w:type="dxa"/>
            <w:vAlign w:val="center"/>
          </w:tcPr>
          <w:p w14:paraId="648AD782"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c>
          <w:tcPr>
            <w:tcW w:w="1240" w:type="dxa"/>
            <w:tcMar>
              <w:left w:w="28" w:type="dxa"/>
              <w:right w:w="28" w:type="dxa"/>
            </w:tcMar>
            <w:vAlign w:val="center"/>
          </w:tcPr>
          <w:p w14:paraId="3D7A7383"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r>
      <w:tr w:rsidR="004E336B" w:rsidRPr="003633B8" w14:paraId="4F803205" w14:textId="77777777" w:rsidTr="00232F4E">
        <w:trPr>
          <w:trHeight w:val="300"/>
          <w:jc w:val="center"/>
        </w:trPr>
        <w:tc>
          <w:tcPr>
            <w:tcW w:w="618" w:type="dxa"/>
            <w:tcMar>
              <w:left w:w="28" w:type="dxa"/>
              <w:right w:w="28" w:type="dxa"/>
            </w:tcMar>
            <w:vAlign w:val="center"/>
          </w:tcPr>
          <w:p w14:paraId="42091E31"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72D81D42"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67E7568C"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c>
          <w:tcPr>
            <w:tcW w:w="1417" w:type="dxa"/>
            <w:shd w:val="clear" w:color="auto" w:fill="auto"/>
            <w:noWrap/>
            <w:tcMar>
              <w:left w:w="28" w:type="dxa"/>
              <w:right w:w="28" w:type="dxa"/>
            </w:tcMar>
            <w:vAlign w:val="center"/>
          </w:tcPr>
          <w:p w14:paraId="30F03684"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c>
          <w:tcPr>
            <w:tcW w:w="1503" w:type="dxa"/>
            <w:vAlign w:val="center"/>
          </w:tcPr>
          <w:p w14:paraId="0A6830E3"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c>
          <w:tcPr>
            <w:tcW w:w="1240" w:type="dxa"/>
            <w:tcMar>
              <w:left w:w="28" w:type="dxa"/>
              <w:right w:w="28" w:type="dxa"/>
            </w:tcMar>
            <w:vAlign w:val="center"/>
          </w:tcPr>
          <w:p w14:paraId="5A281A27" w14:textId="77777777"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w:t>
            </w:r>
          </w:p>
        </w:tc>
      </w:tr>
      <w:tr w:rsidR="004E336B" w:rsidRPr="003633B8" w14:paraId="12031031" w14:textId="77777777" w:rsidTr="00232F4E">
        <w:trPr>
          <w:trHeight w:val="300"/>
          <w:jc w:val="center"/>
        </w:trPr>
        <w:tc>
          <w:tcPr>
            <w:tcW w:w="618" w:type="dxa"/>
            <w:tcMar>
              <w:left w:w="28" w:type="dxa"/>
              <w:right w:w="28" w:type="dxa"/>
            </w:tcMar>
            <w:vAlign w:val="center"/>
          </w:tcPr>
          <w:p w14:paraId="040BBA38"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50F3A5FF"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2E34158F" w14:textId="7643BC5C" w:rsidR="004E336B" w:rsidRPr="009A7AE0" w:rsidRDefault="004E336B" w:rsidP="008464AD">
            <w:pPr>
              <w:spacing w:after="0" w:line="240" w:lineRule="auto"/>
              <w:jc w:val="center"/>
              <w:rPr>
                <w:rFonts w:ascii="Times New Roman" w:hAnsi="Times New Roman" w:cs="Times New Roman"/>
                <w:color w:val="000000"/>
              </w:rPr>
            </w:pPr>
            <w:r w:rsidRPr="009A7AE0">
              <w:rPr>
                <w:rFonts w:ascii="Times New Roman" w:hAnsi="Times New Roman" w:cs="Times New Roman"/>
                <w:color w:val="000000"/>
              </w:rPr>
              <w:t>21 110,2</w:t>
            </w:r>
          </w:p>
        </w:tc>
        <w:tc>
          <w:tcPr>
            <w:tcW w:w="1417" w:type="dxa"/>
            <w:shd w:val="clear" w:color="auto" w:fill="auto"/>
            <w:noWrap/>
            <w:tcMar>
              <w:left w:w="28" w:type="dxa"/>
              <w:right w:w="28" w:type="dxa"/>
            </w:tcMar>
            <w:vAlign w:val="center"/>
          </w:tcPr>
          <w:p w14:paraId="1F2BD456" w14:textId="1F9E12DB" w:rsidR="004E336B" w:rsidRPr="009A7AE0" w:rsidRDefault="004E336B" w:rsidP="008464AD">
            <w:pPr>
              <w:spacing w:after="0" w:line="240" w:lineRule="auto"/>
              <w:jc w:val="center"/>
              <w:rPr>
                <w:rFonts w:ascii="Times New Roman" w:hAnsi="Times New Roman" w:cs="Times New Roman"/>
                <w:color w:val="000000"/>
              </w:rPr>
            </w:pPr>
            <w:r w:rsidRPr="009A7AE0">
              <w:rPr>
                <w:rFonts w:ascii="Times New Roman" w:hAnsi="Times New Roman" w:cs="Times New Roman"/>
                <w:color w:val="000000"/>
              </w:rPr>
              <w:t>20 261,4</w:t>
            </w:r>
          </w:p>
        </w:tc>
        <w:tc>
          <w:tcPr>
            <w:tcW w:w="1503" w:type="dxa"/>
            <w:vAlign w:val="center"/>
          </w:tcPr>
          <w:p w14:paraId="6F7DA25C" w14:textId="612F403B" w:rsidR="004E336B" w:rsidRPr="009A7AE0" w:rsidRDefault="004E336B" w:rsidP="008464AD">
            <w:pPr>
              <w:spacing w:after="0" w:line="240" w:lineRule="auto"/>
              <w:jc w:val="center"/>
              <w:rPr>
                <w:rFonts w:ascii="Times New Roman" w:hAnsi="Times New Roman" w:cs="Times New Roman"/>
                <w:color w:val="000000"/>
              </w:rPr>
            </w:pPr>
            <w:r w:rsidRPr="009A7AE0">
              <w:rPr>
                <w:rFonts w:ascii="Times New Roman" w:hAnsi="Times New Roman" w:cs="Times New Roman"/>
                <w:color w:val="000000"/>
              </w:rPr>
              <w:t>848,8</w:t>
            </w:r>
          </w:p>
        </w:tc>
        <w:tc>
          <w:tcPr>
            <w:tcW w:w="1240" w:type="dxa"/>
            <w:tcMar>
              <w:left w:w="28" w:type="dxa"/>
              <w:right w:w="28" w:type="dxa"/>
            </w:tcMar>
            <w:vAlign w:val="center"/>
          </w:tcPr>
          <w:p w14:paraId="41CA8953" w14:textId="1AA63B75" w:rsidR="004E336B" w:rsidRPr="009A7AE0" w:rsidRDefault="004E336B" w:rsidP="008464AD">
            <w:pPr>
              <w:spacing w:after="0" w:line="240" w:lineRule="auto"/>
              <w:jc w:val="center"/>
              <w:rPr>
                <w:rFonts w:ascii="Times New Roman" w:hAnsi="Times New Roman" w:cs="Times New Roman"/>
                <w:color w:val="000000"/>
              </w:rPr>
            </w:pPr>
            <w:r w:rsidRPr="009A7AE0">
              <w:rPr>
                <w:rFonts w:ascii="Times New Roman" w:hAnsi="Times New Roman" w:cs="Times New Roman"/>
                <w:color w:val="000000"/>
              </w:rPr>
              <w:t>96,0</w:t>
            </w:r>
          </w:p>
        </w:tc>
      </w:tr>
      <w:tr w:rsidR="004E336B" w:rsidRPr="003633B8" w14:paraId="23CB9917" w14:textId="77777777" w:rsidTr="00232F4E">
        <w:trPr>
          <w:trHeight w:val="300"/>
          <w:jc w:val="center"/>
        </w:trPr>
        <w:tc>
          <w:tcPr>
            <w:tcW w:w="618" w:type="dxa"/>
            <w:tcMar>
              <w:left w:w="28" w:type="dxa"/>
              <w:right w:w="28" w:type="dxa"/>
            </w:tcMar>
            <w:vAlign w:val="center"/>
          </w:tcPr>
          <w:p w14:paraId="1A90F5E1"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4635768E" w14:textId="77777777" w:rsidR="004E336B" w:rsidRPr="008464AD" w:rsidRDefault="004E336B" w:rsidP="008464AD">
            <w:pPr>
              <w:spacing w:after="0" w:line="240" w:lineRule="auto"/>
              <w:jc w:val="center"/>
              <w:rPr>
                <w:rFonts w:ascii="Times New Roman" w:eastAsia="Batang" w:hAnsi="Times New Roman" w:cs="Times New Roman"/>
                <w:lang w:eastAsia="ko-KR"/>
              </w:rPr>
            </w:pPr>
            <w:r w:rsidRPr="008464AD">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0C11F9CF" w14:textId="5D73DFEE" w:rsidR="004E336B" w:rsidRPr="008464AD" w:rsidRDefault="004E336B" w:rsidP="008464AD">
            <w:pPr>
              <w:spacing w:after="0" w:line="240" w:lineRule="auto"/>
              <w:jc w:val="center"/>
              <w:rPr>
                <w:rFonts w:ascii="Times New Roman" w:hAnsi="Times New Roman" w:cs="Times New Roman"/>
              </w:rPr>
            </w:pPr>
            <w:r w:rsidRPr="008464AD">
              <w:rPr>
                <w:rFonts w:ascii="Times New Roman" w:hAnsi="Times New Roman" w:cs="Times New Roman"/>
              </w:rPr>
              <w:t>4 328 798,9</w:t>
            </w:r>
          </w:p>
        </w:tc>
        <w:tc>
          <w:tcPr>
            <w:tcW w:w="1417" w:type="dxa"/>
            <w:shd w:val="clear" w:color="auto" w:fill="auto"/>
            <w:noWrap/>
            <w:tcMar>
              <w:left w:w="28" w:type="dxa"/>
              <w:right w:w="28" w:type="dxa"/>
            </w:tcMar>
            <w:vAlign w:val="center"/>
          </w:tcPr>
          <w:p w14:paraId="28A933F8" w14:textId="05FA483F" w:rsidR="004E336B" w:rsidRPr="008464AD" w:rsidRDefault="004E336B" w:rsidP="008464AD">
            <w:pPr>
              <w:spacing w:after="0" w:line="240" w:lineRule="auto"/>
              <w:jc w:val="center"/>
              <w:rPr>
                <w:rFonts w:ascii="Times New Roman" w:hAnsi="Times New Roman" w:cs="Times New Roman"/>
              </w:rPr>
            </w:pPr>
            <w:r w:rsidRPr="008464AD">
              <w:rPr>
                <w:rFonts w:ascii="Times New Roman" w:hAnsi="Times New Roman" w:cs="Times New Roman"/>
              </w:rPr>
              <w:t>4 257 763,5</w:t>
            </w:r>
          </w:p>
        </w:tc>
        <w:tc>
          <w:tcPr>
            <w:tcW w:w="1503" w:type="dxa"/>
            <w:vAlign w:val="center"/>
          </w:tcPr>
          <w:p w14:paraId="7E3B8CA7" w14:textId="5B8C2518" w:rsidR="004E336B" w:rsidRPr="008464AD" w:rsidRDefault="004E336B" w:rsidP="008464AD">
            <w:pPr>
              <w:spacing w:after="0" w:line="240" w:lineRule="auto"/>
              <w:jc w:val="center"/>
              <w:rPr>
                <w:rFonts w:ascii="Times New Roman" w:hAnsi="Times New Roman" w:cs="Times New Roman"/>
              </w:rPr>
            </w:pPr>
            <w:r w:rsidRPr="008464AD">
              <w:rPr>
                <w:rFonts w:ascii="Times New Roman" w:hAnsi="Times New Roman" w:cs="Times New Roman"/>
              </w:rPr>
              <w:t>71 035,4</w:t>
            </w:r>
          </w:p>
        </w:tc>
        <w:tc>
          <w:tcPr>
            <w:tcW w:w="1240" w:type="dxa"/>
            <w:tcMar>
              <w:left w:w="28" w:type="dxa"/>
              <w:right w:w="28" w:type="dxa"/>
            </w:tcMar>
            <w:vAlign w:val="center"/>
          </w:tcPr>
          <w:p w14:paraId="4D8FE185" w14:textId="57F91B74" w:rsidR="004E336B" w:rsidRPr="008464AD" w:rsidRDefault="004E336B" w:rsidP="008464AD">
            <w:pPr>
              <w:spacing w:after="0" w:line="240" w:lineRule="auto"/>
              <w:jc w:val="center"/>
              <w:rPr>
                <w:rFonts w:ascii="Times New Roman" w:hAnsi="Times New Roman" w:cs="Times New Roman"/>
                <w:color w:val="000000"/>
              </w:rPr>
            </w:pPr>
            <w:r w:rsidRPr="008464AD">
              <w:rPr>
                <w:rFonts w:ascii="Times New Roman" w:hAnsi="Times New Roman" w:cs="Times New Roman"/>
                <w:color w:val="000000"/>
              </w:rPr>
              <w:t>98,4</w:t>
            </w:r>
          </w:p>
        </w:tc>
      </w:tr>
    </w:tbl>
    <w:p w14:paraId="54BCBECD" w14:textId="6004F64A" w:rsidR="00194A46" w:rsidRDefault="00194A46" w:rsidP="007E6717">
      <w:pPr>
        <w:pStyle w:val="a8"/>
        <w:ind w:firstLine="709"/>
        <w:jc w:val="center"/>
        <w:rPr>
          <w:b/>
          <w:highlight w:val="yellow"/>
          <w:lang w:val="ru-RU"/>
        </w:rPr>
      </w:pPr>
    </w:p>
    <w:p w14:paraId="253148D8" w14:textId="77777777" w:rsidR="0025396F" w:rsidRDefault="0025396F" w:rsidP="007E6717">
      <w:pPr>
        <w:pStyle w:val="a8"/>
        <w:ind w:firstLine="709"/>
        <w:jc w:val="center"/>
        <w:rPr>
          <w:b/>
          <w:highlight w:val="yellow"/>
          <w:lang w:val="ru-RU"/>
        </w:rPr>
      </w:pPr>
    </w:p>
    <w:p w14:paraId="67F0A832" w14:textId="0B99BA76" w:rsidR="00232F4E" w:rsidRPr="008464AD" w:rsidRDefault="00232F4E" w:rsidP="005C60DB">
      <w:pPr>
        <w:pStyle w:val="a8"/>
        <w:numPr>
          <w:ilvl w:val="1"/>
          <w:numId w:val="115"/>
        </w:numPr>
        <w:jc w:val="center"/>
        <w:rPr>
          <w:b/>
          <w:lang w:val="ru-RU"/>
        </w:rPr>
      </w:pPr>
      <w:r w:rsidRPr="008464AD">
        <w:rPr>
          <w:b/>
        </w:rPr>
        <w:t>Достигнутые показатели цели ГП за 201</w:t>
      </w:r>
      <w:r w:rsidR="008464AD" w:rsidRPr="008464AD">
        <w:rPr>
          <w:b/>
          <w:lang w:val="ru-RU"/>
        </w:rPr>
        <w:t>9</w:t>
      </w:r>
      <w:r w:rsidRPr="008464AD">
        <w:rPr>
          <w:b/>
        </w:rPr>
        <w:t xml:space="preserve"> год</w:t>
      </w:r>
    </w:p>
    <w:tbl>
      <w:tblPr>
        <w:tblW w:w="9781" w:type="dxa"/>
        <w:tblInd w:w="250" w:type="dxa"/>
        <w:tblLayout w:type="fixed"/>
        <w:tblLook w:val="0000" w:firstRow="0" w:lastRow="0" w:firstColumn="0" w:lastColumn="0" w:noHBand="0" w:noVBand="0"/>
      </w:tblPr>
      <w:tblGrid>
        <w:gridCol w:w="425"/>
        <w:gridCol w:w="2268"/>
        <w:gridCol w:w="1560"/>
        <w:gridCol w:w="708"/>
        <w:gridCol w:w="993"/>
        <w:gridCol w:w="1134"/>
        <w:gridCol w:w="850"/>
        <w:gridCol w:w="1843"/>
      </w:tblGrid>
      <w:tr w:rsidR="00232F4E" w:rsidRPr="008464AD" w14:paraId="16F2A3FD" w14:textId="77777777" w:rsidTr="00FE4E7C">
        <w:trPr>
          <w:trHeight w:val="1117"/>
          <w:tblHeader/>
        </w:trPr>
        <w:tc>
          <w:tcPr>
            <w:tcW w:w="425" w:type="dxa"/>
            <w:tcBorders>
              <w:top w:val="single" w:sz="4" w:space="0" w:color="000000"/>
              <w:left w:val="single" w:sz="4" w:space="0" w:color="000000"/>
              <w:bottom w:val="single" w:sz="4" w:space="0" w:color="000000"/>
            </w:tcBorders>
            <w:shd w:val="clear" w:color="auto" w:fill="auto"/>
            <w:vAlign w:val="center"/>
          </w:tcPr>
          <w:p w14:paraId="16716B52" w14:textId="77777777" w:rsidR="00232F4E" w:rsidRPr="008464AD" w:rsidRDefault="00232F4E" w:rsidP="007E6717">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w:t>
            </w:r>
            <w:r w:rsidRPr="008464AD">
              <w:rPr>
                <w:rFonts w:ascii="Times New Roman" w:eastAsia="Times New Roman" w:hAnsi="Times New Roman" w:cs="Times New Roman"/>
                <w:bCs/>
                <w:color w:val="000000"/>
                <w:lang w:eastAsia="ru-RU"/>
              </w:rPr>
              <w:br/>
            </w:r>
            <w:proofErr w:type="gramStart"/>
            <w:r w:rsidRPr="008464AD">
              <w:rPr>
                <w:rFonts w:ascii="Times New Roman" w:eastAsia="Times New Roman" w:hAnsi="Times New Roman" w:cs="Times New Roman"/>
                <w:bCs/>
                <w:color w:val="000000"/>
                <w:lang w:eastAsia="ru-RU"/>
              </w:rPr>
              <w:t>п</w:t>
            </w:r>
            <w:proofErr w:type="gramEnd"/>
            <w:r w:rsidRPr="008464AD">
              <w:rPr>
                <w:rFonts w:ascii="Times New Roman" w:eastAsia="Times New Roman" w:hAnsi="Times New Roman" w:cs="Times New Roman"/>
                <w:bCs/>
                <w:color w:val="000000"/>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182EE482" w14:textId="77777777" w:rsidR="00232F4E" w:rsidRPr="008464AD" w:rsidRDefault="00232F4E" w:rsidP="007E6717">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Наименование показателя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5A012026" w14:textId="77777777" w:rsidR="00232F4E" w:rsidRPr="008464AD" w:rsidRDefault="00232F4E" w:rsidP="007E6717">
            <w:pPr>
              <w:spacing w:after="0" w:line="240" w:lineRule="auto"/>
              <w:jc w:val="center"/>
              <w:rPr>
                <w:rFonts w:ascii="Times New Roman" w:eastAsia="Times New Roman" w:hAnsi="Times New Roman" w:cs="Times New Roman"/>
                <w:bCs/>
                <w:color w:val="000000"/>
                <w:lang w:eastAsia="ru-RU"/>
              </w:rPr>
            </w:pPr>
            <w:proofErr w:type="gramStart"/>
            <w:r w:rsidRPr="008464AD">
              <w:rPr>
                <w:rFonts w:ascii="Times New Roman" w:eastAsia="Times New Roman" w:hAnsi="Times New Roman" w:cs="Times New Roman"/>
                <w:bCs/>
                <w:color w:val="000000"/>
                <w:lang w:eastAsia="ru-RU"/>
              </w:rPr>
              <w:t>Ответственный за показатель</w:t>
            </w:r>
            <w:proofErr w:type="gramEnd"/>
          </w:p>
        </w:tc>
        <w:tc>
          <w:tcPr>
            <w:tcW w:w="708" w:type="dxa"/>
            <w:tcBorders>
              <w:top w:val="single" w:sz="4" w:space="0" w:color="000000"/>
              <w:left w:val="single" w:sz="4" w:space="0" w:color="000000"/>
              <w:bottom w:val="single" w:sz="4" w:space="0" w:color="000000"/>
            </w:tcBorders>
            <w:shd w:val="clear" w:color="auto" w:fill="auto"/>
            <w:vAlign w:val="center"/>
          </w:tcPr>
          <w:p w14:paraId="783B323C" w14:textId="77777777" w:rsidR="00232F4E" w:rsidRPr="008464AD" w:rsidRDefault="00232F4E" w:rsidP="007E6717">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Единица измерения</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14:paraId="12031F3C" w14:textId="6E3BC88B" w:rsidR="00232F4E" w:rsidRPr="008464AD" w:rsidRDefault="00232F4E" w:rsidP="009E3153">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 xml:space="preserve">План </w:t>
            </w:r>
            <w:r w:rsidRPr="008464AD">
              <w:rPr>
                <w:rFonts w:ascii="Times New Roman" w:eastAsia="Times New Roman" w:hAnsi="Times New Roman" w:cs="Times New Roman"/>
                <w:bCs/>
                <w:color w:val="000000"/>
                <w:lang w:eastAsia="ru-RU"/>
              </w:rPr>
              <w:br/>
              <w:t>201</w:t>
            </w:r>
            <w:r w:rsidR="009E3153">
              <w:rPr>
                <w:rFonts w:ascii="Times New Roman" w:eastAsia="Times New Roman" w:hAnsi="Times New Roman" w:cs="Times New Roman"/>
                <w:bCs/>
                <w:color w:val="000000"/>
                <w:lang w:eastAsia="ru-RU"/>
              </w:rPr>
              <w:t>9</w:t>
            </w:r>
            <w:r w:rsidRPr="008464AD">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1CD208F5" w14:textId="2A15D933" w:rsidR="00232F4E" w:rsidRPr="008464AD" w:rsidRDefault="00232F4E" w:rsidP="009E3153">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Факт</w:t>
            </w:r>
            <w:r w:rsidRPr="008464AD">
              <w:rPr>
                <w:rFonts w:ascii="Times New Roman" w:eastAsia="Times New Roman" w:hAnsi="Times New Roman" w:cs="Times New Roman"/>
                <w:bCs/>
                <w:color w:val="000000"/>
                <w:lang w:eastAsia="ru-RU"/>
              </w:rPr>
              <w:br/>
              <w:t xml:space="preserve"> 201</w:t>
            </w:r>
            <w:r w:rsidR="009E3153">
              <w:rPr>
                <w:rFonts w:ascii="Times New Roman" w:eastAsia="Times New Roman" w:hAnsi="Times New Roman" w:cs="Times New Roman"/>
                <w:bCs/>
                <w:color w:val="000000"/>
                <w:lang w:eastAsia="ru-RU"/>
              </w:rPr>
              <w:t>9</w:t>
            </w:r>
            <w:r w:rsidRPr="008464AD">
              <w:rPr>
                <w:rFonts w:ascii="Times New Roman" w:eastAsia="Times New Roman" w:hAnsi="Times New Roman" w:cs="Times New Roman"/>
                <w:bCs/>
                <w:color w:val="000000"/>
                <w:lang w:eastAsia="ru-RU"/>
              </w:rPr>
              <w:t xml:space="preserve"> год</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14:paraId="40AE4F68" w14:textId="77777777" w:rsidR="00232F4E" w:rsidRPr="008464AD" w:rsidRDefault="00232F4E" w:rsidP="007E6717">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 xml:space="preserve">Процент выполнения </w:t>
            </w:r>
            <w:r w:rsidRPr="008464AD">
              <w:rPr>
                <w:rFonts w:ascii="Times New Roman" w:eastAsia="Times New Roman" w:hAnsi="Times New Roman" w:cs="Times New Roman"/>
                <w:bCs/>
                <w:color w:val="000000"/>
                <w:lang w:eastAsia="ru-RU"/>
              </w:rPr>
              <w:br/>
              <w:t>(</w:t>
            </w:r>
            <w:proofErr w:type="gramStart"/>
            <w:r w:rsidRPr="008464AD">
              <w:rPr>
                <w:rFonts w:ascii="Times New Roman" w:eastAsia="Times New Roman" w:hAnsi="Times New Roman" w:cs="Times New Roman"/>
                <w:bCs/>
                <w:color w:val="000000"/>
                <w:lang w:eastAsia="ru-RU"/>
              </w:rPr>
              <w:t>в</w:t>
            </w:r>
            <w:proofErr w:type="gramEnd"/>
            <w:r w:rsidRPr="008464AD">
              <w:rPr>
                <w:rFonts w:ascii="Times New Roman" w:eastAsia="Times New Roman" w:hAnsi="Times New Roman" w:cs="Times New Roman"/>
                <w:bCs/>
                <w:color w:val="000000"/>
                <w:lang w:eastAsia="ru-RU"/>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292FA8" w14:textId="77777777" w:rsidR="00232F4E" w:rsidRPr="008464AD" w:rsidRDefault="00232F4E" w:rsidP="007E6717">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Достигнут/</w:t>
            </w:r>
          </w:p>
          <w:p w14:paraId="191628EF" w14:textId="77777777" w:rsidR="00232F4E" w:rsidRPr="008464AD" w:rsidRDefault="00232F4E" w:rsidP="007E6717">
            <w:pPr>
              <w:spacing w:after="0" w:line="240" w:lineRule="auto"/>
              <w:jc w:val="center"/>
              <w:rPr>
                <w:rFonts w:ascii="Times New Roman" w:eastAsia="Times New Roman" w:hAnsi="Times New Roman" w:cs="Times New Roman"/>
                <w:bCs/>
                <w:color w:val="000000"/>
                <w:lang w:eastAsia="ru-RU"/>
              </w:rPr>
            </w:pPr>
            <w:r w:rsidRPr="008464AD">
              <w:rPr>
                <w:rFonts w:ascii="Times New Roman" w:eastAsia="Times New Roman" w:hAnsi="Times New Roman" w:cs="Times New Roman"/>
                <w:bCs/>
                <w:color w:val="000000"/>
                <w:lang w:eastAsia="ru-RU"/>
              </w:rPr>
              <w:t>Не достигнут</w:t>
            </w:r>
          </w:p>
          <w:p w14:paraId="022D17B1" w14:textId="77777777" w:rsidR="00232F4E" w:rsidRPr="008464AD" w:rsidRDefault="00232F4E" w:rsidP="007E6717">
            <w:pPr>
              <w:spacing w:after="0" w:line="240" w:lineRule="auto"/>
              <w:jc w:val="center"/>
              <w:rPr>
                <w:rFonts w:ascii="Times New Roman" w:eastAsia="Times New Roman" w:hAnsi="Times New Roman" w:cs="Times New Roman"/>
                <w:lang w:eastAsia="ru-RU"/>
              </w:rPr>
            </w:pPr>
            <w:r w:rsidRPr="008464AD">
              <w:rPr>
                <w:rFonts w:ascii="Times New Roman" w:eastAsia="Times New Roman" w:hAnsi="Times New Roman" w:cs="Times New Roman"/>
                <w:bCs/>
                <w:color w:val="000000"/>
                <w:lang w:eastAsia="ru-RU"/>
              </w:rPr>
              <w:t>(причины)</w:t>
            </w:r>
          </w:p>
        </w:tc>
      </w:tr>
      <w:tr w:rsidR="00232F4E" w:rsidRPr="008464AD" w14:paraId="21E345C6" w14:textId="77777777" w:rsidTr="00FE4E7C">
        <w:trPr>
          <w:trHeight w:val="504"/>
        </w:trPr>
        <w:tc>
          <w:tcPr>
            <w:tcW w:w="425" w:type="dxa"/>
            <w:tcBorders>
              <w:left w:val="single" w:sz="4" w:space="0" w:color="000000"/>
              <w:bottom w:val="single" w:sz="4" w:space="0" w:color="000000"/>
            </w:tcBorders>
            <w:shd w:val="clear" w:color="auto" w:fill="auto"/>
            <w:vAlign w:val="center"/>
          </w:tcPr>
          <w:p w14:paraId="7589EDB6" w14:textId="77777777" w:rsidR="00232F4E" w:rsidRPr="008464AD" w:rsidRDefault="00232F4E" w:rsidP="007E6717">
            <w:pPr>
              <w:spacing w:after="0" w:line="240" w:lineRule="auto"/>
              <w:jc w:val="center"/>
              <w:rPr>
                <w:rFonts w:ascii="Times New Roman" w:eastAsia="Times New Roman" w:hAnsi="Times New Roman" w:cs="Times New Roman"/>
                <w:color w:val="000000"/>
                <w:lang w:eastAsia="ru-RU"/>
              </w:rPr>
            </w:pPr>
            <w:r w:rsidRPr="008464AD">
              <w:rPr>
                <w:rFonts w:ascii="Times New Roman" w:eastAsia="Times New Roman" w:hAnsi="Times New Roman" w:cs="Times New Roman"/>
                <w:color w:val="000000"/>
                <w:lang w:eastAsia="ru-RU"/>
              </w:rPr>
              <w:t>1</w:t>
            </w:r>
          </w:p>
        </w:tc>
        <w:tc>
          <w:tcPr>
            <w:tcW w:w="2268" w:type="dxa"/>
            <w:tcBorders>
              <w:left w:val="single" w:sz="4" w:space="0" w:color="000000"/>
              <w:bottom w:val="single" w:sz="4" w:space="0" w:color="000000"/>
            </w:tcBorders>
            <w:shd w:val="clear" w:color="auto" w:fill="FFFFFF" w:themeFill="background1"/>
            <w:vAlign w:val="center"/>
          </w:tcPr>
          <w:p w14:paraId="477156ED" w14:textId="77777777" w:rsidR="00232F4E" w:rsidRPr="008464AD" w:rsidRDefault="00232F4E" w:rsidP="007E6717">
            <w:pPr>
              <w:spacing w:line="240" w:lineRule="auto"/>
              <w:jc w:val="center"/>
              <w:rPr>
                <w:rFonts w:ascii="Times New Roman" w:hAnsi="Times New Roman" w:cs="Times New Roman"/>
                <w:color w:val="000000"/>
              </w:rPr>
            </w:pPr>
            <w:r w:rsidRPr="008464AD">
              <w:rPr>
                <w:rFonts w:ascii="Times New Roman" w:hAnsi="Times New Roman" w:cs="Times New Roman"/>
                <w:color w:val="000000"/>
              </w:rPr>
              <w:t>Снижение энергоемкости валового регионального продукта (по отношению к уровню 2013 года)</w:t>
            </w:r>
          </w:p>
        </w:tc>
        <w:tc>
          <w:tcPr>
            <w:tcW w:w="1560" w:type="dxa"/>
            <w:tcBorders>
              <w:left w:val="single" w:sz="4" w:space="0" w:color="000000"/>
              <w:bottom w:val="single" w:sz="4" w:space="0" w:color="000000"/>
              <w:right w:val="single" w:sz="4" w:space="0" w:color="000000"/>
            </w:tcBorders>
            <w:vAlign w:val="center"/>
          </w:tcPr>
          <w:p w14:paraId="6220AD05" w14:textId="77777777" w:rsidR="00232F4E" w:rsidRPr="008464AD" w:rsidRDefault="00232F4E" w:rsidP="007E6717">
            <w:pPr>
              <w:spacing w:line="240" w:lineRule="auto"/>
              <w:jc w:val="center"/>
              <w:rPr>
                <w:rFonts w:ascii="Times New Roman" w:hAnsi="Times New Roman" w:cs="Times New Roman"/>
              </w:rPr>
            </w:pPr>
            <w:r w:rsidRPr="008464AD">
              <w:rPr>
                <w:rFonts w:ascii="Times New Roman" w:hAnsi="Times New Roman" w:cs="Times New Roman"/>
              </w:rPr>
              <w:t>Департамент энергетики Администрации Томской области</w:t>
            </w:r>
          </w:p>
        </w:tc>
        <w:tc>
          <w:tcPr>
            <w:tcW w:w="708" w:type="dxa"/>
            <w:tcBorders>
              <w:left w:val="single" w:sz="4" w:space="0" w:color="000000"/>
              <w:bottom w:val="single" w:sz="4" w:space="0" w:color="000000"/>
            </w:tcBorders>
            <w:shd w:val="clear" w:color="auto" w:fill="auto"/>
            <w:vAlign w:val="center"/>
          </w:tcPr>
          <w:p w14:paraId="1A9A7A60" w14:textId="77777777" w:rsidR="00232F4E" w:rsidRPr="008464AD" w:rsidRDefault="00232F4E" w:rsidP="007E6717">
            <w:pPr>
              <w:spacing w:line="240" w:lineRule="auto"/>
              <w:jc w:val="center"/>
              <w:rPr>
                <w:rFonts w:ascii="Times New Roman" w:hAnsi="Times New Roman" w:cs="Times New Roman"/>
              </w:rPr>
            </w:pPr>
            <w:r w:rsidRPr="008464AD">
              <w:rPr>
                <w:rFonts w:ascii="Times New Roman" w:hAnsi="Times New Roman" w:cs="Times New Roman"/>
                <w:bCs/>
              </w:rPr>
              <w:t>%</w:t>
            </w:r>
          </w:p>
        </w:tc>
        <w:tc>
          <w:tcPr>
            <w:tcW w:w="993" w:type="dxa"/>
            <w:tcBorders>
              <w:left w:val="single" w:sz="4" w:space="0" w:color="000000"/>
              <w:bottom w:val="single" w:sz="4" w:space="0" w:color="000000"/>
            </w:tcBorders>
            <w:shd w:val="clear" w:color="auto" w:fill="FFFFFF" w:themeFill="background1"/>
            <w:vAlign w:val="center"/>
          </w:tcPr>
          <w:p w14:paraId="33557B62" w14:textId="04EA1A56" w:rsidR="00232F4E" w:rsidRPr="008464AD" w:rsidRDefault="00ED1737" w:rsidP="007E6717">
            <w:pPr>
              <w:spacing w:line="240" w:lineRule="auto"/>
              <w:jc w:val="center"/>
              <w:rPr>
                <w:rFonts w:ascii="Times New Roman" w:hAnsi="Times New Roman" w:cs="Times New Roman"/>
              </w:rPr>
            </w:pPr>
            <w:r>
              <w:rPr>
                <w:rFonts w:ascii="Times New Roman" w:hAnsi="Times New Roman" w:cs="Times New Roman"/>
              </w:rPr>
              <w:t>16,8</w:t>
            </w:r>
          </w:p>
        </w:tc>
        <w:tc>
          <w:tcPr>
            <w:tcW w:w="1134" w:type="dxa"/>
            <w:tcBorders>
              <w:left w:val="single" w:sz="4" w:space="0" w:color="000000"/>
              <w:bottom w:val="single" w:sz="4" w:space="0" w:color="000000"/>
            </w:tcBorders>
            <w:shd w:val="clear" w:color="auto" w:fill="FFFFFF" w:themeFill="background1"/>
            <w:vAlign w:val="center"/>
          </w:tcPr>
          <w:p w14:paraId="716B3584" w14:textId="69FED875" w:rsidR="00232F4E" w:rsidRPr="008464AD" w:rsidRDefault="00ED1737" w:rsidP="007E6717">
            <w:pPr>
              <w:spacing w:line="240" w:lineRule="auto"/>
              <w:jc w:val="center"/>
              <w:rPr>
                <w:rFonts w:ascii="Times New Roman" w:hAnsi="Times New Roman" w:cs="Times New Roman"/>
              </w:rPr>
            </w:pPr>
            <w:r>
              <w:rPr>
                <w:rFonts w:ascii="Times New Roman" w:hAnsi="Times New Roman" w:cs="Times New Roman"/>
              </w:rPr>
              <w:t>25,5</w:t>
            </w:r>
            <w:r w:rsidR="00232F4E" w:rsidRPr="008464AD">
              <w:rPr>
                <w:rFonts w:ascii="Times New Roman" w:hAnsi="Times New Roman" w:cs="Times New Roman"/>
              </w:rPr>
              <w:t>*</w:t>
            </w:r>
          </w:p>
        </w:tc>
        <w:tc>
          <w:tcPr>
            <w:tcW w:w="850" w:type="dxa"/>
            <w:tcBorders>
              <w:left w:val="single" w:sz="4" w:space="0" w:color="000000"/>
              <w:bottom w:val="single" w:sz="4" w:space="0" w:color="000000"/>
            </w:tcBorders>
            <w:shd w:val="clear" w:color="auto" w:fill="FFFFFF" w:themeFill="background1"/>
            <w:vAlign w:val="center"/>
          </w:tcPr>
          <w:p w14:paraId="38F0FDC4" w14:textId="6F38DADC" w:rsidR="00232F4E" w:rsidRPr="008464AD" w:rsidRDefault="00232F4E" w:rsidP="00ED1737">
            <w:pPr>
              <w:spacing w:line="240" w:lineRule="auto"/>
              <w:jc w:val="center"/>
              <w:rPr>
                <w:rFonts w:ascii="Times New Roman" w:eastAsia="Times New Roman" w:hAnsi="Times New Roman" w:cs="Times New Roman"/>
              </w:rPr>
            </w:pPr>
            <w:r w:rsidRPr="008464AD">
              <w:rPr>
                <w:rFonts w:ascii="Times New Roman" w:hAnsi="Times New Roman" w:cs="Times New Roman"/>
                <w:color w:val="000000"/>
              </w:rPr>
              <w:t>1</w:t>
            </w:r>
            <w:r w:rsidR="00ED1737">
              <w:rPr>
                <w:rFonts w:ascii="Times New Roman" w:hAnsi="Times New Roman" w:cs="Times New Roman"/>
                <w:color w:val="000000"/>
              </w:rPr>
              <w:t>51</w:t>
            </w:r>
            <w:r w:rsidR="00160F5C" w:rsidRPr="008464AD">
              <w:rPr>
                <w:rFonts w:ascii="Times New Roman" w:hAnsi="Times New Roman" w:cs="Times New Roman"/>
                <w:color w:val="000000"/>
              </w:rPr>
              <w:t>,</w:t>
            </w:r>
            <w:r w:rsidR="00ED1737">
              <w:rPr>
                <w:rFonts w:ascii="Times New Roman" w:hAnsi="Times New Roman" w:cs="Times New Roman"/>
                <w:color w:val="000000"/>
              </w:rPr>
              <w:t>8</w:t>
            </w:r>
          </w:p>
        </w:tc>
        <w:tc>
          <w:tcPr>
            <w:tcW w:w="1843" w:type="dxa"/>
            <w:tcBorders>
              <w:left w:val="single" w:sz="4" w:space="0" w:color="000000"/>
              <w:bottom w:val="single" w:sz="4" w:space="0" w:color="000000"/>
              <w:right w:val="single" w:sz="4" w:space="0" w:color="000000"/>
            </w:tcBorders>
            <w:shd w:val="clear" w:color="auto" w:fill="FFFFFF" w:themeFill="background1"/>
            <w:vAlign w:val="center"/>
          </w:tcPr>
          <w:p w14:paraId="104428F0" w14:textId="77777777" w:rsidR="00232F4E" w:rsidRPr="008464AD" w:rsidRDefault="00232F4E" w:rsidP="007E6717">
            <w:pPr>
              <w:spacing w:line="240" w:lineRule="auto"/>
              <w:jc w:val="center"/>
              <w:rPr>
                <w:rFonts w:ascii="Times New Roman" w:eastAsia="Times New Roman" w:hAnsi="Times New Roman" w:cs="Times New Roman"/>
                <w:b/>
              </w:rPr>
            </w:pPr>
            <w:r w:rsidRPr="008464AD">
              <w:rPr>
                <w:rFonts w:ascii="Times New Roman" w:eastAsia="Times New Roman" w:hAnsi="Times New Roman" w:cs="Times New Roman"/>
              </w:rPr>
              <w:t>Д</w:t>
            </w:r>
            <w:r w:rsidRPr="008464AD">
              <w:rPr>
                <w:rFonts w:ascii="Times New Roman" w:eastAsia="Times New Roman" w:hAnsi="Times New Roman" w:cs="Times New Roman"/>
                <w:shd w:val="clear" w:color="auto" w:fill="FFFFFF" w:themeFill="background1"/>
              </w:rPr>
              <w:t>остигнут</w:t>
            </w:r>
          </w:p>
        </w:tc>
      </w:tr>
      <w:tr w:rsidR="00232F4E" w:rsidRPr="008464AD" w14:paraId="536B9CE7" w14:textId="77777777" w:rsidTr="000F5119">
        <w:trPr>
          <w:trHeight w:val="128"/>
        </w:trPr>
        <w:tc>
          <w:tcPr>
            <w:tcW w:w="425" w:type="dxa"/>
            <w:tcBorders>
              <w:left w:val="single" w:sz="4" w:space="0" w:color="000000"/>
              <w:bottom w:val="single" w:sz="4" w:space="0" w:color="000000"/>
            </w:tcBorders>
            <w:shd w:val="clear" w:color="auto" w:fill="auto"/>
            <w:vAlign w:val="center"/>
          </w:tcPr>
          <w:p w14:paraId="26F87474" w14:textId="77777777" w:rsidR="00232F4E" w:rsidRPr="008464AD" w:rsidRDefault="00232F4E" w:rsidP="007E6717">
            <w:pPr>
              <w:spacing w:after="0" w:line="240" w:lineRule="auto"/>
              <w:jc w:val="center"/>
              <w:rPr>
                <w:rFonts w:ascii="Times New Roman" w:eastAsia="Times New Roman" w:hAnsi="Times New Roman" w:cs="Times New Roman"/>
                <w:color w:val="000000"/>
                <w:lang w:eastAsia="ru-RU"/>
              </w:rPr>
            </w:pPr>
            <w:r w:rsidRPr="008464AD">
              <w:rPr>
                <w:rFonts w:ascii="Times New Roman" w:eastAsia="Times New Roman" w:hAnsi="Times New Roman" w:cs="Times New Roman"/>
                <w:color w:val="000000"/>
                <w:lang w:eastAsia="ru-RU"/>
              </w:rPr>
              <w:t>2</w:t>
            </w:r>
          </w:p>
        </w:tc>
        <w:tc>
          <w:tcPr>
            <w:tcW w:w="2268" w:type="dxa"/>
            <w:tcBorders>
              <w:left w:val="single" w:sz="4" w:space="0" w:color="000000"/>
              <w:bottom w:val="single" w:sz="4" w:space="0" w:color="000000"/>
            </w:tcBorders>
            <w:shd w:val="clear" w:color="auto" w:fill="auto"/>
          </w:tcPr>
          <w:p w14:paraId="24985079" w14:textId="77777777" w:rsidR="00232F4E" w:rsidRPr="008464AD" w:rsidRDefault="00232F4E" w:rsidP="007E6717">
            <w:pPr>
              <w:spacing w:line="240" w:lineRule="auto"/>
              <w:jc w:val="center"/>
              <w:rPr>
                <w:rFonts w:ascii="Times New Roman" w:hAnsi="Times New Roman" w:cs="Times New Roman"/>
                <w:color w:val="000000"/>
              </w:rPr>
            </w:pPr>
            <w:r w:rsidRPr="008464AD">
              <w:rPr>
                <w:rFonts w:ascii="Times New Roman" w:hAnsi="Times New Roman" w:cs="Times New Roman"/>
                <w:color w:val="000000"/>
              </w:rPr>
              <w:t>Доля возобновляемых и местных источников энергии из общей мощности источников электрической и тепловой энергии</w:t>
            </w:r>
          </w:p>
        </w:tc>
        <w:tc>
          <w:tcPr>
            <w:tcW w:w="1560" w:type="dxa"/>
            <w:tcBorders>
              <w:left w:val="single" w:sz="4" w:space="0" w:color="000000"/>
              <w:bottom w:val="single" w:sz="4" w:space="0" w:color="000000"/>
              <w:right w:val="single" w:sz="4" w:space="0" w:color="000000"/>
            </w:tcBorders>
          </w:tcPr>
          <w:p w14:paraId="0253ECA1" w14:textId="77777777" w:rsidR="00232F4E" w:rsidRPr="008464AD" w:rsidRDefault="00232F4E" w:rsidP="007E6717">
            <w:pPr>
              <w:spacing w:line="240" w:lineRule="auto"/>
              <w:jc w:val="center"/>
              <w:rPr>
                <w:rFonts w:ascii="Times New Roman" w:hAnsi="Times New Roman" w:cs="Times New Roman"/>
              </w:rPr>
            </w:pPr>
            <w:r w:rsidRPr="008464AD">
              <w:rPr>
                <w:rFonts w:ascii="Times New Roman" w:hAnsi="Times New Roman" w:cs="Times New Roman"/>
              </w:rPr>
              <w:t>Департамент энергетики Администрации Томской области</w:t>
            </w:r>
          </w:p>
        </w:tc>
        <w:tc>
          <w:tcPr>
            <w:tcW w:w="708" w:type="dxa"/>
            <w:tcBorders>
              <w:left w:val="single" w:sz="4" w:space="0" w:color="000000"/>
              <w:bottom w:val="single" w:sz="4" w:space="0" w:color="000000"/>
            </w:tcBorders>
            <w:shd w:val="clear" w:color="auto" w:fill="auto"/>
            <w:vAlign w:val="center"/>
          </w:tcPr>
          <w:p w14:paraId="68A99894" w14:textId="77777777" w:rsidR="00232F4E" w:rsidRPr="008464AD" w:rsidRDefault="00232F4E" w:rsidP="007E6717">
            <w:pPr>
              <w:spacing w:line="240" w:lineRule="auto"/>
              <w:jc w:val="center"/>
              <w:rPr>
                <w:rFonts w:ascii="Times New Roman" w:hAnsi="Times New Roman" w:cs="Times New Roman"/>
              </w:rPr>
            </w:pPr>
            <w:r w:rsidRPr="008464AD">
              <w:rPr>
                <w:rFonts w:ascii="Times New Roman" w:hAnsi="Times New Roman" w:cs="Times New Roman"/>
                <w:bCs/>
              </w:rPr>
              <w:t>%</w:t>
            </w:r>
          </w:p>
        </w:tc>
        <w:tc>
          <w:tcPr>
            <w:tcW w:w="993" w:type="dxa"/>
            <w:tcBorders>
              <w:left w:val="single" w:sz="4" w:space="0" w:color="000000"/>
              <w:bottom w:val="single" w:sz="4" w:space="0" w:color="000000"/>
            </w:tcBorders>
            <w:shd w:val="clear" w:color="auto" w:fill="FFFFFF" w:themeFill="background1"/>
            <w:vAlign w:val="center"/>
          </w:tcPr>
          <w:p w14:paraId="4D4F5988" w14:textId="3064267D" w:rsidR="00232F4E" w:rsidRPr="008464AD" w:rsidRDefault="00232F4E" w:rsidP="00FA3BB5">
            <w:pPr>
              <w:spacing w:line="240" w:lineRule="auto"/>
              <w:jc w:val="center"/>
              <w:rPr>
                <w:rFonts w:ascii="Times New Roman" w:hAnsi="Times New Roman" w:cs="Times New Roman"/>
              </w:rPr>
            </w:pPr>
            <w:r w:rsidRPr="008464AD">
              <w:rPr>
                <w:rFonts w:ascii="Times New Roman" w:hAnsi="Times New Roman" w:cs="Times New Roman"/>
              </w:rPr>
              <w:t>0,</w:t>
            </w:r>
            <w:r w:rsidR="00FA3BB5">
              <w:rPr>
                <w:rFonts w:ascii="Times New Roman" w:hAnsi="Times New Roman" w:cs="Times New Roman"/>
              </w:rPr>
              <w:t>23</w:t>
            </w:r>
          </w:p>
        </w:tc>
        <w:tc>
          <w:tcPr>
            <w:tcW w:w="1134" w:type="dxa"/>
            <w:tcBorders>
              <w:left w:val="single" w:sz="4" w:space="0" w:color="000000"/>
              <w:bottom w:val="single" w:sz="4" w:space="0" w:color="000000"/>
            </w:tcBorders>
            <w:shd w:val="clear" w:color="auto" w:fill="FFFFFF" w:themeFill="background1"/>
            <w:vAlign w:val="center"/>
          </w:tcPr>
          <w:p w14:paraId="782A993C" w14:textId="77777777" w:rsidR="00232F4E" w:rsidRPr="008464AD" w:rsidRDefault="00232F4E" w:rsidP="007E6717">
            <w:pPr>
              <w:spacing w:line="240" w:lineRule="auto"/>
              <w:jc w:val="center"/>
              <w:rPr>
                <w:rFonts w:ascii="Times New Roman" w:hAnsi="Times New Roman" w:cs="Times New Roman"/>
              </w:rPr>
            </w:pPr>
            <w:r w:rsidRPr="008464AD">
              <w:rPr>
                <w:rFonts w:ascii="Times New Roman" w:hAnsi="Times New Roman" w:cs="Times New Roman"/>
              </w:rPr>
              <w:t>0,19*</w:t>
            </w:r>
          </w:p>
        </w:tc>
        <w:tc>
          <w:tcPr>
            <w:tcW w:w="850" w:type="dxa"/>
            <w:tcBorders>
              <w:left w:val="single" w:sz="4" w:space="0" w:color="000000"/>
              <w:bottom w:val="single" w:sz="4" w:space="0" w:color="000000"/>
            </w:tcBorders>
            <w:shd w:val="clear" w:color="auto" w:fill="FFFFFF" w:themeFill="background1"/>
            <w:vAlign w:val="center"/>
          </w:tcPr>
          <w:p w14:paraId="1545830B" w14:textId="69807D1F" w:rsidR="00232F4E" w:rsidRPr="008464AD" w:rsidRDefault="00575622" w:rsidP="007E6717">
            <w:pPr>
              <w:spacing w:line="240" w:lineRule="auto"/>
              <w:jc w:val="center"/>
              <w:rPr>
                <w:rFonts w:ascii="Times New Roman" w:eastAsia="Times New Roman" w:hAnsi="Times New Roman" w:cs="Times New Roman"/>
              </w:rPr>
            </w:pPr>
            <w:r>
              <w:rPr>
                <w:rFonts w:ascii="Times New Roman" w:eastAsia="Times New Roman" w:hAnsi="Times New Roman" w:cs="Times New Roman"/>
              </w:rPr>
              <w:t>82,6</w:t>
            </w:r>
          </w:p>
        </w:tc>
        <w:tc>
          <w:tcPr>
            <w:tcW w:w="1843" w:type="dxa"/>
            <w:tcBorders>
              <w:left w:val="single" w:sz="4" w:space="0" w:color="000000"/>
              <w:bottom w:val="single" w:sz="4" w:space="0" w:color="000000"/>
              <w:right w:val="single" w:sz="4" w:space="0" w:color="000000"/>
            </w:tcBorders>
            <w:shd w:val="clear" w:color="auto" w:fill="FFFFFF" w:themeFill="background1"/>
            <w:vAlign w:val="center"/>
          </w:tcPr>
          <w:p w14:paraId="26C0F45F" w14:textId="2C0746E0" w:rsidR="00232F4E" w:rsidRPr="008464AD" w:rsidRDefault="00B57CC9" w:rsidP="00FC2728">
            <w:pPr>
              <w:spacing w:line="240" w:lineRule="auto"/>
              <w:jc w:val="center"/>
              <w:rPr>
                <w:rFonts w:ascii="Times New Roman" w:eastAsia="Times New Roman" w:hAnsi="Times New Roman" w:cs="Times New Roman"/>
              </w:rPr>
            </w:pPr>
            <w:r>
              <w:rPr>
                <w:rFonts w:ascii="Times New Roman" w:eastAsia="Times New Roman" w:hAnsi="Times New Roman" w:cs="Times New Roman"/>
              </w:rPr>
              <w:t>Недостижение показателя связано с отсутствием</w:t>
            </w:r>
            <w:r w:rsidRPr="00B57CC9">
              <w:rPr>
                <w:rFonts w:ascii="Times New Roman" w:eastAsia="Times New Roman" w:hAnsi="Times New Roman" w:cs="Times New Roman"/>
              </w:rPr>
              <w:t xml:space="preserve"> прироста объектов, использующих возобновляемые источники энергии</w:t>
            </w:r>
            <w:r>
              <w:rPr>
                <w:rFonts w:ascii="Times New Roman" w:eastAsia="Times New Roman" w:hAnsi="Times New Roman" w:cs="Times New Roman"/>
              </w:rPr>
              <w:t xml:space="preserve">, снижением </w:t>
            </w:r>
            <w:r w:rsidRPr="00B57CC9">
              <w:rPr>
                <w:rFonts w:ascii="Times New Roman" w:eastAsia="Times New Roman" w:hAnsi="Times New Roman" w:cs="Times New Roman"/>
              </w:rPr>
              <w:t>выработк</w:t>
            </w:r>
            <w:r>
              <w:rPr>
                <w:rFonts w:ascii="Times New Roman" w:eastAsia="Times New Roman" w:hAnsi="Times New Roman" w:cs="Times New Roman"/>
              </w:rPr>
              <w:t>и</w:t>
            </w:r>
            <w:r w:rsidRPr="00B57CC9">
              <w:rPr>
                <w:rFonts w:ascii="Times New Roman" w:eastAsia="Times New Roman" w:hAnsi="Times New Roman" w:cs="Times New Roman"/>
              </w:rPr>
              <w:t xml:space="preserve"> тепловой энергии</w:t>
            </w:r>
          </w:p>
        </w:tc>
      </w:tr>
      <w:tr w:rsidR="00232F4E" w:rsidRPr="008464AD" w14:paraId="1198EE3B" w14:textId="77777777" w:rsidTr="00575622">
        <w:trPr>
          <w:trHeight w:val="481"/>
        </w:trPr>
        <w:tc>
          <w:tcPr>
            <w:tcW w:w="425" w:type="dxa"/>
            <w:tcBorders>
              <w:top w:val="single" w:sz="4" w:space="0" w:color="000000"/>
              <w:left w:val="single" w:sz="4" w:space="0" w:color="000000"/>
              <w:bottom w:val="single" w:sz="4" w:space="0" w:color="000000"/>
            </w:tcBorders>
            <w:shd w:val="clear" w:color="auto" w:fill="auto"/>
            <w:vAlign w:val="center"/>
          </w:tcPr>
          <w:p w14:paraId="626F3331" w14:textId="77777777" w:rsidR="00232F4E" w:rsidRPr="008464AD" w:rsidRDefault="00232F4E" w:rsidP="007E6717">
            <w:pPr>
              <w:spacing w:after="0" w:line="240" w:lineRule="auto"/>
              <w:jc w:val="center"/>
              <w:rPr>
                <w:rFonts w:ascii="Times New Roman" w:eastAsia="Times New Roman" w:hAnsi="Times New Roman" w:cs="Times New Roman"/>
                <w:lang w:eastAsia="ru-RU"/>
              </w:rPr>
            </w:pPr>
            <w:r w:rsidRPr="008464AD">
              <w:rPr>
                <w:rFonts w:ascii="Times New Roman" w:eastAsia="Times New Roman" w:hAnsi="Times New Roman" w:cs="Times New Roman"/>
                <w:color w:val="000000"/>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14:paraId="5F0BC081" w14:textId="77777777" w:rsidR="00232F4E" w:rsidRPr="008464AD" w:rsidRDefault="00232F4E" w:rsidP="007E6717">
            <w:pPr>
              <w:spacing w:line="240" w:lineRule="auto"/>
              <w:jc w:val="center"/>
              <w:rPr>
                <w:rFonts w:ascii="Times New Roman" w:hAnsi="Times New Roman" w:cs="Times New Roman"/>
                <w:color w:val="000000"/>
              </w:rPr>
            </w:pPr>
            <w:r w:rsidRPr="008464AD">
              <w:rPr>
                <w:rFonts w:ascii="Times New Roman" w:hAnsi="Times New Roman" w:cs="Times New Roman"/>
                <w:color w:val="000000"/>
              </w:rPr>
              <w:t>Уровень газификации природным газом жилищного фонда Томской области, подлежащего газификации</w:t>
            </w:r>
          </w:p>
        </w:tc>
        <w:tc>
          <w:tcPr>
            <w:tcW w:w="1560" w:type="dxa"/>
            <w:tcBorders>
              <w:top w:val="single" w:sz="4" w:space="0" w:color="000000"/>
              <w:left w:val="single" w:sz="4" w:space="0" w:color="000000"/>
              <w:bottom w:val="single" w:sz="4" w:space="0" w:color="000000"/>
              <w:right w:val="single" w:sz="4" w:space="0" w:color="000000"/>
            </w:tcBorders>
            <w:vAlign w:val="center"/>
          </w:tcPr>
          <w:p w14:paraId="60E50FAB" w14:textId="77777777" w:rsidR="00232F4E" w:rsidRPr="008464AD" w:rsidRDefault="00232F4E" w:rsidP="007E6717">
            <w:pPr>
              <w:spacing w:line="240" w:lineRule="auto"/>
              <w:jc w:val="center"/>
              <w:rPr>
                <w:rFonts w:ascii="Times New Roman" w:hAnsi="Times New Roman" w:cs="Times New Roman"/>
              </w:rPr>
            </w:pPr>
            <w:r w:rsidRPr="008464AD">
              <w:rPr>
                <w:rFonts w:ascii="Times New Roman" w:hAnsi="Times New Roman" w:cs="Times New Roman"/>
              </w:rPr>
              <w:t>Департамент энергетики Администрации Томской области</w:t>
            </w:r>
          </w:p>
          <w:p w14:paraId="4E970829" w14:textId="77777777" w:rsidR="00232F4E" w:rsidRPr="008464AD" w:rsidRDefault="00232F4E" w:rsidP="007E6717">
            <w:pPr>
              <w:spacing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vAlign w:val="center"/>
          </w:tcPr>
          <w:p w14:paraId="1320DC19" w14:textId="77777777" w:rsidR="00232F4E" w:rsidRPr="008464AD" w:rsidRDefault="00232F4E" w:rsidP="007E6717">
            <w:pPr>
              <w:spacing w:line="240" w:lineRule="auto"/>
              <w:jc w:val="center"/>
              <w:rPr>
                <w:rFonts w:ascii="Times New Roman" w:hAnsi="Times New Roman" w:cs="Times New Roman"/>
              </w:rPr>
            </w:pPr>
            <w:r w:rsidRPr="008464AD">
              <w:rPr>
                <w:rFonts w:ascii="Times New Roman" w:hAnsi="Times New Roman" w:cs="Times New Roman"/>
              </w:rPr>
              <w:t>%</w:t>
            </w:r>
          </w:p>
        </w:tc>
        <w:tc>
          <w:tcPr>
            <w:tcW w:w="993" w:type="dxa"/>
            <w:tcBorders>
              <w:top w:val="single" w:sz="4" w:space="0" w:color="000000"/>
              <w:left w:val="single" w:sz="4" w:space="0" w:color="000000"/>
              <w:bottom w:val="single" w:sz="4" w:space="0" w:color="000000"/>
            </w:tcBorders>
            <w:shd w:val="clear" w:color="auto" w:fill="auto"/>
            <w:vAlign w:val="center"/>
          </w:tcPr>
          <w:p w14:paraId="6EA85E55" w14:textId="19A41575" w:rsidR="00232F4E" w:rsidRPr="008464AD" w:rsidRDefault="007A116D" w:rsidP="007E6717">
            <w:pPr>
              <w:spacing w:line="240" w:lineRule="auto"/>
              <w:jc w:val="center"/>
              <w:rPr>
                <w:rFonts w:ascii="Times New Roman" w:hAnsi="Times New Roman" w:cs="Times New Roman"/>
                <w:color w:val="000000"/>
              </w:rPr>
            </w:pPr>
            <w:r>
              <w:rPr>
                <w:rFonts w:ascii="Times New Roman" w:hAnsi="Times New Roman" w:cs="Times New Roman"/>
                <w:color w:val="000000"/>
              </w:rPr>
              <w:t>38,0</w:t>
            </w:r>
          </w:p>
        </w:tc>
        <w:tc>
          <w:tcPr>
            <w:tcW w:w="1134" w:type="dxa"/>
            <w:tcBorders>
              <w:top w:val="single" w:sz="4" w:space="0" w:color="000000"/>
              <w:left w:val="single" w:sz="4" w:space="0" w:color="000000"/>
              <w:bottom w:val="single" w:sz="4" w:space="0" w:color="000000"/>
            </w:tcBorders>
            <w:shd w:val="clear" w:color="auto" w:fill="auto"/>
            <w:vAlign w:val="center"/>
          </w:tcPr>
          <w:p w14:paraId="4C37C602" w14:textId="12F2E0C3" w:rsidR="00232F4E" w:rsidRPr="008464AD" w:rsidRDefault="007A116D" w:rsidP="007E6717">
            <w:pPr>
              <w:spacing w:line="240" w:lineRule="auto"/>
              <w:jc w:val="center"/>
              <w:rPr>
                <w:rFonts w:ascii="Times New Roman" w:hAnsi="Times New Roman" w:cs="Times New Roman"/>
                <w:color w:val="000000"/>
              </w:rPr>
            </w:pPr>
            <w:r>
              <w:rPr>
                <w:rFonts w:ascii="Times New Roman" w:hAnsi="Times New Roman" w:cs="Times New Roman"/>
                <w:color w:val="000000"/>
              </w:rPr>
              <w:t>37,0</w:t>
            </w:r>
          </w:p>
        </w:tc>
        <w:tc>
          <w:tcPr>
            <w:tcW w:w="850" w:type="dxa"/>
            <w:tcBorders>
              <w:top w:val="single" w:sz="4" w:space="0" w:color="000000"/>
              <w:left w:val="single" w:sz="4" w:space="0" w:color="000000"/>
              <w:bottom w:val="single" w:sz="4" w:space="0" w:color="000000"/>
            </w:tcBorders>
            <w:shd w:val="clear" w:color="auto" w:fill="auto"/>
            <w:vAlign w:val="center"/>
          </w:tcPr>
          <w:p w14:paraId="12B4208F" w14:textId="01D11272" w:rsidR="00232F4E" w:rsidRPr="008464AD" w:rsidRDefault="007A116D" w:rsidP="007E6717">
            <w:pPr>
              <w:spacing w:line="240" w:lineRule="auto"/>
              <w:jc w:val="center"/>
              <w:rPr>
                <w:rFonts w:ascii="Times New Roman" w:eastAsia="Times New Roman" w:hAnsi="Times New Roman" w:cs="Times New Roman"/>
                <w:b/>
              </w:rPr>
            </w:pPr>
            <w:r>
              <w:rPr>
                <w:rFonts w:ascii="Times New Roman" w:hAnsi="Times New Roman" w:cs="Times New Roman"/>
                <w:color w:val="000000"/>
              </w:rPr>
              <w:t>97,4</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1BBA8" w14:textId="330900A3" w:rsidR="00232F4E" w:rsidRPr="008464AD" w:rsidRDefault="00575622" w:rsidP="00B2286C">
            <w:pPr>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Недостижение показателя связано с поэтапным введением в эксплуатацию газораспределительных сетей. </w:t>
            </w:r>
          </w:p>
        </w:tc>
      </w:tr>
    </w:tbl>
    <w:p w14:paraId="32F80AE0" w14:textId="77777777" w:rsidR="00232F4E" w:rsidRPr="008464AD" w:rsidRDefault="00232F4E" w:rsidP="00643436">
      <w:pPr>
        <w:pStyle w:val="a8"/>
        <w:tabs>
          <w:tab w:val="left" w:pos="993"/>
        </w:tabs>
        <w:ind w:firstLine="709"/>
        <w:rPr>
          <w:sz w:val="22"/>
          <w:szCs w:val="22"/>
        </w:rPr>
      </w:pPr>
      <w:r w:rsidRPr="008464AD">
        <w:rPr>
          <w:b/>
          <w:sz w:val="22"/>
          <w:szCs w:val="22"/>
        </w:rPr>
        <w:t xml:space="preserve">* - </w:t>
      </w:r>
      <w:r w:rsidRPr="008464AD">
        <w:rPr>
          <w:sz w:val="22"/>
          <w:szCs w:val="22"/>
        </w:rPr>
        <w:t>Предварительное значение показателя</w:t>
      </w:r>
    </w:p>
    <w:p w14:paraId="70C60B1D" w14:textId="77777777" w:rsidR="00232F4E" w:rsidRDefault="00232F4E" w:rsidP="007E6717">
      <w:pPr>
        <w:spacing w:after="0" w:line="240" w:lineRule="auto"/>
        <w:ind w:firstLine="720"/>
        <w:jc w:val="center"/>
        <w:rPr>
          <w:rFonts w:ascii="Times New Roman" w:eastAsia="Times New Roman" w:hAnsi="Times New Roman" w:cs="Times New Roman"/>
          <w:b/>
          <w:sz w:val="26"/>
          <w:szCs w:val="26"/>
          <w:highlight w:val="yellow"/>
        </w:rPr>
      </w:pPr>
    </w:p>
    <w:p w14:paraId="60606FD0" w14:textId="30045535" w:rsidR="001D018A" w:rsidRPr="005A252A" w:rsidRDefault="007F3157" w:rsidP="007E6717">
      <w:pPr>
        <w:tabs>
          <w:tab w:val="left" w:pos="0"/>
        </w:tabs>
        <w:spacing w:after="0"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20</w:t>
      </w:r>
      <w:r w:rsidR="001D018A" w:rsidRPr="005A252A">
        <w:rPr>
          <w:rFonts w:ascii="Times New Roman" w:hAnsi="Times New Roman" w:cs="Times New Roman"/>
          <w:b/>
          <w:sz w:val="26"/>
          <w:szCs w:val="26"/>
        </w:rPr>
        <w:t>.3</w:t>
      </w:r>
      <w:r>
        <w:rPr>
          <w:rFonts w:ascii="Times New Roman" w:hAnsi="Times New Roman" w:cs="Times New Roman"/>
          <w:b/>
          <w:sz w:val="26"/>
          <w:szCs w:val="26"/>
        </w:rPr>
        <w:t>.</w:t>
      </w:r>
      <w:r w:rsidR="001D018A" w:rsidRPr="005A252A">
        <w:rPr>
          <w:rFonts w:ascii="Times New Roman" w:hAnsi="Times New Roman" w:cs="Times New Roman"/>
          <w:b/>
          <w:sz w:val="26"/>
          <w:szCs w:val="26"/>
        </w:rPr>
        <w:t xml:space="preserve"> Сведения о достижении значений целевых показателей по сравнению с прошлым годом</w:t>
      </w:r>
    </w:p>
    <w:p w14:paraId="7429CD85" w14:textId="4C313DCF" w:rsidR="003F3E3B" w:rsidRPr="003F3E3B" w:rsidRDefault="003F3E3B" w:rsidP="003F3E3B">
      <w:pPr>
        <w:tabs>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2019 году п</w:t>
      </w:r>
      <w:r w:rsidRPr="003F3E3B">
        <w:rPr>
          <w:rFonts w:ascii="Times New Roman" w:hAnsi="Times New Roman" w:cs="Times New Roman"/>
          <w:sz w:val="26"/>
          <w:szCs w:val="26"/>
        </w:rPr>
        <w:t>оказатель «Снижение энергоемкости валового регионального продукта (по отношению к уровню 2013 года)» в сравнении с 2018 годом вырос на 10,24</w:t>
      </w:r>
      <w:r w:rsidR="00DD5B2C">
        <w:rPr>
          <w:rFonts w:ascii="Times New Roman" w:hAnsi="Times New Roman" w:cs="Times New Roman"/>
          <w:sz w:val="26"/>
          <w:szCs w:val="26"/>
        </w:rPr>
        <w:t xml:space="preserve"> п.п.</w:t>
      </w:r>
      <w:r w:rsidRPr="003F3E3B">
        <w:rPr>
          <w:rFonts w:ascii="Times New Roman" w:hAnsi="Times New Roman" w:cs="Times New Roman"/>
          <w:sz w:val="26"/>
          <w:szCs w:val="26"/>
        </w:rPr>
        <w:t xml:space="preserve"> (факт 2018 года – 15,26</w:t>
      </w:r>
      <w:r w:rsidR="00DD5B2C">
        <w:rPr>
          <w:rFonts w:ascii="Times New Roman" w:hAnsi="Times New Roman" w:cs="Times New Roman"/>
          <w:sz w:val="26"/>
          <w:szCs w:val="26"/>
        </w:rPr>
        <w:t>%, факт 2019 года – 25,5%). На рост</w:t>
      </w:r>
      <w:r w:rsidRPr="003F3E3B">
        <w:rPr>
          <w:rFonts w:ascii="Times New Roman" w:hAnsi="Times New Roman" w:cs="Times New Roman"/>
          <w:sz w:val="26"/>
          <w:szCs w:val="26"/>
        </w:rPr>
        <w:t xml:space="preserve"> показателя повлияла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учреждениями, финансируемыми за счет средств бюджета.</w:t>
      </w:r>
    </w:p>
    <w:p w14:paraId="09932884" w14:textId="08EBF43C" w:rsidR="003F3E3B" w:rsidRPr="003F3E3B" w:rsidRDefault="003F3E3B" w:rsidP="003F3E3B">
      <w:pPr>
        <w:tabs>
          <w:tab w:val="left" w:pos="0"/>
        </w:tabs>
        <w:spacing w:after="0" w:line="240" w:lineRule="auto"/>
        <w:ind w:firstLine="709"/>
        <w:contextualSpacing/>
        <w:jc w:val="both"/>
        <w:rPr>
          <w:rFonts w:ascii="Times New Roman" w:hAnsi="Times New Roman" w:cs="Times New Roman"/>
          <w:sz w:val="26"/>
          <w:szCs w:val="26"/>
        </w:rPr>
      </w:pPr>
      <w:proofErr w:type="gramStart"/>
      <w:r w:rsidRPr="003F3E3B">
        <w:rPr>
          <w:rFonts w:ascii="Times New Roman" w:hAnsi="Times New Roman" w:cs="Times New Roman"/>
          <w:bCs/>
          <w:sz w:val="26"/>
          <w:szCs w:val="26"/>
        </w:rPr>
        <w:t xml:space="preserve">В связи с тем, что </w:t>
      </w:r>
      <w:r w:rsidRPr="003F3E3B">
        <w:rPr>
          <w:rFonts w:ascii="Times New Roman" w:hAnsi="Times New Roman" w:cs="Times New Roman"/>
          <w:sz w:val="26"/>
          <w:szCs w:val="26"/>
        </w:rPr>
        <w:t>газораспределительные сети микрорайонов Наука и Энтузиастов города Томска и сети газоснабжения по 7-ой очереди строительства в г. Колпашево и с. Тогур вводились в эксплуатацию поэтапно, завершение всех работ по проектам состоялось в 4 квартале 2019 года, пуск газа потребителям продолж</w:t>
      </w:r>
      <w:r w:rsidR="00DD5B2C">
        <w:rPr>
          <w:rFonts w:ascii="Times New Roman" w:hAnsi="Times New Roman" w:cs="Times New Roman"/>
          <w:sz w:val="26"/>
          <w:szCs w:val="26"/>
        </w:rPr>
        <w:t>ен</w:t>
      </w:r>
      <w:r w:rsidRPr="003F3E3B">
        <w:rPr>
          <w:rFonts w:ascii="Times New Roman" w:hAnsi="Times New Roman" w:cs="Times New Roman"/>
          <w:sz w:val="26"/>
          <w:szCs w:val="26"/>
        </w:rPr>
        <w:t xml:space="preserve"> в начале 2020 года, показатель «Уровень газификации природным газом жилищного фонда Томской области подлежащего газификации</w:t>
      </w:r>
      <w:proofErr w:type="gramEnd"/>
      <w:r w:rsidRPr="003F3E3B">
        <w:rPr>
          <w:rFonts w:ascii="Times New Roman" w:hAnsi="Times New Roman" w:cs="Times New Roman"/>
          <w:sz w:val="26"/>
          <w:szCs w:val="26"/>
        </w:rPr>
        <w:t>» не достиг своего планового значения. При этом наблюдается положительная динамика на 1,5</w:t>
      </w:r>
      <w:r w:rsidR="00FF65EC">
        <w:rPr>
          <w:rFonts w:ascii="Times New Roman" w:hAnsi="Times New Roman" w:cs="Times New Roman"/>
          <w:sz w:val="26"/>
          <w:szCs w:val="26"/>
        </w:rPr>
        <w:t xml:space="preserve"> </w:t>
      </w:r>
      <w:r w:rsidR="00DD5B2C">
        <w:rPr>
          <w:rFonts w:ascii="Times New Roman" w:hAnsi="Times New Roman" w:cs="Times New Roman"/>
          <w:sz w:val="26"/>
          <w:szCs w:val="26"/>
        </w:rPr>
        <w:t>п.п.</w:t>
      </w:r>
      <w:r w:rsidR="00FF65EC">
        <w:rPr>
          <w:rFonts w:ascii="Times New Roman" w:hAnsi="Times New Roman" w:cs="Times New Roman"/>
          <w:sz w:val="26"/>
          <w:szCs w:val="26"/>
        </w:rPr>
        <w:t xml:space="preserve"> </w:t>
      </w:r>
      <w:r w:rsidRPr="003F3E3B">
        <w:rPr>
          <w:rFonts w:ascii="Times New Roman" w:hAnsi="Times New Roman" w:cs="Times New Roman"/>
          <w:sz w:val="26"/>
          <w:szCs w:val="26"/>
        </w:rPr>
        <w:t xml:space="preserve">в сравнении с </w:t>
      </w:r>
      <w:r w:rsidR="00AE4630">
        <w:rPr>
          <w:rFonts w:ascii="Times New Roman" w:hAnsi="Times New Roman" w:cs="Times New Roman"/>
          <w:sz w:val="26"/>
          <w:szCs w:val="26"/>
        </w:rPr>
        <w:t xml:space="preserve">прошлым </w:t>
      </w:r>
      <w:r w:rsidRPr="003F3E3B">
        <w:rPr>
          <w:rFonts w:ascii="Times New Roman" w:hAnsi="Times New Roman" w:cs="Times New Roman"/>
          <w:sz w:val="26"/>
          <w:szCs w:val="26"/>
        </w:rPr>
        <w:t>годом (факт 2018 года – 35,5%, факт 2018 года – 37,0%).</w:t>
      </w:r>
    </w:p>
    <w:p w14:paraId="55D9F8E3" w14:textId="4B2576DF" w:rsidR="00FD59DD" w:rsidRDefault="00CE628D" w:rsidP="00643436">
      <w:pPr>
        <w:tabs>
          <w:tab w:val="left" w:pos="0"/>
        </w:tabs>
        <w:spacing w:after="0" w:line="240" w:lineRule="auto"/>
        <w:ind w:firstLine="709"/>
        <w:contextualSpacing/>
        <w:jc w:val="both"/>
        <w:rPr>
          <w:rFonts w:ascii="Times New Roman" w:hAnsi="Times New Roman" w:cs="Times New Roman"/>
          <w:sz w:val="26"/>
          <w:szCs w:val="26"/>
        </w:rPr>
      </w:pPr>
      <w:r w:rsidRPr="005A252A">
        <w:rPr>
          <w:rFonts w:ascii="Times New Roman" w:hAnsi="Times New Roman" w:cs="Times New Roman"/>
          <w:sz w:val="26"/>
          <w:szCs w:val="26"/>
        </w:rPr>
        <w:t xml:space="preserve">В </w:t>
      </w:r>
      <w:r w:rsidR="003F3E3B">
        <w:rPr>
          <w:rFonts w:ascii="Times New Roman" w:hAnsi="Times New Roman" w:cs="Times New Roman"/>
          <w:sz w:val="26"/>
          <w:szCs w:val="26"/>
        </w:rPr>
        <w:t>2019</w:t>
      </w:r>
      <w:r w:rsidRPr="005A252A">
        <w:rPr>
          <w:rFonts w:ascii="Times New Roman" w:hAnsi="Times New Roman" w:cs="Times New Roman"/>
          <w:sz w:val="26"/>
          <w:szCs w:val="26"/>
        </w:rPr>
        <w:t xml:space="preserve"> году мероприятия по энергоэффективности за счет средств областного бюджета не финансировались. </w:t>
      </w:r>
      <w:r w:rsidR="00FD59DD">
        <w:rPr>
          <w:rFonts w:ascii="Times New Roman" w:hAnsi="Times New Roman" w:cs="Times New Roman"/>
          <w:sz w:val="26"/>
          <w:szCs w:val="26"/>
        </w:rPr>
        <w:t>В отчетном году</w:t>
      </w:r>
      <w:r w:rsidR="00FD59DD" w:rsidRPr="00FD59DD">
        <w:rPr>
          <w:rFonts w:ascii="Times New Roman" w:hAnsi="Times New Roman" w:cs="Times New Roman"/>
          <w:sz w:val="26"/>
          <w:szCs w:val="26"/>
        </w:rPr>
        <w:t xml:space="preserve"> </w:t>
      </w:r>
      <w:r w:rsidR="00FD59DD">
        <w:rPr>
          <w:rFonts w:ascii="Times New Roman" w:hAnsi="Times New Roman" w:cs="Times New Roman"/>
          <w:sz w:val="26"/>
          <w:szCs w:val="26"/>
        </w:rPr>
        <w:t xml:space="preserve">в регионе нет </w:t>
      </w:r>
      <w:r w:rsidR="00FD59DD" w:rsidRPr="00FD59DD">
        <w:rPr>
          <w:rFonts w:ascii="Times New Roman" w:hAnsi="Times New Roman" w:cs="Times New Roman"/>
          <w:sz w:val="26"/>
          <w:szCs w:val="26"/>
        </w:rPr>
        <w:t>прироста объектов, использующих возобновляемые источники энергии</w:t>
      </w:r>
      <w:r w:rsidR="00FD59DD">
        <w:rPr>
          <w:rFonts w:ascii="Times New Roman" w:hAnsi="Times New Roman" w:cs="Times New Roman"/>
          <w:sz w:val="26"/>
          <w:szCs w:val="26"/>
        </w:rPr>
        <w:t xml:space="preserve">, кроме того </w:t>
      </w:r>
      <w:r w:rsidR="00FD59DD" w:rsidRPr="00FD59DD">
        <w:rPr>
          <w:rFonts w:ascii="Times New Roman" w:hAnsi="Times New Roman" w:cs="Times New Roman"/>
          <w:sz w:val="26"/>
          <w:szCs w:val="26"/>
        </w:rPr>
        <w:t xml:space="preserve">по имеющимся объектам </w:t>
      </w:r>
      <w:r w:rsidR="00FD59DD">
        <w:rPr>
          <w:rFonts w:ascii="Times New Roman" w:hAnsi="Times New Roman" w:cs="Times New Roman"/>
          <w:sz w:val="26"/>
          <w:szCs w:val="26"/>
        </w:rPr>
        <w:t xml:space="preserve">снижается </w:t>
      </w:r>
      <w:r w:rsidR="00FD59DD" w:rsidRPr="00FD59DD">
        <w:rPr>
          <w:rFonts w:ascii="Times New Roman" w:hAnsi="Times New Roman" w:cs="Times New Roman"/>
          <w:sz w:val="26"/>
          <w:szCs w:val="26"/>
        </w:rPr>
        <w:t>выработка тепловой энергии</w:t>
      </w:r>
      <w:r w:rsidR="00FD59DD">
        <w:rPr>
          <w:rFonts w:ascii="Times New Roman" w:hAnsi="Times New Roman" w:cs="Times New Roman"/>
          <w:sz w:val="26"/>
          <w:szCs w:val="26"/>
        </w:rPr>
        <w:t xml:space="preserve">. В связи с чем, значение показателя </w:t>
      </w:r>
      <w:r w:rsidR="00843107" w:rsidRPr="00843107">
        <w:rPr>
          <w:rFonts w:ascii="Times New Roman" w:hAnsi="Times New Roman" w:cs="Times New Roman"/>
          <w:sz w:val="26"/>
          <w:szCs w:val="26"/>
        </w:rPr>
        <w:t>«Доля возобновляемых и местных источников энергии из общей мощности источников электрической и тепловой энергии»</w:t>
      </w:r>
      <w:r w:rsidR="00FD59DD">
        <w:rPr>
          <w:rFonts w:ascii="Times New Roman" w:hAnsi="Times New Roman" w:cs="Times New Roman"/>
          <w:sz w:val="26"/>
          <w:szCs w:val="26"/>
        </w:rPr>
        <w:t xml:space="preserve"> в 2019 году осталось на уровне 2018 года (</w:t>
      </w:r>
      <w:r w:rsidR="00FD59DD" w:rsidRPr="00FD59DD">
        <w:rPr>
          <w:rFonts w:ascii="Times New Roman" w:hAnsi="Times New Roman" w:cs="Times New Roman"/>
          <w:bCs/>
          <w:sz w:val="26"/>
          <w:szCs w:val="26"/>
        </w:rPr>
        <w:t xml:space="preserve">факт </w:t>
      </w:r>
      <w:r w:rsidR="00FD59DD" w:rsidRPr="00FD59DD">
        <w:rPr>
          <w:rFonts w:ascii="Times New Roman" w:hAnsi="Times New Roman" w:cs="Times New Roman"/>
          <w:sz w:val="26"/>
          <w:szCs w:val="26"/>
        </w:rPr>
        <w:t>201</w:t>
      </w:r>
      <w:r w:rsidR="00FD59DD">
        <w:rPr>
          <w:rFonts w:ascii="Times New Roman" w:hAnsi="Times New Roman" w:cs="Times New Roman"/>
          <w:sz w:val="26"/>
          <w:szCs w:val="26"/>
        </w:rPr>
        <w:t>8</w:t>
      </w:r>
      <w:r w:rsidR="00FD59DD" w:rsidRPr="00FD59DD">
        <w:rPr>
          <w:rFonts w:ascii="Times New Roman" w:hAnsi="Times New Roman" w:cs="Times New Roman"/>
          <w:sz w:val="26"/>
          <w:szCs w:val="26"/>
        </w:rPr>
        <w:t xml:space="preserve"> год</w:t>
      </w:r>
      <w:r w:rsidR="00FD59DD">
        <w:rPr>
          <w:rFonts w:ascii="Times New Roman" w:hAnsi="Times New Roman" w:cs="Times New Roman"/>
          <w:sz w:val="26"/>
          <w:szCs w:val="26"/>
        </w:rPr>
        <w:t>а</w:t>
      </w:r>
      <w:r w:rsidR="00FD59DD" w:rsidRPr="00FD59DD">
        <w:rPr>
          <w:rFonts w:ascii="Times New Roman" w:hAnsi="Times New Roman" w:cs="Times New Roman"/>
          <w:sz w:val="26"/>
          <w:szCs w:val="26"/>
        </w:rPr>
        <w:t xml:space="preserve"> – 0,19%).</w:t>
      </w:r>
    </w:p>
    <w:p w14:paraId="07CBBF33" w14:textId="6BF1ADE6" w:rsidR="00CE628D" w:rsidRPr="005A252A" w:rsidRDefault="00D22C25" w:rsidP="00643436">
      <w:pPr>
        <w:tabs>
          <w:tab w:val="left" w:pos="0"/>
        </w:tabs>
        <w:spacing w:after="0" w:line="240" w:lineRule="auto"/>
        <w:ind w:firstLine="709"/>
        <w:contextualSpacing/>
        <w:jc w:val="both"/>
        <w:rPr>
          <w:rFonts w:ascii="Times New Roman" w:hAnsi="Times New Roman" w:cs="Times New Roman"/>
          <w:bCs/>
          <w:sz w:val="26"/>
          <w:szCs w:val="26"/>
        </w:rPr>
      </w:pPr>
      <w:proofErr w:type="gramStart"/>
      <w:r>
        <w:rPr>
          <w:rFonts w:ascii="Times New Roman" w:hAnsi="Times New Roman" w:cs="Times New Roman"/>
          <w:bCs/>
          <w:sz w:val="26"/>
          <w:szCs w:val="26"/>
        </w:rPr>
        <w:t xml:space="preserve">В рамках реализации </w:t>
      </w:r>
      <w:r w:rsidR="00CE628D" w:rsidRPr="005A252A">
        <w:rPr>
          <w:rFonts w:ascii="Times New Roman" w:hAnsi="Times New Roman" w:cs="Times New Roman"/>
          <w:bCs/>
          <w:sz w:val="26"/>
          <w:szCs w:val="26"/>
        </w:rPr>
        <w:t>Программ</w:t>
      </w:r>
      <w:r>
        <w:rPr>
          <w:rFonts w:ascii="Times New Roman" w:hAnsi="Times New Roman" w:cs="Times New Roman"/>
          <w:bCs/>
          <w:sz w:val="26"/>
          <w:szCs w:val="26"/>
        </w:rPr>
        <w:t>ы</w:t>
      </w:r>
      <w:r w:rsidR="00CE628D" w:rsidRPr="005A252A">
        <w:rPr>
          <w:rFonts w:ascii="Times New Roman" w:hAnsi="Times New Roman" w:cs="Times New Roman"/>
          <w:bCs/>
          <w:sz w:val="26"/>
          <w:szCs w:val="26"/>
        </w:rPr>
        <w:t xml:space="preserve"> «Развитие газоснабжения и газификации Томской области на период с 2016 по 2020 годы» совместно с ПАО «Газпром»</w:t>
      </w:r>
      <w:r w:rsidR="00B82BE7">
        <w:rPr>
          <w:rFonts w:ascii="Times New Roman" w:hAnsi="Times New Roman" w:cs="Times New Roman"/>
          <w:bCs/>
          <w:sz w:val="26"/>
          <w:szCs w:val="26"/>
        </w:rPr>
        <w:t xml:space="preserve"> и </w:t>
      </w:r>
      <w:r w:rsidR="00CE628D" w:rsidRPr="005A252A">
        <w:rPr>
          <w:rFonts w:ascii="Times New Roman" w:hAnsi="Times New Roman" w:cs="Times New Roman"/>
          <w:bCs/>
          <w:sz w:val="26"/>
          <w:szCs w:val="26"/>
        </w:rPr>
        <w:t>Программ</w:t>
      </w:r>
      <w:r>
        <w:rPr>
          <w:rFonts w:ascii="Times New Roman" w:hAnsi="Times New Roman" w:cs="Times New Roman"/>
          <w:bCs/>
          <w:sz w:val="26"/>
          <w:szCs w:val="26"/>
        </w:rPr>
        <w:t>ы</w:t>
      </w:r>
      <w:r w:rsidR="00CE628D" w:rsidRPr="005A252A">
        <w:rPr>
          <w:rFonts w:ascii="Times New Roman" w:hAnsi="Times New Roman" w:cs="Times New Roman"/>
          <w:bCs/>
          <w:sz w:val="26"/>
          <w:szCs w:val="26"/>
        </w:rPr>
        <w:t xml:space="preserve"> газификации Томской </w:t>
      </w:r>
      <w:r w:rsidR="00CE628D" w:rsidRPr="00D46020">
        <w:rPr>
          <w:rFonts w:ascii="Times New Roman" w:hAnsi="Times New Roman" w:cs="Times New Roman"/>
          <w:bCs/>
          <w:sz w:val="26"/>
          <w:szCs w:val="26"/>
        </w:rPr>
        <w:t>области на 201</w:t>
      </w:r>
      <w:r w:rsidR="00D46020" w:rsidRPr="00D46020">
        <w:rPr>
          <w:rFonts w:ascii="Times New Roman" w:hAnsi="Times New Roman" w:cs="Times New Roman"/>
          <w:bCs/>
          <w:sz w:val="26"/>
          <w:szCs w:val="26"/>
        </w:rPr>
        <w:t>9</w:t>
      </w:r>
      <w:r w:rsidR="00CE628D" w:rsidRPr="00D46020">
        <w:rPr>
          <w:rFonts w:ascii="Times New Roman" w:hAnsi="Times New Roman" w:cs="Times New Roman"/>
          <w:bCs/>
          <w:sz w:val="26"/>
          <w:szCs w:val="26"/>
        </w:rPr>
        <w:t>-20</w:t>
      </w:r>
      <w:r w:rsidR="00D46020" w:rsidRPr="00D46020">
        <w:rPr>
          <w:rFonts w:ascii="Times New Roman" w:hAnsi="Times New Roman" w:cs="Times New Roman"/>
          <w:bCs/>
          <w:sz w:val="26"/>
          <w:szCs w:val="26"/>
        </w:rPr>
        <w:t>22</w:t>
      </w:r>
      <w:r w:rsidR="00CE628D" w:rsidRPr="00D46020">
        <w:rPr>
          <w:rFonts w:ascii="Times New Roman" w:hAnsi="Times New Roman" w:cs="Times New Roman"/>
          <w:bCs/>
          <w:sz w:val="26"/>
          <w:szCs w:val="26"/>
        </w:rPr>
        <w:t xml:space="preserve"> годы</w:t>
      </w:r>
      <w:r w:rsidR="00CE628D" w:rsidRPr="005A252A">
        <w:rPr>
          <w:rFonts w:ascii="Times New Roman" w:hAnsi="Times New Roman" w:cs="Times New Roman"/>
          <w:bCs/>
          <w:sz w:val="26"/>
          <w:szCs w:val="26"/>
        </w:rPr>
        <w:t xml:space="preserve"> подлежащей финансированию за счет средств специальной надбавки к тарифу на услуги по транспортировке газа ООО «Газпром газораспределение Томск» в 201</w:t>
      </w:r>
      <w:r w:rsidR="004504AB">
        <w:rPr>
          <w:rFonts w:ascii="Times New Roman" w:hAnsi="Times New Roman" w:cs="Times New Roman"/>
          <w:bCs/>
          <w:sz w:val="26"/>
          <w:szCs w:val="26"/>
        </w:rPr>
        <w:t>9</w:t>
      </w:r>
      <w:r w:rsidR="00CE628D" w:rsidRPr="005A252A">
        <w:rPr>
          <w:rFonts w:ascii="Times New Roman" w:hAnsi="Times New Roman" w:cs="Times New Roman"/>
          <w:bCs/>
          <w:sz w:val="26"/>
          <w:szCs w:val="26"/>
        </w:rPr>
        <w:t xml:space="preserve"> году привлечено внебюджетных средств на мероприятия государственной программы в области энергосбережения</w:t>
      </w:r>
      <w:proofErr w:type="gramEnd"/>
      <w:r w:rsidR="00CE628D" w:rsidRPr="005A252A">
        <w:rPr>
          <w:rFonts w:ascii="Times New Roman" w:hAnsi="Times New Roman" w:cs="Times New Roman"/>
          <w:bCs/>
          <w:sz w:val="26"/>
          <w:szCs w:val="26"/>
        </w:rPr>
        <w:t xml:space="preserve"> и повышения энергетической эффективности больше, чем в 201</w:t>
      </w:r>
      <w:r w:rsidR="004504AB">
        <w:rPr>
          <w:rFonts w:ascii="Times New Roman" w:hAnsi="Times New Roman" w:cs="Times New Roman"/>
          <w:bCs/>
          <w:sz w:val="26"/>
          <w:szCs w:val="26"/>
        </w:rPr>
        <w:t>8</w:t>
      </w:r>
      <w:r w:rsidR="00CE628D" w:rsidRPr="005A252A">
        <w:rPr>
          <w:rFonts w:ascii="Times New Roman" w:hAnsi="Times New Roman" w:cs="Times New Roman"/>
          <w:bCs/>
          <w:sz w:val="26"/>
          <w:szCs w:val="26"/>
        </w:rPr>
        <w:t xml:space="preserve"> году на </w:t>
      </w:r>
      <w:r w:rsidR="004504AB">
        <w:rPr>
          <w:rFonts w:ascii="Times New Roman" w:hAnsi="Times New Roman" w:cs="Times New Roman"/>
          <w:bCs/>
          <w:sz w:val="26"/>
          <w:szCs w:val="26"/>
        </w:rPr>
        <w:t>2 967 770,9</w:t>
      </w:r>
      <w:r w:rsidR="00CE628D" w:rsidRPr="005A252A">
        <w:rPr>
          <w:rFonts w:ascii="Times New Roman" w:hAnsi="Times New Roman" w:cs="Times New Roman"/>
          <w:bCs/>
          <w:sz w:val="26"/>
          <w:szCs w:val="26"/>
        </w:rPr>
        <w:t xml:space="preserve"> тыс. рублей (факт 201</w:t>
      </w:r>
      <w:r w:rsidR="004504AB">
        <w:rPr>
          <w:rFonts w:ascii="Times New Roman" w:hAnsi="Times New Roman" w:cs="Times New Roman"/>
          <w:bCs/>
          <w:sz w:val="26"/>
          <w:szCs w:val="26"/>
        </w:rPr>
        <w:t>8</w:t>
      </w:r>
      <w:r w:rsidR="00CE628D" w:rsidRPr="005A252A">
        <w:rPr>
          <w:rFonts w:ascii="Times New Roman" w:hAnsi="Times New Roman" w:cs="Times New Roman"/>
          <w:bCs/>
          <w:sz w:val="26"/>
          <w:szCs w:val="26"/>
        </w:rPr>
        <w:t xml:space="preserve"> года – </w:t>
      </w:r>
      <w:r w:rsidR="004504AB" w:rsidRPr="004504AB">
        <w:rPr>
          <w:rFonts w:ascii="Times New Roman" w:hAnsi="Times New Roman" w:cs="Times New Roman"/>
          <w:bCs/>
          <w:sz w:val="26"/>
          <w:szCs w:val="26"/>
        </w:rPr>
        <w:t xml:space="preserve">1 289 992,6 </w:t>
      </w:r>
      <w:r w:rsidR="00CE628D" w:rsidRPr="005A252A">
        <w:rPr>
          <w:rFonts w:ascii="Times New Roman" w:hAnsi="Times New Roman" w:cs="Times New Roman"/>
          <w:bCs/>
          <w:sz w:val="26"/>
          <w:szCs w:val="26"/>
        </w:rPr>
        <w:t>тыс. рублей, факт 201</w:t>
      </w:r>
      <w:r w:rsidR="004504AB">
        <w:rPr>
          <w:rFonts w:ascii="Times New Roman" w:hAnsi="Times New Roman" w:cs="Times New Roman"/>
          <w:bCs/>
          <w:sz w:val="26"/>
          <w:szCs w:val="26"/>
        </w:rPr>
        <w:t>9</w:t>
      </w:r>
      <w:r w:rsidR="00CE628D" w:rsidRPr="005A252A">
        <w:rPr>
          <w:rFonts w:ascii="Times New Roman" w:hAnsi="Times New Roman" w:cs="Times New Roman"/>
          <w:bCs/>
          <w:sz w:val="26"/>
          <w:szCs w:val="26"/>
        </w:rPr>
        <w:t xml:space="preserve"> года </w:t>
      </w:r>
      <w:r w:rsidR="004504AB">
        <w:rPr>
          <w:rFonts w:ascii="Times New Roman" w:hAnsi="Times New Roman" w:cs="Times New Roman"/>
          <w:bCs/>
          <w:sz w:val="26"/>
          <w:szCs w:val="26"/>
        </w:rPr>
        <w:t>–</w:t>
      </w:r>
      <w:r w:rsidR="00CA32FC">
        <w:rPr>
          <w:rFonts w:ascii="Times New Roman" w:hAnsi="Times New Roman" w:cs="Times New Roman"/>
          <w:bCs/>
          <w:sz w:val="26"/>
          <w:szCs w:val="26"/>
        </w:rPr>
        <w:t xml:space="preserve">   </w:t>
      </w:r>
      <w:r w:rsidR="00CE628D" w:rsidRPr="005A252A">
        <w:rPr>
          <w:rFonts w:ascii="Times New Roman" w:hAnsi="Times New Roman" w:cs="Times New Roman"/>
          <w:bCs/>
          <w:sz w:val="26"/>
          <w:szCs w:val="26"/>
        </w:rPr>
        <w:t xml:space="preserve"> </w:t>
      </w:r>
      <w:r w:rsidR="004504AB" w:rsidRPr="004504AB">
        <w:rPr>
          <w:rFonts w:ascii="Times New Roman" w:hAnsi="Times New Roman" w:cs="Times New Roman"/>
          <w:bCs/>
          <w:sz w:val="26"/>
          <w:szCs w:val="26"/>
        </w:rPr>
        <w:t>4</w:t>
      </w:r>
      <w:r w:rsidR="004504AB">
        <w:rPr>
          <w:rFonts w:ascii="Times New Roman" w:hAnsi="Times New Roman" w:cs="Times New Roman"/>
          <w:bCs/>
          <w:sz w:val="26"/>
          <w:szCs w:val="26"/>
        </w:rPr>
        <w:t xml:space="preserve"> </w:t>
      </w:r>
      <w:r w:rsidR="004504AB" w:rsidRPr="004504AB">
        <w:rPr>
          <w:rFonts w:ascii="Times New Roman" w:hAnsi="Times New Roman" w:cs="Times New Roman"/>
          <w:bCs/>
          <w:sz w:val="26"/>
          <w:szCs w:val="26"/>
        </w:rPr>
        <w:t>257</w:t>
      </w:r>
      <w:r w:rsidR="004504AB">
        <w:rPr>
          <w:rFonts w:ascii="Times New Roman" w:hAnsi="Times New Roman" w:cs="Times New Roman"/>
          <w:bCs/>
          <w:sz w:val="26"/>
          <w:szCs w:val="26"/>
        </w:rPr>
        <w:t xml:space="preserve"> </w:t>
      </w:r>
      <w:r w:rsidR="004504AB" w:rsidRPr="004504AB">
        <w:rPr>
          <w:rFonts w:ascii="Times New Roman" w:hAnsi="Times New Roman" w:cs="Times New Roman"/>
          <w:bCs/>
          <w:sz w:val="26"/>
          <w:szCs w:val="26"/>
        </w:rPr>
        <w:t>763,5</w:t>
      </w:r>
      <w:r w:rsidR="004504AB">
        <w:rPr>
          <w:rFonts w:ascii="Times New Roman" w:hAnsi="Times New Roman" w:cs="Times New Roman"/>
          <w:bCs/>
          <w:sz w:val="26"/>
          <w:szCs w:val="26"/>
        </w:rPr>
        <w:t xml:space="preserve"> </w:t>
      </w:r>
      <w:r w:rsidR="00CE628D" w:rsidRPr="005A252A">
        <w:rPr>
          <w:rFonts w:ascii="Times New Roman" w:hAnsi="Times New Roman" w:cs="Times New Roman"/>
          <w:bCs/>
          <w:sz w:val="26"/>
          <w:szCs w:val="26"/>
        </w:rPr>
        <w:t>тыс. рублей).</w:t>
      </w:r>
    </w:p>
    <w:p w14:paraId="2E72C80B" w14:textId="77777777" w:rsidR="001D018A" w:rsidRDefault="001D018A" w:rsidP="007E6717">
      <w:pPr>
        <w:tabs>
          <w:tab w:val="left" w:pos="0"/>
        </w:tabs>
        <w:spacing w:after="0" w:line="240" w:lineRule="auto"/>
        <w:ind w:firstLine="709"/>
        <w:contextualSpacing/>
        <w:jc w:val="center"/>
        <w:rPr>
          <w:rFonts w:ascii="Times New Roman" w:hAnsi="Times New Roman" w:cs="Times New Roman"/>
          <w:sz w:val="26"/>
          <w:szCs w:val="26"/>
        </w:rPr>
      </w:pPr>
    </w:p>
    <w:p w14:paraId="04711089" w14:textId="2095F312" w:rsidR="001D018A" w:rsidRPr="007F3157" w:rsidRDefault="007F3157" w:rsidP="007F3157">
      <w:pPr>
        <w:spacing w:after="0" w:line="240" w:lineRule="auto"/>
        <w:jc w:val="center"/>
        <w:rPr>
          <w:rFonts w:ascii="Times New Roman" w:eastAsia="Times New Roman" w:hAnsi="Times New Roman" w:cs="Times New Roman"/>
          <w:b/>
          <w:sz w:val="26"/>
          <w:szCs w:val="26"/>
        </w:rPr>
      </w:pPr>
      <w:r>
        <w:rPr>
          <w:rFonts w:ascii="Times New Roman" w:hAnsi="Times New Roman" w:cs="Times New Roman"/>
          <w:b/>
          <w:sz w:val="26"/>
          <w:szCs w:val="26"/>
        </w:rPr>
        <w:t xml:space="preserve">20.4. </w:t>
      </w:r>
      <w:r w:rsidR="00FE4E7C" w:rsidRPr="007F3157">
        <w:rPr>
          <w:rFonts w:ascii="Times New Roman" w:hAnsi="Times New Roman" w:cs="Times New Roman"/>
          <w:b/>
          <w:sz w:val="26"/>
          <w:szCs w:val="26"/>
        </w:rPr>
        <w:t>Основные результаты реализации государственной программы</w:t>
      </w:r>
    </w:p>
    <w:p w14:paraId="009416A3" w14:textId="77777777" w:rsidR="001D018A" w:rsidRPr="004504AB" w:rsidRDefault="001D018A" w:rsidP="00643436">
      <w:pPr>
        <w:tabs>
          <w:tab w:val="left" w:pos="993"/>
        </w:tabs>
        <w:spacing w:after="0" w:line="240" w:lineRule="auto"/>
        <w:ind w:firstLine="709"/>
        <w:jc w:val="both"/>
        <w:rPr>
          <w:rFonts w:ascii="Times New Roman" w:hAnsi="Times New Roman" w:cs="Times New Roman"/>
          <w:b/>
          <w:bCs/>
          <w:i/>
          <w:sz w:val="26"/>
          <w:szCs w:val="26"/>
        </w:rPr>
      </w:pPr>
      <w:r w:rsidRPr="004504AB">
        <w:rPr>
          <w:rFonts w:ascii="Times New Roman" w:hAnsi="Times New Roman" w:cs="Times New Roman"/>
          <w:b/>
          <w:i/>
          <w:sz w:val="26"/>
          <w:szCs w:val="26"/>
        </w:rPr>
        <w:t>Подпрограмма 1. «</w:t>
      </w:r>
      <w:r w:rsidRPr="004504AB">
        <w:rPr>
          <w:rFonts w:ascii="Times New Roman" w:hAnsi="Times New Roman" w:cs="Times New Roman"/>
          <w:b/>
          <w:bCs/>
          <w:i/>
          <w:sz w:val="26"/>
          <w:szCs w:val="26"/>
        </w:rPr>
        <w:t>Увеличение использования местных возобновляемых ресурсов в экономике Томской области</w:t>
      </w:r>
      <w:r w:rsidRPr="004504AB">
        <w:rPr>
          <w:rFonts w:ascii="Times New Roman" w:hAnsi="Times New Roman" w:cs="Times New Roman"/>
          <w:b/>
          <w:i/>
          <w:sz w:val="26"/>
          <w:szCs w:val="26"/>
        </w:rPr>
        <w:t>»</w:t>
      </w:r>
    </w:p>
    <w:p w14:paraId="4C352DE7" w14:textId="5B1CDB35" w:rsidR="001D018A" w:rsidRPr="004504AB" w:rsidRDefault="001D018A" w:rsidP="00643436">
      <w:pPr>
        <w:spacing w:after="0" w:line="240" w:lineRule="auto"/>
        <w:ind w:firstLine="709"/>
        <w:contextualSpacing/>
        <w:jc w:val="both"/>
        <w:rPr>
          <w:rFonts w:ascii="Times New Roman" w:hAnsi="Times New Roman" w:cs="Times New Roman"/>
          <w:sz w:val="26"/>
          <w:szCs w:val="26"/>
        </w:rPr>
      </w:pPr>
      <w:r w:rsidRPr="004504AB">
        <w:rPr>
          <w:rFonts w:ascii="Times New Roman" w:hAnsi="Times New Roman" w:cs="Times New Roman"/>
          <w:sz w:val="26"/>
          <w:szCs w:val="26"/>
        </w:rPr>
        <w:t>В 201</w:t>
      </w:r>
      <w:r w:rsidR="004504AB">
        <w:rPr>
          <w:rFonts w:ascii="Times New Roman" w:hAnsi="Times New Roman" w:cs="Times New Roman"/>
          <w:sz w:val="26"/>
          <w:szCs w:val="26"/>
        </w:rPr>
        <w:t>9</w:t>
      </w:r>
      <w:r w:rsidRPr="004504AB">
        <w:rPr>
          <w:rFonts w:ascii="Times New Roman" w:hAnsi="Times New Roman" w:cs="Times New Roman"/>
          <w:sz w:val="26"/>
          <w:szCs w:val="26"/>
        </w:rPr>
        <w:t xml:space="preserve"> году данная подпрограмма не финансировалась.</w:t>
      </w:r>
    </w:p>
    <w:p w14:paraId="2F2EC3B9" w14:textId="77777777" w:rsidR="001D018A" w:rsidRPr="00DB6DE6" w:rsidRDefault="001D018A" w:rsidP="00643436">
      <w:pPr>
        <w:tabs>
          <w:tab w:val="left" w:pos="993"/>
        </w:tabs>
        <w:spacing w:after="0" w:line="240" w:lineRule="auto"/>
        <w:ind w:firstLine="709"/>
        <w:jc w:val="both"/>
        <w:rPr>
          <w:rFonts w:ascii="Times New Roman" w:hAnsi="Times New Roman" w:cs="Times New Roman"/>
          <w:b/>
          <w:bCs/>
          <w:i/>
          <w:sz w:val="26"/>
          <w:szCs w:val="26"/>
        </w:rPr>
      </w:pPr>
      <w:r w:rsidRPr="00DB6DE6">
        <w:rPr>
          <w:rFonts w:ascii="Times New Roman" w:hAnsi="Times New Roman" w:cs="Times New Roman"/>
          <w:b/>
          <w:i/>
          <w:sz w:val="26"/>
          <w:szCs w:val="26"/>
        </w:rPr>
        <w:t>Подпрограмма 2. «</w:t>
      </w:r>
      <w:r w:rsidRPr="00DB6DE6">
        <w:rPr>
          <w:rFonts w:ascii="Times New Roman" w:hAnsi="Times New Roman" w:cs="Times New Roman"/>
          <w:b/>
          <w:bCs/>
          <w:i/>
          <w:sz w:val="26"/>
          <w:szCs w:val="26"/>
        </w:rPr>
        <w:t>Повышение энергетической эффективности энергоснабжающих и сетевых организаций Томской области</w:t>
      </w:r>
      <w:r w:rsidRPr="00DB6DE6">
        <w:rPr>
          <w:rFonts w:ascii="Times New Roman" w:hAnsi="Times New Roman" w:cs="Times New Roman"/>
          <w:b/>
          <w:i/>
          <w:sz w:val="26"/>
          <w:szCs w:val="26"/>
        </w:rPr>
        <w:t>»</w:t>
      </w:r>
    </w:p>
    <w:p w14:paraId="0D7F5EB6" w14:textId="1EA92E85" w:rsidR="00A026FA" w:rsidRDefault="00CE628D" w:rsidP="00A026FA">
      <w:pPr>
        <w:pStyle w:val="a8"/>
        <w:tabs>
          <w:tab w:val="left" w:pos="1134"/>
        </w:tabs>
        <w:ind w:firstLine="709"/>
        <w:rPr>
          <w:bCs/>
          <w:lang w:val="ru-RU"/>
        </w:rPr>
      </w:pPr>
      <w:r w:rsidRPr="00A026FA">
        <w:t>По итогам 201</w:t>
      </w:r>
      <w:r w:rsidR="00DB6DE6" w:rsidRPr="00A026FA">
        <w:rPr>
          <w:lang w:val="ru-RU"/>
        </w:rPr>
        <w:t>9</w:t>
      </w:r>
      <w:r w:rsidRPr="00A026FA">
        <w:t xml:space="preserve"> года наблюдается </w:t>
      </w:r>
      <w:r w:rsidR="00A026FA" w:rsidRPr="00A026FA">
        <w:rPr>
          <w:bCs/>
          <w:lang w:val="ru-RU"/>
        </w:rPr>
        <w:t xml:space="preserve">положительная </w:t>
      </w:r>
      <w:r w:rsidRPr="00A026FA">
        <w:rPr>
          <w:bCs/>
        </w:rPr>
        <w:t xml:space="preserve">динамика </w:t>
      </w:r>
      <w:r w:rsidRPr="00A026FA">
        <w:t xml:space="preserve">показателя </w:t>
      </w:r>
      <w:r w:rsidRPr="00A026FA">
        <w:rPr>
          <w:bCs/>
        </w:rPr>
        <w:t>«</w:t>
      </w:r>
      <w:r w:rsidRPr="00A026FA">
        <w:t>Удельный расход условного топлива на выработку электрической энергии»</w:t>
      </w:r>
      <w:r w:rsidR="00A026FA" w:rsidRPr="00A026FA">
        <w:rPr>
          <w:lang w:val="ru-RU"/>
        </w:rPr>
        <w:t xml:space="preserve"> (план – 301,98, факт – 299,0 г.у.т./вВт*ч). </w:t>
      </w:r>
      <w:r w:rsidR="00A026FA" w:rsidRPr="00A026FA">
        <w:rPr>
          <w:bCs/>
        </w:rPr>
        <w:t>Снижение (улучшение) удельного расхода условного топлива на выработку электрической энергии связано с выполнением регламентных работ по ремонтам основного технологического оборудования на ГРЭС -2</w:t>
      </w:r>
      <w:r w:rsidR="00A026FA" w:rsidRPr="00A026FA">
        <w:rPr>
          <w:bCs/>
          <w:lang w:val="ru-RU"/>
        </w:rPr>
        <w:t>.</w:t>
      </w:r>
    </w:p>
    <w:p w14:paraId="561E43B0" w14:textId="634C95D2" w:rsidR="00A026FA" w:rsidRPr="002D2320" w:rsidRDefault="00CA32FC" w:rsidP="00AE4630">
      <w:pPr>
        <w:pStyle w:val="a8"/>
        <w:ind w:firstLine="709"/>
        <w:rPr>
          <w:bCs/>
        </w:rPr>
      </w:pPr>
      <w:r w:rsidRPr="003C2D2F">
        <w:rPr>
          <w:bCs/>
          <w:lang w:val="ru-RU"/>
        </w:rPr>
        <w:t xml:space="preserve">В отчетном году </w:t>
      </w:r>
      <w:r w:rsidR="002F1F99" w:rsidRPr="003C2D2F">
        <w:rPr>
          <w:bCs/>
          <w:lang w:val="ru-RU"/>
        </w:rPr>
        <w:t xml:space="preserve">мероприятия по ремонту и реконструкции котельного оборудования повлияли на показатель по удельному </w:t>
      </w:r>
      <w:r w:rsidR="00A026FA" w:rsidRPr="003C2D2F">
        <w:rPr>
          <w:bCs/>
        </w:rPr>
        <w:t>расход</w:t>
      </w:r>
      <w:r w:rsidR="002F1F99" w:rsidRPr="003C2D2F">
        <w:rPr>
          <w:bCs/>
          <w:lang w:val="ru-RU"/>
        </w:rPr>
        <w:t>у</w:t>
      </w:r>
      <w:r w:rsidR="00A026FA" w:rsidRPr="003C2D2F">
        <w:rPr>
          <w:bCs/>
        </w:rPr>
        <w:t xml:space="preserve"> на выработку тепловой энергии</w:t>
      </w:r>
      <w:r w:rsidR="002F1F99" w:rsidRPr="003C2D2F">
        <w:rPr>
          <w:bCs/>
          <w:lang w:val="ru-RU"/>
        </w:rPr>
        <w:t>, который составил 138,7% (план – 138,36%</w:t>
      </w:r>
      <w:r w:rsidR="00A026FA" w:rsidRPr="003C2D2F">
        <w:rPr>
          <w:bCs/>
          <w:lang w:val="ru-RU"/>
        </w:rPr>
        <w:t>)</w:t>
      </w:r>
      <w:r w:rsidR="00A026FA" w:rsidRPr="003C2D2F">
        <w:rPr>
          <w:bCs/>
        </w:rPr>
        <w:t>.</w:t>
      </w:r>
    </w:p>
    <w:p w14:paraId="274BA562" w14:textId="48099383" w:rsidR="00CE628D" w:rsidRPr="002D2320" w:rsidRDefault="00CE628D" w:rsidP="00643436">
      <w:pPr>
        <w:pStyle w:val="a8"/>
        <w:tabs>
          <w:tab w:val="left" w:pos="1134"/>
        </w:tabs>
        <w:ind w:firstLine="709"/>
      </w:pPr>
      <w:r w:rsidRPr="002D2320">
        <w:t>Финансирование данной подпрограммы за счет внебюджетных источников в 201</w:t>
      </w:r>
      <w:r w:rsidR="00DB6DE6" w:rsidRPr="002D2320">
        <w:rPr>
          <w:lang w:val="ru-RU"/>
        </w:rPr>
        <w:t>9</w:t>
      </w:r>
      <w:r w:rsidRPr="002D2320">
        <w:t xml:space="preserve"> году составило </w:t>
      </w:r>
      <w:r w:rsidR="00DB6DE6" w:rsidRPr="002D2320">
        <w:rPr>
          <w:lang w:val="ru-RU"/>
        </w:rPr>
        <w:t>411 589,9</w:t>
      </w:r>
      <w:r w:rsidRPr="002D2320">
        <w:t xml:space="preserve"> тыс. рублей.</w:t>
      </w:r>
    </w:p>
    <w:p w14:paraId="1C1457E7" w14:textId="77777777" w:rsidR="00CE628D" w:rsidRPr="00AA47E8" w:rsidRDefault="00CE628D" w:rsidP="00643436">
      <w:pPr>
        <w:pStyle w:val="a8"/>
        <w:ind w:firstLine="709"/>
      </w:pPr>
      <w:r w:rsidRPr="002D2320">
        <w:t>Реализация мероприятий осуществлялась в соответствии со Схемой и программой развития электроэнергетики Томской</w:t>
      </w:r>
      <w:r w:rsidRPr="00AA47E8">
        <w:t xml:space="preserve"> области на период 2016 – 2020 годов.</w:t>
      </w:r>
    </w:p>
    <w:p w14:paraId="36432D9A" w14:textId="77777777" w:rsidR="005B31B1" w:rsidRDefault="00CE628D" w:rsidP="005B31B1">
      <w:pPr>
        <w:pStyle w:val="a8"/>
        <w:ind w:firstLine="709"/>
        <w:rPr>
          <w:lang w:val="ru-RU"/>
        </w:rPr>
      </w:pPr>
      <w:r w:rsidRPr="00AA47E8">
        <w:rPr>
          <w:bCs/>
        </w:rPr>
        <w:t xml:space="preserve">В рамках реализации </w:t>
      </w:r>
      <w:r w:rsidRPr="00AA47E8">
        <w:rPr>
          <w:bCs/>
          <w:i/>
        </w:rPr>
        <w:t xml:space="preserve">основного мероприятия </w:t>
      </w:r>
      <w:r w:rsidRPr="00AA47E8">
        <w:rPr>
          <w:i/>
        </w:rPr>
        <w:t>«Мероприятия по повышению энергоэффективности сетевых организаций»</w:t>
      </w:r>
      <w:r w:rsidR="005B31B1">
        <w:rPr>
          <w:i/>
          <w:lang w:val="ru-RU"/>
        </w:rPr>
        <w:t xml:space="preserve"> </w:t>
      </w:r>
      <w:r w:rsidR="005B31B1">
        <w:rPr>
          <w:lang w:val="ru-RU"/>
        </w:rPr>
        <w:t>проведены работы:</w:t>
      </w:r>
    </w:p>
    <w:p w14:paraId="641914D4" w14:textId="22AA6D74" w:rsidR="005B31B1" w:rsidRPr="005B31B1" w:rsidRDefault="005B31B1" w:rsidP="005C60DB">
      <w:pPr>
        <w:pStyle w:val="a8"/>
        <w:numPr>
          <w:ilvl w:val="0"/>
          <w:numId w:val="74"/>
        </w:numPr>
        <w:tabs>
          <w:tab w:val="left" w:pos="993"/>
        </w:tabs>
        <w:ind w:left="0" w:firstLine="709"/>
        <w:rPr>
          <w:lang w:val="ru-RU" w:eastAsia="ru-RU"/>
        </w:rPr>
      </w:pPr>
      <w:r w:rsidRPr="005B31B1">
        <w:rPr>
          <w:lang w:eastAsia="ru-RU"/>
        </w:rPr>
        <w:t>по реконструкции</w:t>
      </w:r>
      <w:r w:rsidRPr="005B31B1">
        <w:rPr>
          <w:color w:val="FF0000"/>
          <w:lang w:eastAsia="ru-RU"/>
        </w:rPr>
        <w:t xml:space="preserve"> </w:t>
      </w:r>
      <w:r w:rsidRPr="005B31B1">
        <w:rPr>
          <w:lang w:eastAsia="ru-RU"/>
        </w:rPr>
        <w:t>ПС «Заводская» 35/10 кВ с заменой трансформаторов, ПС 110 кВ Коломинские Гривы, ПС 110 кВ «Вахская»,</w:t>
      </w:r>
      <w:r w:rsidRPr="005B31B1">
        <w:rPr>
          <w:color w:val="FF0000"/>
          <w:lang w:eastAsia="ru-RU"/>
        </w:rPr>
        <w:t xml:space="preserve"> </w:t>
      </w:r>
      <w:r w:rsidRPr="005B31B1">
        <w:rPr>
          <w:lang w:eastAsia="ru-RU"/>
        </w:rPr>
        <w:t>ПС 110 кВ «Останинская», ПС 110 кВ «Стрежевская» с установкой дугогасящих реакторов и дуговой защиты</w:t>
      </w:r>
      <w:r>
        <w:rPr>
          <w:lang w:val="ru-RU" w:eastAsia="ru-RU"/>
        </w:rPr>
        <w:t>;</w:t>
      </w:r>
    </w:p>
    <w:p w14:paraId="69A27013" w14:textId="085B1AB2" w:rsidR="005B31B1" w:rsidRPr="002F1F99" w:rsidRDefault="005B31B1" w:rsidP="005C60DB">
      <w:pPr>
        <w:pStyle w:val="a8"/>
        <w:numPr>
          <w:ilvl w:val="0"/>
          <w:numId w:val="74"/>
        </w:numPr>
        <w:tabs>
          <w:tab w:val="left" w:pos="993"/>
        </w:tabs>
        <w:ind w:left="0" w:firstLine="709"/>
        <w:rPr>
          <w:lang w:val="ru-RU" w:eastAsia="ru-RU"/>
        </w:rPr>
      </w:pPr>
      <w:r w:rsidRPr="005B31B1">
        <w:rPr>
          <w:lang w:eastAsia="ru-RU"/>
        </w:rPr>
        <w:t xml:space="preserve">по реконструкции </w:t>
      </w:r>
      <w:r>
        <w:rPr>
          <w:lang w:val="ru-RU" w:eastAsia="ru-RU"/>
        </w:rPr>
        <w:t>высоковольтных линий</w:t>
      </w:r>
      <w:r w:rsidRPr="005B31B1">
        <w:rPr>
          <w:lang w:eastAsia="ru-RU"/>
        </w:rPr>
        <w:t xml:space="preserve"> 04-10кВ с заменой провода на </w:t>
      </w:r>
      <w:r w:rsidR="00E075BB" w:rsidRPr="002F1F99">
        <w:rPr>
          <w:bCs/>
          <w:lang w:val="ru-RU" w:eastAsia="ru-RU"/>
        </w:rPr>
        <w:t>самонесущий изолированный провод</w:t>
      </w:r>
      <w:r w:rsidRPr="002F1F99">
        <w:rPr>
          <w:lang w:eastAsia="ru-RU"/>
        </w:rPr>
        <w:t xml:space="preserve">, с заменой опор в целях улучшения качества и надежности электроснабжения; </w:t>
      </w:r>
    </w:p>
    <w:p w14:paraId="152A4065" w14:textId="06D0737F" w:rsidR="005B31B1" w:rsidRPr="002F1F99" w:rsidRDefault="005B31B1" w:rsidP="005C60DB">
      <w:pPr>
        <w:pStyle w:val="a8"/>
        <w:numPr>
          <w:ilvl w:val="0"/>
          <w:numId w:val="74"/>
        </w:numPr>
        <w:tabs>
          <w:tab w:val="left" w:pos="993"/>
        </w:tabs>
        <w:ind w:left="0" w:firstLine="709"/>
        <w:rPr>
          <w:lang w:eastAsia="ru-RU"/>
        </w:rPr>
      </w:pPr>
      <w:r w:rsidRPr="002F1F99">
        <w:rPr>
          <w:lang w:eastAsia="ru-RU"/>
        </w:rPr>
        <w:t>продолжена реконструкция подстанции ПС 35/10 Аэропорт (цифровая ПС) для обеспечения надежности внешнего энергоснабжения аэропорта «Богашево»</w:t>
      </w:r>
      <w:r w:rsidR="002F1F99">
        <w:rPr>
          <w:lang w:val="ru-RU" w:eastAsia="ru-RU"/>
        </w:rPr>
        <w:t xml:space="preserve">, </w:t>
      </w:r>
      <w:r w:rsidR="002F1F99" w:rsidRPr="002F1F99">
        <w:rPr>
          <w:lang w:eastAsia="ru-RU"/>
        </w:rPr>
        <w:t>осуществлено</w:t>
      </w:r>
      <w:r w:rsidRPr="002F1F99">
        <w:rPr>
          <w:lang w:eastAsia="ru-RU"/>
        </w:rPr>
        <w:t xml:space="preserve"> строительство и реконструкция сетей электроснабжения 10/0,4 кВ для технологического присоединения потребителей. </w:t>
      </w:r>
    </w:p>
    <w:p w14:paraId="10F514F9" w14:textId="12414240" w:rsidR="005B31B1" w:rsidRPr="005B31B1" w:rsidRDefault="005B31B1" w:rsidP="002D2320">
      <w:pPr>
        <w:tabs>
          <w:tab w:val="left" w:pos="720"/>
        </w:tabs>
        <w:spacing w:after="0" w:line="240" w:lineRule="auto"/>
        <w:ind w:firstLine="709"/>
        <w:jc w:val="both"/>
        <w:rPr>
          <w:rFonts w:ascii="Times New Roman" w:eastAsia="Times New Roman" w:hAnsi="Times New Roman" w:cs="Times New Roman"/>
          <w:sz w:val="26"/>
          <w:szCs w:val="26"/>
          <w:lang w:eastAsia="ru-RU"/>
        </w:rPr>
      </w:pPr>
      <w:r w:rsidRPr="005B31B1">
        <w:rPr>
          <w:rFonts w:ascii="Times New Roman" w:eastAsia="Times New Roman" w:hAnsi="Times New Roman" w:cs="Times New Roman"/>
          <w:sz w:val="26"/>
          <w:szCs w:val="26"/>
          <w:lang w:eastAsia="ru-RU"/>
        </w:rPr>
        <w:t xml:space="preserve">На распределительных сетях, в том числе системообразующих, обслуживаемых ПАО «ТРК» построено и реконструировано 555,49 км </w:t>
      </w:r>
      <w:r w:rsidR="00F42718" w:rsidRPr="00F42718">
        <w:rPr>
          <w:rFonts w:ascii="Times New Roman" w:hAnsi="Times New Roman" w:cs="Times New Roman"/>
          <w:bCs/>
          <w:sz w:val="26"/>
          <w:szCs w:val="26"/>
        </w:rPr>
        <w:t>линий электропередач (далее – ЛЭП</w:t>
      </w:r>
      <w:r w:rsidR="00F42718" w:rsidRPr="00283AB5">
        <w:rPr>
          <w:bCs/>
        </w:rPr>
        <w:t>)</w:t>
      </w:r>
      <w:r w:rsidRPr="005B31B1">
        <w:rPr>
          <w:rFonts w:ascii="Times New Roman" w:eastAsia="Times New Roman" w:hAnsi="Times New Roman" w:cs="Times New Roman"/>
          <w:sz w:val="26"/>
          <w:szCs w:val="26"/>
          <w:lang w:eastAsia="ru-RU"/>
        </w:rPr>
        <w:t xml:space="preserve"> для улучшения качества и надежности электроснабжения, 70,64 км – строительство ЛЭП для обеспечения возможности технологического присоединения к электрическим сетям новых потребителей.</w:t>
      </w:r>
    </w:p>
    <w:p w14:paraId="23316DD4" w14:textId="0710031D" w:rsidR="00BA7813" w:rsidRPr="00BA7813" w:rsidRDefault="00CE628D" w:rsidP="002D2320">
      <w:pPr>
        <w:pStyle w:val="a8"/>
        <w:ind w:firstLine="709"/>
        <w:rPr>
          <w:lang w:val="ru-RU"/>
        </w:rPr>
      </w:pPr>
      <w:r w:rsidRPr="00BA7813">
        <w:rPr>
          <w:bCs/>
        </w:rPr>
        <w:t xml:space="preserve">В рамках реализации </w:t>
      </w:r>
      <w:r w:rsidRPr="00BA7813">
        <w:rPr>
          <w:bCs/>
          <w:i/>
        </w:rPr>
        <w:t xml:space="preserve">основного мероприятия </w:t>
      </w:r>
      <w:r w:rsidRPr="00BA7813">
        <w:t>«</w:t>
      </w:r>
      <w:r w:rsidRPr="00BA7813">
        <w:rPr>
          <w:i/>
        </w:rPr>
        <w:t>Мероприятия по повышению энергоэффективности в генерирующих организациях»</w:t>
      </w:r>
      <w:r w:rsidR="00BA7813">
        <w:rPr>
          <w:lang w:val="ru-RU"/>
        </w:rPr>
        <w:t xml:space="preserve"> </w:t>
      </w:r>
      <w:r w:rsidR="00BA7813" w:rsidRPr="00BA7813">
        <w:rPr>
          <w:lang w:val="ru-RU"/>
        </w:rPr>
        <w:t xml:space="preserve">по </w:t>
      </w:r>
      <w:r w:rsidR="00BA7813" w:rsidRPr="00BA7813">
        <w:t>инвестиционной программ</w:t>
      </w:r>
      <w:r w:rsidR="00F736F8">
        <w:rPr>
          <w:lang w:val="ru-RU"/>
        </w:rPr>
        <w:t>е</w:t>
      </w:r>
      <w:r w:rsidR="00BA7813" w:rsidRPr="00BA7813">
        <w:t xml:space="preserve"> ООО «Горсети» установлено </w:t>
      </w:r>
      <w:r w:rsidR="00BA7813" w:rsidRPr="00BA7813">
        <w:rPr>
          <w:lang w:val="ru-RU"/>
        </w:rPr>
        <w:t xml:space="preserve">пять </w:t>
      </w:r>
      <w:r w:rsidR="00BA7813" w:rsidRPr="00BA7813">
        <w:t xml:space="preserve">трансформаторных подстанций с питающими линиями в районах малоэтажной застройки (Наука, Росинка) для улучшения качества и надежности электроснабжения потребителей г. Томска (Кировский, Советский районы) и Томского района, и перевод части нагрузок с существующих </w:t>
      </w:r>
      <w:r w:rsidR="001C063B" w:rsidRPr="001C063B">
        <w:rPr>
          <w:lang w:val="ru-RU"/>
        </w:rPr>
        <w:t>трансформаторных подстанций</w:t>
      </w:r>
      <w:r w:rsidR="00BA7813" w:rsidRPr="00BA7813">
        <w:t xml:space="preserve"> на вновь установленные в целях обеспечения требуемого уровня качества электроэнергии согласно требованиям ГОСТ. </w:t>
      </w:r>
    </w:p>
    <w:p w14:paraId="180A32E6" w14:textId="77777777" w:rsidR="00BA7813" w:rsidRPr="00BA7813" w:rsidRDefault="00BA7813" w:rsidP="002D2320">
      <w:pPr>
        <w:pStyle w:val="a8"/>
        <w:ind w:firstLine="709"/>
        <w:rPr>
          <w:lang w:val="ru-RU"/>
        </w:rPr>
      </w:pPr>
      <w:r w:rsidRPr="00BA7813">
        <w:t>Выполнено строительство и реконструкция сетей электроснабжения 0,4 кВ для технологического присоединения потребителей. В течение строительного сезона 2019 года и в ходе подготовки к прохождению осенне-зимнего периода ООО «Горсети»</w:t>
      </w:r>
      <w:r w:rsidRPr="00BA7813">
        <w:rPr>
          <w:lang w:val="ru-RU"/>
        </w:rPr>
        <w:t>:</w:t>
      </w:r>
    </w:p>
    <w:p w14:paraId="31C2B6F7" w14:textId="03D315D8" w:rsidR="00BA7813" w:rsidRPr="00BA7813" w:rsidRDefault="00BA7813" w:rsidP="005C60DB">
      <w:pPr>
        <w:pStyle w:val="a8"/>
        <w:numPr>
          <w:ilvl w:val="0"/>
          <w:numId w:val="75"/>
        </w:numPr>
        <w:tabs>
          <w:tab w:val="left" w:pos="993"/>
        </w:tabs>
        <w:ind w:left="0" w:firstLine="709"/>
        <w:rPr>
          <w:lang w:val="ru-RU"/>
        </w:rPr>
      </w:pPr>
      <w:r w:rsidRPr="00BA7813">
        <w:t xml:space="preserve">проложено более 36 км кабельных и воздушных </w:t>
      </w:r>
      <w:r w:rsidRPr="00BA7813">
        <w:rPr>
          <w:lang w:val="ru-RU"/>
        </w:rPr>
        <w:t>линий электропередач</w:t>
      </w:r>
      <w:r w:rsidRPr="00BA7813">
        <w:t xml:space="preserve"> классом напряжения 10/6/0,4 кВ; </w:t>
      </w:r>
    </w:p>
    <w:p w14:paraId="7E6F8BAA" w14:textId="77777777" w:rsidR="00BA7813" w:rsidRPr="00BA7813" w:rsidRDefault="00BA7813" w:rsidP="005C60DB">
      <w:pPr>
        <w:pStyle w:val="a8"/>
        <w:numPr>
          <w:ilvl w:val="0"/>
          <w:numId w:val="75"/>
        </w:numPr>
        <w:tabs>
          <w:tab w:val="left" w:pos="993"/>
        </w:tabs>
        <w:ind w:left="0" w:firstLine="709"/>
        <w:rPr>
          <w:lang w:val="ru-RU"/>
        </w:rPr>
      </w:pPr>
      <w:r w:rsidRPr="00BA7813">
        <w:t xml:space="preserve">построен распределительный пункт Московский в рамках исполнения обязательств сетевой организации по договору технологического присоединения здания общежития по ул. А. Иванова; </w:t>
      </w:r>
    </w:p>
    <w:p w14:paraId="34B2D7E2" w14:textId="0A83252C" w:rsidR="00BA7813" w:rsidRPr="00BA7813" w:rsidRDefault="00BA7813" w:rsidP="005C60DB">
      <w:pPr>
        <w:pStyle w:val="a8"/>
        <w:numPr>
          <w:ilvl w:val="0"/>
          <w:numId w:val="75"/>
        </w:numPr>
        <w:tabs>
          <w:tab w:val="left" w:pos="993"/>
        </w:tabs>
        <w:ind w:left="0" w:firstLine="709"/>
      </w:pPr>
      <w:r w:rsidRPr="00BA7813">
        <w:t>выполнены мероприятия по обеспечению надежности и бесперебойности электроснабжения потребителей – строительство КВ</w:t>
      </w:r>
      <w:r w:rsidR="001C063B">
        <w:rPr>
          <w:lang w:val="ru-RU"/>
        </w:rPr>
        <w:t xml:space="preserve"> </w:t>
      </w:r>
      <w:r w:rsidRPr="00BA7813">
        <w:t xml:space="preserve">ЛЭП на уровне напряжения 6-10 кВ в п. Родионово, Заварзино, Бактин, Аникино, в Ленинском районе по ул. Б. Подгорная, Р. Люксембург, ул. Угрюмова и ул. Причальная. </w:t>
      </w:r>
    </w:p>
    <w:p w14:paraId="6F994F73" w14:textId="57077D48" w:rsidR="00CE628D" w:rsidRPr="008E379E" w:rsidRDefault="00CE628D" w:rsidP="00643436">
      <w:pPr>
        <w:pStyle w:val="a8"/>
        <w:tabs>
          <w:tab w:val="left" w:pos="1134"/>
        </w:tabs>
        <w:ind w:firstLine="709"/>
        <w:rPr>
          <w:bCs/>
        </w:rPr>
      </w:pPr>
      <w:r w:rsidRPr="008E379E">
        <w:t xml:space="preserve">В результате проведенных мероприятий отношение фактического расхода топлива к нормативному при производстве тепловой энергии составило </w:t>
      </w:r>
      <w:r w:rsidR="002B6FCC" w:rsidRPr="008E379E">
        <w:rPr>
          <w:lang w:val="ru-RU"/>
        </w:rPr>
        <w:t>99,9</w:t>
      </w:r>
      <w:r w:rsidRPr="008E379E">
        <w:t>% (план – 100,</w:t>
      </w:r>
      <w:r w:rsidR="002B6FCC" w:rsidRPr="008E379E">
        <w:rPr>
          <w:lang w:val="ru-RU"/>
        </w:rPr>
        <w:t>3</w:t>
      </w:r>
      <w:r w:rsidRPr="008E379E">
        <w:t xml:space="preserve">%), отношение фактического расхода топлива к нормативному при производстве электроэнергии составило </w:t>
      </w:r>
      <w:r w:rsidR="002B6FCC" w:rsidRPr="008E379E">
        <w:rPr>
          <w:lang w:val="ru-RU"/>
        </w:rPr>
        <w:t>99,9</w:t>
      </w:r>
      <w:r w:rsidRPr="008E379E">
        <w:t>% (план – 100,</w:t>
      </w:r>
      <w:r w:rsidR="002B6FCC" w:rsidRPr="008E379E">
        <w:rPr>
          <w:lang w:val="ru-RU"/>
        </w:rPr>
        <w:t>3</w:t>
      </w:r>
      <w:r w:rsidRPr="008E379E">
        <w:t>%).</w:t>
      </w:r>
    </w:p>
    <w:p w14:paraId="6EC43F30" w14:textId="77777777" w:rsidR="0025396F" w:rsidRDefault="0025396F" w:rsidP="00643436">
      <w:pPr>
        <w:pStyle w:val="a8"/>
        <w:tabs>
          <w:tab w:val="left" w:pos="1134"/>
        </w:tabs>
        <w:ind w:firstLine="851"/>
        <w:rPr>
          <w:b/>
          <w:i/>
          <w:lang w:val="ru-RU"/>
        </w:rPr>
      </w:pPr>
    </w:p>
    <w:p w14:paraId="6789D1E8" w14:textId="77777777" w:rsidR="001D018A" w:rsidRPr="002D2320" w:rsidRDefault="001D018A" w:rsidP="00643436">
      <w:pPr>
        <w:pStyle w:val="a8"/>
        <w:tabs>
          <w:tab w:val="left" w:pos="1134"/>
        </w:tabs>
        <w:ind w:firstLine="851"/>
        <w:rPr>
          <w:b/>
          <w:bCs/>
          <w:i/>
        </w:rPr>
      </w:pPr>
      <w:r w:rsidRPr="002D2320">
        <w:rPr>
          <w:b/>
          <w:i/>
        </w:rPr>
        <w:t>Подпрограмма 3</w:t>
      </w:r>
      <w:r w:rsidRPr="002D2320">
        <w:rPr>
          <w:b/>
          <w:i/>
          <w:lang w:val="ru-RU"/>
        </w:rPr>
        <w:t>.</w:t>
      </w:r>
      <w:r w:rsidRPr="002D2320">
        <w:rPr>
          <w:b/>
        </w:rPr>
        <w:t xml:space="preserve"> «</w:t>
      </w:r>
      <w:r w:rsidRPr="002D2320">
        <w:rPr>
          <w:b/>
          <w:bCs/>
          <w:i/>
        </w:rPr>
        <w:t>Развитие газоснабжения и повышение уровня газификации Томской области</w:t>
      </w:r>
      <w:r w:rsidRPr="002D2320">
        <w:rPr>
          <w:b/>
          <w:i/>
        </w:rPr>
        <w:t>»</w:t>
      </w:r>
    </w:p>
    <w:p w14:paraId="2D46971C" w14:textId="2112971F" w:rsidR="00CE628D" w:rsidRPr="002D2320" w:rsidRDefault="00CE628D" w:rsidP="00643436">
      <w:pPr>
        <w:pStyle w:val="a8"/>
        <w:ind w:firstLine="709"/>
      </w:pPr>
      <w:r w:rsidRPr="002D2320">
        <w:t>По итогам 201</w:t>
      </w:r>
      <w:r w:rsidR="009E7E1A" w:rsidRPr="002D2320">
        <w:rPr>
          <w:lang w:val="ru-RU"/>
        </w:rPr>
        <w:t>9</w:t>
      </w:r>
      <w:r w:rsidRPr="002D2320">
        <w:t xml:space="preserve"> года плановое значение показателя «Объем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 достигнуто</w:t>
      </w:r>
      <w:r w:rsidR="00D465BF">
        <w:rPr>
          <w:lang w:val="ru-RU"/>
        </w:rPr>
        <w:t xml:space="preserve"> и составило 650 </w:t>
      </w:r>
      <w:r w:rsidR="00D465BF" w:rsidRPr="00D465BF">
        <w:rPr>
          <w:lang w:val="ru-RU"/>
        </w:rPr>
        <w:t xml:space="preserve">млн. </w:t>
      </w:r>
      <w:r w:rsidR="007A3387">
        <w:rPr>
          <w:lang w:val="ru-RU"/>
        </w:rPr>
        <w:t>куб.м.</w:t>
      </w:r>
      <w:r w:rsidR="00D465BF" w:rsidRPr="00D465BF">
        <w:rPr>
          <w:lang w:val="ru-RU"/>
        </w:rPr>
        <w:t>/год</w:t>
      </w:r>
      <w:r w:rsidRPr="002D2320">
        <w:t xml:space="preserve"> </w:t>
      </w:r>
      <w:r w:rsidR="00D465BF">
        <w:rPr>
          <w:lang w:val="ru-RU"/>
        </w:rPr>
        <w:t>з</w:t>
      </w:r>
      <w:r w:rsidR="006B256C" w:rsidRPr="002D2320">
        <w:rPr>
          <w:lang w:val="ru-RU"/>
        </w:rPr>
        <w:t>а счет подключения новых потребителей</w:t>
      </w:r>
      <w:r w:rsidRPr="002D2320">
        <w:t xml:space="preserve"> к сетям газоснабжения </w:t>
      </w:r>
      <w:r w:rsidR="006B256C" w:rsidRPr="002D2320">
        <w:rPr>
          <w:lang w:val="ru-RU"/>
        </w:rPr>
        <w:t>(подключено в отчетном году 35 котельных и 1800 дом</w:t>
      </w:r>
      <w:r w:rsidRPr="002D2320">
        <w:t>овладени</w:t>
      </w:r>
      <w:r w:rsidR="006B256C" w:rsidRPr="002D2320">
        <w:rPr>
          <w:lang w:val="ru-RU"/>
        </w:rPr>
        <w:t>й</w:t>
      </w:r>
      <w:r w:rsidRPr="002D2320">
        <w:rPr>
          <w:lang w:val="ru-RU"/>
        </w:rPr>
        <w:t>)</w:t>
      </w:r>
      <w:r w:rsidRPr="002D2320">
        <w:t>.</w:t>
      </w:r>
    </w:p>
    <w:p w14:paraId="081FE13F" w14:textId="3630C278" w:rsidR="00CE628D" w:rsidRPr="002D2320" w:rsidRDefault="00CE628D" w:rsidP="00643436">
      <w:pPr>
        <w:pStyle w:val="a8"/>
        <w:ind w:firstLine="709"/>
      </w:pPr>
      <w:r w:rsidRPr="002D2320">
        <w:t>Финансирование данной подпрограммы за счет всех источников в 201</w:t>
      </w:r>
      <w:r w:rsidR="005C1EE9" w:rsidRPr="002D2320">
        <w:rPr>
          <w:lang w:val="ru-RU"/>
        </w:rPr>
        <w:t>9</w:t>
      </w:r>
      <w:r w:rsidRPr="002D2320">
        <w:t xml:space="preserve"> году составило </w:t>
      </w:r>
      <w:r w:rsidR="00C108C3" w:rsidRPr="002D2320">
        <w:rPr>
          <w:lang w:val="ru-RU"/>
        </w:rPr>
        <w:t>3 986 191,2</w:t>
      </w:r>
      <w:r w:rsidRPr="002D2320">
        <w:t xml:space="preserve"> тыс. рублей. Подпрограмма профинансирована на 9</w:t>
      </w:r>
      <w:r w:rsidR="00C108C3" w:rsidRPr="002D2320">
        <w:rPr>
          <w:lang w:val="ru-RU"/>
        </w:rPr>
        <w:t>6</w:t>
      </w:r>
      <w:r w:rsidRPr="002D2320">
        <w:rPr>
          <w:lang w:val="ru-RU"/>
        </w:rPr>
        <w:t>,3</w:t>
      </w:r>
      <w:r w:rsidRPr="002D2320">
        <w:t>% за счет внебюджетных источников.</w:t>
      </w:r>
    </w:p>
    <w:p w14:paraId="50D2E723" w14:textId="442D7BEF" w:rsidR="00CE628D" w:rsidRPr="00D10561" w:rsidRDefault="00CE628D" w:rsidP="00643436">
      <w:pPr>
        <w:pStyle w:val="a8"/>
        <w:ind w:firstLine="709"/>
        <w:rPr>
          <w:bCs/>
          <w:lang w:val="ru-RU"/>
        </w:rPr>
      </w:pPr>
      <w:r w:rsidRPr="002D2320">
        <w:rPr>
          <w:bCs/>
        </w:rPr>
        <w:t>В рамках реализации</w:t>
      </w:r>
      <w:r w:rsidRPr="00190006">
        <w:rPr>
          <w:bCs/>
        </w:rPr>
        <w:t xml:space="preserve"> </w:t>
      </w:r>
      <w:r w:rsidRPr="00190006">
        <w:rPr>
          <w:bCs/>
          <w:i/>
        </w:rPr>
        <w:t>основного мероприятия</w:t>
      </w:r>
      <w:r w:rsidRPr="00190006">
        <w:rPr>
          <w:bCs/>
          <w:i/>
          <w:lang w:val="ru-RU"/>
        </w:rPr>
        <w:t xml:space="preserve"> </w:t>
      </w:r>
      <w:r w:rsidRPr="00190006">
        <w:rPr>
          <w:lang w:val="ru-RU"/>
        </w:rPr>
        <w:t>«</w:t>
      </w:r>
      <w:r w:rsidRPr="00190006">
        <w:rPr>
          <w:i/>
        </w:rPr>
        <w:t>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r w:rsidRPr="00190006">
        <w:rPr>
          <w:i/>
          <w:lang w:val="ru-RU"/>
        </w:rPr>
        <w:t xml:space="preserve"> </w:t>
      </w:r>
      <w:r w:rsidRPr="00190006">
        <w:rPr>
          <w:bCs/>
          <w:lang w:val="ru-RU"/>
        </w:rPr>
        <w:t>подрядн</w:t>
      </w:r>
      <w:r w:rsidR="002F1F99" w:rsidRPr="00190006">
        <w:rPr>
          <w:bCs/>
          <w:lang w:val="ru-RU"/>
        </w:rPr>
        <w:t>ой</w:t>
      </w:r>
      <w:r w:rsidRPr="00190006">
        <w:rPr>
          <w:bCs/>
          <w:lang w:val="ru-RU"/>
        </w:rPr>
        <w:t xml:space="preserve"> </w:t>
      </w:r>
      <w:r w:rsidRPr="00190006">
        <w:rPr>
          <w:bCs/>
        </w:rPr>
        <w:t>организаци</w:t>
      </w:r>
      <w:r w:rsidR="002F1F99" w:rsidRPr="00190006">
        <w:rPr>
          <w:bCs/>
          <w:lang w:val="ru-RU"/>
        </w:rPr>
        <w:t>ей</w:t>
      </w:r>
      <w:r w:rsidRPr="00190006">
        <w:rPr>
          <w:bCs/>
          <w:lang w:val="ru-RU"/>
        </w:rPr>
        <w:t xml:space="preserve"> </w:t>
      </w:r>
      <w:r w:rsidR="00791C56" w:rsidRPr="00190006">
        <w:rPr>
          <w:bCs/>
          <w:lang w:val="ru-RU"/>
        </w:rPr>
        <w:t>з</w:t>
      </w:r>
      <w:r w:rsidR="00D10561" w:rsidRPr="00190006">
        <w:rPr>
          <w:bCs/>
          <w:lang w:val="ru-RU"/>
        </w:rPr>
        <w:t xml:space="preserve">авершено </w:t>
      </w:r>
      <w:r w:rsidRPr="00190006">
        <w:rPr>
          <w:bCs/>
        </w:rPr>
        <w:t xml:space="preserve">«Строительство </w:t>
      </w:r>
      <w:r w:rsidRPr="001C063B">
        <w:rPr>
          <w:bCs/>
        </w:rPr>
        <w:t>и реконструкция объектов распределения газа, газопроводов-отводов, ГРС»</w:t>
      </w:r>
      <w:r w:rsidRPr="001C063B">
        <w:rPr>
          <w:bCs/>
          <w:lang w:val="ru-RU"/>
        </w:rPr>
        <w:t xml:space="preserve"> (г. </w:t>
      </w:r>
      <w:proofErr w:type="gramStart"/>
      <w:r w:rsidRPr="001C063B">
        <w:rPr>
          <w:bCs/>
          <w:lang w:val="ru-RU"/>
        </w:rPr>
        <w:t>Асино)</w:t>
      </w:r>
      <w:r w:rsidR="00D465BF" w:rsidRPr="001C063B">
        <w:rPr>
          <w:bCs/>
          <w:lang w:val="ru-RU"/>
        </w:rPr>
        <w:t>.</w:t>
      </w:r>
      <w:proofErr w:type="gramEnd"/>
      <w:r w:rsidR="00164E58" w:rsidRPr="001C063B">
        <w:rPr>
          <w:bCs/>
          <w:lang w:val="ru-RU"/>
        </w:rPr>
        <w:t xml:space="preserve"> П</w:t>
      </w:r>
      <w:r w:rsidRPr="001C063B">
        <w:rPr>
          <w:bCs/>
          <w:lang w:val="ru-RU"/>
        </w:rPr>
        <w:t>остроено</w:t>
      </w:r>
      <w:r w:rsidRPr="00190006">
        <w:rPr>
          <w:bCs/>
          <w:lang w:val="ru-RU"/>
        </w:rPr>
        <w:t xml:space="preserve"> </w:t>
      </w:r>
      <w:r w:rsidR="00D10561" w:rsidRPr="00190006">
        <w:rPr>
          <w:bCs/>
          <w:lang w:val="ru-RU"/>
        </w:rPr>
        <w:t xml:space="preserve">61,3 </w:t>
      </w:r>
      <w:r w:rsidRPr="00190006">
        <w:rPr>
          <w:bCs/>
          <w:lang w:val="ru-RU"/>
        </w:rPr>
        <w:t>км</w:t>
      </w:r>
      <w:r w:rsidRPr="00190006">
        <w:rPr>
          <w:bCs/>
        </w:rPr>
        <w:t xml:space="preserve"> межпоселковых газопроводов</w:t>
      </w:r>
      <w:r w:rsidR="002F1F99" w:rsidRPr="00190006">
        <w:rPr>
          <w:bCs/>
          <w:lang w:val="ru-RU"/>
        </w:rPr>
        <w:t xml:space="preserve"> (</w:t>
      </w:r>
      <w:r w:rsidRPr="00190006">
        <w:rPr>
          <w:bCs/>
          <w:lang w:val="ru-RU"/>
        </w:rPr>
        <w:t xml:space="preserve">план – </w:t>
      </w:r>
      <w:r w:rsidR="00D10561" w:rsidRPr="00190006">
        <w:rPr>
          <w:bCs/>
          <w:lang w:val="ru-RU"/>
        </w:rPr>
        <w:t xml:space="preserve">61,3 </w:t>
      </w:r>
      <w:r w:rsidRPr="00190006">
        <w:rPr>
          <w:bCs/>
          <w:lang w:val="ru-RU"/>
        </w:rPr>
        <w:t xml:space="preserve">км), 2 населенных пункта Томской области получили техническую возможность газификации (план – </w:t>
      </w:r>
      <w:r w:rsidR="00D10561" w:rsidRPr="00190006">
        <w:rPr>
          <w:bCs/>
          <w:lang w:val="ru-RU"/>
        </w:rPr>
        <w:t xml:space="preserve">2 </w:t>
      </w:r>
      <w:r w:rsidRPr="00190006">
        <w:rPr>
          <w:bCs/>
          <w:lang w:val="ru-RU"/>
        </w:rPr>
        <w:t>населенных пунктов).</w:t>
      </w:r>
    </w:p>
    <w:p w14:paraId="222DDE5B" w14:textId="4A497A0A" w:rsidR="00CE628D" w:rsidRPr="004A3313" w:rsidRDefault="00CE628D" w:rsidP="00643436">
      <w:pPr>
        <w:pStyle w:val="a8"/>
        <w:ind w:firstLine="709"/>
        <w:rPr>
          <w:bCs/>
          <w:i/>
          <w:lang w:val="ru-RU"/>
        </w:rPr>
      </w:pPr>
      <w:r w:rsidRPr="001E7996">
        <w:rPr>
          <w:bCs/>
          <w:lang w:val="ru-RU"/>
        </w:rPr>
        <w:t xml:space="preserve">В рамках реализации </w:t>
      </w:r>
      <w:r w:rsidRPr="001E7996">
        <w:rPr>
          <w:bCs/>
          <w:i/>
          <w:lang w:val="ru-RU"/>
        </w:rPr>
        <w:t>основного мероприятия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00627005">
        <w:rPr>
          <w:bCs/>
          <w:i/>
          <w:lang w:val="ru-RU"/>
        </w:rPr>
        <w:t xml:space="preserve"> </w:t>
      </w:r>
      <w:r w:rsidR="00567D70">
        <w:rPr>
          <w:bCs/>
          <w:lang w:val="ru-RU"/>
        </w:rPr>
        <w:t>подрядными</w:t>
      </w:r>
      <w:r w:rsidRPr="001B4C03">
        <w:rPr>
          <w:bCs/>
        </w:rPr>
        <w:t xml:space="preserve"> организациями ведутся работы по строительству </w:t>
      </w:r>
      <w:r w:rsidRPr="004A3313">
        <w:rPr>
          <w:bCs/>
        </w:rPr>
        <w:t>газораспределительных сетей</w:t>
      </w:r>
      <w:r w:rsidR="004A3313" w:rsidRPr="004A3313">
        <w:rPr>
          <w:bCs/>
          <w:lang w:val="ru-RU"/>
        </w:rPr>
        <w:t xml:space="preserve"> и газопровода низкого давления</w:t>
      </w:r>
      <w:r w:rsidRPr="004A3313">
        <w:rPr>
          <w:bCs/>
        </w:rPr>
        <w:t>:</w:t>
      </w:r>
    </w:p>
    <w:p w14:paraId="34BE742B" w14:textId="0EA3F10C" w:rsidR="00233C41" w:rsidRPr="00846FAD" w:rsidRDefault="005C7BE0" w:rsidP="00D122FE">
      <w:pPr>
        <w:pStyle w:val="a8"/>
        <w:numPr>
          <w:ilvl w:val="0"/>
          <w:numId w:val="26"/>
        </w:numPr>
        <w:tabs>
          <w:tab w:val="left" w:pos="851"/>
          <w:tab w:val="left" w:pos="993"/>
        </w:tabs>
        <w:ind w:left="0" w:firstLine="709"/>
        <w:rPr>
          <w:bCs/>
        </w:rPr>
      </w:pPr>
      <w:r w:rsidRPr="00846FAD">
        <w:rPr>
          <w:bCs/>
          <w:lang w:val="ru-RU"/>
        </w:rPr>
        <w:t>в</w:t>
      </w:r>
      <w:r w:rsidRPr="00846FAD">
        <w:rPr>
          <w:bCs/>
        </w:rPr>
        <w:t xml:space="preserve"> г. Асино</w:t>
      </w:r>
      <w:r w:rsidRPr="00846FAD">
        <w:rPr>
          <w:bCs/>
          <w:lang w:val="ru-RU"/>
        </w:rPr>
        <w:t>, Асиновского района техническая готовность объ</w:t>
      </w:r>
      <w:r w:rsidR="00846FAD" w:rsidRPr="00846FAD">
        <w:rPr>
          <w:bCs/>
          <w:lang w:val="ru-RU"/>
        </w:rPr>
        <w:t>екта составила 50</w:t>
      </w:r>
      <w:r w:rsidR="00AE4630">
        <w:rPr>
          <w:bCs/>
          <w:lang w:val="ru-RU"/>
        </w:rPr>
        <w:t>,0</w:t>
      </w:r>
      <w:r w:rsidR="00846FAD" w:rsidRPr="00846FAD">
        <w:rPr>
          <w:bCs/>
          <w:lang w:val="ru-RU"/>
        </w:rPr>
        <w:t>% (план – 50</w:t>
      </w:r>
      <w:r w:rsidR="00AE4630">
        <w:rPr>
          <w:bCs/>
          <w:lang w:val="ru-RU"/>
        </w:rPr>
        <w:t>,0</w:t>
      </w:r>
      <w:r w:rsidR="00846FAD" w:rsidRPr="00846FAD">
        <w:rPr>
          <w:bCs/>
          <w:lang w:val="ru-RU"/>
        </w:rPr>
        <w:t>%)</w:t>
      </w:r>
      <w:r w:rsidR="007008E9" w:rsidRPr="00846FAD">
        <w:rPr>
          <w:bCs/>
          <w:lang w:val="ru-RU"/>
        </w:rPr>
        <w:t>;</w:t>
      </w:r>
    </w:p>
    <w:p w14:paraId="4DA69D19" w14:textId="6ED049D0" w:rsidR="005C7BE0" w:rsidRPr="001B4C03" w:rsidRDefault="005C7BE0" w:rsidP="00D122FE">
      <w:pPr>
        <w:pStyle w:val="a8"/>
        <w:numPr>
          <w:ilvl w:val="0"/>
          <w:numId w:val="26"/>
        </w:numPr>
        <w:tabs>
          <w:tab w:val="left" w:pos="851"/>
          <w:tab w:val="left" w:pos="993"/>
        </w:tabs>
        <w:ind w:left="0" w:firstLine="709"/>
        <w:rPr>
          <w:bCs/>
        </w:rPr>
      </w:pPr>
      <w:proofErr w:type="gramStart"/>
      <w:r w:rsidRPr="001B4C03">
        <w:rPr>
          <w:bCs/>
          <w:lang w:val="ru-RU"/>
        </w:rPr>
        <w:t>в</w:t>
      </w:r>
      <w:proofErr w:type="gramEnd"/>
      <w:r w:rsidRPr="001B4C03">
        <w:rPr>
          <w:bCs/>
        </w:rPr>
        <w:t xml:space="preserve"> </w:t>
      </w:r>
      <w:proofErr w:type="gramStart"/>
      <w:r w:rsidRPr="001B4C03">
        <w:rPr>
          <w:bCs/>
        </w:rPr>
        <w:t>с</w:t>
      </w:r>
      <w:proofErr w:type="gramEnd"/>
      <w:r w:rsidRPr="001B4C03">
        <w:rPr>
          <w:bCs/>
        </w:rPr>
        <w:t xml:space="preserve">. Дзержинское муниципального образования </w:t>
      </w:r>
      <w:r w:rsidRPr="001B4C03">
        <w:rPr>
          <w:bCs/>
          <w:lang w:val="ru-RU"/>
        </w:rPr>
        <w:t>«</w:t>
      </w:r>
      <w:r w:rsidRPr="001B4C03">
        <w:rPr>
          <w:bCs/>
        </w:rPr>
        <w:t>Город Томск</w:t>
      </w:r>
      <w:r w:rsidRPr="001B4C03">
        <w:rPr>
          <w:bCs/>
          <w:lang w:val="ru-RU"/>
        </w:rPr>
        <w:t>» (</w:t>
      </w:r>
      <w:r w:rsidRPr="001B4C03">
        <w:rPr>
          <w:bCs/>
        </w:rPr>
        <w:t>1 этап</w:t>
      </w:r>
      <w:r w:rsidRPr="001B4C03">
        <w:rPr>
          <w:bCs/>
          <w:lang w:val="ru-RU"/>
        </w:rPr>
        <w:t xml:space="preserve">) </w:t>
      </w:r>
      <w:r w:rsidR="007008E9">
        <w:rPr>
          <w:bCs/>
          <w:lang w:val="ru-RU"/>
        </w:rPr>
        <w:t xml:space="preserve">техническая готовность объекта </w:t>
      </w:r>
      <w:r w:rsidR="00846FAD">
        <w:rPr>
          <w:bCs/>
          <w:lang w:val="ru-RU"/>
        </w:rPr>
        <w:t>составила 50</w:t>
      </w:r>
      <w:r w:rsidR="00AE4630">
        <w:rPr>
          <w:bCs/>
          <w:lang w:val="ru-RU"/>
        </w:rPr>
        <w:t>,0</w:t>
      </w:r>
      <w:r w:rsidR="00846FAD">
        <w:rPr>
          <w:bCs/>
          <w:lang w:val="ru-RU"/>
        </w:rPr>
        <w:t>% (план – 50</w:t>
      </w:r>
      <w:r w:rsidR="00AE4630">
        <w:rPr>
          <w:bCs/>
          <w:lang w:val="ru-RU"/>
        </w:rPr>
        <w:t>,0</w:t>
      </w:r>
      <w:r w:rsidR="00846FAD">
        <w:rPr>
          <w:bCs/>
          <w:lang w:val="ru-RU"/>
        </w:rPr>
        <w:t>%)</w:t>
      </w:r>
      <w:r w:rsidR="007008E9">
        <w:rPr>
          <w:bCs/>
          <w:lang w:val="ru-RU"/>
        </w:rPr>
        <w:t>;</w:t>
      </w:r>
    </w:p>
    <w:p w14:paraId="36CDC62A" w14:textId="474DFDA4" w:rsidR="007008E9" w:rsidRPr="00846FAD" w:rsidRDefault="007008E9" w:rsidP="00D122FE">
      <w:pPr>
        <w:pStyle w:val="a8"/>
        <w:numPr>
          <w:ilvl w:val="0"/>
          <w:numId w:val="26"/>
        </w:numPr>
        <w:tabs>
          <w:tab w:val="left" w:pos="851"/>
          <w:tab w:val="left" w:pos="993"/>
        </w:tabs>
        <w:ind w:left="0" w:firstLine="709"/>
        <w:rPr>
          <w:bCs/>
        </w:rPr>
      </w:pPr>
      <w:proofErr w:type="gramStart"/>
      <w:r>
        <w:rPr>
          <w:bCs/>
          <w:lang w:val="ru-RU"/>
        </w:rPr>
        <w:t>в</w:t>
      </w:r>
      <w:proofErr w:type="gramEnd"/>
      <w:r w:rsidRPr="007008E9">
        <w:rPr>
          <w:bCs/>
        </w:rPr>
        <w:t xml:space="preserve"> с</w:t>
      </w:r>
      <w:r w:rsidRPr="00846FAD">
        <w:rPr>
          <w:bCs/>
        </w:rPr>
        <w:t xml:space="preserve">. Итатка </w:t>
      </w:r>
      <w:proofErr w:type="gramStart"/>
      <w:r w:rsidRPr="00846FAD">
        <w:rPr>
          <w:bCs/>
        </w:rPr>
        <w:t>Томского</w:t>
      </w:r>
      <w:proofErr w:type="gramEnd"/>
      <w:r w:rsidRPr="00846FAD">
        <w:rPr>
          <w:bCs/>
        </w:rPr>
        <w:t xml:space="preserve"> района</w:t>
      </w:r>
      <w:r w:rsidRPr="00846FAD">
        <w:rPr>
          <w:bCs/>
          <w:lang w:val="ru-RU"/>
        </w:rPr>
        <w:t xml:space="preserve"> техническая готовность объекта составила 70</w:t>
      </w:r>
      <w:r w:rsidR="00AE4630">
        <w:rPr>
          <w:bCs/>
          <w:lang w:val="ru-RU"/>
        </w:rPr>
        <w:t>,0</w:t>
      </w:r>
      <w:r w:rsidRPr="00846FAD">
        <w:rPr>
          <w:bCs/>
          <w:lang w:val="ru-RU"/>
        </w:rPr>
        <w:t>% (план – 50</w:t>
      </w:r>
      <w:r w:rsidR="00AE4630">
        <w:rPr>
          <w:bCs/>
          <w:lang w:val="ru-RU"/>
        </w:rPr>
        <w:t>,0%</w:t>
      </w:r>
      <w:r w:rsidR="00627005">
        <w:rPr>
          <w:bCs/>
          <w:lang w:val="ru-RU"/>
        </w:rPr>
        <w:t>)</w:t>
      </w:r>
      <w:r w:rsidRPr="00846FAD">
        <w:rPr>
          <w:bCs/>
          <w:lang w:val="ru-RU"/>
        </w:rPr>
        <w:t>;</w:t>
      </w:r>
    </w:p>
    <w:p w14:paraId="54B81748" w14:textId="54A661AB" w:rsidR="00CE628D" w:rsidRPr="00737EFD" w:rsidRDefault="00627005" w:rsidP="00D122FE">
      <w:pPr>
        <w:pStyle w:val="a8"/>
        <w:numPr>
          <w:ilvl w:val="0"/>
          <w:numId w:val="26"/>
        </w:numPr>
        <w:tabs>
          <w:tab w:val="left" w:pos="851"/>
          <w:tab w:val="left" w:pos="993"/>
        </w:tabs>
        <w:ind w:left="0" w:firstLine="709"/>
        <w:rPr>
          <w:bCs/>
        </w:rPr>
      </w:pPr>
      <w:r>
        <w:rPr>
          <w:bCs/>
          <w:lang w:val="ru-RU"/>
        </w:rPr>
        <w:t>в</w:t>
      </w:r>
      <w:r w:rsidR="00CE628D" w:rsidRPr="00737EFD">
        <w:rPr>
          <w:bCs/>
        </w:rPr>
        <w:t xml:space="preserve"> г. Колпашево и с</w:t>
      </w:r>
      <w:proofErr w:type="gramStart"/>
      <w:r w:rsidR="00CE628D" w:rsidRPr="00737EFD">
        <w:rPr>
          <w:bCs/>
        </w:rPr>
        <w:t>.Т</w:t>
      </w:r>
      <w:proofErr w:type="gramEnd"/>
      <w:r w:rsidR="00CE628D" w:rsidRPr="00737EFD">
        <w:rPr>
          <w:bCs/>
        </w:rPr>
        <w:t>огур Колпашевского района Томской области (VII очередь)</w:t>
      </w:r>
      <w:r w:rsidR="00CE628D" w:rsidRPr="00737EFD">
        <w:rPr>
          <w:bCs/>
          <w:lang w:val="ru-RU"/>
        </w:rPr>
        <w:t xml:space="preserve"> </w:t>
      </w:r>
      <w:r w:rsidR="00ED66BF" w:rsidRPr="00737EFD">
        <w:rPr>
          <w:bCs/>
          <w:lang w:val="ru-RU"/>
        </w:rPr>
        <w:t>п</w:t>
      </w:r>
      <w:r w:rsidR="00CE628D" w:rsidRPr="00737EFD">
        <w:rPr>
          <w:bCs/>
          <w:lang w:val="ru-RU"/>
        </w:rPr>
        <w:t xml:space="preserve">остроено </w:t>
      </w:r>
      <w:r w:rsidR="00ED66BF" w:rsidRPr="00737EFD">
        <w:rPr>
          <w:bCs/>
          <w:lang w:val="ru-RU"/>
        </w:rPr>
        <w:t xml:space="preserve">23,93 </w:t>
      </w:r>
      <w:r w:rsidR="00CE628D" w:rsidRPr="00737EFD">
        <w:rPr>
          <w:bCs/>
          <w:lang w:val="ru-RU"/>
        </w:rPr>
        <w:t xml:space="preserve">км </w:t>
      </w:r>
      <w:r w:rsidR="00CE628D" w:rsidRPr="00737EFD">
        <w:rPr>
          <w:bCs/>
        </w:rPr>
        <w:t>газораспределительных сетей</w:t>
      </w:r>
      <w:r w:rsidR="00ED66BF" w:rsidRPr="00737EFD">
        <w:rPr>
          <w:bCs/>
          <w:lang w:val="ru-RU"/>
        </w:rPr>
        <w:t xml:space="preserve"> (план – 23,93 км) </w:t>
      </w:r>
      <w:r w:rsidR="00CE628D" w:rsidRPr="00737EFD">
        <w:rPr>
          <w:bCs/>
          <w:lang w:val="ru-RU"/>
        </w:rPr>
        <w:t>и 58</w:t>
      </w:r>
      <w:r w:rsidR="00ED66BF" w:rsidRPr="00737EFD">
        <w:rPr>
          <w:bCs/>
          <w:lang w:val="ru-RU"/>
        </w:rPr>
        <w:t>2</w:t>
      </w:r>
      <w:r w:rsidR="00CE628D" w:rsidRPr="00737EFD">
        <w:rPr>
          <w:bCs/>
          <w:lang w:val="ru-RU"/>
        </w:rPr>
        <w:t xml:space="preserve"> </w:t>
      </w:r>
      <w:r w:rsidR="00ED66BF" w:rsidRPr="00737EFD">
        <w:rPr>
          <w:bCs/>
          <w:lang w:val="ru-RU"/>
        </w:rPr>
        <w:t>домовладени</w:t>
      </w:r>
      <w:r>
        <w:rPr>
          <w:bCs/>
          <w:lang w:val="ru-RU"/>
        </w:rPr>
        <w:t>я</w:t>
      </w:r>
      <w:r w:rsidR="00ED66BF" w:rsidRPr="00737EFD">
        <w:rPr>
          <w:bCs/>
          <w:lang w:val="ru-RU"/>
        </w:rPr>
        <w:t xml:space="preserve"> получили техническую возможность газификации (план – </w:t>
      </w:r>
      <w:r w:rsidR="00381F4C" w:rsidRPr="00737EFD">
        <w:rPr>
          <w:bCs/>
          <w:lang w:val="ru-RU"/>
        </w:rPr>
        <w:t>582</w:t>
      </w:r>
      <w:r w:rsidR="00ED66BF" w:rsidRPr="00737EFD">
        <w:rPr>
          <w:bCs/>
          <w:lang w:val="ru-RU"/>
        </w:rPr>
        <w:t xml:space="preserve"> домовладени</w:t>
      </w:r>
      <w:r w:rsidR="00381F4C" w:rsidRPr="00737EFD">
        <w:rPr>
          <w:bCs/>
          <w:lang w:val="ru-RU"/>
        </w:rPr>
        <w:t>я</w:t>
      </w:r>
      <w:r w:rsidR="00ED66BF" w:rsidRPr="00737EFD">
        <w:rPr>
          <w:bCs/>
          <w:lang w:val="ru-RU"/>
        </w:rPr>
        <w:t>), объект введен в эксплуатацию</w:t>
      </w:r>
      <w:r w:rsidR="00CE628D" w:rsidRPr="00737EFD">
        <w:rPr>
          <w:bCs/>
        </w:rPr>
        <w:t>;</w:t>
      </w:r>
    </w:p>
    <w:p w14:paraId="35621746" w14:textId="72FA73F4" w:rsidR="00CE628D" w:rsidRPr="00737EFD" w:rsidRDefault="00627005" w:rsidP="00D122FE">
      <w:pPr>
        <w:pStyle w:val="a8"/>
        <w:numPr>
          <w:ilvl w:val="0"/>
          <w:numId w:val="26"/>
        </w:numPr>
        <w:tabs>
          <w:tab w:val="left" w:pos="851"/>
          <w:tab w:val="left" w:pos="993"/>
        </w:tabs>
        <w:ind w:left="0" w:firstLine="709"/>
        <w:rPr>
          <w:bCs/>
        </w:rPr>
      </w:pPr>
      <w:r>
        <w:rPr>
          <w:bCs/>
          <w:lang w:val="ru-RU"/>
        </w:rPr>
        <w:t>в</w:t>
      </w:r>
      <w:r w:rsidR="00CE628D" w:rsidRPr="00737EFD">
        <w:rPr>
          <w:bCs/>
        </w:rPr>
        <w:t xml:space="preserve"> микрорайоне Сосновый бор г.</w:t>
      </w:r>
      <w:r w:rsidR="00846FAD">
        <w:rPr>
          <w:bCs/>
          <w:lang w:val="ru-RU"/>
        </w:rPr>
        <w:t xml:space="preserve"> </w:t>
      </w:r>
      <w:r w:rsidR="00CE628D" w:rsidRPr="00737EFD">
        <w:rPr>
          <w:bCs/>
        </w:rPr>
        <w:t>Томска</w:t>
      </w:r>
      <w:r w:rsidR="00CE628D" w:rsidRPr="00737EFD">
        <w:rPr>
          <w:bCs/>
          <w:lang w:val="ru-RU"/>
        </w:rPr>
        <w:t xml:space="preserve"> </w:t>
      </w:r>
      <w:r w:rsidR="00737EFD" w:rsidRPr="00737EFD">
        <w:rPr>
          <w:bCs/>
          <w:lang w:val="ru-RU"/>
        </w:rPr>
        <w:t>построено 11,1 км газораспределительных сетей (план – 11,1 км);</w:t>
      </w:r>
    </w:p>
    <w:p w14:paraId="0F23A469" w14:textId="637147C8" w:rsidR="00CE628D" w:rsidRPr="00737EFD" w:rsidRDefault="00627005" w:rsidP="00D122FE">
      <w:pPr>
        <w:pStyle w:val="a8"/>
        <w:numPr>
          <w:ilvl w:val="0"/>
          <w:numId w:val="26"/>
        </w:numPr>
        <w:tabs>
          <w:tab w:val="left" w:pos="851"/>
          <w:tab w:val="left" w:pos="993"/>
        </w:tabs>
        <w:ind w:left="0" w:firstLine="709"/>
        <w:rPr>
          <w:bCs/>
        </w:rPr>
      </w:pPr>
      <w:r>
        <w:rPr>
          <w:bCs/>
          <w:lang w:val="ru-RU"/>
        </w:rPr>
        <w:t>в</w:t>
      </w:r>
      <w:r w:rsidR="00CE628D" w:rsidRPr="00737EFD">
        <w:rPr>
          <w:bCs/>
        </w:rPr>
        <w:t xml:space="preserve"> ЖСК «Крещенский»</w:t>
      </w:r>
      <w:r w:rsidR="00CE628D" w:rsidRPr="00737EFD">
        <w:rPr>
          <w:bCs/>
          <w:lang w:val="ru-RU"/>
        </w:rPr>
        <w:t xml:space="preserve"> </w:t>
      </w:r>
      <w:r w:rsidR="00381F4C" w:rsidRPr="00737EFD">
        <w:rPr>
          <w:bCs/>
          <w:lang w:val="ru-RU"/>
        </w:rPr>
        <w:t>построено 5,82 км газораспределительных сетей (план – 5,82 км) и 177 домовладений получили техническую возможность газификации (план – 177 домовладений), объект введен в эксплуатацию;</w:t>
      </w:r>
    </w:p>
    <w:p w14:paraId="65670AA9" w14:textId="65561BD1" w:rsidR="00CE628D" w:rsidRPr="00737EFD" w:rsidRDefault="00627005" w:rsidP="00D122FE">
      <w:pPr>
        <w:pStyle w:val="a8"/>
        <w:numPr>
          <w:ilvl w:val="0"/>
          <w:numId w:val="26"/>
        </w:numPr>
        <w:tabs>
          <w:tab w:val="left" w:pos="851"/>
          <w:tab w:val="left" w:pos="993"/>
        </w:tabs>
        <w:ind w:left="0" w:firstLine="709"/>
        <w:rPr>
          <w:bCs/>
        </w:rPr>
      </w:pPr>
      <w:r>
        <w:rPr>
          <w:bCs/>
          <w:lang w:val="ru-RU"/>
        </w:rPr>
        <w:t>в</w:t>
      </w:r>
      <w:r w:rsidR="00CE628D" w:rsidRPr="00737EFD">
        <w:rPr>
          <w:bCs/>
          <w:lang w:val="ru-RU"/>
        </w:rPr>
        <w:t xml:space="preserve"> </w:t>
      </w:r>
      <w:r w:rsidR="00CE628D" w:rsidRPr="00737EFD">
        <w:rPr>
          <w:bCs/>
        </w:rPr>
        <w:t xml:space="preserve">мкр. Красная горка с. Корнилово Томского района </w:t>
      </w:r>
      <w:r w:rsidR="00582322" w:rsidRPr="00737EFD">
        <w:rPr>
          <w:bCs/>
          <w:lang w:val="ru-RU"/>
        </w:rPr>
        <w:t>построено 3,3 км газораспределительных сетей (план – 3,3</w:t>
      </w:r>
      <w:r w:rsidR="00846FAD">
        <w:rPr>
          <w:bCs/>
          <w:lang w:val="ru-RU"/>
        </w:rPr>
        <w:t xml:space="preserve"> </w:t>
      </w:r>
      <w:r w:rsidR="00582322" w:rsidRPr="00737EFD">
        <w:rPr>
          <w:bCs/>
          <w:lang w:val="ru-RU"/>
        </w:rPr>
        <w:t>км) и 36 домовладений получили техническую возможность газификации (план – 69 домовладений), объект введен в эксплуатацию</w:t>
      </w:r>
      <w:r w:rsidR="00CE628D" w:rsidRPr="00737EFD">
        <w:rPr>
          <w:bCs/>
          <w:lang w:val="ru-RU"/>
        </w:rPr>
        <w:t>;</w:t>
      </w:r>
    </w:p>
    <w:p w14:paraId="2FC5C279" w14:textId="2CEF452B" w:rsidR="004A3313" w:rsidRPr="00737EFD" w:rsidRDefault="004A3313" w:rsidP="00D122FE">
      <w:pPr>
        <w:pStyle w:val="a8"/>
        <w:numPr>
          <w:ilvl w:val="0"/>
          <w:numId w:val="26"/>
        </w:numPr>
        <w:tabs>
          <w:tab w:val="left" w:pos="851"/>
          <w:tab w:val="left" w:pos="993"/>
        </w:tabs>
        <w:ind w:left="0" w:firstLine="709"/>
        <w:rPr>
          <w:bCs/>
        </w:rPr>
      </w:pPr>
      <w:r w:rsidRPr="00737EFD">
        <w:rPr>
          <w:bCs/>
          <w:lang w:val="ru-RU"/>
        </w:rPr>
        <w:t>В</w:t>
      </w:r>
      <w:r w:rsidRPr="00737EFD">
        <w:rPr>
          <w:bCs/>
        </w:rPr>
        <w:t xml:space="preserve"> п. Мирный</w:t>
      </w:r>
      <w:r w:rsidRPr="00737EFD">
        <w:rPr>
          <w:bCs/>
          <w:lang w:val="ru-RU"/>
        </w:rPr>
        <w:t xml:space="preserve">, ул. </w:t>
      </w:r>
      <w:proofErr w:type="gramStart"/>
      <w:r w:rsidRPr="00737EFD">
        <w:rPr>
          <w:bCs/>
          <w:lang w:val="ru-RU"/>
        </w:rPr>
        <w:t>Новая</w:t>
      </w:r>
      <w:proofErr w:type="gramEnd"/>
      <w:r w:rsidRPr="00737EFD">
        <w:rPr>
          <w:bCs/>
          <w:lang w:val="ru-RU"/>
        </w:rPr>
        <w:t xml:space="preserve"> </w:t>
      </w:r>
      <w:r w:rsidRPr="00737EFD">
        <w:rPr>
          <w:bCs/>
        </w:rPr>
        <w:t xml:space="preserve">Томского района </w:t>
      </w:r>
      <w:r w:rsidRPr="00737EFD">
        <w:rPr>
          <w:bCs/>
          <w:lang w:val="ru-RU"/>
        </w:rPr>
        <w:t>построено 1,4 км газопровода (план – 1,4 км), объект введен в эксплуатацию.</w:t>
      </w:r>
    </w:p>
    <w:p w14:paraId="4DDEA96F" w14:textId="77777777" w:rsidR="00CE628D" w:rsidRPr="00737EFD" w:rsidRDefault="00CE628D" w:rsidP="00643436">
      <w:pPr>
        <w:pStyle w:val="a8"/>
        <w:ind w:firstLine="709"/>
        <w:rPr>
          <w:bCs/>
          <w:lang w:val="ru-RU"/>
        </w:rPr>
      </w:pPr>
      <w:r w:rsidRPr="00737EFD">
        <w:rPr>
          <w:bCs/>
        </w:rPr>
        <w:t>По программе, финансируемой за счет средств специальной надбавки к тарифу на транспортировку газа ООО «Газпром газораспределение Томск», подрядными организациями выполнены работы по строительству газопроводов высокого и низкого давления, а также газораспределительных сетей на объектах:</w:t>
      </w:r>
    </w:p>
    <w:p w14:paraId="4F01A47C" w14:textId="4647C33B" w:rsidR="00CE628D" w:rsidRPr="00737EFD" w:rsidRDefault="00CE628D" w:rsidP="00D122FE">
      <w:pPr>
        <w:pStyle w:val="a8"/>
        <w:numPr>
          <w:ilvl w:val="0"/>
          <w:numId w:val="24"/>
        </w:numPr>
        <w:tabs>
          <w:tab w:val="left" w:pos="993"/>
        </w:tabs>
        <w:ind w:left="0" w:firstLine="709"/>
        <w:rPr>
          <w:bCs/>
          <w:lang w:val="ru-RU"/>
        </w:rPr>
      </w:pPr>
      <w:r w:rsidRPr="00737EFD">
        <w:rPr>
          <w:bCs/>
          <w:lang w:val="ru-RU"/>
        </w:rPr>
        <w:t>микрорайон Энтузиастов, г.</w:t>
      </w:r>
      <w:r w:rsidR="004516C5" w:rsidRPr="00737EFD">
        <w:rPr>
          <w:bCs/>
          <w:lang w:val="ru-RU"/>
        </w:rPr>
        <w:t xml:space="preserve"> </w:t>
      </w:r>
      <w:r w:rsidRPr="00737EFD">
        <w:rPr>
          <w:bCs/>
          <w:lang w:val="ru-RU"/>
        </w:rPr>
        <w:t xml:space="preserve">Томск </w:t>
      </w:r>
      <w:r w:rsidR="004516C5" w:rsidRPr="00737EFD">
        <w:rPr>
          <w:bCs/>
          <w:lang w:val="ru-RU"/>
        </w:rPr>
        <w:t>построено 5,3 км газопровода (план – 5,3 км), 203 домовладения получили техническую возможность газификации (план – 203 домовладения), объект введен в эксплуатацию</w:t>
      </w:r>
      <w:r w:rsidRPr="00737EFD">
        <w:rPr>
          <w:bCs/>
          <w:lang w:val="ru-RU"/>
        </w:rPr>
        <w:t>;</w:t>
      </w:r>
    </w:p>
    <w:p w14:paraId="6853804A" w14:textId="77777777" w:rsidR="00A63DF6" w:rsidRPr="00737EFD" w:rsidRDefault="00CE628D" w:rsidP="00D122FE">
      <w:pPr>
        <w:pStyle w:val="a8"/>
        <w:numPr>
          <w:ilvl w:val="0"/>
          <w:numId w:val="24"/>
        </w:numPr>
        <w:tabs>
          <w:tab w:val="left" w:pos="993"/>
        </w:tabs>
        <w:ind w:left="0" w:firstLine="709"/>
        <w:rPr>
          <w:bCs/>
          <w:lang w:val="ru-RU"/>
        </w:rPr>
      </w:pPr>
      <w:r w:rsidRPr="00737EFD">
        <w:rPr>
          <w:bCs/>
          <w:lang w:val="ru-RU"/>
        </w:rPr>
        <w:t xml:space="preserve">микрорайон Наука, г. Томск </w:t>
      </w:r>
      <w:r w:rsidR="00362BEA" w:rsidRPr="00737EFD">
        <w:rPr>
          <w:bCs/>
          <w:lang w:val="ru-RU"/>
        </w:rPr>
        <w:t xml:space="preserve">построено 20,2 км газопровода (план – </w:t>
      </w:r>
      <w:r w:rsidR="00CD2B87" w:rsidRPr="00737EFD">
        <w:rPr>
          <w:bCs/>
          <w:lang w:val="ru-RU"/>
        </w:rPr>
        <w:t xml:space="preserve">20,2 </w:t>
      </w:r>
      <w:r w:rsidR="00362BEA" w:rsidRPr="00737EFD">
        <w:rPr>
          <w:bCs/>
          <w:lang w:val="ru-RU"/>
        </w:rPr>
        <w:t xml:space="preserve">км), </w:t>
      </w:r>
      <w:r w:rsidR="00CD2B87" w:rsidRPr="00737EFD">
        <w:rPr>
          <w:bCs/>
          <w:lang w:val="ru-RU"/>
        </w:rPr>
        <w:t xml:space="preserve">852 </w:t>
      </w:r>
      <w:r w:rsidR="00362BEA" w:rsidRPr="00737EFD">
        <w:rPr>
          <w:bCs/>
          <w:lang w:val="ru-RU"/>
        </w:rPr>
        <w:t xml:space="preserve">домовладения получили техническую возможность газификации (план – </w:t>
      </w:r>
      <w:r w:rsidR="00CD2B87" w:rsidRPr="00737EFD">
        <w:rPr>
          <w:bCs/>
          <w:lang w:val="ru-RU"/>
        </w:rPr>
        <w:t>852</w:t>
      </w:r>
      <w:r w:rsidR="00362BEA" w:rsidRPr="00737EFD">
        <w:rPr>
          <w:bCs/>
          <w:lang w:val="ru-RU"/>
        </w:rPr>
        <w:t xml:space="preserve"> домовладения), объект введен в эксплуатацию</w:t>
      </w:r>
    </w:p>
    <w:p w14:paraId="7DBE487D" w14:textId="6D52F63B" w:rsidR="00A63DF6" w:rsidRPr="00737EFD" w:rsidRDefault="00A63DF6" w:rsidP="00D122FE">
      <w:pPr>
        <w:pStyle w:val="a8"/>
        <w:numPr>
          <w:ilvl w:val="0"/>
          <w:numId w:val="24"/>
        </w:numPr>
        <w:tabs>
          <w:tab w:val="left" w:pos="993"/>
        </w:tabs>
        <w:ind w:left="0" w:firstLine="709"/>
        <w:rPr>
          <w:bCs/>
          <w:lang w:val="ru-RU"/>
        </w:rPr>
      </w:pPr>
      <w:r w:rsidRPr="00737EFD">
        <w:rPr>
          <w:bCs/>
          <w:lang w:val="ru-RU"/>
        </w:rPr>
        <w:t>ул. Садоводов в п. Писарево Томского района построено 1,27 км газопровода (план – 1,27 км), 40 домовладений получили техническую возможность газификации (план – 40 домовладений), объект введен в эксплуатацию.</w:t>
      </w:r>
    </w:p>
    <w:p w14:paraId="3A0C52FC" w14:textId="4488AE22" w:rsidR="00CE628D" w:rsidRPr="009F6505" w:rsidRDefault="00CE628D" w:rsidP="009F6505">
      <w:pPr>
        <w:pStyle w:val="a8"/>
        <w:tabs>
          <w:tab w:val="left" w:pos="993"/>
        </w:tabs>
        <w:ind w:firstLine="709"/>
        <w:rPr>
          <w:bCs/>
          <w:lang w:val="ru-RU"/>
        </w:rPr>
      </w:pPr>
      <w:r w:rsidRPr="009F6505">
        <w:rPr>
          <w:bCs/>
          <w:lang w:val="ru-RU"/>
        </w:rPr>
        <w:t xml:space="preserve">Произведен выкуп в государственную (муниципальную) собственность Томской области </w:t>
      </w:r>
      <w:r w:rsidR="009F6505" w:rsidRPr="009F6505">
        <w:rPr>
          <w:bCs/>
          <w:lang w:val="ru-RU"/>
        </w:rPr>
        <w:t xml:space="preserve">распределительного газопровода </w:t>
      </w:r>
      <w:proofErr w:type="gramStart"/>
      <w:r w:rsidR="009F6505" w:rsidRPr="009F6505">
        <w:rPr>
          <w:bCs/>
          <w:lang w:val="ru-RU"/>
        </w:rPr>
        <w:t>к</w:t>
      </w:r>
      <w:proofErr w:type="gramEnd"/>
      <w:r w:rsidR="009F6505" w:rsidRPr="009F6505">
        <w:rPr>
          <w:bCs/>
          <w:lang w:val="ru-RU"/>
        </w:rPr>
        <w:t xml:space="preserve"> </w:t>
      </w:r>
      <w:proofErr w:type="gramStart"/>
      <w:r w:rsidR="009F6505" w:rsidRPr="009F6505">
        <w:rPr>
          <w:bCs/>
          <w:lang w:val="ru-RU"/>
        </w:rPr>
        <w:t>жилой</w:t>
      </w:r>
      <w:proofErr w:type="gramEnd"/>
      <w:r w:rsidR="009F6505" w:rsidRPr="009F6505">
        <w:rPr>
          <w:bCs/>
          <w:lang w:val="ru-RU"/>
        </w:rPr>
        <w:t xml:space="preserve"> застройки Богашевского и Спасского сельского поселения Томского района близ п. Аникино </w:t>
      </w:r>
      <w:r w:rsidRPr="00C162CE">
        <w:rPr>
          <w:bCs/>
          <w:lang w:val="ru-RU"/>
        </w:rPr>
        <w:t xml:space="preserve">протяженностью </w:t>
      </w:r>
      <w:r w:rsidR="00C162CE" w:rsidRPr="00C162CE">
        <w:rPr>
          <w:bCs/>
          <w:lang w:val="ru-RU"/>
        </w:rPr>
        <w:t>1,</w:t>
      </w:r>
      <w:r w:rsidR="00567D70">
        <w:rPr>
          <w:bCs/>
          <w:lang w:val="ru-RU"/>
        </w:rPr>
        <w:t>9</w:t>
      </w:r>
      <w:r w:rsidRPr="00C162CE">
        <w:rPr>
          <w:bCs/>
          <w:lang w:val="ru-RU"/>
        </w:rPr>
        <w:t xml:space="preserve"> км</w:t>
      </w:r>
      <w:r w:rsidRPr="009F6505">
        <w:rPr>
          <w:bCs/>
          <w:lang w:val="ru-RU"/>
        </w:rPr>
        <w:t xml:space="preserve">, общей стоимостью </w:t>
      </w:r>
      <w:r w:rsidR="009F6505">
        <w:rPr>
          <w:bCs/>
          <w:lang w:val="ru-RU"/>
        </w:rPr>
        <w:t xml:space="preserve">9,3 </w:t>
      </w:r>
      <w:r w:rsidRPr="009F6505">
        <w:rPr>
          <w:bCs/>
          <w:lang w:val="ru-RU"/>
        </w:rPr>
        <w:t>млн.</w:t>
      </w:r>
      <w:r w:rsidR="0039134E">
        <w:rPr>
          <w:bCs/>
          <w:lang w:val="ru-RU"/>
        </w:rPr>
        <w:t xml:space="preserve"> </w:t>
      </w:r>
      <w:r w:rsidRPr="009F6505">
        <w:rPr>
          <w:bCs/>
          <w:lang w:val="ru-RU"/>
        </w:rPr>
        <w:t>рублей.</w:t>
      </w:r>
    </w:p>
    <w:p w14:paraId="05D84E83" w14:textId="2F1D4048" w:rsidR="00CE628D" w:rsidRPr="00D10561" w:rsidRDefault="00CE628D" w:rsidP="00643436">
      <w:pPr>
        <w:pStyle w:val="a8"/>
        <w:ind w:firstLine="709"/>
        <w:rPr>
          <w:bCs/>
          <w:lang w:val="ru-RU"/>
        </w:rPr>
      </w:pPr>
      <w:r w:rsidRPr="00D10561">
        <w:rPr>
          <w:bCs/>
          <w:lang w:val="ru-RU"/>
        </w:rPr>
        <w:t xml:space="preserve">В результате чего протяженность построенных межпоселковых газопроводов в рамках </w:t>
      </w:r>
      <w:r w:rsidRPr="00984DB2">
        <w:rPr>
          <w:bCs/>
          <w:lang w:val="ru-RU"/>
        </w:rPr>
        <w:t xml:space="preserve">данного мероприятия </w:t>
      </w:r>
      <w:r w:rsidRPr="00B635BF">
        <w:rPr>
          <w:bCs/>
          <w:lang w:val="ru-RU"/>
        </w:rPr>
        <w:t>составила</w:t>
      </w:r>
      <w:r w:rsidR="00C162CE" w:rsidRPr="00B635BF">
        <w:rPr>
          <w:bCs/>
          <w:lang w:val="ru-RU"/>
        </w:rPr>
        <w:t xml:space="preserve"> </w:t>
      </w:r>
      <w:r w:rsidR="00B635BF" w:rsidRPr="00D60DF8">
        <w:rPr>
          <w:bCs/>
          <w:lang w:val="ru-RU"/>
        </w:rPr>
        <w:t>7</w:t>
      </w:r>
      <w:r w:rsidR="00D60DF8" w:rsidRPr="00D60DF8">
        <w:rPr>
          <w:bCs/>
          <w:lang w:val="ru-RU"/>
        </w:rPr>
        <w:t>4</w:t>
      </w:r>
      <w:r w:rsidR="00B635BF" w:rsidRPr="00D60DF8">
        <w:rPr>
          <w:bCs/>
          <w:lang w:val="ru-RU"/>
        </w:rPr>
        <w:t>,24</w:t>
      </w:r>
      <w:r w:rsidR="00B635BF" w:rsidRPr="00B635BF">
        <w:rPr>
          <w:bCs/>
          <w:lang w:val="ru-RU"/>
        </w:rPr>
        <w:t xml:space="preserve"> </w:t>
      </w:r>
      <w:r w:rsidRPr="00B635BF">
        <w:rPr>
          <w:bCs/>
          <w:lang w:val="ru-RU"/>
        </w:rPr>
        <w:t>км</w:t>
      </w:r>
      <w:r w:rsidRPr="00D10561">
        <w:rPr>
          <w:bCs/>
          <w:lang w:val="ru-RU"/>
        </w:rPr>
        <w:t xml:space="preserve"> (план – </w:t>
      </w:r>
      <w:r w:rsidR="00D10561">
        <w:rPr>
          <w:bCs/>
          <w:lang w:val="ru-RU"/>
        </w:rPr>
        <w:t>72,34</w:t>
      </w:r>
      <w:r w:rsidRPr="00D10561">
        <w:rPr>
          <w:bCs/>
          <w:lang w:val="ru-RU"/>
        </w:rPr>
        <w:t xml:space="preserve"> км), </w:t>
      </w:r>
      <w:r w:rsidR="005C1EE9" w:rsidRPr="00D60DF8">
        <w:rPr>
          <w:bCs/>
          <w:lang w:val="ru-RU"/>
        </w:rPr>
        <w:t>2</w:t>
      </w:r>
      <w:r w:rsidR="00B635BF" w:rsidRPr="00D60DF8">
        <w:rPr>
          <w:bCs/>
          <w:lang w:val="ru-RU"/>
        </w:rPr>
        <w:t>003</w:t>
      </w:r>
      <w:r w:rsidR="005C1EE9">
        <w:rPr>
          <w:bCs/>
          <w:lang w:val="ru-RU"/>
        </w:rPr>
        <w:t xml:space="preserve"> </w:t>
      </w:r>
      <w:r w:rsidR="00233C41">
        <w:rPr>
          <w:bCs/>
          <w:lang w:val="ru-RU"/>
        </w:rPr>
        <w:t>домовладени</w:t>
      </w:r>
      <w:r w:rsidR="00B635BF">
        <w:rPr>
          <w:bCs/>
          <w:lang w:val="ru-RU"/>
        </w:rPr>
        <w:t>я</w:t>
      </w:r>
      <w:r w:rsidRPr="00D10561">
        <w:rPr>
          <w:bCs/>
          <w:lang w:val="ru-RU"/>
        </w:rPr>
        <w:t xml:space="preserve"> получили техническую возможность газификации (план – </w:t>
      </w:r>
      <w:r w:rsidR="00233C41">
        <w:rPr>
          <w:bCs/>
          <w:lang w:val="ru-RU"/>
        </w:rPr>
        <w:t>2217 домовладений</w:t>
      </w:r>
      <w:r w:rsidRPr="00D10561">
        <w:rPr>
          <w:bCs/>
          <w:lang w:val="ru-RU"/>
        </w:rPr>
        <w:t>).</w:t>
      </w:r>
    </w:p>
    <w:p w14:paraId="3F9D7CE8" w14:textId="202F0C90" w:rsidR="00CE628D" w:rsidRPr="009F6505" w:rsidRDefault="00CE628D" w:rsidP="00643436">
      <w:pPr>
        <w:pStyle w:val="a8"/>
        <w:ind w:firstLine="709"/>
        <w:rPr>
          <w:bCs/>
          <w:lang w:val="ru-RU"/>
        </w:rPr>
      </w:pPr>
      <w:r w:rsidRPr="009F6505">
        <w:rPr>
          <w:bCs/>
        </w:rPr>
        <w:t xml:space="preserve">В рамках реализации </w:t>
      </w:r>
      <w:r w:rsidRPr="009F6505">
        <w:rPr>
          <w:bCs/>
          <w:i/>
        </w:rPr>
        <w:t>основного мероприятия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r w:rsidRPr="009F6505">
        <w:rPr>
          <w:bCs/>
          <w:i/>
          <w:lang w:val="ru-RU"/>
        </w:rPr>
        <w:t xml:space="preserve"> </w:t>
      </w:r>
      <w:r w:rsidRPr="009F6505">
        <w:rPr>
          <w:bCs/>
          <w:lang w:val="ru-RU"/>
        </w:rPr>
        <w:t>осуществлено</w:t>
      </w:r>
      <w:r w:rsidRPr="009F6505">
        <w:rPr>
          <w:bCs/>
          <w:i/>
          <w:lang w:val="ru-RU"/>
        </w:rPr>
        <w:t xml:space="preserve"> </w:t>
      </w:r>
      <w:r w:rsidRPr="009F6505">
        <w:rPr>
          <w:bCs/>
          <w:lang w:val="ru-RU"/>
        </w:rPr>
        <w:t xml:space="preserve">подключение к ранее построенным </w:t>
      </w:r>
      <w:r w:rsidRPr="003C768A">
        <w:rPr>
          <w:bCs/>
          <w:lang w:val="ru-RU"/>
        </w:rPr>
        <w:t xml:space="preserve">сетям в </w:t>
      </w:r>
      <w:r w:rsidR="003C768A" w:rsidRPr="003C768A">
        <w:rPr>
          <w:bCs/>
          <w:lang w:val="ru-RU"/>
        </w:rPr>
        <w:t>г. Колпашего, с</w:t>
      </w:r>
      <w:proofErr w:type="gramStart"/>
      <w:r w:rsidR="003C768A" w:rsidRPr="003C768A">
        <w:rPr>
          <w:bCs/>
          <w:lang w:val="ru-RU"/>
        </w:rPr>
        <w:t>.Т</w:t>
      </w:r>
      <w:proofErr w:type="gramEnd"/>
      <w:r w:rsidR="003C768A" w:rsidRPr="003C768A">
        <w:rPr>
          <w:bCs/>
          <w:lang w:val="ru-RU"/>
        </w:rPr>
        <w:t xml:space="preserve">орур, с.Корнилово </w:t>
      </w:r>
      <w:r w:rsidRPr="009F6505">
        <w:rPr>
          <w:bCs/>
          <w:lang w:val="ru-RU"/>
        </w:rPr>
        <w:t xml:space="preserve">и за счёт перехода потребителей в г. Томске с сжиженного углеводородного газа на природный газ, в результате чего </w:t>
      </w:r>
      <w:r w:rsidR="009F6505">
        <w:rPr>
          <w:bCs/>
          <w:lang w:val="ru-RU"/>
        </w:rPr>
        <w:t>1</w:t>
      </w:r>
      <w:r w:rsidR="00AE4630">
        <w:rPr>
          <w:bCs/>
          <w:lang w:val="ru-RU"/>
        </w:rPr>
        <w:t xml:space="preserve"> </w:t>
      </w:r>
      <w:r w:rsidR="009F6505">
        <w:rPr>
          <w:bCs/>
          <w:lang w:val="ru-RU"/>
        </w:rPr>
        <w:t>800</w:t>
      </w:r>
      <w:r w:rsidRPr="009F6505">
        <w:rPr>
          <w:bCs/>
          <w:lang w:val="ru-RU"/>
        </w:rPr>
        <w:t xml:space="preserve"> потребителей Томской области заключили договора поставки газа (план – 2</w:t>
      </w:r>
      <w:r w:rsidR="00AE4630">
        <w:rPr>
          <w:bCs/>
          <w:lang w:val="ru-RU"/>
        </w:rPr>
        <w:t xml:space="preserve"> </w:t>
      </w:r>
      <w:r w:rsidRPr="009F6505">
        <w:rPr>
          <w:bCs/>
          <w:lang w:val="ru-RU"/>
        </w:rPr>
        <w:t>000 чел</w:t>
      </w:r>
      <w:r w:rsidR="00AE4630">
        <w:rPr>
          <w:bCs/>
          <w:lang w:val="ru-RU"/>
        </w:rPr>
        <w:t>овек</w:t>
      </w:r>
      <w:r w:rsidRPr="009F6505">
        <w:rPr>
          <w:bCs/>
          <w:lang w:val="ru-RU"/>
        </w:rPr>
        <w:t>).</w:t>
      </w:r>
    </w:p>
    <w:p w14:paraId="17CD9538" w14:textId="4801C0A3" w:rsidR="00CE628D" w:rsidRDefault="00CE628D" w:rsidP="00643436">
      <w:pPr>
        <w:pStyle w:val="a8"/>
        <w:rPr>
          <w:bCs/>
          <w:lang w:val="ru-RU"/>
        </w:rPr>
      </w:pPr>
      <w:r w:rsidRPr="009F6505">
        <w:rPr>
          <w:bCs/>
        </w:rPr>
        <w:t xml:space="preserve">В рамках реализации </w:t>
      </w:r>
      <w:r w:rsidRPr="009F6505">
        <w:rPr>
          <w:bCs/>
          <w:i/>
        </w:rPr>
        <w:t>основного мероприятия «Обеспечение бесперебойности поставок сжиженного углеводородного газа населению Томской области для бытовых нужд»</w:t>
      </w:r>
      <w:r w:rsidRPr="009F6505">
        <w:rPr>
          <w:bCs/>
          <w:lang w:val="ru-RU"/>
        </w:rPr>
        <w:t xml:space="preserve"> выделена субсидия на возмещение недополученных доходов в связи с реализацией сжиженного газа</w:t>
      </w:r>
      <w:r w:rsidR="00B45BDE" w:rsidRPr="00B45BDE">
        <w:rPr>
          <w:bCs/>
        </w:rPr>
        <w:t xml:space="preserve"> </w:t>
      </w:r>
      <w:r w:rsidR="00B45BDE">
        <w:rPr>
          <w:bCs/>
          <w:lang w:val="ru-RU"/>
        </w:rPr>
        <w:t>д</w:t>
      </w:r>
      <w:r w:rsidR="00B45BDE" w:rsidRPr="00B45BDE">
        <w:rPr>
          <w:bCs/>
          <w:lang w:val="ru-RU"/>
        </w:rPr>
        <w:t>ля обеспечения бесперебойности поставок сжиженного углеводородного газа населению сельских поселений Асиновского района, Зырянского района, Шегарского, Первомайского и других районов</w:t>
      </w:r>
      <w:r w:rsidR="00B45BDE">
        <w:rPr>
          <w:bCs/>
          <w:lang w:val="ru-RU"/>
        </w:rPr>
        <w:t xml:space="preserve">. </w:t>
      </w:r>
      <w:r w:rsidRPr="009F6505">
        <w:rPr>
          <w:bCs/>
          <w:lang w:val="ru-RU"/>
        </w:rPr>
        <w:t>В результате чего доля населенных пунктов Томской области, обеспеченных бесперебойной поставкой сжиженного углеводородного газа населению составила 34</w:t>
      </w:r>
      <w:r w:rsidR="00AE4630">
        <w:rPr>
          <w:bCs/>
          <w:lang w:val="ru-RU"/>
        </w:rPr>
        <w:t>,0</w:t>
      </w:r>
      <w:r w:rsidRPr="009F6505">
        <w:rPr>
          <w:bCs/>
          <w:lang w:val="ru-RU"/>
        </w:rPr>
        <w:t>%.</w:t>
      </w:r>
    </w:p>
    <w:p w14:paraId="44E23D04" w14:textId="12A58862" w:rsidR="00CE628D" w:rsidRPr="009F6505" w:rsidRDefault="00CE628D" w:rsidP="00643436">
      <w:pPr>
        <w:pStyle w:val="a8"/>
        <w:rPr>
          <w:bCs/>
        </w:rPr>
      </w:pPr>
      <w:r w:rsidRPr="009F6505">
        <w:rPr>
          <w:bCs/>
        </w:rPr>
        <w:t>Значение показателя «Количество населённых пунктов, в которых осуществлена доставка сжиженного углеводородного газа в баллонах для бытовых нужд населения» выполнено в полном объеме (план – 199 ед</w:t>
      </w:r>
      <w:r w:rsidR="00AE4630">
        <w:rPr>
          <w:bCs/>
          <w:lang w:val="ru-RU"/>
        </w:rPr>
        <w:t>иниц</w:t>
      </w:r>
      <w:r w:rsidRPr="009F6505">
        <w:rPr>
          <w:bCs/>
        </w:rPr>
        <w:t>).</w:t>
      </w:r>
    </w:p>
    <w:p w14:paraId="364B9AB8" w14:textId="77777777" w:rsidR="001D018A" w:rsidRPr="00D86904" w:rsidRDefault="001D018A" w:rsidP="00643436">
      <w:pPr>
        <w:pStyle w:val="a8"/>
        <w:ind w:firstLine="709"/>
        <w:rPr>
          <w:b/>
          <w:bCs/>
          <w:i/>
        </w:rPr>
      </w:pPr>
      <w:r w:rsidRPr="00D86904">
        <w:rPr>
          <w:b/>
          <w:bCs/>
          <w:i/>
        </w:rPr>
        <w:t>Подпрограмма 4</w:t>
      </w:r>
      <w:r w:rsidRPr="00D86904">
        <w:rPr>
          <w:b/>
          <w:bCs/>
          <w:i/>
          <w:lang w:val="ru-RU"/>
        </w:rPr>
        <w:t>.</w:t>
      </w:r>
      <w:r w:rsidRPr="00D86904">
        <w:rPr>
          <w:b/>
          <w:bCs/>
          <w:i/>
        </w:rPr>
        <w:t xml:space="preserve"> </w:t>
      </w:r>
      <w:r w:rsidRPr="00D86904">
        <w:rPr>
          <w:b/>
          <w:bCs/>
        </w:rPr>
        <w:t>«</w:t>
      </w:r>
      <w:r w:rsidRPr="00D86904">
        <w:rPr>
          <w:b/>
          <w:bCs/>
          <w:i/>
        </w:rPr>
        <w:t>Повышение энергетической эффективности в транспортном комплексе»</w:t>
      </w:r>
    </w:p>
    <w:p w14:paraId="0D7B5DA3" w14:textId="2B41608D" w:rsidR="00CE628D" w:rsidRPr="00D86904" w:rsidRDefault="00567D70" w:rsidP="00D86904">
      <w:pPr>
        <w:pStyle w:val="a8"/>
        <w:ind w:firstLine="709"/>
        <w:rPr>
          <w:bCs/>
        </w:rPr>
      </w:pPr>
      <w:r w:rsidRPr="00567D70">
        <w:rPr>
          <w:bCs/>
          <w:lang w:val="ru-RU"/>
        </w:rPr>
        <w:t xml:space="preserve">В отчетном году </w:t>
      </w:r>
      <w:r>
        <w:rPr>
          <w:bCs/>
          <w:lang w:val="ru-RU"/>
        </w:rPr>
        <w:t xml:space="preserve">показатель </w:t>
      </w:r>
      <w:r w:rsidRPr="00567D70">
        <w:rPr>
          <w:bCs/>
          <w:lang w:val="ru-RU"/>
        </w:rPr>
        <w:t>«Доля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w:t>
      </w:r>
      <w:r>
        <w:rPr>
          <w:bCs/>
          <w:lang w:val="ru-RU"/>
        </w:rPr>
        <w:t xml:space="preserve"> перевыполнен на 29 </w:t>
      </w:r>
      <w:r w:rsidR="00AE4630">
        <w:rPr>
          <w:bCs/>
          <w:lang w:val="ru-RU"/>
        </w:rPr>
        <w:t>п.п.</w:t>
      </w:r>
      <w:r>
        <w:rPr>
          <w:bCs/>
          <w:lang w:val="ru-RU"/>
        </w:rPr>
        <w:t xml:space="preserve"> (план – 24</w:t>
      </w:r>
      <w:r w:rsidR="00AE4630">
        <w:rPr>
          <w:bCs/>
          <w:lang w:val="ru-RU"/>
        </w:rPr>
        <w:t>,0</w:t>
      </w:r>
      <w:r>
        <w:rPr>
          <w:bCs/>
          <w:lang w:val="ru-RU"/>
        </w:rPr>
        <w:t>%, факт – 53</w:t>
      </w:r>
      <w:r w:rsidR="00AE4630">
        <w:rPr>
          <w:bCs/>
          <w:lang w:val="ru-RU"/>
        </w:rPr>
        <w:t>,0</w:t>
      </w:r>
      <w:r w:rsidRPr="00567D70">
        <w:rPr>
          <w:bCs/>
          <w:lang w:val="ru-RU"/>
        </w:rPr>
        <w:t xml:space="preserve">%). </w:t>
      </w:r>
      <w:r w:rsidR="00CE628D" w:rsidRPr="00567D70">
        <w:rPr>
          <w:bCs/>
          <w:lang w:val="ru-RU"/>
        </w:rPr>
        <w:t>Н</w:t>
      </w:r>
      <w:r w:rsidR="00CE628D" w:rsidRPr="00567D70">
        <w:rPr>
          <w:bCs/>
        </w:rPr>
        <w:t xml:space="preserve">а положительную динамику показателя </w:t>
      </w:r>
      <w:r w:rsidR="00CE628D" w:rsidRPr="00567D70">
        <w:rPr>
          <w:bCs/>
          <w:lang w:val="ru-RU"/>
        </w:rPr>
        <w:t xml:space="preserve">повлияло </w:t>
      </w:r>
      <w:r w:rsidRPr="00567D70">
        <w:rPr>
          <w:bCs/>
          <w:lang w:val="ru-RU"/>
        </w:rPr>
        <w:t xml:space="preserve">увеличение в регионе </w:t>
      </w:r>
      <w:r w:rsidR="00CE628D" w:rsidRPr="00567D70">
        <w:rPr>
          <w:bCs/>
          <w:lang w:val="ru-RU"/>
        </w:rPr>
        <w:t>газонаполнительных компрессорных станций</w:t>
      </w:r>
      <w:r w:rsidR="00D86904" w:rsidRPr="00567D70">
        <w:rPr>
          <w:bCs/>
          <w:lang w:val="ru-RU"/>
        </w:rPr>
        <w:t>. За счет того, что перевозчики минимизировали время заправки газом и сократили холостой пробег, появилось дополнительное конкурентное преимущество компримированного пригодного газа. Кроме того, в отчетном году частными перевозчиками переведено на</w:t>
      </w:r>
      <w:r w:rsidR="00D86904" w:rsidRPr="00D86904">
        <w:rPr>
          <w:bCs/>
          <w:lang w:val="ru-RU"/>
        </w:rPr>
        <w:t xml:space="preserve"> компримированный природный газ</w:t>
      </w:r>
      <w:r w:rsidR="00D86904">
        <w:rPr>
          <w:bCs/>
          <w:lang w:val="ru-RU"/>
        </w:rPr>
        <w:t xml:space="preserve"> 47 единиц техники (план – 28 единиц). </w:t>
      </w:r>
    </w:p>
    <w:p w14:paraId="50C3F30E" w14:textId="607F352F" w:rsidR="00CE628D" w:rsidRPr="00D86904" w:rsidRDefault="00CE628D" w:rsidP="00643436">
      <w:pPr>
        <w:pStyle w:val="a8"/>
        <w:ind w:firstLine="709"/>
        <w:rPr>
          <w:bCs/>
        </w:rPr>
      </w:pPr>
      <w:r w:rsidRPr="00D86904">
        <w:rPr>
          <w:bCs/>
        </w:rPr>
        <w:t>Финансирование данной подпрограммы за счет внебюджетных источников в 20</w:t>
      </w:r>
      <w:r w:rsidR="00D86904">
        <w:rPr>
          <w:bCs/>
          <w:lang w:val="ru-RU"/>
        </w:rPr>
        <w:t>19</w:t>
      </w:r>
      <w:r w:rsidRPr="00D86904">
        <w:rPr>
          <w:bCs/>
        </w:rPr>
        <w:t xml:space="preserve"> году составило </w:t>
      </w:r>
      <w:r w:rsidR="00D86904">
        <w:rPr>
          <w:bCs/>
          <w:lang w:val="ru-RU"/>
        </w:rPr>
        <w:t>8 460</w:t>
      </w:r>
      <w:r w:rsidRPr="00D86904">
        <w:rPr>
          <w:bCs/>
        </w:rPr>
        <w:t xml:space="preserve"> тыс. рублей.</w:t>
      </w:r>
    </w:p>
    <w:p w14:paraId="7DB93D66" w14:textId="21623021" w:rsidR="00CE628D" w:rsidRPr="00D86904" w:rsidRDefault="00CE628D" w:rsidP="00643436">
      <w:pPr>
        <w:pStyle w:val="a8"/>
        <w:ind w:firstLine="709"/>
        <w:rPr>
          <w:bCs/>
          <w:lang w:val="ru-RU"/>
        </w:rPr>
      </w:pPr>
      <w:r w:rsidRPr="00D86904">
        <w:rPr>
          <w:bCs/>
        </w:rPr>
        <w:t xml:space="preserve">В рамках реализации </w:t>
      </w:r>
      <w:r w:rsidRPr="00D86904">
        <w:rPr>
          <w:bCs/>
          <w:i/>
        </w:rPr>
        <w:t>основного мероприятия</w:t>
      </w:r>
      <w:r w:rsidRPr="00D86904">
        <w:rPr>
          <w:bCs/>
          <w:i/>
          <w:lang w:val="ru-RU"/>
        </w:rPr>
        <w:t xml:space="preserve"> </w:t>
      </w:r>
      <w:r w:rsidRPr="00D86904">
        <w:rPr>
          <w:bCs/>
          <w:lang w:val="ru-RU"/>
        </w:rPr>
        <w:t>«</w:t>
      </w:r>
      <w:r w:rsidRPr="00D86904">
        <w:rPr>
          <w:bCs/>
        </w:rPr>
        <w:t>Рост потребления природного газа автомобильным транспортом в Томской области»</w:t>
      </w:r>
      <w:r w:rsidR="00627005">
        <w:rPr>
          <w:bCs/>
          <w:lang w:val="ru-RU"/>
        </w:rPr>
        <w:t xml:space="preserve"> п</w:t>
      </w:r>
      <w:r w:rsidRPr="00D86904">
        <w:rPr>
          <w:bCs/>
        </w:rPr>
        <w:t xml:space="preserve">о соглашению Администрации Томской области и ООО «Газпром газомоторное топливо» о расширении использования природного газа в качестве моторного топлива, утвержден план-график мероприятий по развитию сети газомоторной инфраструктуры. В настоящее время в Томске работают </w:t>
      </w:r>
      <w:r w:rsidRPr="00B763AE">
        <w:rPr>
          <w:bCs/>
          <w:lang w:val="ru-RU"/>
        </w:rPr>
        <w:t>пять</w:t>
      </w:r>
      <w:r w:rsidRPr="00B763AE">
        <w:rPr>
          <w:bCs/>
        </w:rPr>
        <w:t xml:space="preserve"> АГНКС. Также на территории субъекта действуют 22 заправочные станции с сжиженным углеводородным </w:t>
      </w:r>
      <w:r w:rsidRPr="00D86904">
        <w:rPr>
          <w:bCs/>
        </w:rPr>
        <w:t>газом (СУГ).</w:t>
      </w:r>
    </w:p>
    <w:p w14:paraId="46757853" w14:textId="694D20CF" w:rsidR="00CE628D" w:rsidRPr="00B763AE" w:rsidRDefault="00CE628D" w:rsidP="00643436">
      <w:pPr>
        <w:pStyle w:val="a8"/>
        <w:ind w:firstLine="709"/>
        <w:rPr>
          <w:bCs/>
        </w:rPr>
      </w:pPr>
      <w:r w:rsidRPr="00D86904">
        <w:rPr>
          <w:bCs/>
        </w:rPr>
        <w:t xml:space="preserve">В регионе </w:t>
      </w:r>
      <w:r w:rsidRPr="00B763AE">
        <w:rPr>
          <w:bCs/>
        </w:rPr>
        <w:t xml:space="preserve">работает на газу более </w:t>
      </w:r>
      <w:r w:rsidR="00B763AE" w:rsidRPr="00B763AE">
        <w:rPr>
          <w:bCs/>
          <w:lang w:val="ru-RU"/>
        </w:rPr>
        <w:t>8</w:t>
      </w:r>
      <w:r w:rsidRPr="00B763AE">
        <w:rPr>
          <w:bCs/>
        </w:rPr>
        <w:t>00 ед</w:t>
      </w:r>
      <w:r w:rsidR="000F1196">
        <w:rPr>
          <w:bCs/>
          <w:lang w:val="ru-RU"/>
        </w:rPr>
        <w:t>иниц</w:t>
      </w:r>
      <w:r w:rsidRPr="00B763AE">
        <w:rPr>
          <w:bCs/>
        </w:rPr>
        <w:t xml:space="preserve"> автобусов и дорожно- коммунальной техники, </w:t>
      </w:r>
      <w:r w:rsidR="00B763AE" w:rsidRPr="00B763AE">
        <w:rPr>
          <w:bCs/>
          <w:lang w:val="ru-RU"/>
        </w:rPr>
        <w:t>5</w:t>
      </w:r>
      <w:r w:rsidRPr="00B763AE">
        <w:rPr>
          <w:bCs/>
          <w:lang w:val="ru-RU"/>
        </w:rPr>
        <w:t>00 ед</w:t>
      </w:r>
      <w:r w:rsidR="00093A63">
        <w:rPr>
          <w:bCs/>
          <w:lang w:val="ru-RU"/>
        </w:rPr>
        <w:t>иниц</w:t>
      </w:r>
      <w:r w:rsidRPr="00B763AE">
        <w:rPr>
          <w:bCs/>
          <w:lang w:val="ru-RU"/>
        </w:rPr>
        <w:t xml:space="preserve"> автомобилей такси (</w:t>
      </w:r>
      <w:r w:rsidRPr="00B763AE">
        <w:rPr>
          <w:bCs/>
        </w:rPr>
        <w:t>без учета транспорта, находящегося в личном пользовании граждан</w:t>
      </w:r>
      <w:r w:rsidRPr="00B763AE">
        <w:rPr>
          <w:bCs/>
          <w:lang w:val="ru-RU"/>
        </w:rPr>
        <w:t>)</w:t>
      </w:r>
      <w:r w:rsidRPr="00B763AE">
        <w:rPr>
          <w:bCs/>
        </w:rPr>
        <w:t>.</w:t>
      </w:r>
    </w:p>
    <w:p w14:paraId="2395F52D" w14:textId="6C5E74A0" w:rsidR="00CE628D" w:rsidRPr="00D86904" w:rsidRDefault="00CE628D" w:rsidP="00643436">
      <w:pPr>
        <w:pStyle w:val="a8"/>
        <w:ind w:firstLine="709"/>
        <w:rPr>
          <w:bCs/>
        </w:rPr>
      </w:pPr>
      <w:r w:rsidRPr="00D86904">
        <w:rPr>
          <w:bCs/>
        </w:rPr>
        <w:t>С 2015 по 201</w:t>
      </w:r>
      <w:r w:rsidR="00D86904" w:rsidRPr="00D86904">
        <w:rPr>
          <w:bCs/>
          <w:lang w:val="ru-RU"/>
        </w:rPr>
        <w:t>9</w:t>
      </w:r>
      <w:r w:rsidRPr="00D86904">
        <w:rPr>
          <w:bCs/>
        </w:rPr>
        <w:t xml:space="preserve"> годы было переведено бензиновой и дизельной техники на компримированный природный газ </w:t>
      </w:r>
      <w:r w:rsidRPr="00D86904">
        <w:rPr>
          <w:bCs/>
          <w:lang w:val="ru-RU"/>
        </w:rPr>
        <w:t>2</w:t>
      </w:r>
      <w:r w:rsidR="00D86904" w:rsidRPr="00D86904">
        <w:rPr>
          <w:bCs/>
          <w:lang w:val="ru-RU"/>
        </w:rPr>
        <w:t>9</w:t>
      </w:r>
      <w:r w:rsidR="00B763AE">
        <w:rPr>
          <w:bCs/>
          <w:lang w:val="ru-RU"/>
        </w:rPr>
        <w:t>2</w:t>
      </w:r>
      <w:r w:rsidRPr="00D86904">
        <w:rPr>
          <w:bCs/>
          <w:lang w:val="ru-RU"/>
        </w:rPr>
        <w:t xml:space="preserve"> </w:t>
      </w:r>
      <w:r w:rsidRPr="00D86904">
        <w:rPr>
          <w:bCs/>
        </w:rPr>
        <w:t>единиц</w:t>
      </w:r>
      <w:r w:rsidR="00B763AE">
        <w:rPr>
          <w:bCs/>
          <w:lang w:val="ru-RU"/>
        </w:rPr>
        <w:t>ы</w:t>
      </w:r>
      <w:r w:rsidRPr="00D86904">
        <w:rPr>
          <w:bCs/>
        </w:rPr>
        <w:t xml:space="preserve"> автобусов и техники для дорож</w:t>
      </w:r>
      <w:r w:rsidR="00D465BF">
        <w:rPr>
          <w:bCs/>
        </w:rPr>
        <w:t>но-коммунальных служб,</w:t>
      </w:r>
      <w:r w:rsidR="00D465BF">
        <w:rPr>
          <w:bCs/>
          <w:lang w:val="ru-RU"/>
        </w:rPr>
        <w:t xml:space="preserve"> в т.ч. в 2019 году </w:t>
      </w:r>
      <w:r w:rsidR="00D86904" w:rsidRPr="00D86904">
        <w:rPr>
          <w:bCs/>
          <w:lang w:val="ru-RU"/>
        </w:rPr>
        <w:t>– 47 ед</w:t>
      </w:r>
      <w:r w:rsidR="00093A63">
        <w:rPr>
          <w:bCs/>
          <w:lang w:val="ru-RU"/>
        </w:rPr>
        <w:t>иниц.</w:t>
      </w:r>
    </w:p>
    <w:p w14:paraId="4AEB7DD6" w14:textId="273CE9FD" w:rsidR="00CE628D" w:rsidRPr="00D86904" w:rsidRDefault="00CE628D" w:rsidP="00643436">
      <w:pPr>
        <w:pStyle w:val="a8"/>
        <w:ind w:firstLine="709"/>
        <w:rPr>
          <w:bCs/>
          <w:lang w:val="ru-RU"/>
        </w:rPr>
      </w:pPr>
      <w:r w:rsidRPr="00D86904">
        <w:rPr>
          <w:bCs/>
          <w:lang w:val="ru-RU"/>
        </w:rPr>
        <w:t>Реализованные мероприятия повлияли на положительную динамику показателя «</w:t>
      </w:r>
      <w:r w:rsidRPr="00D86904">
        <w:rPr>
          <w:bCs/>
        </w:rPr>
        <w:t>Объем потребления природного газа автомобильным транспортом в Томской области</w:t>
      </w:r>
      <w:r w:rsidRPr="00D86904">
        <w:rPr>
          <w:bCs/>
          <w:lang w:val="ru-RU"/>
        </w:rPr>
        <w:t xml:space="preserve">», который </w:t>
      </w:r>
      <w:r w:rsidR="00B45BDE">
        <w:rPr>
          <w:bCs/>
          <w:lang w:val="ru-RU"/>
        </w:rPr>
        <w:t>превысил</w:t>
      </w:r>
      <w:r w:rsidRPr="00D86904">
        <w:rPr>
          <w:bCs/>
          <w:lang w:val="ru-RU"/>
        </w:rPr>
        <w:t xml:space="preserve"> на </w:t>
      </w:r>
      <w:r w:rsidR="00D86904" w:rsidRPr="00D86904">
        <w:rPr>
          <w:bCs/>
          <w:lang w:val="ru-RU"/>
        </w:rPr>
        <w:t>8,7</w:t>
      </w:r>
      <w:r w:rsidRPr="00D86904">
        <w:rPr>
          <w:bCs/>
          <w:lang w:val="ru-RU"/>
        </w:rPr>
        <w:t xml:space="preserve">% </w:t>
      </w:r>
      <w:r w:rsidR="00015C1C">
        <w:rPr>
          <w:bCs/>
          <w:lang w:val="ru-RU"/>
        </w:rPr>
        <w:t>плановый</w:t>
      </w:r>
      <w:r w:rsidRPr="00D86904">
        <w:rPr>
          <w:bCs/>
          <w:lang w:val="ru-RU"/>
        </w:rPr>
        <w:t xml:space="preserve"> уров</w:t>
      </w:r>
      <w:r w:rsidR="00BA21FB">
        <w:rPr>
          <w:bCs/>
          <w:lang w:val="ru-RU"/>
        </w:rPr>
        <w:t>е</w:t>
      </w:r>
      <w:r w:rsidRPr="00D86904">
        <w:rPr>
          <w:bCs/>
          <w:lang w:val="ru-RU"/>
        </w:rPr>
        <w:t>н</w:t>
      </w:r>
      <w:r w:rsidR="00015C1C">
        <w:rPr>
          <w:bCs/>
          <w:lang w:val="ru-RU"/>
        </w:rPr>
        <w:t>ь</w:t>
      </w:r>
      <w:r w:rsidRPr="00D86904">
        <w:rPr>
          <w:bCs/>
          <w:lang w:val="ru-RU"/>
        </w:rPr>
        <w:t xml:space="preserve"> (план </w:t>
      </w:r>
      <w:r w:rsidR="00D86904" w:rsidRPr="00D86904">
        <w:rPr>
          <w:bCs/>
          <w:lang w:val="ru-RU"/>
        </w:rPr>
        <w:t>– 15,0</w:t>
      </w:r>
      <w:r w:rsidRPr="00D86904">
        <w:rPr>
          <w:bCs/>
          <w:lang w:val="ru-RU"/>
        </w:rPr>
        <w:t xml:space="preserve"> </w:t>
      </w:r>
      <w:r w:rsidRPr="00D86904">
        <w:rPr>
          <w:bCs/>
        </w:rPr>
        <w:t xml:space="preserve">млн. </w:t>
      </w:r>
      <w:r w:rsidR="007A3387">
        <w:rPr>
          <w:bCs/>
          <w:lang w:val="ru-RU"/>
        </w:rPr>
        <w:t>куб.м.</w:t>
      </w:r>
      <w:r w:rsidRPr="00D86904">
        <w:rPr>
          <w:bCs/>
          <w:lang w:val="ru-RU"/>
        </w:rPr>
        <w:t xml:space="preserve">, факт </w:t>
      </w:r>
      <w:r w:rsidR="00D86904" w:rsidRPr="00D86904">
        <w:rPr>
          <w:bCs/>
          <w:lang w:val="ru-RU"/>
        </w:rPr>
        <w:t>–</w:t>
      </w:r>
      <w:r w:rsidRPr="00D86904">
        <w:rPr>
          <w:bCs/>
          <w:lang w:val="ru-RU"/>
        </w:rPr>
        <w:t xml:space="preserve"> </w:t>
      </w:r>
      <w:r w:rsidR="00D86904" w:rsidRPr="00D86904">
        <w:rPr>
          <w:bCs/>
          <w:lang w:val="ru-RU"/>
        </w:rPr>
        <w:t>16,3</w:t>
      </w:r>
      <w:r w:rsidRPr="00D86904">
        <w:rPr>
          <w:bCs/>
        </w:rPr>
        <w:t xml:space="preserve"> млн. </w:t>
      </w:r>
      <w:r w:rsidR="007A3387">
        <w:rPr>
          <w:bCs/>
          <w:lang w:val="ru-RU"/>
        </w:rPr>
        <w:t>куб.м.</w:t>
      </w:r>
      <w:r w:rsidRPr="00D86904">
        <w:rPr>
          <w:bCs/>
          <w:lang w:val="ru-RU"/>
        </w:rPr>
        <w:t>).</w:t>
      </w:r>
    </w:p>
    <w:p w14:paraId="47476750" w14:textId="77777777" w:rsidR="001D018A" w:rsidRPr="00D86904" w:rsidRDefault="001D018A" w:rsidP="00643436">
      <w:pPr>
        <w:pStyle w:val="a8"/>
        <w:ind w:firstLine="709"/>
        <w:rPr>
          <w:b/>
          <w:bCs/>
          <w:i/>
        </w:rPr>
      </w:pPr>
      <w:r w:rsidRPr="00D86904">
        <w:rPr>
          <w:b/>
          <w:bCs/>
          <w:i/>
        </w:rPr>
        <w:t xml:space="preserve">Подпрограмма 5. </w:t>
      </w:r>
      <w:r w:rsidRPr="00D86904">
        <w:rPr>
          <w:b/>
          <w:bCs/>
        </w:rPr>
        <w:t>«</w:t>
      </w:r>
      <w:r w:rsidRPr="00D86904">
        <w:rPr>
          <w:b/>
          <w:bCs/>
          <w:i/>
        </w:rPr>
        <w:t>Координация реформы энергосбережения Томской области»</w:t>
      </w:r>
    </w:p>
    <w:p w14:paraId="19534979" w14:textId="3A1C69C9" w:rsidR="001D018A" w:rsidRPr="001F24F3" w:rsidRDefault="001D018A" w:rsidP="00643436">
      <w:pPr>
        <w:autoSpaceDE w:val="0"/>
        <w:autoSpaceDN w:val="0"/>
        <w:adjustRightInd w:val="0"/>
        <w:spacing w:after="0" w:line="240" w:lineRule="auto"/>
        <w:ind w:firstLine="567"/>
        <w:jc w:val="both"/>
        <w:rPr>
          <w:rFonts w:ascii="Times New Roman" w:hAnsi="Times New Roman" w:cs="Times New Roman"/>
          <w:bCs/>
          <w:sz w:val="26"/>
          <w:szCs w:val="26"/>
        </w:rPr>
      </w:pPr>
      <w:r w:rsidRPr="001F24F3">
        <w:rPr>
          <w:rFonts w:ascii="Times New Roman" w:hAnsi="Times New Roman" w:cs="Times New Roman"/>
          <w:bCs/>
          <w:sz w:val="26"/>
          <w:szCs w:val="26"/>
        </w:rPr>
        <w:t>Финансирование данной подпрограммы за счет областного бюджета в 201</w:t>
      </w:r>
      <w:r w:rsidR="00AD282A" w:rsidRPr="001F24F3">
        <w:rPr>
          <w:rFonts w:ascii="Times New Roman" w:hAnsi="Times New Roman" w:cs="Times New Roman"/>
          <w:bCs/>
          <w:sz w:val="26"/>
          <w:szCs w:val="26"/>
        </w:rPr>
        <w:t>9</w:t>
      </w:r>
      <w:r w:rsidRPr="001F24F3">
        <w:rPr>
          <w:rFonts w:ascii="Times New Roman" w:hAnsi="Times New Roman" w:cs="Times New Roman"/>
          <w:bCs/>
          <w:sz w:val="26"/>
          <w:szCs w:val="26"/>
        </w:rPr>
        <w:t xml:space="preserve"> году составило </w:t>
      </w:r>
      <w:r w:rsidR="001F24F3" w:rsidRPr="001F24F3">
        <w:rPr>
          <w:rFonts w:ascii="Times New Roman" w:hAnsi="Times New Roman" w:cs="Times New Roman"/>
          <w:bCs/>
          <w:sz w:val="26"/>
          <w:szCs w:val="26"/>
        </w:rPr>
        <w:t>6 096,0</w:t>
      </w:r>
      <w:r w:rsidRPr="001F24F3">
        <w:rPr>
          <w:rFonts w:ascii="Times New Roman" w:hAnsi="Times New Roman" w:cs="Times New Roman"/>
          <w:bCs/>
          <w:sz w:val="26"/>
          <w:szCs w:val="26"/>
        </w:rPr>
        <w:t xml:space="preserve"> тыс. рублей.</w:t>
      </w:r>
    </w:p>
    <w:p w14:paraId="2B365F88" w14:textId="5CAA0C49" w:rsidR="001D018A" w:rsidRPr="002D2320" w:rsidRDefault="001D018A" w:rsidP="00643436">
      <w:pPr>
        <w:tabs>
          <w:tab w:val="left" w:pos="851"/>
        </w:tabs>
        <w:autoSpaceDE w:val="0"/>
        <w:autoSpaceDN w:val="0"/>
        <w:adjustRightInd w:val="0"/>
        <w:spacing w:after="0" w:line="240" w:lineRule="auto"/>
        <w:ind w:firstLine="567"/>
        <w:jc w:val="both"/>
        <w:rPr>
          <w:rFonts w:ascii="Times New Roman" w:hAnsi="Times New Roman" w:cs="Times New Roman"/>
          <w:bCs/>
          <w:sz w:val="26"/>
          <w:szCs w:val="26"/>
        </w:rPr>
      </w:pPr>
      <w:r w:rsidRPr="001F24F3">
        <w:rPr>
          <w:rFonts w:ascii="Times New Roman" w:hAnsi="Times New Roman" w:cs="Times New Roman"/>
          <w:bCs/>
          <w:sz w:val="26"/>
          <w:szCs w:val="26"/>
        </w:rPr>
        <w:t xml:space="preserve">По итогам реализации </w:t>
      </w:r>
      <w:r w:rsidRPr="001F24F3">
        <w:rPr>
          <w:rFonts w:ascii="Times New Roman" w:hAnsi="Times New Roman" w:cs="Times New Roman"/>
          <w:bCs/>
          <w:i/>
          <w:sz w:val="26"/>
          <w:szCs w:val="26"/>
        </w:rPr>
        <w:t>ВЦП «Реализация политики по энергосбережению и повышению энергетической эффективности и информационная поддержка»</w:t>
      </w:r>
      <w:r w:rsidRPr="001F24F3">
        <w:rPr>
          <w:rFonts w:ascii="Times New Roman" w:hAnsi="Times New Roman" w:cs="Times New Roman"/>
          <w:bCs/>
          <w:sz w:val="26"/>
          <w:szCs w:val="26"/>
        </w:rPr>
        <w:t xml:space="preserve"> показатель </w:t>
      </w:r>
      <w:r w:rsidRPr="000D6C69">
        <w:rPr>
          <w:rFonts w:ascii="Times New Roman" w:hAnsi="Times New Roman" w:cs="Times New Roman"/>
          <w:bCs/>
          <w:sz w:val="26"/>
          <w:szCs w:val="26"/>
        </w:rPr>
        <w:t>«Количество готовых к внедрению решений по повышению эффективности использования топливно-</w:t>
      </w:r>
      <w:r w:rsidRPr="002D2320">
        <w:rPr>
          <w:rFonts w:ascii="Times New Roman" w:hAnsi="Times New Roman" w:cs="Times New Roman"/>
          <w:bCs/>
          <w:sz w:val="26"/>
          <w:szCs w:val="26"/>
        </w:rPr>
        <w:t xml:space="preserve">энергетических ресурсов, позволяющих снизить эксплуатационные затраты </w:t>
      </w:r>
      <w:r w:rsidR="00E075BB" w:rsidRPr="002D2320">
        <w:rPr>
          <w:rFonts w:ascii="Times New Roman" w:hAnsi="Times New Roman" w:cs="Times New Roman"/>
          <w:bCs/>
          <w:sz w:val="26"/>
          <w:szCs w:val="26"/>
        </w:rPr>
        <w:t>в среднем</w:t>
      </w:r>
      <w:r w:rsidRPr="002D2320">
        <w:rPr>
          <w:rFonts w:ascii="Times New Roman" w:hAnsi="Times New Roman" w:cs="Times New Roman"/>
          <w:bCs/>
          <w:sz w:val="26"/>
          <w:szCs w:val="26"/>
        </w:rPr>
        <w:t xml:space="preserve"> на 2% от существующих затрат» перевыполнен на </w:t>
      </w:r>
      <w:r w:rsidR="0027330C" w:rsidRPr="002D2320">
        <w:rPr>
          <w:rFonts w:ascii="Times New Roman" w:hAnsi="Times New Roman" w:cs="Times New Roman"/>
          <w:bCs/>
          <w:sz w:val="26"/>
          <w:szCs w:val="26"/>
        </w:rPr>
        <w:t>2,7</w:t>
      </w:r>
      <w:r w:rsidRPr="002D2320">
        <w:rPr>
          <w:rFonts w:ascii="Times New Roman" w:hAnsi="Times New Roman" w:cs="Times New Roman"/>
          <w:bCs/>
          <w:sz w:val="26"/>
          <w:szCs w:val="26"/>
        </w:rPr>
        <w:t xml:space="preserve">% (план </w:t>
      </w:r>
      <w:r w:rsidR="001F24F3" w:rsidRPr="002D2320">
        <w:rPr>
          <w:rFonts w:ascii="Times New Roman" w:hAnsi="Times New Roman" w:cs="Times New Roman"/>
          <w:bCs/>
          <w:sz w:val="26"/>
          <w:szCs w:val="26"/>
        </w:rPr>
        <w:t xml:space="preserve">– </w:t>
      </w:r>
      <w:r w:rsidRPr="002D2320">
        <w:rPr>
          <w:rFonts w:ascii="Times New Roman" w:hAnsi="Times New Roman" w:cs="Times New Roman"/>
          <w:bCs/>
          <w:sz w:val="26"/>
          <w:szCs w:val="26"/>
        </w:rPr>
        <w:t>3</w:t>
      </w:r>
      <w:r w:rsidR="001F24F3" w:rsidRPr="002D2320">
        <w:rPr>
          <w:rFonts w:ascii="Times New Roman" w:hAnsi="Times New Roman" w:cs="Times New Roman"/>
          <w:bCs/>
          <w:sz w:val="26"/>
          <w:szCs w:val="26"/>
        </w:rPr>
        <w:t>7</w:t>
      </w:r>
      <w:r w:rsidRPr="002D2320">
        <w:rPr>
          <w:rFonts w:ascii="Times New Roman" w:hAnsi="Times New Roman" w:cs="Times New Roman"/>
          <w:bCs/>
          <w:sz w:val="26"/>
          <w:szCs w:val="26"/>
        </w:rPr>
        <w:t xml:space="preserve"> ед</w:t>
      </w:r>
      <w:r w:rsidR="00093A63">
        <w:rPr>
          <w:rFonts w:ascii="Times New Roman" w:hAnsi="Times New Roman" w:cs="Times New Roman"/>
          <w:bCs/>
          <w:sz w:val="26"/>
          <w:szCs w:val="26"/>
        </w:rPr>
        <w:t>иниц</w:t>
      </w:r>
      <w:r w:rsidRPr="002D2320">
        <w:rPr>
          <w:rFonts w:ascii="Times New Roman" w:hAnsi="Times New Roman" w:cs="Times New Roman"/>
          <w:bCs/>
          <w:sz w:val="26"/>
          <w:szCs w:val="26"/>
        </w:rPr>
        <w:t>, факт</w:t>
      </w:r>
      <w:r w:rsidR="001F24F3" w:rsidRPr="002D2320">
        <w:rPr>
          <w:rFonts w:ascii="Times New Roman" w:hAnsi="Times New Roman" w:cs="Times New Roman"/>
          <w:bCs/>
          <w:sz w:val="26"/>
          <w:szCs w:val="26"/>
        </w:rPr>
        <w:t xml:space="preserve"> – </w:t>
      </w:r>
      <w:r w:rsidRPr="002D2320">
        <w:rPr>
          <w:rFonts w:ascii="Times New Roman" w:hAnsi="Times New Roman" w:cs="Times New Roman"/>
          <w:bCs/>
          <w:sz w:val="26"/>
          <w:szCs w:val="26"/>
        </w:rPr>
        <w:t>3</w:t>
      </w:r>
      <w:r w:rsidR="001F24F3" w:rsidRPr="002D2320">
        <w:rPr>
          <w:rFonts w:ascii="Times New Roman" w:hAnsi="Times New Roman" w:cs="Times New Roman"/>
          <w:bCs/>
          <w:sz w:val="26"/>
          <w:szCs w:val="26"/>
        </w:rPr>
        <w:t>8</w:t>
      </w:r>
      <w:r w:rsidRPr="002D2320">
        <w:rPr>
          <w:rFonts w:ascii="Times New Roman" w:hAnsi="Times New Roman" w:cs="Times New Roman"/>
          <w:bCs/>
          <w:sz w:val="26"/>
          <w:szCs w:val="26"/>
        </w:rPr>
        <w:t xml:space="preserve"> ед</w:t>
      </w:r>
      <w:r w:rsidR="00093A63">
        <w:rPr>
          <w:rFonts w:ascii="Times New Roman" w:hAnsi="Times New Roman" w:cs="Times New Roman"/>
          <w:bCs/>
          <w:sz w:val="26"/>
          <w:szCs w:val="26"/>
        </w:rPr>
        <w:t>иниц</w:t>
      </w:r>
      <w:r w:rsidRPr="002D2320">
        <w:rPr>
          <w:rFonts w:ascii="Times New Roman" w:hAnsi="Times New Roman" w:cs="Times New Roman"/>
          <w:bCs/>
          <w:sz w:val="26"/>
          <w:szCs w:val="26"/>
        </w:rPr>
        <w:t>).</w:t>
      </w:r>
    </w:p>
    <w:p w14:paraId="0DEC7F86" w14:textId="77777777" w:rsidR="00101639" w:rsidRDefault="00101639" w:rsidP="00643436">
      <w:pPr>
        <w:tabs>
          <w:tab w:val="left" w:pos="851"/>
        </w:tabs>
        <w:autoSpaceDE w:val="0"/>
        <w:autoSpaceDN w:val="0"/>
        <w:adjustRightInd w:val="0"/>
        <w:spacing w:after="0" w:line="240" w:lineRule="auto"/>
        <w:ind w:firstLine="567"/>
        <w:jc w:val="both"/>
        <w:rPr>
          <w:rFonts w:ascii="Times New Roman" w:hAnsi="Times New Roman" w:cs="Times New Roman"/>
          <w:sz w:val="26"/>
          <w:szCs w:val="26"/>
        </w:rPr>
      </w:pPr>
    </w:p>
    <w:p w14:paraId="79B90188" w14:textId="77777777" w:rsidR="0025396F" w:rsidRDefault="0025396F" w:rsidP="00643436">
      <w:pPr>
        <w:tabs>
          <w:tab w:val="left" w:pos="851"/>
        </w:tabs>
        <w:autoSpaceDE w:val="0"/>
        <w:autoSpaceDN w:val="0"/>
        <w:adjustRightInd w:val="0"/>
        <w:spacing w:after="0" w:line="240" w:lineRule="auto"/>
        <w:ind w:firstLine="567"/>
        <w:jc w:val="both"/>
        <w:rPr>
          <w:rFonts w:ascii="Times New Roman" w:hAnsi="Times New Roman" w:cs="Times New Roman"/>
          <w:sz w:val="26"/>
          <w:szCs w:val="26"/>
        </w:rPr>
      </w:pPr>
    </w:p>
    <w:p w14:paraId="52CAA197" w14:textId="04431578" w:rsidR="00075822" w:rsidRPr="00553378" w:rsidRDefault="00075822" w:rsidP="005C60DB">
      <w:pPr>
        <w:pStyle w:val="a6"/>
        <w:numPr>
          <w:ilvl w:val="0"/>
          <w:numId w:val="115"/>
        </w:numPr>
        <w:tabs>
          <w:tab w:val="left" w:pos="284"/>
        </w:tabs>
        <w:autoSpaceDE w:val="0"/>
        <w:autoSpaceDN w:val="0"/>
        <w:adjustRightInd w:val="0"/>
        <w:spacing w:after="0" w:line="240" w:lineRule="auto"/>
        <w:ind w:left="0" w:firstLine="0"/>
        <w:jc w:val="center"/>
        <w:rPr>
          <w:rFonts w:ascii="Times New Roman" w:hAnsi="Times New Roman" w:cs="Times New Roman"/>
          <w:b/>
          <w:sz w:val="26"/>
          <w:szCs w:val="26"/>
        </w:rPr>
      </w:pPr>
      <w:r w:rsidRPr="00553378">
        <w:rPr>
          <w:rFonts w:ascii="Times New Roman" w:hAnsi="Times New Roman" w:cs="Times New Roman"/>
          <w:b/>
          <w:sz w:val="26"/>
          <w:szCs w:val="26"/>
        </w:rPr>
        <w:t>ГП «</w:t>
      </w:r>
      <w:hyperlink r:id="rId17" w:history="1">
        <w:r w:rsidRPr="00553378">
          <w:rPr>
            <w:rFonts w:ascii="Times New Roman" w:hAnsi="Times New Roman" w:cs="Times New Roman"/>
            <w:b/>
            <w:sz w:val="26"/>
            <w:szCs w:val="26"/>
          </w:rPr>
          <w:t>Развитие информационного общества</w:t>
        </w:r>
      </w:hyperlink>
      <w:r w:rsidRPr="00553378">
        <w:rPr>
          <w:rFonts w:ascii="Times New Roman" w:hAnsi="Times New Roman" w:cs="Times New Roman"/>
          <w:b/>
          <w:sz w:val="26"/>
          <w:szCs w:val="26"/>
        </w:rPr>
        <w:t xml:space="preserve"> в Томской области»</w:t>
      </w:r>
    </w:p>
    <w:p w14:paraId="42A6058E" w14:textId="77777777" w:rsidR="00B43A79" w:rsidRPr="002D2320" w:rsidRDefault="00B43A79" w:rsidP="007E6717">
      <w:pPr>
        <w:pStyle w:val="a6"/>
        <w:autoSpaceDE w:val="0"/>
        <w:autoSpaceDN w:val="0"/>
        <w:adjustRightInd w:val="0"/>
        <w:spacing w:after="0" w:line="240" w:lineRule="auto"/>
        <w:ind w:left="1515"/>
        <w:jc w:val="center"/>
        <w:rPr>
          <w:rFonts w:ascii="Times New Roman" w:hAnsi="Times New Roman" w:cs="Times New Roman"/>
          <w:b/>
          <w:sz w:val="26"/>
          <w:szCs w:val="26"/>
        </w:rPr>
      </w:pPr>
    </w:p>
    <w:p w14:paraId="76300168" w14:textId="2B15AE07" w:rsidR="008D2FC0" w:rsidRPr="008818FB" w:rsidRDefault="002468DC" w:rsidP="007E6717">
      <w:pPr>
        <w:autoSpaceDE w:val="0"/>
        <w:autoSpaceDN w:val="0"/>
        <w:adjustRightInd w:val="0"/>
        <w:spacing w:after="0" w:line="240" w:lineRule="auto"/>
        <w:jc w:val="center"/>
        <w:rPr>
          <w:rFonts w:ascii="Times New Roman" w:hAnsi="Times New Roman" w:cs="Times New Roman"/>
          <w:bCs/>
          <w:sz w:val="26"/>
          <w:szCs w:val="26"/>
        </w:rPr>
      </w:pPr>
      <w:r w:rsidRPr="002D2320">
        <w:rPr>
          <w:rFonts w:ascii="Times New Roman" w:hAnsi="Times New Roman" w:cs="Times New Roman"/>
          <w:b/>
          <w:bCs/>
          <w:sz w:val="26"/>
          <w:szCs w:val="26"/>
        </w:rPr>
        <w:t>Цель ГП -</w:t>
      </w:r>
      <w:r w:rsidRPr="002D2320">
        <w:rPr>
          <w:rFonts w:ascii="Times New Roman" w:hAnsi="Times New Roman" w:cs="Times New Roman"/>
          <w:bCs/>
          <w:sz w:val="26"/>
          <w:szCs w:val="26"/>
        </w:rPr>
        <w:t xml:space="preserve"> </w:t>
      </w:r>
      <w:r w:rsidR="008D2FC0" w:rsidRPr="002D2320">
        <w:rPr>
          <w:rFonts w:ascii="Times New Roman" w:hAnsi="Times New Roman" w:cs="Times New Roman"/>
          <w:bCs/>
          <w:sz w:val="26"/>
          <w:szCs w:val="26"/>
        </w:rPr>
        <w:t>создание и развитие информационного общества на</w:t>
      </w:r>
      <w:r w:rsidR="008D2FC0" w:rsidRPr="008818FB">
        <w:rPr>
          <w:rFonts w:ascii="Times New Roman" w:hAnsi="Times New Roman" w:cs="Times New Roman"/>
          <w:bCs/>
          <w:sz w:val="26"/>
          <w:szCs w:val="26"/>
        </w:rPr>
        <w:t xml:space="preserve"> территории Томской</w:t>
      </w:r>
      <w:r w:rsidR="006376C3">
        <w:rPr>
          <w:rFonts w:ascii="Times New Roman" w:hAnsi="Times New Roman" w:cs="Times New Roman"/>
          <w:bCs/>
          <w:sz w:val="26"/>
          <w:szCs w:val="26"/>
        </w:rPr>
        <w:t xml:space="preserve"> области</w:t>
      </w:r>
    </w:p>
    <w:p w14:paraId="2AB2F768" w14:textId="77777777" w:rsidR="001D018A" w:rsidRPr="003633B8" w:rsidRDefault="001D018A" w:rsidP="007E6717">
      <w:pPr>
        <w:autoSpaceDE w:val="0"/>
        <w:autoSpaceDN w:val="0"/>
        <w:adjustRightInd w:val="0"/>
        <w:spacing w:after="0" w:line="240" w:lineRule="auto"/>
        <w:jc w:val="center"/>
        <w:rPr>
          <w:rFonts w:ascii="Times New Roman" w:hAnsi="Times New Roman" w:cs="Times New Roman"/>
          <w:b/>
          <w:bCs/>
          <w:sz w:val="26"/>
          <w:szCs w:val="26"/>
          <w:highlight w:val="yellow"/>
        </w:rPr>
      </w:pPr>
    </w:p>
    <w:p w14:paraId="2ECA17BD" w14:textId="0630027A" w:rsidR="002468DC" w:rsidRPr="008818FB" w:rsidRDefault="006376C3" w:rsidP="007E6717">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21</w:t>
      </w:r>
      <w:r w:rsidR="002468DC" w:rsidRPr="008818FB">
        <w:rPr>
          <w:rFonts w:ascii="Times New Roman" w:hAnsi="Times New Roman" w:cs="Times New Roman"/>
          <w:b/>
          <w:bCs/>
          <w:sz w:val="26"/>
          <w:szCs w:val="26"/>
        </w:rPr>
        <w:t>.1</w:t>
      </w:r>
      <w:r>
        <w:rPr>
          <w:rFonts w:ascii="Times New Roman" w:hAnsi="Times New Roman" w:cs="Times New Roman"/>
          <w:b/>
          <w:bCs/>
          <w:sz w:val="26"/>
          <w:szCs w:val="26"/>
        </w:rPr>
        <w:t>.</w:t>
      </w:r>
      <w:r w:rsidR="002468DC" w:rsidRPr="008818FB">
        <w:rPr>
          <w:rFonts w:ascii="Times New Roman" w:hAnsi="Times New Roman" w:cs="Times New Roman"/>
          <w:b/>
          <w:bCs/>
          <w:sz w:val="26"/>
          <w:szCs w:val="26"/>
        </w:rPr>
        <w:t xml:space="preserve"> 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260"/>
        <w:gridCol w:w="1560"/>
        <w:gridCol w:w="1558"/>
        <w:gridCol w:w="1503"/>
        <w:gridCol w:w="1240"/>
      </w:tblGrid>
      <w:tr w:rsidR="002468DC" w:rsidRPr="003633B8" w14:paraId="21EC376C" w14:textId="77777777" w:rsidTr="000A2754">
        <w:trPr>
          <w:trHeight w:val="334"/>
          <w:tblHeader/>
          <w:jc w:val="center"/>
        </w:trPr>
        <w:tc>
          <w:tcPr>
            <w:tcW w:w="618" w:type="dxa"/>
            <w:tcMar>
              <w:left w:w="28" w:type="dxa"/>
              <w:right w:w="28" w:type="dxa"/>
            </w:tcMar>
            <w:vAlign w:val="center"/>
          </w:tcPr>
          <w:p w14:paraId="19FD8807"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 xml:space="preserve">№ </w:t>
            </w:r>
            <w:proofErr w:type="gramStart"/>
            <w:r w:rsidRPr="008818FB">
              <w:rPr>
                <w:rFonts w:ascii="Times New Roman" w:eastAsia="Batang" w:hAnsi="Times New Roman" w:cs="Times New Roman"/>
                <w:bCs/>
                <w:lang w:eastAsia="ko-KR"/>
              </w:rPr>
              <w:t>п</w:t>
            </w:r>
            <w:proofErr w:type="gramEnd"/>
            <w:r w:rsidRPr="008818FB">
              <w:rPr>
                <w:rFonts w:ascii="Times New Roman" w:eastAsia="Batang" w:hAnsi="Times New Roman" w:cs="Times New Roman"/>
                <w:bCs/>
                <w:lang w:eastAsia="ko-KR"/>
              </w:rPr>
              <w:t>/п</w:t>
            </w:r>
          </w:p>
        </w:tc>
        <w:tc>
          <w:tcPr>
            <w:tcW w:w="3260" w:type="dxa"/>
            <w:shd w:val="clear" w:color="auto" w:fill="auto"/>
            <w:noWrap/>
            <w:tcMar>
              <w:left w:w="28" w:type="dxa"/>
              <w:right w:w="28" w:type="dxa"/>
            </w:tcMar>
            <w:vAlign w:val="center"/>
          </w:tcPr>
          <w:p w14:paraId="2E582A45"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Источники финансирования</w:t>
            </w:r>
          </w:p>
        </w:tc>
        <w:tc>
          <w:tcPr>
            <w:tcW w:w="1560" w:type="dxa"/>
            <w:shd w:val="clear" w:color="auto" w:fill="auto"/>
            <w:noWrap/>
            <w:tcMar>
              <w:left w:w="28" w:type="dxa"/>
              <w:right w:w="28" w:type="dxa"/>
            </w:tcMar>
            <w:vAlign w:val="center"/>
          </w:tcPr>
          <w:p w14:paraId="075A559D" w14:textId="3A678F7A" w:rsidR="002468DC" w:rsidRPr="008818FB" w:rsidRDefault="00E4612B"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План на 201</w:t>
            </w:r>
            <w:r w:rsidR="008818FB">
              <w:rPr>
                <w:rFonts w:ascii="Times New Roman" w:eastAsia="Batang" w:hAnsi="Times New Roman" w:cs="Times New Roman"/>
                <w:bCs/>
                <w:lang w:eastAsia="ko-KR"/>
              </w:rPr>
              <w:t>9</w:t>
            </w:r>
            <w:r w:rsidR="002468DC" w:rsidRPr="008818FB">
              <w:rPr>
                <w:rFonts w:ascii="Times New Roman" w:eastAsia="Batang" w:hAnsi="Times New Roman" w:cs="Times New Roman"/>
                <w:bCs/>
                <w:lang w:eastAsia="ko-KR"/>
              </w:rPr>
              <w:t xml:space="preserve"> год</w:t>
            </w:r>
          </w:p>
          <w:p w14:paraId="2F931285"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(тыс. рублей)</w:t>
            </w:r>
          </w:p>
        </w:tc>
        <w:tc>
          <w:tcPr>
            <w:tcW w:w="1558" w:type="dxa"/>
            <w:shd w:val="clear" w:color="auto" w:fill="auto"/>
            <w:noWrap/>
            <w:tcMar>
              <w:left w:w="28" w:type="dxa"/>
              <w:right w:w="28" w:type="dxa"/>
            </w:tcMar>
            <w:vAlign w:val="center"/>
          </w:tcPr>
          <w:p w14:paraId="383A51C8"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Профинансировано</w:t>
            </w:r>
          </w:p>
          <w:p w14:paraId="30603ADA" w14:textId="16D785FB" w:rsidR="002468DC" w:rsidRPr="008818FB" w:rsidRDefault="00E4612B"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по состоянию на 31.12.201</w:t>
            </w:r>
            <w:r w:rsidR="008818FB">
              <w:rPr>
                <w:rFonts w:ascii="Times New Roman" w:eastAsia="Batang" w:hAnsi="Times New Roman" w:cs="Times New Roman"/>
                <w:bCs/>
                <w:lang w:eastAsia="ko-KR"/>
              </w:rPr>
              <w:t>9</w:t>
            </w:r>
          </w:p>
          <w:p w14:paraId="76BE84D3"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(тыс. рублей)</w:t>
            </w:r>
          </w:p>
        </w:tc>
        <w:tc>
          <w:tcPr>
            <w:tcW w:w="1503" w:type="dxa"/>
            <w:vAlign w:val="center"/>
          </w:tcPr>
          <w:p w14:paraId="05FA855F"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 xml:space="preserve">Отклонение финансирования </w:t>
            </w:r>
            <w:r w:rsidRPr="008818FB">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76DB4495"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Процент исполнения</w:t>
            </w:r>
          </w:p>
          <w:p w14:paraId="54E2F560"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(в %)</w:t>
            </w:r>
          </w:p>
        </w:tc>
      </w:tr>
      <w:tr w:rsidR="002468DC" w:rsidRPr="003633B8" w14:paraId="195BB01F" w14:textId="77777777" w:rsidTr="000A2754">
        <w:trPr>
          <w:trHeight w:val="300"/>
          <w:tblHeader/>
          <w:jc w:val="center"/>
        </w:trPr>
        <w:tc>
          <w:tcPr>
            <w:tcW w:w="618" w:type="dxa"/>
            <w:tcMar>
              <w:left w:w="28" w:type="dxa"/>
              <w:right w:w="28" w:type="dxa"/>
            </w:tcMar>
            <w:vAlign w:val="center"/>
          </w:tcPr>
          <w:p w14:paraId="7E16F203"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1</w:t>
            </w:r>
          </w:p>
        </w:tc>
        <w:tc>
          <w:tcPr>
            <w:tcW w:w="3260" w:type="dxa"/>
            <w:shd w:val="clear" w:color="auto" w:fill="auto"/>
            <w:noWrap/>
            <w:tcMar>
              <w:left w:w="28" w:type="dxa"/>
              <w:right w:w="28" w:type="dxa"/>
            </w:tcMar>
            <w:vAlign w:val="center"/>
          </w:tcPr>
          <w:p w14:paraId="514F5DBE"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2</w:t>
            </w:r>
          </w:p>
        </w:tc>
        <w:tc>
          <w:tcPr>
            <w:tcW w:w="1560" w:type="dxa"/>
            <w:shd w:val="clear" w:color="auto" w:fill="auto"/>
            <w:noWrap/>
            <w:tcMar>
              <w:left w:w="28" w:type="dxa"/>
              <w:right w:w="28" w:type="dxa"/>
            </w:tcMar>
            <w:vAlign w:val="center"/>
          </w:tcPr>
          <w:p w14:paraId="6CCC1737" w14:textId="77777777" w:rsidR="002468DC" w:rsidRPr="008818FB" w:rsidRDefault="002468DC" w:rsidP="00FE4E7C">
            <w:pPr>
              <w:spacing w:after="0" w:line="240" w:lineRule="auto"/>
              <w:jc w:val="center"/>
              <w:rPr>
                <w:rFonts w:ascii="Times New Roman" w:hAnsi="Times New Roman" w:cs="Times New Roman"/>
                <w:bCs/>
              </w:rPr>
            </w:pPr>
            <w:r w:rsidRPr="008818FB">
              <w:rPr>
                <w:rFonts w:ascii="Times New Roman" w:hAnsi="Times New Roman" w:cs="Times New Roman"/>
                <w:bCs/>
              </w:rPr>
              <w:t>3</w:t>
            </w:r>
          </w:p>
        </w:tc>
        <w:tc>
          <w:tcPr>
            <w:tcW w:w="1558" w:type="dxa"/>
            <w:shd w:val="clear" w:color="auto" w:fill="auto"/>
            <w:noWrap/>
            <w:tcMar>
              <w:left w:w="28" w:type="dxa"/>
              <w:right w:w="28" w:type="dxa"/>
            </w:tcMar>
            <w:vAlign w:val="center"/>
          </w:tcPr>
          <w:p w14:paraId="6CA386F9" w14:textId="77777777" w:rsidR="002468DC" w:rsidRPr="008818FB" w:rsidRDefault="002468DC" w:rsidP="00FE4E7C">
            <w:pPr>
              <w:spacing w:after="0" w:line="240" w:lineRule="auto"/>
              <w:jc w:val="center"/>
              <w:rPr>
                <w:rFonts w:ascii="Times New Roman" w:hAnsi="Times New Roman" w:cs="Times New Roman"/>
                <w:bCs/>
              </w:rPr>
            </w:pPr>
            <w:r w:rsidRPr="008818FB">
              <w:rPr>
                <w:rFonts w:ascii="Times New Roman" w:hAnsi="Times New Roman" w:cs="Times New Roman"/>
                <w:bCs/>
              </w:rPr>
              <w:t>4</w:t>
            </w:r>
          </w:p>
        </w:tc>
        <w:tc>
          <w:tcPr>
            <w:tcW w:w="1503" w:type="dxa"/>
            <w:vAlign w:val="center"/>
          </w:tcPr>
          <w:p w14:paraId="587DF12C"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5</w:t>
            </w:r>
          </w:p>
        </w:tc>
        <w:tc>
          <w:tcPr>
            <w:tcW w:w="1240" w:type="dxa"/>
            <w:tcMar>
              <w:left w:w="28" w:type="dxa"/>
              <w:right w:w="28" w:type="dxa"/>
            </w:tcMar>
            <w:vAlign w:val="center"/>
          </w:tcPr>
          <w:p w14:paraId="729A026B" w14:textId="77777777" w:rsidR="002468DC" w:rsidRPr="008818FB" w:rsidRDefault="002468DC" w:rsidP="00FE4E7C">
            <w:pPr>
              <w:spacing w:after="0" w:line="240" w:lineRule="auto"/>
              <w:jc w:val="center"/>
              <w:rPr>
                <w:rFonts w:ascii="Times New Roman" w:eastAsia="Batang" w:hAnsi="Times New Roman" w:cs="Times New Roman"/>
                <w:bCs/>
                <w:lang w:eastAsia="ko-KR"/>
              </w:rPr>
            </w:pPr>
            <w:r w:rsidRPr="008818FB">
              <w:rPr>
                <w:rFonts w:ascii="Times New Roman" w:eastAsia="Batang" w:hAnsi="Times New Roman" w:cs="Times New Roman"/>
                <w:bCs/>
                <w:lang w:eastAsia="ko-KR"/>
              </w:rPr>
              <w:t>6</w:t>
            </w:r>
          </w:p>
        </w:tc>
      </w:tr>
      <w:tr w:rsidR="008818FB" w:rsidRPr="003633B8" w14:paraId="2C69646A" w14:textId="77777777" w:rsidTr="000A2754">
        <w:trPr>
          <w:trHeight w:val="377"/>
          <w:jc w:val="center"/>
        </w:trPr>
        <w:tc>
          <w:tcPr>
            <w:tcW w:w="618" w:type="dxa"/>
            <w:tcMar>
              <w:left w:w="28" w:type="dxa"/>
              <w:right w:w="28" w:type="dxa"/>
            </w:tcMar>
            <w:vAlign w:val="center"/>
          </w:tcPr>
          <w:p w14:paraId="6D804271" w14:textId="77777777" w:rsidR="008818FB" w:rsidRPr="008818FB" w:rsidRDefault="008818FB" w:rsidP="00FE4E7C">
            <w:pPr>
              <w:spacing w:after="0" w:line="240" w:lineRule="auto"/>
              <w:jc w:val="center"/>
              <w:rPr>
                <w:rFonts w:ascii="Times New Roman" w:eastAsia="Batang" w:hAnsi="Times New Roman" w:cs="Times New Roman"/>
                <w:bCs/>
                <w:lang w:eastAsia="ko-KR"/>
              </w:rPr>
            </w:pPr>
          </w:p>
        </w:tc>
        <w:tc>
          <w:tcPr>
            <w:tcW w:w="3260" w:type="dxa"/>
            <w:shd w:val="clear" w:color="auto" w:fill="auto"/>
            <w:noWrap/>
            <w:tcMar>
              <w:left w:w="28" w:type="dxa"/>
              <w:right w:w="28" w:type="dxa"/>
            </w:tcMar>
            <w:vAlign w:val="center"/>
          </w:tcPr>
          <w:p w14:paraId="6C81D731" w14:textId="77777777" w:rsidR="008818FB" w:rsidRPr="008818FB" w:rsidRDefault="008818FB" w:rsidP="00FE4E7C">
            <w:pPr>
              <w:spacing w:after="0" w:line="240" w:lineRule="auto"/>
              <w:jc w:val="center"/>
              <w:rPr>
                <w:rFonts w:ascii="Times New Roman" w:eastAsia="Batang" w:hAnsi="Times New Roman" w:cs="Times New Roman"/>
                <w:b/>
                <w:bCs/>
                <w:lang w:eastAsia="ko-KR"/>
              </w:rPr>
            </w:pPr>
            <w:r w:rsidRPr="008818FB">
              <w:rPr>
                <w:rFonts w:ascii="Times New Roman" w:eastAsia="Batang" w:hAnsi="Times New Roman" w:cs="Times New Roman"/>
                <w:b/>
                <w:bCs/>
                <w:lang w:eastAsia="ko-KR"/>
              </w:rPr>
              <w:t>Объем ассигнований - всего</w:t>
            </w:r>
          </w:p>
        </w:tc>
        <w:tc>
          <w:tcPr>
            <w:tcW w:w="1560" w:type="dxa"/>
            <w:shd w:val="clear" w:color="auto" w:fill="auto"/>
            <w:noWrap/>
            <w:tcMar>
              <w:left w:w="28" w:type="dxa"/>
              <w:right w:w="28" w:type="dxa"/>
            </w:tcMar>
            <w:vAlign w:val="center"/>
          </w:tcPr>
          <w:p w14:paraId="4C29739A" w14:textId="1283E084" w:rsidR="008818FB" w:rsidRPr="008818FB" w:rsidRDefault="008818FB" w:rsidP="000E53C2">
            <w:pPr>
              <w:spacing w:after="0" w:line="240" w:lineRule="auto"/>
              <w:jc w:val="center"/>
              <w:rPr>
                <w:rFonts w:ascii="Times New Roman" w:hAnsi="Times New Roman" w:cs="Times New Roman"/>
                <w:b/>
              </w:rPr>
            </w:pPr>
            <w:r w:rsidRPr="00A801E5">
              <w:rPr>
                <w:rFonts w:ascii="Times New Roman" w:hAnsi="Times New Roman" w:cs="Times New Roman"/>
                <w:b/>
              </w:rPr>
              <w:t>452 158,2</w:t>
            </w:r>
          </w:p>
        </w:tc>
        <w:tc>
          <w:tcPr>
            <w:tcW w:w="1558" w:type="dxa"/>
            <w:shd w:val="clear" w:color="auto" w:fill="auto"/>
            <w:noWrap/>
            <w:tcMar>
              <w:left w:w="28" w:type="dxa"/>
              <w:right w:w="28" w:type="dxa"/>
            </w:tcMar>
            <w:vAlign w:val="center"/>
          </w:tcPr>
          <w:p w14:paraId="6D44BE13" w14:textId="51D6F170" w:rsidR="008818FB" w:rsidRPr="008818FB" w:rsidRDefault="008818FB" w:rsidP="000E53C2">
            <w:pPr>
              <w:spacing w:after="0" w:line="240" w:lineRule="auto"/>
              <w:jc w:val="center"/>
              <w:rPr>
                <w:rFonts w:ascii="Times New Roman" w:hAnsi="Times New Roman" w:cs="Times New Roman"/>
                <w:b/>
              </w:rPr>
            </w:pPr>
            <w:r w:rsidRPr="00A801E5">
              <w:rPr>
                <w:rFonts w:ascii="Times New Roman" w:hAnsi="Times New Roman" w:cs="Times New Roman"/>
                <w:b/>
              </w:rPr>
              <w:t>450 505,2</w:t>
            </w:r>
          </w:p>
        </w:tc>
        <w:tc>
          <w:tcPr>
            <w:tcW w:w="1503" w:type="dxa"/>
            <w:vAlign w:val="center"/>
          </w:tcPr>
          <w:p w14:paraId="013CC4A9" w14:textId="4008D589" w:rsidR="008818FB" w:rsidRPr="008818FB" w:rsidRDefault="008818FB" w:rsidP="000E53C2">
            <w:pPr>
              <w:spacing w:after="0" w:line="240" w:lineRule="auto"/>
              <w:jc w:val="center"/>
              <w:rPr>
                <w:rFonts w:ascii="Times New Roman" w:hAnsi="Times New Roman" w:cs="Times New Roman"/>
                <w:b/>
              </w:rPr>
            </w:pPr>
            <w:r w:rsidRPr="00A801E5">
              <w:rPr>
                <w:rFonts w:ascii="Times New Roman" w:hAnsi="Times New Roman" w:cs="Times New Roman"/>
                <w:b/>
              </w:rPr>
              <w:t>1</w:t>
            </w:r>
            <w:r w:rsidR="006376C3">
              <w:rPr>
                <w:rFonts w:ascii="Times New Roman" w:hAnsi="Times New Roman" w:cs="Times New Roman"/>
                <w:b/>
              </w:rPr>
              <w:t> </w:t>
            </w:r>
            <w:r w:rsidRPr="00A801E5">
              <w:rPr>
                <w:rFonts w:ascii="Times New Roman" w:hAnsi="Times New Roman" w:cs="Times New Roman"/>
                <w:b/>
              </w:rPr>
              <w:t>653</w:t>
            </w:r>
            <w:r w:rsidR="006376C3">
              <w:rPr>
                <w:rFonts w:ascii="Times New Roman" w:hAnsi="Times New Roman" w:cs="Times New Roman"/>
                <w:b/>
              </w:rPr>
              <w:t>,0</w:t>
            </w:r>
          </w:p>
        </w:tc>
        <w:tc>
          <w:tcPr>
            <w:tcW w:w="1240" w:type="dxa"/>
            <w:tcMar>
              <w:left w:w="28" w:type="dxa"/>
              <w:right w:w="28" w:type="dxa"/>
            </w:tcMar>
            <w:vAlign w:val="center"/>
          </w:tcPr>
          <w:p w14:paraId="13512E49" w14:textId="72232C97" w:rsidR="008818FB" w:rsidRPr="008818FB" w:rsidRDefault="008818FB" w:rsidP="000E53C2">
            <w:pPr>
              <w:spacing w:after="0" w:line="240" w:lineRule="auto"/>
              <w:jc w:val="center"/>
              <w:rPr>
                <w:rFonts w:ascii="Times New Roman" w:hAnsi="Times New Roman" w:cs="Times New Roman"/>
                <w:b/>
              </w:rPr>
            </w:pPr>
            <w:r w:rsidRPr="00A801E5">
              <w:rPr>
                <w:rFonts w:ascii="Times New Roman" w:hAnsi="Times New Roman" w:cs="Times New Roman"/>
                <w:b/>
              </w:rPr>
              <w:t>99,6</w:t>
            </w:r>
          </w:p>
        </w:tc>
      </w:tr>
      <w:tr w:rsidR="008818FB" w:rsidRPr="003633B8" w14:paraId="62FDF0A8" w14:textId="77777777" w:rsidTr="000A2754">
        <w:trPr>
          <w:trHeight w:val="300"/>
          <w:jc w:val="center"/>
        </w:trPr>
        <w:tc>
          <w:tcPr>
            <w:tcW w:w="618" w:type="dxa"/>
            <w:tcMar>
              <w:left w:w="28" w:type="dxa"/>
              <w:right w:w="28" w:type="dxa"/>
            </w:tcMar>
            <w:vAlign w:val="center"/>
          </w:tcPr>
          <w:p w14:paraId="623DF6D5" w14:textId="77777777" w:rsidR="008818FB" w:rsidRPr="008818FB" w:rsidRDefault="008818F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1</w:t>
            </w:r>
          </w:p>
        </w:tc>
        <w:tc>
          <w:tcPr>
            <w:tcW w:w="3260" w:type="dxa"/>
            <w:shd w:val="clear" w:color="auto" w:fill="auto"/>
            <w:noWrap/>
            <w:tcMar>
              <w:left w:w="28" w:type="dxa"/>
              <w:right w:w="28" w:type="dxa"/>
            </w:tcMar>
            <w:vAlign w:val="center"/>
          </w:tcPr>
          <w:p w14:paraId="7E333409" w14:textId="77777777" w:rsidR="008818FB" w:rsidRPr="008818FB" w:rsidRDefault="008818F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Областной бюджет, всего</w:t>
            </w:r>
          </w:p>
        </w:tc>
        <w:tc>
          <w:tcPr>
            <w:tcW w:w="1560" w:type="dxa"/>
            <w:shd w:val="clear" w:color="auto" w:fill="auto"/>
            <w:noWrap/>
            <w:tcMar>
              <w:left w:w="28" w:type="dxa"/>
              <w:right w:w="28" w:type="dxa"/>
            </w:tcMar>
            <w:vAlign w:val="center"/>
          </w:tcPr>
          <w:p w14:paraId="0D603FF3" w14:textId="2714BBD3" w:rsidR="008818FB" w:rsidRPr="008818FB" w:rsidRDefault="008818FB" w:rsidP="000E53C2">
            <w:pPr>
              <w:spacing w:after="0" w:line="240" w:lineRule="auto"/>
              <w:jc w:val="center"/>
              <w:rPr>
                <w:rFonts w:ascii="Times New Roman" w:hAnsi="Times New Roman" w:cs="Times New Roman"/>
              </w:rPr>
            </w:pPr>
            <w:r w:rsidRPr="00A801E5">
              <w:rPr>
                <w:rFonts w:ascii="Times New Roman" w:hAnsi="Times New Roman" w:cs="Times New Roman"/>
              </w:rPr>
              <w:t>452 158,2</w:t>
            </w:r>
          </w:p>
        </w:tc>
        <w:tc>
          <w:tcPr>
            <w:tcW w:w="1558" w:type="dxa"/>
            <w:shd w:val="clear" w:color="auto" w:fill="auto"/>
            <w:noWrap/>
            <w:tcMar>
              <w:left w:w="28" w:type="dxa"/>
              <w:right w:w="28" w:type="dxa"/>
            </w:tcMar>
            <w:vAlign w:val="center"/>
          </w:tcPr>
          <w:p w14:paraId="4081F85D" w14:textId="113FFA11" w:rsidR="008818FB" w:rsidRPr="008818FB" w:rsidRDefault="008818FB" w:rsidP="000E53C2">
            <w:pPr>
              <w:spacing w:after="0" w:line="240" w:lineRule="auto"/>
              <w:jc w:val="center"/>
              <w:rPr>
                <w:rFonts w:ascii="Times New Roman" w:hAnsi="Times New Roman" w:cs="Times New Roman"/>
              </w:rPr>
            </w:pPr>
            <w:r w:rsidRPr="00A801E5">
              <w:rPr>
                <w:rFonts w:ascii="Times New Roman" w:hAnsi="Times New Roman" w:cs="Times New Roman"/>
              </w:rPr>
              <w:t>450 505,2</w:t>
            </w:r>
          </w:p>
        </w:tc>
        <w:tc>
          <w:tcPr>
            <w:tcW w:w="1503" w:type="dxa"/>
            <w:vAlign w:val="center"/>
          </w:tcPr>
          <w:p w14:paraId="5521CC45" w14:textId="16C879CF" w:rsidR="008818FB" w:rsidRPr="008818FB" w:rsidRDefault="008818FB" w:rsidP="000E53C2">
            <w:pPr>
              <w:spacing w:after="0" w:line="240" w:lineRule="auto"/>
              <w:jc w:val="center"/>
              <w:rPr>
                <w:rFonts w:ascii="Times New Roman" w:hAnsi="Times New Roman" w:cs="Times New Roman"/>
              </w:rPr>
            </w:pPr>
            <w:r w:rsidRPr="00A801E5">
              <w:rPr>
                <w:rFonts w:ascii="Times New Roman" w:hAnsi="Times New Roman" w:cs="Times New Roman"/>
              </w:rPr>
              <w:t>1</w:t>
            </w:r>
            <w:r w:rsidR="006376C3">
              <w:rPr>
                <w:rFonts w:ascii="Times New Roman" w:hAnsi="Times New Roman" w:cs="Times New Roman"/>
              </w:rPr>
              <w:t> </w:t>
            </w:r>
            <w:r w:rsidRPr="00A801E5">
              <w:rPr>
                <w:rFonts w:ascii="Times New Roman" w:hAnsi="Times New Roman" w:cs="Times New Roman"/>
              </w:rPr>
              <w:t>653</w:t>
            </w:r>
            <w:r w:rsidR="006376C3">
              <w:rPr>
                <w:rFonts w:ascii="Times New Roman" w:hAnsi="Times New Roman" w:cs="Times New Roman"/>
              </w:rPr>
              <w:t>,0</w:t>
            </w:r>
          </w:p>
        </w:tc>
        <w:tc>
          <w:tcPr>
            <w:tcW w:w="1240" w:type="dxa"/>
            <w:tcMar>
              <w:left w:w="28" w:type="dxa"/>
              <w:right w:w="28" w:type="dxa"/>
            </w:tcMar>
            <w:vAlign w:val="center"/>
          </w:tcPr>
          <w:p w14:paraId="0CA64DA8" w14:textId="0177D0CA" w:rsidR="008818FB" w:rsidRPr="008818FB" w:rsidRDefault="008818FB" w:rsidP="000E53C2">
            <w:pPr>
              <w:spacing w:after="0" w:line="240" w:lineRule="auto"/>
              <w:jc w:val="center"/>
              <w:rPr>
                <w:rFonts w:ascii="Times New Roman" w:hAnsi="Times New Roman" w:cs="Times New Roman"/>
              </w:rPr>
            </w:pPr>
            <w:r w:rsidRPr="00A801E5">
              <w:rPr>
                <w:rFonts w:ascii="Times New Roman" w:hAnsi="Times New Roman" w:cs="Times New Roman"/>
              </w:rPr>
              <w:t>99,6</w:t>
            </w:r>
          </w:p>
        </w:tc>
      </w:tr>
      <w:tr w:rsidR="008818FB" w:rsidRPr="003633B8" w14:paraId="7BCDDC4E" w14:textId="77777777" w:rsidTr="000A2754">
        <w:trPr>
          <w:trHeight w:val="300"/>
          <w:jc w:val="center"/>
        </w:trPr>
        <w:tc>
          <w:tcPr>
            <w:tcW w:w="618" w:type="dxa"/>
            <w:tcMar>
              <w:left w:w="28" w:type="dxa"/>
              <w:right w:w="28" w:type="dxa"/>
            </w:tcMar>
            <w:vAlign w:val="center"/>
          </w:tcPr>
          <w:p w14:paraId="430659F0" w14:textId="77777777" w:rsidR="008818FB" w:rsidRPr="008818FB" w:rsidRDefault="008818F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1.1</w:t>
            </w:r>
          </w:p>
        </w:tc>
        <w:tc>
          <w:tcPr>
            <w:tcW w:w="3260" w:type="dxa"/>
            <w:shd w:val="clear" w:color="auto" w:fill="auto"/>
            <w:noWrap/>
            <w:tcMar>
              <w:left w:w="28" w:type="dxa"/>
              <w:right w:w="28" w:type="dxa"/>
            </w:tcMar>
            <w:vAlign w:val="center"/>
          </w:tcPr>
          <w:p w14:paraId="65B51E28" w14:textId="77777777" w:rsidR="008818FB" w:rsidRPr="008818FB" w:rsidRDefault="008818F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В том числе за счет собственных доходов областного бюджета</w:t>
            </w:r>
          </w:p>
        </w:tc>
        <w:tc>
          <w:tcPr>
            <w:tcW w:w="1560" w:type="dxa"/>
            <w:shd w:val="clear" w:color="auto" w:fill="auto"/>
            <w:noWrap/>
            <w:tcMar>
              <w:left w:w="28" w:type="dxa"/>
              <w:right w:w="28" w:type="dxa"/>
            </w:tcMar>
            <w:vAlign w:val="center"/>
          </w:tcPr>
          <w:p w14:paraId="7052D9CB" w14:textId="27CE9F7E" w:rsidR="008818FB" w:rsidRPr="008818FB" w:rsidRDefault="008818FB" w:rsidP="00FE4E7C">
            <w:pPr>
              <w:spacing w:after="0" w:line="240" w:lineRule="auto"/>
              <w:jc w:val="center"/>
              <w:rPr>
                <w:rFonts w:ascii="Times New Roman" w:hAnsi="Times New Roman" w:cs="Times New Roman"/>
              </w:rPr>
            </w:pPr>
            <w:r w:rsidRPr="00A801E5">
              <w:rPr>
                <w:rFonts w:ascii="Times New Roman" w:hAnsi="Times New Roman" w:cs="Times New Roman"/>
              </w:rPr>
              <w:t>452 158,2</w:t>
            </w:r>
          </w:p>
        </w:tc>
        <w:tc>
          <w:tcPr>
            <w:tcW w:w="1558" w:type="dxa"/>
            <w:shd w:val="clear" w:color="auto" w:fill="auto"/>
            <w:noWrap/>
            <w:tcMar>
              <w:left w:w="28" w:type="dxa"/>
              <w:right w:w="28" w:type="dxa"/>
            </w:tcMar>
            <w:vAlign w:val="center"/>
          </w:tcPr>
          <w:p w14:paraId="357A24DA" w14:textId="14BB505F" w:rsidR="008818FB" w:rsidRPr="008818FB" w:rsidRDefault="008818FB" w:rsidP="00FE4E7C">
            <w:pPr>
              <w:spacing w:after="0" w:line="240" w:lineRule="auto"/>
              <w:jc w:val="center"/>
              <w:rPr>
                <w:rFonts w:ascii="Times New Roman" w:hAnsi="Times New Roman" w:cs="Times New Roman"/>
              </w:rPr>
            </w:pPr>
            <w:r w:rsidRPr="00A801E5">
              <w:rPr>
                <w:rFonts w:ascii="Times New Roman" w:hAnsi="Times New Roman" w:cs="Times New Roman"/>
              </w:rPr>
              <w:t>450 505,2</w:t>
            </w:r>
          </w:p>
        </w:tc>
        <w:tc>
          <w:tcPr>
            <w:tcW w:w="1503" w:type="dxa"/>
            <w:vAlign w:val="center"/>
          </w:tcPr>
          <w:p w14:paraId="29E48C73" w14:textId="28710630" w:rsidR="008818FB" w:rsidRPr="008818FB" w:rsidRDefault="008818FB" w:rsidP="00FE4E7C">
            <w:pPr>
              <w:spacing w:after="0" w:line="240" w:lineRule="auto"/>
              <w:jc w:val="center"/>
              <w:rPr>
                <w:rFonts w:ascii="Times New Roman" w:hAnsi="Times New Roman" w:cs="Times New Roman"/>
              </w:rPr>
            </w:pPr>
            <w:r w:rsidRPr="00A801E5">
              <w:rPr>
                <w:rFonts w:ascii="Times New Roman" w:hAnsi="Times New Roman" w:cs="Times New Roman"/>
              </w:rPr>
              <w:t>1</w:t>
            </w:r>
            <w:r w:rsidR="006376C3">
              <w:rPr>
                <w:rFonts w:ascii="Times New Roman" w:hAnsi="Times New Roman" w:cs="Times New Roman"/>
              </w:rPr>
              <w:t> </w:t>
            </w:r>
            <w:r w:rsidRPr="00A801E5">
              <w:rPr>
                <w:rFonts w:ascii="Times New Roman" w:hAnsi="Times New Roman" w:cs="Times New Roman"/>
              </w:rPr>
              <w:t>653</w:t>
            </w:r>
            <w:r w:rsidR="006376C3">
              <w:rPr>
                <w:rFonts w:ascii="Times New Roman" w:hAnsi="Times New Roman" w:cs="Times New Roman"/>
              </w:rPr>
              <w:t>,0</w:t>
            </w:r>
          </w:p>
        </w:tc>
        <w:tc>
          <w:tcPr>
            <w:tcW w:w="1240" w:type="dxa"/>
            <w:tcMar>
              <w:left w:w="28" w:type="dxa"/>
              <w:right w:w="28" w:type="dxa"/>
            </w:tcMar>
            <w:vAlign w:val="center"/>
          </w:tcPr>
          <w:p w14:paraId="3FECD5AB" w14:textId="6F331C47" w:rsidR="008818FB" w:rsidRPr="008818FB" w:rsidRDefault="008818FB" w:rsidP="00FE4E7C">
            <w:pPr>
              <w:spacing w:after="0" w:line="240" w:lineRule="auto"/>
              <w:jc w:val="center"/>
              <w:rPr>
                <w:rFonts w:ascii="Times New Roman" w:hAnsi="Times New Roman" w:cs="Times New Roman"/>
              </w:rPr>
            </w:pPr>
            <w:r w:rsidRPr="00A801E5">
              <w:rPr>
                <w:rFonts w:ascii="Times New Roman" w:hAnsi="Times New Roman" w:cs="Times New Roman"/>
              </w:rPr>
              <w:t>99,6</w:t>
            </w:r>
          </w:p>
        </w:tc>
      </w:tr>
      <w:tr w:rsidR="008818FB" w:rsidRPr="003633B8" w14:paraId="3717D69C" w14:textId="77777777" w:rsidTr="000A2754">
        <w:trPr>
          <w:trHeight w:val="300"/>
          <w:jc w:val="center"/>
        </w:trPr>
        <w:tc>
          <w:tcPr>
            <w:tcW w:w="618" w:type="dxa"/>
            <w:tcMar>
              <w:left w:w="28" w:type="dxa"/>
              <w:right w:w="28" w:type="dxa"/>
            </w:tcMar>
            <w:vAlign w:val="center"/>
          </w:tcPr>
          <w:p w14:paraId="23899EB7" w14:textId="77777777" w:rsidR="008818FB" w:rsidRPr="008818FB" w:rsidRDefault="008818FB" w:rsidP="00FE4E7C">
            <w:pPr>
              <w:spacing w:after="0" w:line="240" w:lineRule="auto"/>
              <w:jc w:val="center"/>
              <w:rPr>
                <w:rFonts w:ascii="Times New Roman" w:eastAsia="Batang" w:hAnsi="Times New Roman" w:cs="Times New Roman"/>
                <w:lang w:eastAsia="ko-KR"/>
              </w:rPr>
            </w:pPr>
          </w:p>
        </w:tc>
        <w:tc>
          <w:tcPr>
            <w:tcW w:w="3260" w:type="dxa"/>
            <w:shd w:val="clear" w:color="auto" w:fill="auto"/>
            <w:noWrap/>
            <w:tcMar>
              <w:left w:w="28" w:type="dxa"/>
              <w:right w:w="28" w:type="dxa"/>
            </w:tcMar>
            <w:vAlign w:val="center"/>
          </w:tcPr>
          <w:p w14:paraId="719A880D" w14:textId="77777777" w:rsidR="008818FB" w:rsidRPr="008818FB" w:rsidRDefault="008818F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Из них на реализацию:</w:t>
            </w:r>
          </w:p>
        </w:tc>
        <w:tc>
          <w:tcPr>
            <w:tcW w:w="1560" w:type="dxa"/>
            <w:shd w:val="clear" w:color="auto" w:fill="auto"/>
            <w:noWrap/>
            <w:tcMar>
              <w:left w:w="28" w:type="dxa"/>
              <w:right w:w="28" w:type="dxa"/>
            </w:tcMar>
            <w:vAlign w:val="center"/>
          </w:tcPr>
          <w:p w14:paraId="5062560E" w14:textId="77777777" w:rsidR="008818FB" w:rsidRPr="008818FB" w:rsidRDefault="008818FB" w:rsidP="00FE4E7C">
            <w:pPr>
              <w:spacing w:after="0" w:line="240" w:lineRule="auto"/>
              <w:jc w:val="center"/>
              <w:rPr>
                <w:rFonts w:ascii="Times New Roman" w:hAnsi="Times New Roman" w:cs="Times New Roman"/>
              </w:rPr>
            </w:pPr>
          </w:p>
        </w:tc>
        <w:tc>
          <w:tcPr>
            <w:tcW w:w="1558" w:type="dxa"/>
            <w:shd w:val="clear" w:color="auto" w:fill="auto"/>
            <w:noWrap/>
            <w:tcMar>
              <w:left w:w="28" w:type="dxa"/>
              <w:right w:w="28" w:type="dxa"/>
            </w:tcMar>
            <w:vAlign w:val="center"/>
          </w:tcPr>
          <w:p w14:paraId="678C3053" w14:textId="77777777" w:rsidR="008818FB" w:rsidRPr="008818FB" w:rsidRDefault="008818FB" w:rsidP="00FE4E7C">
            <w:pPr>
              <w:spacing w:after="0" w:line="240" w:lineRule="auto"/>
              <w:jc w:val="center"/>
              <w:rPr>
                <w:rFonts w:ascii="Times New Roman" w:hAnsi="Times New Roman" w:cs="Times New Roman"/>
              </w:rPr>
            </w:pPr>
          </w:p>
        </w:tc>
        <w:tc>
          <w:tcPr>
            <w:tcW w:w="1503" w:type="dxa"/>
            <w:vAlign w:val="center"/>
          </w:tcPr>
          <w:p w14:paraId="0826C6CF" w14:textId="77777777" w:rsidR="008818FB" w:rsidRPr="008818FB" w:rsidRDefault="008818FB" w:rsidP="00FE4E7C">
            <w:pPr>
              <w:spacing w:after="0" w:line="240" w:lineRule="auto"/>
              <w:jc w:val="center"/>
              <w:rPr>
                <w:rFonts w:ascii="Times New Roman" w:hAnsi="Times New Roman" w:cs="Times New Roman"/>
              </w:rPr>
            </w:pPr>
          </w:p>
        </w:tc>
        <w:tc>
          <w:tcPr>
            <w:tcW w:w="1240" w:type="dxa"/>
            <w:tcMar>
              <w:left w:w="28" w:type="dxa"/>
              <w:right w:w="28" w:type="dxa"/>
            </w:tcMar>
            <w:vAlign w:val="center"/>
          </w:tcPr>
          <w:p w14:paraId="52A5A0D4" w14:textId="77777777" w:rsidR="008818FB" w:rsidRPr="008818FB" w:rsidRDefault="008818FB" w:rsidP="00FE4E7C">
            <w:pPr>
              <w:spacing w:after="0" w:line="240" w:lineRule="auto"/>
              <w:jc w:val="center"/>
              <w:rPr>
                <w:rFonts w:ascii="Times New Roman" w:hAnsi="Times New Roman" w:cs="Times New Roman"/>
              </w:rPr>
            </w:pPr>
          </w:p>
        </w:tc>
      </w:tr>
      <w:tr w:rsidR="008818FB" w:rsidRPr="003633B8" w14:paraId="25B18AFF" w14:textId="77777777" w:rsidTr="000A2754">
        <w:trPr>
          <w:trHeight w:val="300"/>
          <w:jc w:val="center"/>
        </w:trPr>
        <w:tc>
          <w:tcPr>
            <w:tcW w:w="618" w:type="dxa"/>
            <w:tcMar>
              <w:left w:w="28" w:type="dxa"/>
              <w:right w:w="28" w:type="dxa"/>
            </w:tcMar>
            <w:vAlign w:val="center"/>
          </w:tcPr>
          <w:p w14:paraId="2890E03C" w14:textId="77777777" w:rsidR="008818FB" w:rsidRPr="008818FB" w:rsidRDefault="008818FB" w:rsidP="00FE4E7C">
            <w:pPr>
              <w:spacing w:after="0" w:line="240" w:lineRule="auto"/>
              <w:jc w:val="center"/>
              <w:rPr>
                <w:rFonts w:ascii="Times New Roman" w:eastAsia="Batang" w:hAnsi="Times New Roman" w:cs="Times New Roman"/>
                <w:i/>
                <w:lang w:eastAsia="ko-KR"/>
              </w:rPr>
            </w:pPr>
            <w:r w:rsidRPr="008818FB">
              <w:rPr>
                <w:rFonts w:ascii="Times New Roman" w:eastAsia="Batang" w:hAnsi="Times New Roman" w:cs="Times New Roman"/>
                <w:i/>
                <w:lang w:eastAsia="ko-KR"/>
              </w:rPr>
              <w:t>1.1.1</w:t>
            </w:r>
          </w:p>
        </w:tc>
        <w:tc>
          <w:tcPr>
            <w:tcW w:w="3260" w:type="dxa"/>
            <w:shd w:val="clear" w:color="auto" w:fill="auto"/>
            <w:noWrap/>
            <w:tcMar>
              <w:left w:w="28" w:type="dxa"/>
              <w:right w:w="28" w:type="dxa"/>
            </w:tcMar>
            <w:vAlign w:val="center"/>
          </w:tcPr>
          <w:p w14:paraId="58F73529" w14:textId="77777777" w:rsidR="008818FB" w:rsidRPr="008818FB" w:rsidRDefault="008818FB" w:rsidP="00FE4E7C">
            <w:pPr>
              <w:spacing w:after="0" w:line="240" w:lineRule="auto"/>
              <w:jc w:val="center"/>
              <w:rPr>
                <w:rFonts w:ascii="Times New Roman" w:eastAsia="Batang" w:hAnsi="Times New Roman" w:cs="Times New Roman"/>
                <w:i/>
                <w:lang w:eastAsia="ko-KR"/>
              </w:rPr>
            </w:pPr>
            <w:r w:rsidRPr="008818FB">
              <w:rPr>
                <w:rFonts w:ascii="Times New Roman" w:eastAsia="Batang" w:hAnsi="Times New Roman" w:cs="Times New Roman"/>
                <w:i/>
                <w:lang w:eastAsia="ko-KR"/>
              </w:rPr>
              <w:t>Ведомственных целевых программ</w:t>
            </w:r>
          </w:p>
        </w:tc>
        <w:tc>
          <w:tcPr>
            <w:tcW w:w="1560" w:type="dxa"/>
            <w:shd w:val="clear" w:color="auto" w:fill="auto"/>
            <w:noWrap/>
            <w:tcMar>
              <w:left w:w="28" w:type="dxa"/>
              <w:right w:w="28" w:type="dxa"/>
            </w:tcMar>
            <w:vAlign w:val="center"/>
          </w:tcPr>
          <w:p w14:paraId="1EBF5E28" w14:textId="6086A0E3" w:rsidR="008818FB" w:rsidRPr="008818FB" w:rsidRDefault="008818FB" w:rsidP="00FE4E7C">
            <w:pPr>
              <w:spacing w:after="0" w:line="240" w:lineRule="auto"/>
              <w:jc w:val="center"/>
              <w:rPr>
                <w:rFonts w:ascii="Times New Roman" w:hAnsi="Times New Roman" w:cs="Times New Roman"/>
                <w:i/>
              </w:rPr>
            </w:pPr>
            <w:r w:rsidRPr="00A801E5">
              <w:rPr>
                <w:rFonts w:ascii="Times New Roman" w:hAnsi="Times New Roman" w:cs="Times New Roman"/>
                <w:i/>
              </w:rPr>
              <w:t>388 458,9</w:t>
            </w:r>
          </w:p>
        </w:tc>
        <w:tc>
          <w:tcPr>
            <w:tcW w:w="1558" w:type="dxa"/>
            <w:shd w:val="clear" w:color="auto" w:fill="auto"/>
            <w:noWrap/>
            <w:tcMar>
              <w:left w:w="28" w:type="dxa"/>
              <w:right w:w="28" w:type="dxa"/>
            </w:tcMar>
            <w:vAlign w:val="center"/>
          </w:tcPr>
          <w:p w14:paraId="2E8BEC77" w14:textId="7FC112AA" w:rsidR="008818FB" w:rsidRPr="008818FB" w:rsidRDefault="008818FB" w:rsidP="00FE4E7C">
            <w:pPr>
              <w:spacing w:after="0" w:line="240" w:lineRule="auto"/>
              <w:jc w:val="center"/>
              <w:rPr>
                <w:rFonts w:ascii="Times New Roman" w:hAnsi="Times New Roman" w:cs="Times New Roman"/>
                <w:i/>
              </w:rPr>
            </w:pPr>
            <w:r w:rsidRPr="00A801E5">
              <w:rPr>
                <w:rFonts w:ascii="Times New Roman" w:hAnsi="Times New Roman" w:cs="Times New Roman"/>
                <w:i/>
              </w:rPr>
              <w:t>386 851,6</w:t>
            </w:r>
          </w:p>
        </w:tc>
        <w:tc>
          <w:tcPr>
            <w:tcW w:w="1503" w:type="dxa"/>
            <w:vAlign w:val="center"/>
          </w:tcPr>
          <w:p w14:paraId="48FB5318" w14:textId="7686D4BA" w:rsidR="008818FB" w:rsidRPr="008818FB" w:rsidRDefault="008818FB" w:rsidP="00FE4E7C">
            <w:pPr>
              <w:spacing w:after="0" w:line="240" w:lineRule="auto"/>
              <w:jc w:val="center"/>
              <w:rPr>
                <w:rFonts w:ascii="Times New Roman" w:hAnsi="Times New Roman" w:cs="Times New Roman"/>
                <w:i/>
              </w:rPr>
            </w:pPr>
            <w:r w:rsidRPr="00A801E5">
              <w:rPr>
                <w:rFonts w:ascii="Times New Roman" w:hAnsi="Times New Roman" w:cs="Times New Roman"/>
                <w:i/>
              </w:rPr>
              <w:t>1 607,3</w:t>
            </w:r>
          </w:p>
        </w:tc>
        <w:tc>
          <w:tcPr>
            <w:tcW w:w="1240" w:type="dxa"/>
            <w:tcMar>
              <w:left w:w="28" w:type="dxa"/>
              <w:right w:w="28" w:type="dxa"/>
            </w:tcMar>
            <w:vAlign w:val="center"/>
          </w:tcPr>
          <w:p w14:paraId="6CAF8C98" w14:textId="4FA09EB5" w:rsidR="008818FB" w:rsidRPr="008818FB" w:rsidRDefault="008818FB" w:rsidP="00FE4E7C">
            <w:pPr>
              <w:spacing w:after="0" w:line="240" w:lineRule="auto"/>
              <w:jc w:val="center"/>
              <w:rPr>
                <w:rFonts w:ascii="Times New Roman" w:hAnsi="Times New Roman" w:cs="Times New Roman"/>
                <w:i/>
              </w:rPr>
            </w:pPr>
            <w:r w:rsidRPr="00A801E5">
              <w:rPr>
                <w:rFonts w:ascii="Times New Roman" w:hAnsi="Times New Roman" w:cs="Times New Roman"/>
                <w:i/>
              </w:rPr>
              <w:t>99,6</w:t>
            </w:r>
          </w:p>
        </w:tc>
      </w:tr>
      <w:tr w:rsidR="004E336B" w:rsidRPr="003633B8" w14:paraId="2A0F747D" w14:textId="77777777" w:rsidTr="000A2754">
        <w:trPr>
          <w:trHeight w:val="300"/>
          <w:jc w:val="center"/>
        </w:trPr>
        <w:tc>
          <w:tcPr>
            <w:tcW w:w="618" w:type="dxa"/>
            <w:tcMar>
              <w:left w:w="28" w:type="dxa"/>
              <w:right w:w="28" w:type="dxa"/>
            </w:tcMar>
            <w:vAlign w:val="center"/>
          </w:tcPr>
          <w:p w14:paraId="272E2225" w14:textId="68C82C6B" w:rsidR="004E336B" w:rsidRPr="008818FB" w:rsidRDefault="004E336B" w:rsidP="00FE4E7C">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260" w:type="dxa"/>
            <w:shd w:val="clear" w:color="auto" w:fill="auto"/>
            <w:noWrap/>
            <w:tcMar>
              <w:left w:w="28" w:type="dxa"/>
              <w:right w:w="28" w:type="dxa"/>
            </w:tcMar>
            <w:vAlign w:val="center"/>
          </w:tcPr>
          <w:p w14:paraId="2FE0A030" w14:textId="21656BF2" w:rsidR="004E336B" w:rsidRPr="008818FB" w:rsidRDefault="004E336B" w:rsidP="00FE4E7C">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60" w:type="dxa"/>
            <w:shd w:val="clear" w:color="auto" w:fill="auto"/>
            <w:noWrap/>
            <w:tcMar>
              <w:left w:w="28" w:type="dxa"/>
              <w:right w:w="28" w:type="dxa"/>
            </w:tcMar>
            <w:vAlign w:val="center"/>
          </w:tcPr>
          <w:p w14:paraId="576E147F" w14:textId="66F612A2" w:rsidR="004E336B" w:rsidRPr="008818FB" w:rsidRDefault="004E336B" w:rsidP="00FE4E7C">
            <w:pPr>
              <w:spacing w:after="0" w:line="240" w:lineRule="auto"/>
              <w:jc w:val="center"/>
              <w:rPr>
                <w:rFonts w:ascii="Times New Roman" w:hAnsi="Times New Roman" w:cs="Times New Roman"/>
                <w:i/>
              </w:rPr>
            </w:pPr>
            <w:r w:rsidRPr="00A801E5">
              <w:rPr>
                <w:rFonts w:ascii="Times New Roman" w:hAnsi="Times New Roman" w:cs="Times New Roman"/>
                <w:i/>
              </w:rPr>
              <w:t>41 295,7</w:t>
            </w:r>
          </w:p>
        </w:tc>
        <w:tc>
          <w:tcPr>
            <w:tcW w:w="1558" w:type="dxa"/>
            <w:shd w:val="clear" w:color="auto" w:fill="auto"/>
            <w:noWrap/>
            <w:tcMar>
              <w:left w:w="28" w:type="dxa"/>
              <w:right w:w="28" w:type="dxa"/>
            </w:tcMar>
            <w:vAlign w:val="center"/>
          </w:tcPr>
          <w:p w14:paraId="35153BC8" w14:textId="6F06CA40" w:rsidR="004E336B" w:rsidRPr="008818FB" w:rsidRDefault="004E336B" w:rsidP="00FE4E7C">
            <w:pPr>
              <w:spacing w:after="0" w:line="240" w:lineRule="auto"/>
              <w:jc w:val="center"/>
              <w:rPr>
                <w:rFonts w:ascii="Times New Roman" w:hAnsi="Times New Roman" w:cs="Times New Roman"/>
                <w:i/>
              </w:rPr>
            </w:pPr>
            <w:r w:rsidRPr="00A801E5">
              <w:rPr>
                <w:rFonts w:ascii="Times New Roman" w:hAnsi="Times New Roman" w:cs="Times New Roman"/>
                <w:i/>
              </w:rPr>
              <w:t>41 281,2</w:t>
            </w:r>
          </w:p>
        </w:tc>
        <w:tc>
          <w:tcPr>
            <w:tcW w:w="1503" w:type="dxa"/>
            <w:vAlign w:val="center"/>
          </w:tcPr>
          <w:p w14:paraId="0AA333DD" w14:textId="2E767407" w:rsidR="004E336B" w:rsidRPr="008818FB" w:rsidRDefault="004E336B" w:rsidP="00FE4E7C">
            <w:pPr>
              <w:spacing w:after="0" w:line="240" w:lineRule="auto"/>
              <w:jc w:val="center"/>
              <w:rPr>
                <w:rFonts w:ascii="Times New Roman" w:hAnsi="Times New Roman" w:cs="Times New Roman"/>
                <w:i/>
              </w:rPr>
            </w:pPr>
            <w:r w:rsidRPr="00A801E5">
              <w:rPr>
                <w:rFonts w:ascii="Times New Roman" w:hAnsi="Times New Roman" w:cs="Times New Roman"/>
                <w:i/>
              </w:rPr>
              <w:t>14,5</w:t>
            </w:r>
          </w:p>
        </w:tc>
        <w:tc>
          <w:tcPr>
            <w:tcW w:w="1240" w:type="dxa"/>
            <w:tcMar>
              <w:left w:w="28" w:type="dxa"/>
              <w:right w:w="28" w:type="dxa"/>
            </w:tcMar>
            <w:vAlign w:val="center"/>
          </w:tcPr>
          <w:p w14:paraId="32094E59" w14:textId="7AA91AFE" w:rsidR="004E336B" w:rsidRPr="008818FB" w:rsidRDefault="004E336B" w:rsidP="00FE4E7C">
            <w:pPr>
              <w:spacing w:after="0" w:line="240" w:lineRule="auto"/>
              <w:jc w:val="center"/>
              <w:rPr>
                <w:rFonts w:ascii="Times New Roman" w:hAnsi="Times New Roman" w:cs="Times New Roman"/>
                <w:i/>
              </w:rPr>
            </w:pPr>
            <w:r w:rsidRPr="00A801E5">
              <w:rPr>
                <w:rFonts w:ascii="Times New Roman" w:hAnsi="Times New Roman" w:cs="Times New Roman"/>
                <w:i/>
              </w:rPr>
              <w:t>100</w:t>
            </w:r>
          </w:p>
        </w:tc>
      </w:tr>
      <w:tr w:rsidR="004E336B" w:rsidRPr="003633B8" w14:paraId="42B00031" w14:textId="77777777" w:rsidTr="000A2754">
        <w:trPr>
          <w:trHeight w:val="300"/>
          <w:jc w:val="center"/>
        </w:trPr>
        <w:tc>
          <w:tcPr>
            <w:tcW w:w="618" w:type="dxa"/>
            <w:tcMar>
              <w:left w:w="28" w:type="dxa"/>
              <w:right w:w="28" w:type="dxa"/>
            </w:tcMar>
            <w:vAlign w:val="center"/>
          </w:tcPr>
          <w:p w14:paraId="22E9408D" w14:textId="4AEADCAF" w:rsidR="004E336B" w:rsidRPr="008818FB" w:rsidRDefault="004E336B" w:rsidP="00FE4E7C">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260" w:type="dxa"/>
            <w:shd w:val="clear" w:color="auto" w:fill="auto"/>
            <w:noWrap/>
            <w:tcMar>
              <w:left w:w="28" w:type="dxa"/>
              <w:right w:w="28" w:type="dxa"/>
            </w:tcMar>
            <w:vAlign w:val="center"/>
          </w:tcPr>
          <w:p w14:paraId="695E3537" w14:textId="69ED797E" w:rsidR="004E336B" w:rsidRPr="008818FB" w:rsidRDefault="002D2320" w:rsidP="00FE4E7C">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60" w:type="dxa"/>
            <w:shd w:val="clear" w:color="auto" w:fill="auto"/>
            <w:noWrap/>
            <w:tcMar>
              <w:left w:w="28" w:type="dxa"/>
              <w:right w:w="28" w:type="dxa"/>
            </w:tcMar>
            <w:vAlign w:val="center"/>
          </w:tcPr>
          <w:p w14:paraId="5E2C7092" w14:textId="447D86D2"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i/>
              </w:rPr>
              <w:t>22 403,6</w:t>
            </w:r>
          </w:p>
        </w:tc>
        <w:tc>
          <w:tcPr>
            <w:tcW w:w="1558" w:type="dxa"/>
            <w:shd w:val="clear" w:color="auto" w:fill="auto"/>
            <w:noWrap/>
            <w:tcMar>
              <w:left w:w="28" w:type="dxa"/>
              <w:right w:w="28" w:type="dxa"/>
            </w:tcMar>
            <w:vAlign w:val="center"/>
          </w:tcPr>
          <w:p w14:paraId="69E778F6" w14:textId="1EAA0C92"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i/>
              </w:rPr>
              <w:t>22 372,4</w:t>
            </w:r>
          </w:p>
        </w:tc>
        <w:tc>
          <w:tcPr>
            <w:tcW w:w="1503" w:type="dxa"/>
            <w:vAlign w:val="center"/>
          </w:tcPr>
          <w:p w14:paraId="70187318" w14:textId="7CB0EE30"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i/>
              </w:rPr>
              <w:t>31,2</w:t>
            </w:r>
          </w:p>
        </w:tc>
        <w:tc>
          <w:tcPr>
            <w:tcW w:w="1240" w:type="dxa"/>
            <w:tcMar>
              <w:left w:w="28" w:type="dxa"/>
              <w:right w:w="28" w:type="dxa"/>
            </w:tcMar>
            <w:vAlign w:val="center"/>
          </w:tcPr>
          <w:p w14:paraId="750457FA" w14:textId="2AAEADA3"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i/>
              </w:rPr>
              <w:t>99,9</w:t>
            </w:r>
          </w:p>
        </w:tc>
      </w:tr>
      <w:tr w:rsidR="004E336B" w:rsidRPr="003633B8" w14:paraId="072A592B" w14:textId="77777777" w:rsidTr="000A2754">
        <w:trPr>
          <w:trHeight w:val="300"/>
          <w:jc w:val="center"/>
        </w:trPr>
        <w:tc>
          <w:tcPr>
            <w:tcW w:w="618" w:type="dxa"/>
            <w:tcMar>
              <w:left w:w="28" w:type="dxa"/>
              <w:right w:w="28" w:type="dxa"/>
            </w:tcMar>
            <w:vAlign w:val="center"/>
          </w:tcPr>
          <w:p w14:paraId="2DF4B62E"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1.2</w:t>
            </w:r>
          </w:p>
        </w:tc>
        <w:tc>
          <w:tcPr>
            <w:tcW w:w="3260" w:type="dxa"/>
            <w:shd w:val="clear" w:color="auto" w:fill="auto"/>
            <w:noWrap/>
            <w:tcMar>
              <w:left w:w="28" w:type="dxa"/>
              <w:right w:w="28" w:type="dxa"/>
            </w:tcMar>
            <w:vAlign w:val="center"/>
          </w:tcPr>
          <w:p w14:paraId="1FFDC33A"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за счет целевых средств федерального бюджета</w:t>
            </w:r>
          </w:p>
        </w:tc>
        <w:tc>
          <w:tcPr>
            <w:tcW w:w="1560" w:type="dxa"/>
            <w:shd w:val="clear" w:color="auto" w:fill="auto"/>
            <w:noWrap/>
            <w:tcMar>
              <w:left w:w="28" w:type="dxa"/>
              <w:right w:w="28" w:type="dxa"/>
            </w:tcMar>
            <w:vAlign w:val="center"/>
          </w:tcPr>
          <w:p w14:paraId="65374A9B" w14:textId="081A37C4"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58" w:type="dxa"/>
            <w:shd w:val="clear" w:color="auto" w:fill="auto"/>
            <w:noWrap/>
            <w:tcMar>
              <w:left w:w="28" w:type="dxa"/>
              <w:right w:w="28" w:type="dxa"/>
            </w:tcMar>
            <w:vAlign w:val="center"/>
          </w:tcPr>
          <w:p w14:paraId="1536018A" w14:textId="7A6DC54F"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03" w:type="dxa"/>
            <w:vAlign w:val="center"/>
          </w:tcPr>
          <w:p w14:paraId="53E5CDD1" w14:textId="462CF699"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240" w:type="dxa"/>
            <w:tcMar>
              <w:left w:w="28" w:type="dxa"/>
              <w:right w:w="28" w:type="dxa"/>
            </w:tcMar>
            <w:vAlign w:val="center"/>
          </w:tcPr>
          <w:p w14:paraId="3215BE17" w14:textId="1DB67935"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r>
      <w:tr w:rsidR="004E336B" w:rsidRPr="003633B8" w14:paraId="6CBCB9F6" w14:textId="77777777" w:rsidTr="000A2754">
        <w:trPr>
          <w:trHeight w:val="300"/>
          <w:jc w:val="center"/>
        </w:trPr>
        <w:tc>
          <w:tcPr>
            <w:tcW w:w="618" w:type="dxa"/>
            <w:tcMar>
              <w:left w:w="28" w:type="dxa"/>
              <w:right w:w="28" w:type="dxa"/>
            </w:tcMar>
            <w:vAlign w:val="center"/>
          </w:tcPr>
          <w:p w14:paraId="7EAB6DCE"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2</w:t>
            </w:r>
          </w:p>
        </w:tc>
        <w:tc>
          <w:tcPr>
            <w:tcW w:w="3260" w:type="dxa"/>
            <w:shd w:val="clear" w:color="auto" w:fill="auto"/>
            <w:noWrap/>
            <w:tcMar>
              <w:left w:w="28" w:type="dxa"/>
              <w:right w:w="28" w:type="dxa"/>
            </w:tcMar>
            <w:vAlign w:val="center"/>
          </w:tcPr>
          <w:p w14:paraId="11A077F7"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60" w:type="dxa"/>
            <w:shd w:val="clear" w:color="auto" w:fill="auto"/>
            <w:noWrap/>
            <w:tcMar>
              <w:left w:w="28" w:type="dxa"/>
              <w:right w:w="28" w:type="dxa"/>
            </w:tcMar>
            <w:vAlign w:val="center"/>
          </w:tcPr>
          <w:p w14:paraId="54270995" w14:textId="574F2D70"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58" w:type="dxa"/>
            <w:shd w:val="clear" w:color="auto" w:fill="auto"/>
            <w:noWrap/>
            <w:tcMar>
              <w:left w:w="28" w:type="dxa"/>
              <w:right w:w="28" w:type="dxa"/>
            </w:tcMar>
            <w:vAlign w:val="center"/>
          </w:tcPr>
          <w:p w14:paraId="78A78493" w14:textId="6FE9B4FD"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03" w:type="dxa"/>
            <w:vAlign w:val="center"/>
          </w:tcPr>
          <w:p w14:paraId="4D95E760" w14:textId="3C3EE7DB"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240" w:type="dxa"/>
            <w:tcMar>
              <w:left w:w="28" w:type="dxa"/>
              <w:right w:w="28" w:type="dxa"/>
            </w:tcMar>
            <w:vAlign w:val="center"/>
          </w:tcPr>
          <w:p w14:paraId="0ADA1DFA" w14:textId="5942D5E1"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r>
      <w:tr w:rsidR="004E336B" w:rsidRPr="003633B8" w14:paraId="3398B7C7" w14:textId="77777777" w:rsidTr="000A2754">
        <w:trPr>
          <w:trHeight w:val="300"/>
          <w:jc w:val="center"/>
        </w:trPr>
        <w:tc>
          <w:tcPr>
            <w:tcW w:w="618" w:type="dxa"/>
            <w:tcMar>
              <w:left w:w="28" w:type="dxa"/>
              <w:right w:w="28" w:type="dxa"/>
            </w:tcMar>
            <w:vAlign w:val="center"/>
          </w:tcPr>
          <w:p w14:paraId="1F3710C6"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3</w:t>
            </w:r>
          </w:p>
        </w:tc>
        <w:tc>
          <w:tcPr>
            <w:tcW w:w="3260" w:type="dxa"/>
            <w:shd w:val="clear" w:color="auto" w:fill="auto"/>
            <w:tcMar>
              <w:left w:w="28" w:type="dxa"/>
              <w:right w:w="28" w:type="dxa"/>
            </w:tcMar>
            <w:vAlign w:val="center"/>
          </w:tcPr>
          <w:p w14:paraId="1E8B3FE4"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Местные бюджеты</w:t>
            </w:r>
          </w:p>
        </w:tc>
        <w:tc>
          <w:tcPr>
            <w:tcW w:w="1560" w:type="dxa"/>
            <w:shd w:val="clear" w:color="auto" w:fill="auto"/>
            <w:noWrap/>
            <w:tcMar>
              <w:left w:w="28" w:type="dxa"/>
              <w:right w:w="28" w:type="dxa"/>
            </w:tcMar>
            <w:vAlign w:val="center"/>
          </w:tcPr>
          <w:p w14:paraId="5F1EDE00" w14:textId="3FE5C00E"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58" w:type="dxa"/>
            <w:shd w:val="clear" w:color="auto" w:fill="auto"/>
            <w:noWrap/>
            <w:tcMar>
              <w:left w:w="28" w:type="dxa"/>
              <w:right w:w="28" w:type="dxa"/>
            </w:tcMar>
            <w:vAlign w:val="center"/>
          </w:tcPr>
          <w:p w14:paraId="3E378D7A" w14:textId="2F7A991E"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03" w:type="dxa"/>
            <w:vAlign w:val="center"/>
          </w:tcPr>
          <w:p w14:paraId="743B553D" w14:textId="75023A3A"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240" w:type="dxa"/>
            <w:tcMar>
              <w:left w:w="28" w:type="dxa"/>
              <w:right w:w="28" w:type="dxa"/>
            </w:tcMar>
            <w:vAlign w:val="center"/>
          </w:tcPr>
          <w:p w14:paraId="2341EFC9" w14:textId="706C0D3B"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r>
      <w:tr w:rsidR="004E336B" w:rsidRPr="003633B8" w14:paraId="51F8C323" w14:textId="77777777" w:rsidTr="000A2754">
        <w:trPr>
          <w:trHeight w:val="300"/>
          <w:jc w:val="center"/>
        </w:trPr>
        <w:tc>
          <w:tcPr>
            <w:tcW w:w="618" w:type="dxa"/>
            <w:tcMar>
              <w:left w:w="28" w:type="dxa"/>
              <w:right w:w="28" w:type="dxa"/>
            </w:tcMar>
            <w:vAlign w:val="center"/>
          </w:tcPr>
          <w:p w14:paraId="04CF2B42"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4</w:t>
            </w:r>
          </w:p>
        </w:tc>
        <w:tc>
          <w:tcPr>
            <w:tcW w:w="3260" w:type="dxa"/>
            <w:shd w:val="clear" w:color="auto" w:fill="auto"/>
            <w:noWrap/>
            <w:tcMar>
              <w:left w:w="28" w:type="dxa"/>
              <w:right w:w="28" w:type="dxa"/>
            </w:tcMar>
            <w:vAlign w:val="center"/>
          </w:tcPr>
          <w:p w14:paraId="1ABB2DEA" w14:textId="77777777" w:rsidR="004E336B" w:rsidRPr="008818FB" w:rsidRDefault="004E336B" w:rsidP="00FE4E7C">
            <w:pPr>
              <w:spacing w:after="0" w:line="240" w:lineRule="auto"/>
              <w:jc w:val="center"/>
              <w:rPr>
                <w:rFonts w:ascii="Times New Roman" w:eastAsia="Batang" w:hAnsi="Times New Roman" w:cs="Times New Roman"/>
                <w:lang w:eastAsia="ko-KR"/>
              </w:rPr>
            </w:pPr>
            <w:r w:rsidRPr="008818FB">
              <w:rPr>
                <w:rFonts w:ascii="Times New Roman" w:eastAsia="Batang" w:hAnsi="Times New Roman" w:cs="Times New Roman"/>
                <w:lang w:eastAsia="ko-KR"/>
              </w:rPr>
              <w:t>Внебюджетные источники</w:t>
            </w:r>
          </w:p>
        </w:tc>
        <w:tc>
          <w:tcPr>
            <w:tcW w:w="1560" w:type="dxa"/>
            <w:shd w:val="clear" w:color="auto" w:fill="auto"/>
            <w:noWrap/>
            <w:tcMar>
              <w:left w:w="28" w:type="dxa"/>
              <w:right w:w="28" w:type="dxa"/>
            </w:tcMar>
            <w:vAlign w:val="center"/>
          </w:tcPr>
          <w:p w14:paraId="19DD208F" w14:textId="6B346891"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58" w:type="dxa"/>
            <w:shd w:val="clear" w:color="auto" w:fill="auto"/>
            <w:noWrap/>
            <w:tcMar>
              <w:left w:w="28" w:type="dxa"/>
              <w:right w:w="28" w:type="dxa"/>
            </w:tcMar>
            <w:vAlign w:val="center"/>
          </w:tcPr>
          <w:p w14:paraId="5336CA6A" w14:textId="101FA87A"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503" w:type="dxa"/>
            <w:vAlign w:val="center"/>
          </w:tcPr>
          <w:p w14:paraId="780034BF" w14:textId="6DF361E4"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c>
          <w:tcPr>
            <w:tcW w:w="1240" w:type="dxa"/>
            <w:tcMar>
              <w:left w:w="28" w:type="dxa"/>
              <w:right w:w="28" w:type="dxa"/>
            </w:tcMar>
            <w:vAlign w:val="center"/>
          </w:tcPr>
          <w:p w14:paraId="3AF48756" w14:textId="5CAE7395" w:rsidR="004E336B" w:rsidRPr="008818FB" w:rsidRDefault="004E336B" w:rsidP="00FE4E7C">
            <w:pPr>
              <w:spacing w:after="0" w:line="240" w:lineRule="auto"/>
              <w:jc w:val="center"/>
              <w:rPr>
                <w:rFonts w:ascii="Times New Roman" w:hAnsi="Times New Roman" w:cs="Times New Roman"/>
              </w:rPr>
            </w:pPr>
            <w:r w:rsidRPr="00A801E5">
              <w:rPr>
                <w:rFonts w:ascii="Times New Roman" w:hAnsi="Times New Roman" w:cs="Times New Roman"/>
              </w:rPr>
              <w:t>-</w:t>
            </w:r>
          </w:p>
        </w:tc>
      </w:tr>
    </w:tbl>
    <w:p w14:paraId="4F62E7D6" w14:textId="77777777" w:rsidR="00B43A79" w:rsidRPr="003633B8" w:rsidRDefault="00B43A79" w:rsidP="007E6717">
      <w:pPr>
        <w:pStyle w:val="a8"/>
        <w:ind w:firstLine="709"/>
        <w:jc w:val="center"/>
        <w:rPr>
          <w:b/>
          <w:highlight w:val="yellow"/>
        </w:rPr>
      </w:pPr>
    </w:p>
    <w:p w14:paraId="2064D995" w14:textId="4977DBE5" w:rsidR="009A03DE" w:rsidRPr="006603DD" w:rsidRDefault="009A03DE" w:rsidP="007E6717">
      <w:pPr>
        <w:pStyle w:val="a8"/>
        <w:ind w:firstLine="0"/>
        <w:jc w:val="center"/>
        <w:rPr>
          <w:b/>
        </w:rPr>
      </w:pPr>
      <w:r w:rsidRPr="006603DD">
        <w:rPr>
          <w:b/>
        </w:rPr>
        <w:t>2</w:t>
      </w:r>
      <w:r w:rsidR="006376C3">
        <w:rPr>
          <w:b/>
          <w:lang w:val="ru-RU"/>
        </w:rPr>
        <w:t>1</w:t>
      </w:r>
      <w:r w:rsidRPr="006603DD">
        <w:rPr>
          <w:b/>
        </w:rPr>
        <w:t>.2. Достиг</w:t>
      </w:r>
      <w:r w:rsidR="00E4612B" w:rsidRPr="006603DD">
        <w:rPr>
          <w:b/>
        </w:rPr>
        <w:t>нутые показатели цели ГП за 201</w:t>
      </w:r>
      <w:r w:rsidR="006603DD" w:rsidRPr="006603DD">
        <w:rPr>
          <w:b/>
          <w:lang w:val="ru-RU"/>
        </w:rPr>
        <w:t>9</w:t>
      </w:r>
      <w:r w:rsidRPr="006603DD">
        <w:rPr>
          <w:b/>
        </w:rPr>
        <w:t xml:space="preserve"> год</w:t>
      </w:r>
    </w:p>
    <w:tbl>
      <w:tblPr>
        <w:tblW w:w="9781" w:type="dxa"/>
        <w:tblInd w:w="250" w:type="dxa"/>
        <w:tblLayout w:type="fixed"/>
        <w:tblLook w:val="04A0" w:firstRow="1" w:lastRow="0" w:firstColumn="1" w:lastColumn="0" w:noHBand="0" w:noVBand="1"/>
      </w:tblPr>
      <w:tblGrid>
        <w:gridCol w:w="425"/>
        <w:gridCol w:w="2410"/>
        <w:gridCol w:w="1701"/>
        <w:gridCol w:w="709"/>
        <w:gridCol w:w="709"/>
        <w:gridCol w:w="850"/>
        <w:gridCol w:w="1134"/>
        <w:gridCol w:w="1843"/>
      </w:tblGrid>
      <w:tr w:rsidR="00AE20E9" w:rsidRPr="006603DD" w14:paraId="743CC2DF" w14:textId="77777777" w:rsidTr="00FE4E7C">
        <w:trPr>
          <w:trHeight w:val="906"/>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BDEA0" w14:textId="77777777" w:rsidR="00AE20E9" w:rsidRPr="006603DD" w:rsidRDefault="00AE20E9" w:rsidP="007E6717">
            <w:pPr>
              <w:spacing w:after="0" w:line="240" w:lineRule="auto"/>
              <w:jc w:val="center"/>
              <w:rPr>
                <w:rFonts w:ascii="Times New Roman" w:hAnsi="Times New Roman" w:cs="Times New Roman"/>
                <w:bCs/>
                <w:color w:val="000000"/>
              </w:rPr>
            </w:pPr>
            <w:r w:rsidRPr="006603DD">
              <w:rPr>
                <w:rFonts w:ascii="Times New Roman" w:hAnsi="Times New Roman" w:cs="Times New Roman"/>
                <w:bCs/>
                <w:color w:val="000000"/>
              </w:rPr>
              <w:t>№</w:t>
            </w:r>
            <w:r w:rsidRPr="006603DD">
              <w:rPr>
                <w:rFonts w:ascii="Times New Roman" w:hAnsi="Times New Roman" w:cs="Times New Roman"/>
                <w:bCs/>
                <w:color w:val="000000"/>
              </w:rPr>
              <w:br/>
            </w:r>
            <w:proofErr w:type="gramStart"/>
            <w:r w:rsidRPr="006603DD">
              <w:rPr>
                <w:rFonts w:ascii="Times New Roman" w:hAnsi="Times New Roman" w:cs="Times New Roman"/>
                <w:bCs/>
                <w:color w:val="000000"/>
              </w:rPr>
              <w:t>п</w:t>
            </w:r>
            <w:proofErr w:type="gramEnd"/>
            <w:r w:rsidRPr="006603DD">
              <w:rPr>
                <w:rFonts w:ascii="Times New Roman" w:hAnsi="Times New Roman" w:cs="Times New Roman"/>
                <w:bCs/>
                <w:color w:val="000000"/>
              </w:rPr>
              <w:t>/п</w:t>
            </w:r>
          </w:p>
        </w:tc>
        <w:tc>
          <w:tcPr>
            <w:tcW w:w="2410" w:type="dxa"/>
            <w:tcBorders>
              <w:top w:val="single" w:sz="4" w:space="0" w:color="000000"/>
              <w:left w:val="nil"/>
              <w:bottom w:val="single" w:sz="4" w:space="0" w:color="000000"/>
              <w:right w:val="single" w:sz="4" w:space="0" w:color="auto"/>
            </w:tcBorders>
            <w:shd w:val="clear" w:color="auto" w:fill="auto"/>
            <w:vAlign w:val="center"/>
          </w:tcPr>
          <w:p w14:paraId="7498947C" w14:textId="77777777" w:rsidR="00AE20E9" w:rsidRPr="006603DD" w:rsidRDefault="00AE20E9" w:rsidP="007E6717">
            <w:pPr>
              <w:spacing w:after="0" w:line="240" w:lineRule="auto"/>
              <w:jc w:val="center"/>
              <w:rPr>
                <w:rFonts w:ascii="Times New Roman" w:hAnsi="Times New Roman" w:cs="Times New Roman"/>
                <w:bCs/>
                <w:color w:val="000000"/>
              </w:rPr>
            </w:pPr>
            <w:r w:rsidRPr="006603DD">
              <w:rPr>
                <w:rFonts w:ascii="Times New Roman" w:hAnsi="Times New Roman" w:cs="Times New Roman"/>
                <w:bCs/>
                <w:color w:val="000000"/>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vAlign w:val="center"/>
          </w:tcPr>
          <w:p w14:paraId="1C855CA0" w14:textId="77777777" w:rsidR="00AE20E9" w:rsidRPr="006603DD" w:rsidRDefault="00AE20E9" w:rsidP="007E6717">
            <w:pPr>
              <w:spacing w:after="0" w:line="240" w:lineRule="auto"/>
              <w:jc w:val="center"/>
              <w:rPr>
                <w:rFonts w:ascii="Times New Roman" w:hAnsi="Times New Roman" w:cs="Times New Roman"/>
                <w:bCs/>
                <w:color w:val="000000"/>
              </w:rPr>
            </w:pPr>
            <w:proofErr w:type="gramStart"/>
            <w:r w:rsidRPr="006603DD">
              <w:rPr>
                <w:rFonts w:ascii="Times New Roman" w:hAnsi="Times New Roman" w:cs="Times New Roman"/>
                <w:bCs/>
                <w:color w:val="000000"/>
              </w:rPr>
              <w:t>Ответственный за показатель</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3F181A" w14:textId="77777777" w:rsidR="00AE20E9" w:rsidRPr="006603DD" w:rsidRDefault="00AE20E9" w:rsidP="007E6717">
            <w:pPr>
              <w:spacing w:after="0" w:line="240" w:lineRule="auto"/>
              <w:jc w:val="center"/>
              <w:rPr>
                <w:rFonts w:ascii="Times New Roman" w:hAnsi="Times New Roman" w:cs="Times New Roman"/>
                <w:bCs/>
                <w:color w:val="000000"/>
              </w:rPr>
            </w:pPr>
            <w:r w:rsidRPr="006603DD">
              <w:rPr>
                <w:rFonts w:ascii="Times New Roman" w:hAnsi="Times New Roman" w:cs="Times New Roman"/>
                <w:bCs/>
                <w:color w:val="000000"/>
              </w:rPr>
              <w:t>Единица измерения</w:t>
            </w:r>
          </w:p>
        </w:tc>
        <w:tc>
          <w:tcPr>
            <w:tcW w:w="709" w:type="dxa"/>
            <w:tcBorders>
              <w:top w:val="single" w:sz="4" w:space="0" w:color="000000"/>
              <w:left w:val="single" w:sz="4" w:space="0" w:color="auto"/>
              <w:bottom w:val="single" w:sz="4" w:space="0" w:color="000000"/>
              <w:right w:val="single" w:sz="4" w:space="0" w:color="000000"/>
            </w:tcBorders>
            <w:shd w:val="clear" w:color="auto" w:fill="auto"/>
            <w:vAlign w:val="center"/>
          </w:tcPr>
          <w:p w14:paraId="668C7D34" w14:textId="4256BAB6" w:rsidR="00AE20E9" w:rsidRPr="006603DD" w:rsidRDefault="00AE20E9" w:rsidP="006603DD">
            <w:pPr>
              <w:spacing w:after="0" w:line="240" w:lineRule="auto"/>
              <w:jc w:val="center"/>
              <w:rPr>
                <w:rFonts w:ascii="Times New Roman" w:hAnsi="Times New Roman" w:cs="Times New Roman"/>
                <w:bCs/>
                <w:color w:val="000000"/>
              </w:rPr>
            </w:pPr>
            <w:r w:rsidRPr="006603DD">
              <w:rPr>
                <w:rFonts w:ascii="Times New Roman" w:hAnsi="Times New Roman" w:cs="Times New Roman"/>
                <w:bCs/>
                <w:color w:val="000000"/>
              </w:rPr>
              <w:t xml:space="preserve">План </w:t>
            </w:r>
            <w:r w:rsidRPr="006603DD">
              <w:rPr>
                <w:rFonts w:ascii="Times New Roman" w:hAnsi="Times New Roman" w:cs="Times New Roman"/>
                <w:bCs/>
                <w:color w:val="000000"/>
              </w:rPr>
              <w:br/>
              <w:t>201</w:t>
            </w:r>
            <w:r w:rsidR="006603DD" w:rsidRPr="006603DD">
              <w:rPr>
                <w:rFonts w:ascii="Times New Roman" w:hAnsi="Times New Roman" w:cs="Times New Roman"/>
                <w:bCs/>
                <w:color w:val="000000"/>
              </w:rPr>
              <w:t>9</w:t>
            </w:r>
            <w:r w:rsidRPr="006603DD">
              <w:rPr>
                <w:rFonts w:ascii="Times New Roman" w:hAnsi="Times New Roman" w:cs="Times New Roman"/>
                <w:bCs/>
                <w:color w:val="000000"/>
              </w:rPr>
              <w:t xml:space="preserve"> год</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36AC12FA" w14:textId="773E3FB6" w:rsidR="00AE20E9" w:rsidRPr="006603DD" w:rsidRDefault="00AE20E9" w:rsidP="006603DD">
            <w:pPr>
              <w:spacing w:after="0" w:line="240" w:lineRule="auto"/>
              <w:jc w:val="center"/>
              <w:rPr>
                <w:rFonts w:ascii="Times New Roman" w:hAnsi="Times New Roman" w:cs="Times New Roman"/>
                <w:bCs/>
                <w:color w:val="000000"/>
              </w:rPr>
            </w:pPr>
            <w:r w:rsidRPr="006603DD">
              <w:rPr>
                <w:rFonts w:ascii="Times New Roman" w:hAnsi="Times New Roman" w:cs="Times New Roman"/>
                <w:bCs/>
                <w:color w:val="000000"/>
              </w:rPr>
              <w:t>Факт</w:t>
            </w:r>
            <w:r w:rsidRPr="006603DD">
              <w:rPr>
                <w:rFonts w:ascii="Times New Roman" w:hAnsi="Times New Roman" w:cs="Times New Roman"/>
                <w:bCs/>
                <w:color w:val="000000"/>
              </w:rPr>
              <w:br/>
              <w:t xml:space="preserve"> 20</w:t>
            </w:r>
            <w:r w:rsidR="006603DD" w:rsidRPr="006603DD">
              <w:rPr>
                <w:rFonts w:ascii="Times New Roman" w:hAnsi="Times New Roman" w:cs="Times New Roman"/>
                <w:bCs/>
                <w:color w:val="000000"/>
              </w:rPr>
              <w:t>19</w:t>
            </w:r>
            <w:r w:rsidRPr="006603DD">
              <w:rPr>
                <w:rFonts w:ascii="Times New Roman" w:hAnsi="Times New Roman" w:cs="Times New Roman"/>
                <w:bCs/>
                <w:color w:val="000000"/>
              </w:rPr>
              <w:t xml:space="preserve">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260C78F" w14:textId="77777777" w:rsidR="00AE20E9" w:rsidRPr="006603DD" w:rsidRDefault="00AE20E9" w:rsidP="007E6717">
            <w:pPr>
              <w:spacing w:after="0" w:line="240" w:lineRule="auto"/>
              <w:jc w:val="center"/>
              <w:rPr>
                <w:rFonts w:ascii="Times New Roman" w:hAnsi="Times New Roman" w:cs="Times New Roman"/>
                <w:bCs/>
                <w:color w:val="000000"/>
              </w:rPr>
            </w:pPr>
            <w:r w:rsidRPr="006603DD">
              <w:rPr>
                <w:rFonts w:ascii="Times New Roman" w:hAnsi="Times New Roman" w:cs="Times New Roman"/>
                <w:bCs/>
                <w:color w:val="000000"/>
              </w:rPr>
              <w:t xml:space="preserve">Процент выполнения </w:t>
            </w:r>
            <w:r w:rsidRPr="006603DD">
              <w:rPr>
                <w:rFonts w:ascii="Times New Roman" w:hAnsi="Times New Roman" w:cs="Times New Roman"/>
                <w:bCs/>
                <w:color w:val="000000"/>
              </w:rPr>
              <w:br/>
              <w:t>(</w:t>
            </w:r>
            <w:proofErr w:type="gramStart"/>
            <w:r w:rsidRPr="006603DD">
              <w:rPr>
                <w:rFonts w:ascii="Times New Roman" w:hAnsi="Times New Roman" w:cs="Times New Roman"/>
                <w:bCs/>
                <w:color w:val="000000"/>
              </w:rPr>
              <w:t>в</w:t>
            </w:r>
            <w:proofErr w:type="gramEnd"/>
            <w:r w:rsidRPr="006603DD">
              <w:rPr>
                <w:rFonts w:ascii="Times New Roman" w:hAnsi="Times New Roman" w:cs="Times New Roman"/>
                <w:bCs/>
                <w:color w:val="000000"/>
              </w:rPr>
              <w:t xml:space="preserve"> %)</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55D4580B" w14:textId="77777777" w:rsidR="00037641" w:rsidRPr="006603DD"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6603DD">
              <w:rPr>
                <w:rFonts w:ascii="Times New Roman" w:eastAsia="Times New Roman" w:hAnsi="Times New Roman" w:cs="Times New Roman"/>
                <w:bCs/>
                <w:color w:val="000000"/>
                <w:lang w:eastAsia="ru-RU"/>
              </w:rPr>
              <w:t>Достигнут/</w:t>
            </w:r>
          </w:p>
          <w:p w14:paraId="4E428673" w14:textId="77777777" w:rsidR="00037641" w:rsidRPr="006603DD" w:rsidRDefault="00037641" w:rsidP="007E6717">
            <w:pPr>
              <w:spacing w:after="0" w:line="240" w:lineRule="auto"/>
              <w:contextualSpacing/>
              <w:jc w:val="center"/>
              <w:rPr>
                <w:rFonts w:ascii="Times New Roman" w:eastAsia="Times New Roman" w:hAnsi="Times New Roman" w:cs="Times New Roman"/>
                <w:bCs/>
                <w:color w:val="000000"/>
                <w:lang w:eastAsia="ru-RU"/>
              </w:rPr>
            </w:pPr>
            <w:r w:rsidRPr="006603DD">
              <w:rPr>
                <w:rFonts w:ascii="Times New Roman" w:eastAsia="Times New Roman" w:hAnsi="Times New Roman" w:cs="Times New Roman"/>
                <w:bCs/>
                <w:color w:val="000000"/>
                <w:lang w:eastAsia="ru-RU"/>
              </w:rPr>
              <w:t>Не достигнут</w:t>
            </w:r>
          </w:p>
          <w:p w14:paraId="692CBC32" w14:textId="77777777" w:rsidR="00AE20E9" w:rsidRPr="006603DD" w:rsidRDefault="00037641" w:rsidP="007E6717">
            <w:pPr>
              <w:spacing w:after="0" w:line="240" w:lineRule="auto"/>
              <w:jc w:val="center"/>
              <w:rPr>
                <w:rFonts w:ascii="Times New Roman" w:hAnsi="Times New Roman" w:cs="Times New Roman"/>
                <w:bCs/>
                <w:color w:val="000000"/>
              </w:rPr>
            </w:pPr>
            <w:r w:rsidRPr="006603DD">
              <w:rPr>
                <w:rFonts w:ascii="Times New Roman" w:eastAsia="Times New Roman" w:hAnsi="Times New Roman" w:cs="Times New Roman"/>
                <w:bCs/>
                <w:color w:val="000000"/>
                <w:lang w:eastAsia="ru-RU"/>
              </w:rPr>
              <w:t>(причины)</w:t>
            </w:r>
          </w:p>
        </w:tc>
      </w:tr>
      <w:tr w:rsidR="006603DD" w:rsidRPr="003633B8" w14:paraId="073C838D" w14:textId="77777777" w:rsidTr="00FE4E7C">
        <w:trPr>
          <w:trHeight w:val="1125"/>
        </w:trPr>
        <w:tc>
          <w:tcPr>
            <w:tcW w:w="425" w:type="dxa"/>
            <w:tcBorders>
              <w:top w:val="nil"/>
              <w:left w:val="single" w:sz="4" w:space="0" w:color="000000"/>
              <w:bottom w:val="single" w:sz="4" w:space="0" w:color="000000"/>
              <w:right w:val="single" w:sz="4" w:space="0" w:color="000000"/>
            </w:tcBorders>
            <w:shd w:val="clear" w:color="auto" w:fill="auto"/>
            <w:vAlign w:val="center"/>
          </w:tcPr>
          <w:p w14:paraId="5A0CD6C0" w14:textId="77777777" w:rsidR="006603DD" w:rsidRPr="006603DD" w:rsidRDefault="006603DD" w:rsidP="007E6717">
            <w:pPr>
              <w:spacing w:after="0" w:line="240" w:lineRule="auto"/>
              <w:jc w:val="center"/>
              <w:rPr>
                <w:rFonts w:ascii="Times New Roman" w:hAnsi="Times New Roman" w:cs="Times New Roman"/>
                <w:color w:val="000000"/>
              </w:rPr>
            </w:pPr>
            <w:r w:rsidRPr="006603DD">
              <w:rPr>
                <w:rFonts w:ascii="Times New Roman" w:hAnsi="Times New Roman" w:cs="Times New Roman"/>
                <w:color w:val="000000"/>
              </w:rPr>
              <w:t>1</w:t>
            </w:r>
          </w:p>
        </w:tc>
        <w:tc>
          <w:tcPr>
            <w:tcW w:w="2410" w:type="dxa"/>
            <w:tcBorders>
              <w:top w:val="nil"/>
              <w:left w:val="nil"/>
              <w:bottom w:val="single" w:sz="4" w:space="0" w:color="000000"/>
              <w:right w:val="single" w:sz="4" w:space="0" w:color="auto"/>
            </w:tcBorders>
            <w:shd w:val="clear" w:color="auto" w:fill="auto"/>
            <w:vAlign w:val="center"/>
          </w:tcPr>
          <w:p w14:paraId="399779C3" w14:textId="77777777" w:rsidR="006603DD" w:rsidRPr="006603DD" w:rsidRDefault="006603DD" w:rsidP="007E6717">
            <w:pPr>
              <w:spacing w:after="0" w:line="240" w:lineRule="auto"/>
              <w:jc w:val="center"/>
              <w:rPr>
                <w:rFonts w:ascii="Times New Roman" w:hAnsi="Times New Roman" w:cs="Times New Roman"/>
                <w:color w:val="000000"/>
              </w:rPr>
            </w:pPr>
            <w:r w:rsidRPr="006603DD">
              <w:rPr>
                <w:rFonts w:ascii="Times New Roman" w:hAnsi="Times New Roman" w:cs="Times New Roman"/>
                <w:color w:val="000000"/>
              </w:rPr>
              <w:t>Уровень удовлетворенности жителей Томской области качеством предоставления государственных и муниципальных услуг</w:t>
            </w:r>
          </w:p>
        </w:tc>
        <w:tc>
          <w:tcPr>
            <w:tcW w:w="1701" w:type="dxa"/>
            <w:tcBorders>
              <w:top w:val="single" w:sz="4" w:space="0" w:color="auto"/>
              <w:left w:val="single" w:sz="4" w:space="0" w:color="auto"/>
              <w:bottom w:val="single" w:sz="4" w:space="0" w:color="auto"/>
              <w:right w:val="single" w:sz="4" w:space="0" w:color="auto"/>
            </w:tcBorders>
          </w:tcPr>
          <w:p w14:paraId="03270AE8" w14:textId="77777777" w:rsidR="006603DD" w:rsidRPr="006603DD" w:rsidRDefault="006603DD" w:rsidP="007E6717">
            <w:pPr>
              <w:autoSpaceDE w:val="0"/>
              <w:autoSpaceDN w:val="0"/>
              <w:adjustRightInd w:val="0"/>
              <w:spacing w:after="0" w:line="240" w:lineRule="auto"/>
              <w:jc w:val="center"/>
              <w:rPr>
                <w:rFonts w:ascii="Times New Roman" w:hAnsi="Times New Roman" w:cs="Times New Roman"/>
              </w:rPr>
            </w:pPr>
            <w:r w:rsidRPr="006603DD">
              <w:rPr>
                <w:rFonts w:ascii="Times New Roman" w:hAnsi="Times New Roman" w:cs="Times New Roman"/>
              </w:rPr>
              <w:t>Департамент развития информационного общества Администрации Томской области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DA0A53" w14:textId="77777777" w:rsidR="006603DD" w:rsidRPr="006603DD" w:rsidRDefault="006603DD" w:rsidP="007E6717">
            <w:pPr>
              <w:spacing w:after="0" w:line="240" w:lineRule="auto"/>
              <w:jc w:val="center"/>
              <w:rPr>
                <w:rFonts w:ascii="Times New Roman" w:hAnsi="Times New Roman" w:cs="Times New Roman"/>
                <w:color w:val="000000"/>
              </w:rPr>
            </w:pPr>
            <w:r w:rsidRPr="006603DD">
              <w:rPr>
                <w:rFonts w:ascii="Times New Roman" w:hAnsi="Times New Roman" w:cs="Times New Roman"/>
                <w:color w:val="000000"/>
              </w:rPr>
              <w:t>%</w:t>
            </w:r>
          </w:p>
        </w:tc>
        <w:tc>
          <w:tcPr>
            <w:tcW w:w="709" w:type="dxa"/>
            <w:tcBorders>
              <w:top w:val="nil"/>
              <w:left w:val="single" w:sz="4" w:space="0" w:color="auto"/>
              <w:bottom w:val="single" w:sz="4" w:space="0" w:color="000000"/>
              <w:right w:val="single" w:sz="4" w:space="0" w:color="000000"/>
            </w:tcBorders>
            <w:shd w:val="clear" w:color="auto" w:fill="auto"/>
            <w:vAlign w:val="center"/>
          </w:tcPr>
          <w:p w14:paraId="46CAD3CB" w14:textId="00AECEC4" w:rsidR="006603DD" w:rsidRPr="006603DD" w:rsidRDefault="006603DD" w:rsidP="007E6717">
            <w:pPr>
              <w:spacing w:after="0" w:line="240" w:lineRule="auto"/>
              <w:jc w:val="center"/>
              <w:rPr>
                <w:rFonts w:ascii="Times New Roman" w:hAnsi="Times New Roman" w:cs="Times New Roman"/>
                <w:color w:val="000000"/>
              </w:rPr>
            </w:pPr>
            <w:r w:rsidRPr="006603DD">
              <w:rPr>
                <w:rFonts w:ascii="Times New Roman" w:hAnsi="Times New Roman" w:cs="Times New Roman"/>
                <w:color w:val="000000"/>
              </w:rPr>
              <w:t>90</w:t>
            </w:r>
            <w:r w:rsidR="00553378">
              <w:rPr>
                <w:rFonts w:ascii="Times New Roman" w:hAnsi="Times New Roman" w:cs="Times New Roman"/>
                <w:color w:val="000000"/>
              </w:rPr>
              <w:t>,0</w:t>
            </w:r>
          </w:p>
        </w:tc>
        <w:tc>
          <w:tcPr>
            <w:tcW w:w="850" w:type="dxa"/>
            <w:tcBorders>
              <w:top w:val="nil"/>
              <w:left w:val="nil"/>
              <w:bottom w:val="single" w:sz="4" w:space="0" w:color="000000"/>
              <w:right w:val="single" w:sz="4" w:space="0" w:color="000000"/>
            </w:tcBorders>
            <w:shd w:val="clear" w:color="auto" w:fill="auto"/>
            <w:vAlign w:val="center"/>
          </w:tcPr>
          <w:p w14:paraId="6E2BE1B5" w14:textId="226A6A3B" w:rsidR="006603DD" w:rsidRPr="006603DD" w:rsidRDefault="006603DD" w:rsidP="007E6717">
            <w:pPr>
              <w:spacing w:after="0" w:line="240" w:lineRule="auto"/>
              <w:jc w:val="center"/>
              <w:rPr>
                <w:rFonts w:ascii="Times New Roman" w:hAnsi="Times New Roman" w:cs="Times New Roman"/>
                <w:color w:val="000000"/>
              </w:rPr>
            </w:pPr>
            <w:r w:rsidRPr="006603DD">
              <w:rPr>
                <w:rFonts w:ascii="Times New Roman" w:hAnsi="Times New Roman" w:cs="Times New Roman"/>
                <w:color w:val="000000"/>
              </w:rPr>
              <w:t>95,1</w:t>
            </w:r>
          </w:p>
        </w:tc>
        <w:tc>
          <w:tcPr>
            <w:tcW w:w="1134" w:type="dxa"/>
            <w:tcBorders>
              <w:top w:val="nil"/>
              <w:left w:val="nil"/>
              <w:bottom w:val="single" w:sz="4" w:space="0" w:color="000000"/>
              <w:right w:val="single" w:sz="4" w:space="0" w:color="000000"/>
            </w:tcBorders>
            <w:shd w:val="clear" w:color="auto" w:fill="auto"/>
            <w:vAlign w:val="center"/>
          </w:tcPr>
          <w:p w14:paraId="247EDEE8" w14:textId="55B4BA1C" w:rsidR="006603DD" w:rsidRPr="006603DD" w:rsidRDefault="006603DD" w:rsidP="007E6717">
            <w:pPr>
              <w:spacing w:after="0" w:line="240" w:lineRule="auto"/>
              <w:jc w:val="center"/>
              <w:rPr>
                <w:rFonts w:ascii="Times New Roman" w:hAnsi="Times New Roman" w:cs="Times New Roman"/>
                <w:color w:val="000000"/>
              </w:rPr>
            </w:pPr>
            <w:r w:rsidRPr="006603DD">
              <w:rPr>
                <w:rFonts w:ascii="Times New Roman" w:hAnsi="Times New Roman" w:cs="Times New Roman"/>
                <w:color w:val="000000"/>
              </w:rPr>
              <w:t>105,7</w:t>
            </w:r>
          </w:p>
        </w:tc>
        <w:tc>
          <w:tcPr>
            <w:tcW w:w="1843" w:type="dxa"/>
            <w:tcBorders>
              <w:top w:val="nil"/>
              <w:left w:val="nil"/>
              <w:bottom w:val="single" w:sz="4" w:space="0" w:color="000000"/>
              <w:right w:val="single" w:sz="4" w:space="0" w:color="000000"/>
            </w:tcBorders>
            <w:shd w:val="clear" w:color="auto" w:fill="auto"/>
            <w:vAlign w:val="center"/>
          </w:tcPr>
          <w:p w14:paraId="4D3EDECA" w14:textId="77777777" w:rsidR="00553378" w:rsidRDefault="00553378" w:rsidP="007E6717">
            <w:pPr>
              <w:spacing w:after="0" w:line="240" w:lineRule="auto"/>
              <w:jc w:val="center"/>
              <w:rPr>
                <w:rFonts w:ascii="Times New Roman" w:hAnsi="Times New Roman" w:cs="Times New Roman"/>
              </w:rPr>
            </w:pPr>
          </w:p>
          <w:p w14:paraId="323A3164" w14:textId="77777777" w:rsidR="006603DD" w:rsidRPr="006603DD" w:rsidRDefault="006603DD" w:rsidP="007E6717">
            <w:pPr>
              <w:spacing w:after="0" w:line="240" w:lineRule="auto"/>
              <w:jc w:val="center"/>
              <w:rPr>
                <w:rFonts w:ascii="Times New Roman" w:hAnsi="Times New Roman" w:cs="Times New Roman"/>
              </w:rPr>
            </w:pPr>
            <w:r w:rsidRPr="006603DD">
              <w:rPr>
                <w:rFonts w:ascii="Times New Roman" w:hAnsi="Times New Roman" w:cs="Times New Roman"/>
              </w:rPr>
              <w:t>Достигнут</w:t>
            </w:r>
          </w:p>
          <w:p w14:paraId="7D858B43" w14:textId="77777777" w:rsidR="006603DD" w:rsidRPr="006603DD" w:rsidRDefault="006603DD" w:rsidP="007E6717">
            <w:pPr>
              <w:spacing w:after="0" w:line="240" w:lineRule="auto"/>
              <w:jc w:val="center"/>
              <w:rPr>
                <w:rFonts w:ascii="Times New Roman" w:hAnsi="Times New Roman" w:cs="Times New Roman"/>
                <w:color w:val="000000"/>
              </w:rPr>
            </w:pPr>
          </w:p>
        </w:tc>
      </w:tr>
    </w:tbl>
    <w:p w14:paraId="378F7597" w14:textId="77777777" w:rsidR="00643436" w:rsidRPr="003633B8" w:rsidRDefault="00643436" w:rsidP="007E6717">
      <w:pPr>
        <w:tabs>
          <w:tab w:val="left" w:pos="993"/>
        </w:tabs>
        <w:spacing w:after="0" w:line="240" w:lineRule="auto"/>
        <w:jc w:val="center"/>
        <w:rPr>
          <w:rFonts w:ascii="Times New Roman" w:hAnsi="Times New Roman" w:cs="Times New Roman"/>
          <w:b/>
          <w:sz w:val="26"/>
          <w:szCs w:val="26"/>
          <w:highlight w:val="yellow"/>
          <w:lang w:val="en-US"/>
        </w:rPr>
      </w:pPr>
    </w:p>
    <w:p w14:paraId="159EF2A2" w14:textId="31CE8F80" w:rsidR="009A03DE" w:rsidRPr="00130221" w:rsidRDefault="009A03DE" w:rsidP="007E6717">
      <w:pPr>
        <w:tabs>
          <w:tab w:val="left" w:pos="993"/>
        </w:tabs>
        <w:spacing w:after="0" w:line="240" w:lineRule="auto"/>
        <w:jc w:val="center"/>
        <w:rPr>
          <w:rFonts w:ascii="Times New Roman" w:hAnsi="Times New Roman" w:cs="Times New Roman"/>
          <w:b/>
          <w:sz w:val="26"/>
          <w:szCs w:val="26"/>
        </w:rPr>
      </w:pPr>
      <w:r w:rsidRPr="006603DD">
        <w:rPr>
          <w:rFonts w:ascii="Times New Roman" w:hAnsi="Times New Roman" w:cs="Times New Roman"/>
          <w:b/>
          <w:sz w:val="26"/>
          <w:szCs w:val="26"/>
        </w:rPr>
        <w:t>2</w:t>
      </w:r>
      <w:r w:rsidR="006376C3">
        <w:rPr>
          <w:rFonts w:ascii="Times New Roman" w:hAnsi="Times New Roman" w:cs="Times New Roman"/>
          <w:b/>
          <w:sz w:val="26"/>
          <w:szCs w:val="26"/>
        </w:rPr>
        <w:t>1</w:t>
      </w:r>
      <w:r w:rsidRPr="006603DD">
        <w:rPr>
          <w:rFonts w:ascii="Times New Roman" w:hAnsi="Times New Roman" w:cs="Times New Roman"/>
          <w:b/>
          <w:sz w:val="26"/>
          <w:szCs w:val="26"/>
        </w:rPr>
        <w:t>.3. Сведения о достижении значений целевых показател</w:t>
      </w:r>
      <w:r w:rsidR="0008378D" w:rsidRPr="006603DD">
        <w:rPr>
          <w:rFonts w:ascii="Times New Roman" w:hAnsi="Times New Roman" w:cs="Times New Roman"/>
          <w:b/>
          <w:sz w:val="26"/>
          <w:szCs w:val="26"/>
        </w:rPr>
        <w:t xml:space="preserve">ей по сравнению с </w:t>
      </w:r>
      <w:r w:rsidR="0008378D" w:rsidRPr="00130221">
        <w:rPr>
          <w:rFonts w:ascii="Times New Roman" w:hAnsi="Times New Roman" w:cs="Times New Roman"/>
          <w:b/>
          <w:sz w:val="26"/>
          <w:szCs w:val="26"/>
        </w:rPr>
        <w:t>прошлым годом</w:t>
      </w:r>
    </w:p>
    <w:p w14:paraId="595DA2B6" w14:textId="7FF5BDF4" w:rsidR="00C329DB" w:rsidRPr="00130221" w:rsidRDefault="00C329DB" w:rsidP="00C329DB">
      <w:pPr>
        <w:autoSpaceDE w:val="0"/>
        <w:autoSpaceDN w:val="0"/>
        <w:adjustRightInd w:val="0"/>
        <w:spacing w:after="0" w:line="240" w:lineRule="auto"/>
        <w:ind w:firstLine="709"/>
        <w:jc w:val="both"/>
        <w:rPr>
          <w:rFonts w:ascii="Times New Roman" w:hAnsi="Times New Roman" w:cs="Times New Roman"/>
          <w:sz w:val="26"/>
          <w:szCs w:val="26"/>
        </w:rPr>
      </w:pPr>
      <w:r w:rsidRPr="00130221">
        <w:rPr>
          <w:rFonts w:ascii="Times New Roman" w:hAnsi="Times New Roman" w:cs="Times New Roman"/>
          <w:sz w:val="26"/>
          <w:szCs w:val="26"/>
        </w:rPr>
        <w:t>По результатам проведенного мониторинга «Качество и доступность государственных услуг» выявлено, что среднее значение уровня удовлетворенности заявителей качеством и доступностью государственных и муниципальных услуг в 2019 году на территории Томской области составляет 95,1 % (плановое значение – 90,0 %).</w:t>
      </w:r>
    </w:p>
    <w:p w14:paraId="7838111B" w14:textId="5529AC93" w:rsidR="00C329DB" w:rsidRPr="00130221" w:rsidRDefault="00C329DB" w:rsidP="00C329DB">
      <w:pPr>
        <w:autoSpaceDE w:val="0"/>
        <w:autoSpaceDN w:val="0"/>
        <w:adjustRightInd w:val="0"/>
        <w:spacing w:after="0" w:line="240" w:lineRule="auto"/>
        <w:ind w:firstLine="709"/>
        <w:jc w:val="both"/>
        <w:rPr>
          <w:rFonts w:ascii="Times New Roman" w:hAnsi="Times New Roman" w:cs="Times New Roman"/>
          <w:sz w:val="26"/>
          <w:szCs w:val="26"/>
        </w:rPr>
      </w:pPr>
      <w:r w:rsidRPr="00130221">
        <w:rPr>
          <w:rFonts w:ascii="Times New Roman" w:hAnsi="Times New Roman" w:cs="Times New Roman"/>
          <w:sz w:val="26"/>
          <w:szCs w:val="26"/>
        </w:rPr>
        <w:t>На уровень удовлетворенности заявителей качеством и доступностью государственных и муниципальных услуг положительно повлияло</w:t>
      </w:r>
      <w:r w:rsidRPr="00130221">
        <w:rPr>
          <w:rFonts w:ascii="Times New Roman" w:hAnsi="Times New Roman" w:cs="Times New Roman"/>
          <w:color w:val="0000FF"/>
          <w:sz w:val="26"/>
          <w:szCs w:val="26"/>
        </w:rPr>
        <w:t>:</w:t>
      </w:r>
      <w:r w:rsidRPr="00130221">
        <w:rPr>
          <w:rFonts w:ascii="Times New Roman" w:hAnsi="Times New Roman" w:cs="Times New Roman"/>
          <w:sz w:val="26"/>
          <w:szCs w:val="26"/>
        </w:rPr>
        <w:t xml:space="preserve"> увеличение количества услуг, которые можно получить в электронном виде (до 142 услуг), создание 18 отделов «Томский областной многофункциональный</w:t>
      </w:r>
      <w:r w:rsidRPr="00C329DB">
        <w:rPr>
          <w:rFonts w:ascii="Times New Roman" w:hAnsi="Times New Roman" w:cs="Times New Roman"/>
          <w:sz w:val="26"/>
          <w:szCs w:val="26"/>
        </w:rPr>
        <w:t xml:space="preserve"> центр по предоставлению государственных и муниципальных услуг» (далее – МФЦ) и 38 территориально обособленных подразделений</w:t>
      </w:r>
      <w:r w:rsidRPr="00C329DB">
        <w:rPr>
          <w:rFonts w:ascii="Times New Roman" w:hAnsi="Times New Roman" w:cs="Times New Roman"/>
          <w:color w:val="0000FF"/>
          <w:sz w:val="26"/>
          <w:szCs w:val="26"/>
        </w:rPr>
        <w:t>;</w:t>
      </w:r>
      <w:r w:rsidRPr="00C329DB">
        <w:rPr>
          <w:rFonts w:ascii="Times New Roman" w:hAnsi="Times New Roman" w:cs="Times New Roman"/>
          <w:sz w:val="26"/>
          <w:szCs w:val="26"/>
        </w:rPr>
        <w:t xml:space="preserve"> сокращение времени ожидания в очереди при обращении заявителя в орган государственной власти (орган местного самоуправления) для получения государственных (муниципальных) услуг на территории Томской области (в 2019 году – 7,8 мин</w:t>
      </w:r>
      <w:r w:rsidR="00553378">
        <w:rPr>
          <w:rFonts w:ascii="Times New Roman" w:hAnsi="Times New Roman" w:cs="Times New Roman"/>
          <w:sz w:val="26"/>
          <w:szCs w:val="26"/>
        </w:rPr>
        <w:t>ут</w:t>
      </w:r>
      <w:r w:rsidRPr="00C329DB">
        <w:rPr>
          <w:rFonts w:ascii="Times New Roman" w:hAnsi="Times New Roman" w:cs="Times New Roman"/>
          <w:sz w:val="26"/>
          <w:szCs w:val="26"/>
        </w:rPr>
        <w:t>, в 2018 году – 9,42 мин</w:t>
      </w:r>
      <w:r w:rsidR="00553378">
        <w:rPr>
          <w:rFonts w:ascii="Times New Roman" w:hAnsi="Times New Roman" w:cs="Times New Roman"/>
          <w:sz w:val="26"/>
          <w:szCs w:val="26"/>
        </w:rPr>
        <w:t>уты</w:t>
      </w:r>
      <w:r w:rsidRPr="00C329DB">
        <w:rPr>
          <w:rFonts w:ascii="Times New Roman" w:hAnsi="Times New Roman" w:cs="Times New Roman"/>
          <w:sz w:val="26"/>
          <w:szCs w:val="26"/>
        </w:rPr>
        <w:t xml:space="preserve">); сокращение среднего количества обращений представителей </w:t>
      </w:r>
      <w:proofErr w:type="gramStart"/>
      <w:r w:rsidRPr="00C329DB">
        <w:rPr>
          <w:rFonts w:ascii="Times New Roman" w:hAnsi="Times New Roman" w:cs="Times New Roman"/>
          <w:sz w:val="26"/>
          <w:szCs w:val="26"/>
        </w:rPr>
        <w:t>бизнес-сообщества</w:t>
      </w:r>
      <w:proofErr w:type="gramEnd"/>
      <w:r w:rsidRPr="00C329DB">
        <w:rPr>
          <w:rFonts w:ascii="Times New Roman" w:hAnsi="Times New Roman" w:cs="Times New Roman"/>
          <w:sz w:val="26"/>
          <w:szCs w:val="26"/>
        </w:rPr>
        <w:t xml:space="preserve"> в органы государственной власти (орган местного самоуправления) для получения одной государственной (муниципальной) услуги, связанной со сферой предпринимательской деятельности, на территории Томской области (в 2019 году до 1,77 обращения, в 2018 году – 1,98 обращения)</w:t>
      </w:r>
      <w:r w:rsidRPr="00C329DB">
        <w:rPr>
          <w:rFonts w:ascii="Times New Roman" w:hAnsi="Times New Roman" w:cs="Times New Roman"/>
          <w:color w:val="0000FF"/>
          <w:sz w:val="26"/>
          <w:szCs w:val="26"/>
        </w:rPr>
        <w:t>;</w:t>
      </w:r>
      <w:r w:rsidRPr="00C329DB">
        <w:rPr>
          <w:rFonts w:ascii="Times New Roman" w:hAnsi="Times New Roman" w:cs="Times New Roman"/>
          <w:sz w:val="26"/>
          <w:szCs w:val="26"/>
        </w:rPr>
        <w:t xml:space="preserve"> сокращение нагрузки на граждан </w:t>
      </w:r>
      <w:r w:rsidRPr="00130221">
        <w:rPr>
          <w:rFonts w:ascii="Times New Roman" w:hAnsi="Times New Roman" w:cs="Times New Roman"/>
          <w:sz w:val="26"/>
          <w:szCs w:val="26"/>
        </w:rPr>
        <w:t>по сбору справок для получения государственных и муниципальных услуг за счет использования модуля межведомственного электронного взаимодействия (в 2019 году направлено более 452 тыс. запросов, что соответствует количеству справок, которые не истребованы у заявителей, в 2018 году – 204 тыс. запросов).</w:t>
      </w:r>
    </w:p>
    <w:p w14:paraId="338F4D8B" w14:textId="77777777" w:rsidR="0082259F" w:rsidRPr="003633B8" w:rsidRDefault="0082259F" w:rsidP="007E6717">
      <w:pPr>
        <w:tabs>
          <w:tab w:val="left" w:pos="851"/>
          <w:tab w:val="left" w:pos="993"/>
        </w:tabs>
        <w:spacing w:after="0" w:line="240" w:lineRule="auto"/>
        <w:ind w:firstLine="720"/>
        <w:jc w:val="center"/>
        <w:rPr>
          <w:rFonts w:ascii="Times New Roman" w:hAnsi="Times New Roman" w:cs="Times New Roman"/>
          <w:sz w:val="26"/>
          <w:szCs w:val="26"/>
          <w:highlight w:val="yellow"/>
        </w:rPr>
      </w:pPr>
    </w:p>
    <w:p w14:paraId="1B9E9D5F" w14:textId="33EC0B0E" w:rsidR="0082259F" w:rsidRPr="006603DD" w:rsidRDefault="0082259F" w:rsidP="007E6717">
      <w:pPr>
        <w:tabs>
          <w:tab w:val="left" w:pos="851"/>
          <w:tab w:val="left" w:pos="993"/>
        </w:tabs>
        <w:spacing w:after="0" w:line="240" w:lineRule="auto"/>
        <w:jc w:val="center"/>
        <w:rPr>
          <w:rFonts w:ascii="Times New Roman" w:hAnsi="Times New Roman" w:cs="Times New Roman"/>
          <w:sz w:val="26"/>
          <w:szCs w:val="26"/>
        </w:rPr>
      </w:pPr>
      <w:r w:rsidRPr="006603DD">
        <w:rPr>
          <w:rFonts w:ascii="Times New Roman" w:eastAsia="Times New Roman" w:hAnsi="Times New Roman" w:cs="Times New Roman"/>
          <w:b/>
          <w:sz w:val="26"/>
          <w:szCs w:val="26"/>
        </w:rPr>
        <w:t>2</w:t>
      </w:r>
      <w:r w:rsidR="006376C3">
        <w:rPr>
          <w:rFonts w:ascii="Times New Roman" w:eastAsia="Times New Roman" w:hAnsi="Times New Roman" w:cs="Times New Roman"/>
          <w:b/>
          <w:sz w:val="26"/>
          <w:szCs w:val="26"/>
        </w:rPr>
        <w:t>1</w:t>
      </w:r>
      <w:r w:rsidRPr="006603DD">
        <w:rPr>
          <w:rFonts w:ascii="Times New Roman" w:eastAsia="Times New Roman" w:hAnsi="Times New Roman" w:cs="Times New Roman"/>
          <w:b/>
          <w:sz w:val="26"/>
          <w:szCs w:val="26"/>
        </w:rPr>
        <w:t>.4</w:t>
      </w:r>
      <w:r w:rsidR="006376C3">
        <w:rPr>
          <w:rFonts w:ascii="Times New Roman" w:eastAsia="Times New Roman" w:hAnsi="Times New Roman" w:cs="Times New Roman"/>
          <w:b/>
          <w:sz w:val="26"/>
          <w:szCs w:val="26"/>
        </w:rPr>
        <w:t>.</w:t>
      </w:r>
      <w:r w:rsidRPr="006603DD">
        <w:rPr>
          <w:rFonts w:ascii="Times New Roman" w:eastAsia="Times New Roman" w:hAnsi="Times New Roman" w:cs="Times New Roman"/>
          <w:b/>
          <w:sz w:val="26"/>
          <w:szCs w:val="26"/>
        </w:rPr>
        <w:t xml:space="preserve"> </w:t>
      </w:r>
      <w:r w:rsidR="00FE4E7C" w:rsidRPr="006603DD">
        <w:rPr>
          <w:rFonts w:ascii="Times New Roman" w:hAnsi="Times New Roman" w:cs="Times New Roman"/>
          <w:b/>
          <w:sz w:val="26"/>
          <w:szCs w:val="26"/>
        </w:rPr>
        <w:t>Основные результаты реализации государственной программы</w:t>
      </w:r>
    </w:p>
    <w:p w14:paraId="2F08111E" w14:textId="77777777" w:rsidR="009A03DE" w:rsidRPr="006603DD" w:rsidRDefault="009A03DE" w:rsidP="00643436">
      <w:pPr>
        <w:pStyle w:val="a8"/>
        <w:tabs>
          <w:tab w:val="left" w:pos="993"/>
        </w:tabs>
        <w:ind w:firstLine="720"/>
        <w:rPr>
          <w:b/>
          <w:i/>
        </w:rPr>
      </w:pPr>
      <w:r w:rsidRPr="006603DD">
        <w:rPr>
          <w:b/>
          <w:i/>
        </w:rPr>
        <w:t>Подпрограмма 1</w:t>
      </w:r>
      <w:r w:rsidR="008773AF" w:rsidRPr="006603DD">
        <w:rPr>
          <w:b/>
          <w:i/>
          <w:lang w:val="ru-RU"/>
        </w:rPr>
        <w:t>.</w:t>
      </w:r>
      <w:r w:rsidRPr="006603DD">
        <w:rPr>
          <w:b/>
          <w:i/>
        </w:rPr>
        <w:t xml:space="preserve">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p w14:paraId="652F672B" w14:textId="3ACE700D" w:rsidR="00C329DB" w:rsidRPr="00C329DB" w:rsidRDefault="00C329DB" w:rsidP="00C329DB">
      <w:pPr>
        <w:tabs>
          <w:tab w:val="left" w:pos="993"/>
        </w:tabs>
        <w:spacing w:after="0" w:line="240" w:lineRule="auto"/>
        <w:ind w:firstLine="720"/>
        <w:jc w:val="both"/>
        <w:rPr>
          <w:rFonts w:ascii="Times New Roman" w:eastAsia="Times New Roman" w:hAnsi="Times New Roman" w:cs="Times New Roman"/>
          <w:sz w:val="26"/>
          <w:szCs w:val="26"/>
        </w:rPr>
      </w:pPr>
      <w:r w:rsidRPr="00C329DB">
        <w:rPr>
          <w:rFonts w:ascii="Times New Roman" w:eastAsia="Times New Roman" w:hAnsi="Times New Roman" w:cs="Times New Roman"/>
          <w:sz w:val="26"/>
          <w:szCs w:val="26"/>
        </w:rPr>
        <w:t>По итогам отчетного года доля жителей Томской области, использующих механизм получения государственных и муниципальных услуг в электронной форме</w:t>
      </w:r>
      <w:r w:rsidR="00553378">
        <w:rPr>
          <w:rFonts w:ascii="Times New Roman" w:eastAsia="Times New Roman" w:hAnsi="Times New Roman" w:cs="Times New Roman"/>
          <w:sz w:val="26"/>
          <w:szCs w:val="26"/>
        </w:rPr>
        <w:t>,</w:t>
      </w:r>
      <w:r w:rsidRPr="00C329DB">
        <w:rPr>
          <w:rFonts w:ascii="Times New Roman" w:eastAsia="Times New Roman" w:hAnsi="Times New Roman" w:cs="Times New Roman"/>
          <w:sz w:val="26"/>
          <w:szCs w:val="26"/>
        </w:rPr>
        <w:t xml:space="preserve"> составила – 82,4% (прогнозные значения), что на 17,7% выше планового значения (план 2019 – 70,0%)</w:t>
      </w:r>
      <w:r w:rsidRPr="00C329DB">
        <w:rPr>
          <w:rFonts w:ascii="Times New Roman" w:eastAsia="Times New Roman" w:hAnsi="Times New Roman" w:cs="Times New Roman"/>
          <w:color w:val="0000FF"/>
          <w:sz w:val="26"/>
          <w:szCs w:val="26"/>
        </w:rPr>
        <w:t>.</w:t>
      </w:r>
    </w:p>
    <w:p w14:paraId="6695C8F7" w14:textId="77777777" w:rsidR="00C329DB" w:rsidRPr="00C329DB" w:rsidRDefault="00C329DB" w:rsidP="00C329DB">
      <w:pPr>
        <w:tabs>
          <w:tab w:val="left" w:pos="993"/>
        </w:tabs>
        <w:spacing w:after="0" w:line="240" w:lineRule="auto"/>
        <w:ind w:firstLine="720"/>
        <w:jc w:val="both"/>
        <w:rPr>
          <w:rFonts w:ascii="Times New Roman" w:eastAsia="Times New Roman" w:hAnsi="Times New Roman" w:cs="Times New Roman"/>
          <w:sz w:val="26"/>
          <w:szCs w:val="26"/>
        </w:rPr>
      </w:pPr>
      <w:r w:rsidRPr="00C329DB">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320 547,5 тыс. рублей.</w:t>
      </w:r>
    </w:p>
    <w:p w14:paraId="3F101884" w14:textId="754968EB" w:rsidR="00C329DB" w:rsidRPr="00C329DB" w:rsidRDefault="00686728" w:rsidP="00553378">
      <w:pPr>
        <w:tabs>
          <w:tab w:val="left" w:pos="0"/>
          <w:tab w:val="left" w:pos="993"/>
        </w:tabs>
        <w:spacing w:after="0" w:line="240" w:lineRule="auto"/>
        <w:ind w:firstLine="709"/>
        <w:contextualSpacing/>
        <w:jc w:val="both"/>
        <w:rPr>
          <w:rFonts w:ascii="Times New Roman" w:eastAsia="Calibri" w:hAnsi="Times New Roman" w:cs="Times New Roman"/>
          <w:color w:val="000000"/>
          <w:sz w:val="26"/>
          <w:szCs w:val="26"/>
          <w:lang w:eastAsia="ru-RU"/>
        </w:rPr>
      </w:pPr>
      <w:r w:rsidRPr="00686728">
        <w:rPr>
          <w:rFonts w:ascii="Times New Roman" w:hAnsi="Times New Roman" w:cs="Times New Roman"/>
          <w:sz w:val="26"/>
          <w:szCs w:val="26"/>
        </w:rPr>
        <w:t>В рамках</w:t>
      </w:r>
      <w:r w:rsidRPr="00686728">
        <w:rPr>
          <w:rFonts w:ascii="Times New Roman" w:hAnsi="Times New Roman" w:cs="Times New Roman"/>
          <w:i/>
          <w:sz w:val="26"/>
          <w:szCs w:val="26"/>
        </w:rPr>
        <w:t xml:space="preserve"> основного мероприятия, направленного на реализацию регионального проекта </w:t>
      </w:r>
      <w:r w:rsidR="00553378">
        <w:rPr>
          <w:rFonts w:ascii="Times New Roman" w:hAnsi="Times New Roman" w:cs="Times New Roman"/>
          <w:i/>
          <w:sz w:val="26"/>
          <w:szCs w:val="26"/>
        </w:rPr>
        <w:t xml:space="preserve">«Информационная безопасность» </w:t>
      </w:r>
      <w:r w:rsidR="00553378" w:rsidRPr="00553378">
        <w:rPr>
          <w:rFonts w:ascii="Times New Roman" w:hAnsi="Times New Roman" w:cs="Times New Roman"/>
          <w:sz w:val="26"/>
          <w:szCs w:val="26"/>
        </w:rPr>
        <w:t>п</w:t>
      </w:r>
      <w:r w:rsidR="00C329DB" w:rsidRPr="00553378">
        <w:rPr>
          <w:rFonts w:ascii="Times New Roman" w:eastAsia="Calibri" w:hAnsi="Times New Roman" w:cs="Times New Roman"/>
          <w:color w:val="000000"/>
          <w:sz w:val="26"/>
          <w:szCs w:val="26"/>
          <w:lang w:eastAsia="ru-RU"/>
        </w:rPr>
        <w:t>р</w:t>
      </w:r>
      <w:r w:rsidR="00C329DB" w:rsidRPr="00C329DB">
        <w:rPr>
          <w:rFonts w:ascii="Times New Roman" w:eastAsia="Calibri" w:hAnsi="Times New Roman" w:cs="Times New Roman"/>
          <w:color w:val="000000"/>
          <w:sz w:val="26"/>
          <w:szCs w:val="26"/>
          <w:lang w:eastAsia="ru-RU"/>
        </w:rPr>
        <w:t>иобретено 94 комплекта отечественного офисного программного обеспечения.</w:t>
      </w:r>
    </w:p>
    <w:p w14:paraId="1BE78B2E" w14:textId="7BF1B345" w:rsidR="00C329DB" w:rsidRPr="00C329DB" w:rsidRDefault="00686728" w:rsidP="00553378">
      <w:pPr>
        <w:tabs>
          <w:tab w:val="left" w:pos="0"/>
          <w:tab w:val="left" w:pos="993"/>
        </w:tabs>
        <w:spacing w:after="0" w:line="240" w:lineRule="auto"/>
        <w:ind w:firstLine="709"/>
        <w:contextualSpacing/>
        <w:jc w:val="both"/>
        <w:rPr>
          <w:rFonts w:ascii="Arial" w:eastAsia="Calibri" w:hAnsi="Arial" w:cs="Arial"/>
          <w:color w:val="000000"/>
          <w:sz w:val="24"/>
          <w:szCs w:val="24"/>
          <w:lang w:eastAsia="ru-RU"/>
        </w:rPr>
      </w:pPr>
      <w:r w:rsidRPr="00807CF9">
        <w:rPr>
          <w:rFonts w:ascii="Times New Roman" w:eastAsia="Times New Roman" w:hAnsi="Times New Roman" w:cs="Times New Roman"/>
          <w:sz w:val="26"/>
          <w:szCs w:val="26"/>
        </w:rPr>
        <w:t>В рамках</w:t>
      </w:r>
      <w:r w:rsidRPr="00807CF9">
        <w:rPr>
          <w:rFonts w:ascii="Times New Roman" w:eastAsia="Times New Roman" w:hAnsi="Times New Roman" w:cs="Times New Roman"/>
          <w:i/>
          <w:sz w:val="26"/>
          <w:szCs w:val="26"/>
        </w:rPr>
        <w:t xml:space="preserve"> основного мероприятия, направленного на реализацию регионального проекта</w:t>
      </w:r>
      <w:r>
        <w:rPr>
          <w:rFonts w:ascii="Times New Roman" w:eastAsia="Times New Roman" w:hAnsi="Times New Roman" w:cs="Times New Roman"/>
          <w:i/>
          <w:sz w:val="26"/>
          <w:szCs w:val="26"/>
        </w:rPr>
        <w:t xml:space="preserve"> </w:t>
      </w:r>
      <w:r w:rsidR="00C329DB" w:rsidRPr="00C329DB">
        <w:rPr>
          <w:rFonts w:ascii="Times New Roman" w:hAnsi="Times New Roman" w:cs="Times New Roman"/>
          <w:i/>
          <w:sz w:val="26"/>
          <w:szCs w:val="26"/>
        </w:rPr>
        <w:t>«Цифровое государственное управление»</w:t>
      </w:r>
      <w:r w:rsidR="00553378">
        <w:rPr>
          <w:rFonts w:ascii="Times New Roman" w:hAnsi="Times New Roman" w:cs="Times New Roman"/>
          <w:sz w:val="26"/>
          <w:szCs w:val="26"/>
        </w:rPr>
        <w:t xml:space="preserve"> о</w:t>
      </w:r>
      <w:r w:rsidR="00C329DB" w:rsidRPr="00C329DB">
        <w:rPr>
          <w:rFonts w:ascii="Times New Roman" w:eastAsia="Calibri" w:hAnsi="Times New Roman" w:cs="Times New Roman"/>
          <w:color w:val="000000"/>
          <w:sz w:val="26"/>
          <w:szCs w:val="26"/>
          <w:lang w:eastAsia="ru-RU"/>
        </w:rPr>
        <w:t xml:space="preserve">беспечен доступ жителей региона к 142 региональным и 356 федеральным услугам в режиме единого электронного окна – портала «Госуслуги». </w:t>
      </w:r>
    </w:p>
    <w:p w14:paraId="1CD31624" w14:textId="612ECECD" w:rsidR="00C329DB" w:rsidRPr="00C329DB" w:rsidRDefault="00C329DB" w:rsidP="00C329DB">
      <w:pPr>
        <w:tabs>
          <w:tab w:val="left" w:pos="993"/>
        </w:tabs>
        <w:autoSpaceDE w:val="0"/>
        <w:autoSpaceDN w:val="0"/>
        <w:adjustRightInd w:val="0"/>
        <w:spacing w:after="0" w:line="240" w:lineRule="auto"/>
        <w:ind w:firstLine="709"/>
        <w:jc w:val="both"/>
        <w:rPr>
          <w:rFonts w:ascii="Times New Roman" w:eastAsia="Calibri" w:hAnsi="Times New Roman" w:cs="Times New Roman"/>
          <w:i/>
          <w:color w:val="000000"/>
          <w:sz w:val="26"/>
          <w:szCs w:val="26"/>
          <w:lang w:eastAsia="ru-RU"/>
        </w:rPr>
      </w:pPr>
      <w:r w:rsidRPr="00C329DB">
        <w:rPr>
          <w:rFonts w:ascii="Times New Roman" w:eastAsia="Calibri" w:hAnsi="Times New Roman" w:cs="Times New Roman"/>
          <w:color w:val="000000"/>
          <w:sz w:val="26"/>
          <w:szCs w:val="26"/>
          <w:lang w:eastAsia="ru-RU"/>
        </w:rPr>
        <w:t xml:space="preserve">В рамках реализации </w:t>
      </w:r>
      <w:r w:rsidRPr="00553378">
        <w:rPr>
          <w:rFonts w:ascii="Times New Roman" w:eastAsia="Calibri" w:hAnsi="Times New Roman" w:cs="Times New Roman"/>
          <w:i/>
          <w:color w:val="000000"/>
          <w:sz w:val="26"/>
          <w:szCs w:val="26"/>
          <w:lang w:eastAsia="ru-RU"/>
        </w:rPr>
        <w:t>основного мероприятия</w:t>
      </w:r>
      <w:r w:rsidRPr="00C329DB">
        <w:rPr>
          <w:rFonts w:ascii="Times New Roman" w:eastAsia="Calibri" w:hAnsi="Times New Roman" w:cs="Times New Roman"/>
          <w:color w:val="000000"/>
          <w:sz w:val="26"/>
          <w:szCs w:val="26"/>
          <w:lang w:eastAsia="ru-RU"/>
        </w:rPr>
        <w:t xml:space="preserve"> «</w:t>
      </w:r>
      <w:r w:rsidRPr="00C329DB">
        <w:rPr>
          <w:rFonts w:ascii="Times New Roman" w:eastAsia="Calibri" w:hAnsi="Times New Roman" w:cs="Times New Roman"/>
          <w:i/>
          <w:color w:val="000000"/>
          <w:sz w:val="26"/>
          <w:szCs w:val="26"/>
          <w:lang w:eastAsia="ru-RU"/>
        </w:rPr>
        <w:t>Развитие механизмов предоставления государственных и муниципальных услуг в электронном виде, в том числе по принципу «одного окна</w:t>
      </w:r>
      <w:r w:rsidR="00553378">
        <w:rPr>
          <w:rFonts w:ascii="Times New Roman" w:eastAsia="Calibri" w:hAnsi="Times New Roman" w:cs="Times New Roman"/>
          <w:i/>
          <w:color w:val="000000"/>
          <w:sz w:val="26"/>
          <w:szCs w:val="26"/>
          <w:lang w:eastAsia="ru-RU"/>
        </w:rPr>
        <w:t xml:space="preserve">»: </w:t>
      </w:r>
    </w:p>
    <w:p w14:paraId="69051FEB" w14:textId="578DB26E" w:rsidR="00C329DB" w:rsidRPr="00C329DB" w:rsidRDefault="00C329DB" w:rsidP="005C60DB">
      <w:pPr>
        <w:numPr>
          <w:ilvl w:val="0"/>
          <w:numId w:val="145"/>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color w:val="000000"/>
          <w:sz w:val="26"/>
          <w:szCs w:val="26"/>
          <w:lang w:eastAsia="ru-RU"/>
        </w:rPr>
      </w:pPr>
      <w:r w:rsidRPr="00C329DB">
        <w:rPr>
          <w:rFonts w:ascii="Times New Roman" w:eastAsia="Calibri" w:hAnsi="Times New Roman" w:cs="Times New Roman"/>
          <w:color w:val="000000"/>
          <w:sz w:val="26"/>
          <w:szCs w:val="26"/>
          <w:lang w:eastAsia="ru-RU"/>
        </w:rPr>
        <w:t xml:space="preserve">Проведён мониторинг качества и доступности предоставления государственных и муниципальных услуг, в том числе на базе МФЦ. Количество респондентов принявших участие в мониторинге составило 2 000 человек (план </w:t>
      </w:r>
      <w:r w:rsidR="00553378" w:rsidRPr="00553378">
        <w:rPr>
          <w:rFonts w:ascii="Times New Roman" w:eastAsia="Calibri" w:hAnsi="Times New Roman" w:cs="Times New Roman"/>
          <w:color w:val="000000"/>
          <w:sz w:val="26"/>
          <w:szCs w:val="26"/>
          <w:lang w:eastAsia="ru-RU"/>
        </w:rPr>
        <w:t>–</w:t>
      </w:r>
      <w:r w:rsidRPr="00C329DB">
        <w:rPr>
          <w:rFonts w:ascii="Times New Roman" w:eastAsia="Calibri" w:hAnsi="Times New Roman" w:cs="Times New Roman"/>
          <w:color w:val="000000"/>
          <w:sz w:val="26"/>
          <w:szCs w:val="26"/>
          <w:lang w:eastAsia="ru-RU"/>
        </w:rPr>
        <w:t xml:space="preserve"> не менее 1 000 человек).</w:t>
      </w:r>
    </w:p>
    <w:p w14:paraId="04A66719" w14:textId="77777777" w:rsidR="00C329DB" w:rsidRPr="00C329DB" w:rsidRDefault="00C329DB" w:rsidP="005C60DB">
      <w:pPr>
        <w:numPr>
          <w:ilvl w:val="0"/>
          <w:numId w:val="145"/>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color w:val="000000"/>
          <w:sz w:val="26"/>
          <w:szCs w:val="26"/>
          <w:lang w:eastAsia="ru-RU"/>
        </w:rPr>
      </w:pPr>
      <w:r w:rsidRPr="00C329DB">
        <w:rPr>
          <w:rFonts w:ascii="Times New Roman" w:eastAsia="Calibri" w:hAnsi="Times New Roman" w:cs="Times New Roman"/>
          <w:color w:val="000000"/>
          <w:sz w:val="26"/>
          <w:szCs w:val="26"/>
          <w:lang w:eastAsia="ru-RU"/>
        </w:rPr>
        <w:t>Поставлено оборудование для инфраструктуры МФЦ (сервера, сетевое оборудование, оргтехника), организована работа по доработке официального интернет-сайта «Портал Многофункциональных центров Томской области» и модернизации сервера и сетевого хранилища данных.</w:t>
      </w:r>
    </w:p>
    <w:p w14:paraId="7ECDCCB2" w14:textId="242E439E" w:rsidR="00C329DB" w:rsidRPr="00C329DB" w:rsidRDefault="00C329DB" w:rsidP="005C60DB">
      <w:pPr>
        <w:numPr>
          <w:ilvl w:val="0"/>
          <w:numId w:val="145"/>
        </w:numPr>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i/>
          <w:sz w:val="26"/>
          <w:szCs w:val="26"/>
        </w:rPr>
      </w:pPr>
      <w:r w:rsidRPr="00C329DB">
        <w:rPr>
          <w:rFonts w:ascii="Times New Roman" w:hAnsi="Times New Roman" w:cs="Times New Roman"/>
          <w:sz w:val="26"/>
        </w:rPr>
        <w:t xml:space="preserve">На базе МФЦ предоставляется более 560 государственных и муниципальных услуг </w:t>
      </w:r>
      <w:r w:rsidRPr="00C329DB">
        <w:rPr>
          <w:rFonts w:ascii="Times New Roman" w:hAnsi="Times New Roman" w:cs="Times New Roman"/>
          <w:sz w:val="26"/>
          <w:szCs w:val="26"/>
        </w:rPr>
        <w:t xml:space="preserve">(план </w:t>
      </w:r>
      <w:r w:rsidR="00553378" w:rsidRPr="00553378">
        <w:rPr>
          <w:rFonts w:ascii="Times New Roman" w:hAnsi="Times New Roman" w:cs="Times New Roman"/>
          <w:sz w:val="26"/>
          <w:szCs w:val="26"/>
        </w:rPr>
        <w:t>–</w:t>
      </w:r>
      <w:r w:rsidRPr="00C329DB">
        <w:rPr>
          <w:rFonts w:ascii="Times New Roman" w:hAnsi="Times New Roman" w:cs="Times New Roman"/>
          <w:sz w:val="26"/>
          <w:szCs w:val="26"/>
        </w:rPr>
        <w:t xml:space="preserve"> 100</w:t>
      </w:r>
      <w:r w:rsidR="00553378">
        <w:rPr>
          <w:rFonts w:ascii="Times New Roman" w:hAnsi="Times New Roman" w:cs="Times New Roman"/>
          <w:sz w:val="26"/>
          <w:szCs w:val="26"/>
        </w:rPr>
        <w:t>,0</w:t>
      </w:r>
      <w:r w:rsidRPr="00C329DB">
        <w:rPr>
          <w:rFonts w:ascii="Times New Roman" w:hAnsi="Times New Roman" w:cs="Times New Roman"/>
          <w:sz w:val="26"/>
          <w:szCs w:val="26"/>
        </w:rPr>
        <w:t>% по принципу «одного окна»)</w:t>
      </w:r>
      <w:r w:rsidRPr="00C329DB">
        <w:rPr>
          <w:rFonts w:ascii="Times New Roman" w:hAnsi="Times New Roman" w:cs="Times New Roman"/>
          <w:sz w:val="26"/>
        </w:rPr>
        <w:t xml:space="preserve">. </w:t>
      </w:r>
    </w:p>
    <w:p w14:paraId="3832C5B8" w14:textId="77777777" w:rsidR="00C329DB" w:rsidRPr="00130221" w:rsidRDefault="00C329DB" w:rsidP="00553378">
      <w:pPr>
        <w:tabs>
          <w:tab w:val="left" w:pos="993"/>
        </w:tabs>
        <w:autoSpaceDE w:val="0"/>
        <w:autoSpaceDN w:val="0"/>
        <w:adjustRightInd w:val="0"/>
        <w:spacing w:after="0" w:line="240" w:lineRule="auto"/>
        <w:ind w:firstLine="709"/>
        <w:contextualSpacing/>
        <w:jc w:val="both"/>
        <w:rPr>
          <w:rFonts w:ascii="Times New Roman" w:eastAsia="Times New Roman" w:hAnsi="Times New Roman" w:cs="Times New Roman"/>
          <w:i/>
          <w:sz w:val="26"/>
          <w:szCs w:val="26"/>
        </w:rPr>
      </w:pPr>
      <w:r w:rsidRPr="00C329DB">
        <w:rPr>
          <w:rFonts w:ascii="Times New Roman" w:eastAsia="Times New Roman" w:hAnsi="Times New Roman" w:cs="Times New Roman"/>
          <w:sz w:val="26"/>
          <w:szCs w:val="26"/>
        </w:rPr>
        <w:t xml:space="preserve">В рамках реализации </w:t>
      </w:r>
      <w:r w:rsidRPr="00C329DB">
        <w:rPr>
          <w:rFonts w:ascii="Times New Roman" w:eastAsia="Times New Roman" w:hAnsi="Times New Roman" w:cs="Times New Roman"/>
          <w:i/>
          <w:sz w:val="26"/>
          <w:szCs w:val="26"/>
        </w:rPr>
        <w:t xml:space="preserve">основного мероприятия «Поддержка региональных проектов в </w:t>
      </w:r>
      <w:r w:rsidRPr="00130221">
        <w:rPr>
          <w:rFonts w:ascii="Times New Roman" w:eastAsia="Times New Roman" w:hAnsi="Times New Roman" w:cs="Times New Roman"/>
          <w:i/>
          <w:sz w:val="26"/>
          <w:szCs w:val="26"/>
        </w:rPr>
        <w:t>сфере информационных технологий»:</w:t>
      </w:r>
    </w:p>
    <w:p w14:paraId="0ED803D5" w14:textId="04A7C1F8" w:rsidR="00C329DB" w:rsidRPr="00130221" w:rsidRDefault="00C329DB" w:rsidP="005C60DB">
      <w:pPr>
        <w:numPr>
          <w:ilvl w:val="0"/>
          <w:numId w:val="146"/>
        </w:numPr>
        <w:tabs>
          <w:tab w:val="left" w:pos="0"/>
          <w:tab w:val="left" w:pos="1134"/>
        </w:tabs>
        <w:spacing w:after="0" w:line="240" w:lineRule="auto"/>
        <w:ind w:left="0" w:firstLine="709"/>
        <w:contextualSpacing/>
        <w:jc w:val="both"/>
        <w:rPr>
          <w:rFonts w:ascii="Times New Roman" w:eastAsia="Times New Roman" w:hAnsi="Times New Roman" w:cs="Times New Roman"/>
          <w:sz w:val="26"/>
          <w:szCs w:val="26"/>
        </w:rPr>
      </w:pPr>
      <w:r w:rsidRPr="00130221">
        <w:rPr>
          <w:rFonts w:ascii="Times New Roman" w:eastAsia="Times New Roman" w:hAnsi="Times New Roman" w:cs="Times New Roman"/>
          <w:sz w:val="26"/>
          <w:szCs w:val="26"/>
        </w:rPr>
        <w:t>поступило 1 648 596 заявок на предоставление государственных услуг от жителей региона с Единого портала государственных и муниципальных услуг (план – 73 000 ед</w:t>
      </w:r>
      <w:r w:rsidR="00553378">
        <w:rPr>
          <w:rFonts w:ascii="Times New Roman" w:eastAsia="Times New Roman" w:hAnsi="Times New Roman" w:cs="Times New Roman"/>
          <w:sz w:val="26"/>
          <w:szCs w:val="26"/>
        </w:rPr>
        <w:t>иниц</w:t>
      </w:r>
      <w:r w:rsidRPr="00130221">
        <w:rPr>
          <w:rFonts w:ascii="Times New Roman" w:eastAsia="Times New Roman" w:hAnsi="Times New Roman" w:cs="Times New Roman"/>
          <w:sz w:val="26"/>
          <w:szCs w:val="26"/>
        </w:rPr>
        <w:t>)</w:t>
      </w:r>
      <w:r w:rsidR="00553378">
        <w:rPr>
          <w:rFonts w:ascii="Times New Roman" w:eastAsia="Times New Roman" w:hAnsi="Times New Roman" w:cs="Times New Roman"/>
          <w:sz w:val="26"/>
          <w:szCs w:val="26"/>
        </w:rPr>
        <w:t>;</w:t>
      </w:r>
    </w:p>
    <w:p w14:paraId="1017A9A5" w14:textId="659A49AE" w:rsidR="00C329DB" w:rsidRPr="00130221" w:rsidRDefault="00C329DB" w:rsidP="005C60DB">
      <w:pPr>
        <w:numPr>
          <w:ilvl w:val="0"/>
          <w:numId w:val="146"/>
        </w:numPr>
        <w:tabs>
          <w:tab w:val="left" w:pos="0"/>
          <w:tab w:val="left" w:pos="1134"/>
        </w:tabs>
        <w:spacing w:after="0" w:line="240" w:lineRule="auto"/>
        <w:ind w:left="0" w:firstLine="709"/>
        <w:contextualSpacing/>
        <w:jc w:val="both"/>
        <w:rPr>
          <w:rFonts w:ascii="Times New Roman" w:eastAsia="Times New Roman" w:hAnsi="Times New Roman" w:cs="Times New Roman"/>
          <w:sz w:val="26"/>
          <w:szCs w:val="26"/>
        </w:rPr>
      </w:pPr>
      <w:r w:rsidRPr="00130221">
        <w:rPr>
          <w:rFonts w:ascii="Times New Roman" w:eastAsia="Times New Roman" w:hAnsi="Times New Roman" w:cs="Times New Roman"/>
          <w:sz w:val="26"/>
          <w:szCs w:val="26"/>
        </w:rPr>
        <w:t>Томская область на 2 месте в рейтинге открытости субъектов Российской Федерации (план – 10 место)</w:t>
      </w:r>
      <w:r w:rsidR="00553378">
        <w:rPr>
          <w:rFonts w:ascii="Times New Roman" w:eastAsia="Times New Roman" w:hAnsi="Times New Roman" w:cs="Times New Roman"/>
          <w:sz w:val="26"/>
          <w:szCs w:val="26"/>
        </w:rPr>
        <w:t>;</w:t>
      </w:r>
    </w:p>
    <w:p w14:paraId="76D3D94F" w14:textId="6F209AA0" w:rsidR="00C329DB" w:rsidRPr="00130221" w:rsidRDefault="00C329DB" w:rsidP="005C60DB">
      <w:pPr>
        <w:numPr>
          <w:ilvl w:val="0"/>
          <w:numId w:val="99"/>
        </w:numPr>
        <w:tabs>
          <w:tab w:val="left" w:pos="0"/>
          <w:tab w:val="left" w:pos="993"/>
          <w:tab w:val="left" w:pos="1134"/>
        </w:tabs>
        <w:spacing w:after="0" w:line="240" w:lineRule="auto"/>
        <w:ind w:left="0" w:firstLine="709"/>
        <w:jc w:val="both"/>
        <w:rPr>
          <w:rFonts w:ascii="Times New Roman" w:eastAsia="Times New Roman" w:hAnsi="Times New Roman" w:cs="Times New Roman"/>
          <w:sz w:val="26"/>
          <w:szCs w:val="26"/>
        </w:rPr>
      </w:pPr>
      <w:r w:rsidRPr="00130221">
        <w:rPr>
          <w:rFonts w:ascii="Times New Roman" w:eastAsia="Times New Roman" w:hAnsi="Times New Roman" w:cs="Times New Roman"/>
          <w:sz w:val="26"/>
          <w:szCs w:val="26"/>
        </w:rPr>
        <w:t>1</w:t>
      </w:r>
      <w:r w:rsidR="00553378">
        <w:rPr>
          <w:rFonts w:ascii="Times New Roman" w:eastAsia="Times New Roman" w:hAnsi="Times New Roman" w:cs="Times New Roman"/>
          <w:sz w:val="26"/>
          <w:szCs w:val="26"/>
        </w:rPr>
        <w:t xml:space="preserve"> </w:t>
      </w:r>
      <w:r w:rsidRPr="00130221">
        <w:rPr>
          <w:rFonts w:ascii="Times New Roman" w:eastAsia="Times New Roman" w:hAnsi="Times New Roman" w:cs="Times New Roman"/>
          <w:sz w:val="26"/>
          <w:szCs w:val="26"/>
        </w:rPr>
        <w:t xml:space="preserve">500 граждан прошли обучение по использованию систем получения государственных услуг в электронном виде, в том числе посредством </w:t>
      </w:r>
      <w:proofErr w:type="gramStart"/>
      <w:r w:rsidRPr="00130221">
        <w:rPr>
          <w:rFonts w:ascii="Times New Roman" w:eastAsia="Times New Roman" w:hAnsi="Times New Roman" w:cs="Times New Roman"/>
          <w:sz w:val="26"/>
          <w:szCs w:val="26"/>
        </w:rPr>
        <w:t>Интернет-порталов</w:t>
      </w:r>
      <w:proofErr w:type="gramEnd"/>
      <w:r w:rsidRPr="00130221">
        <w:rPr>
          <w:rFonts w:ascii="Times New Roman" w:eastAsia="Times New Roman" w:hAnsi="Times New Roman" w:cs="Times New Roman"/>
          <w:sz w:val="26"/>
          <w:szCs w:val="26"/>
        </w:rPr>
        <w:t xml:space="preserve"> (план</w:t>
      </w:r>
      <w:r w:rsidR="00553378">
        <w:rPr>
          <w:rFonts w:ascii="Times New Roman" w:eastAsia="Times New Roman" w:hAnsi="Times New Roman" w:cs="Times New Roman"/>
          <w:sz w:val="26"/>
          <w:szCs w:val="26"/>
        </w:rPr>
        <w:t xml:space="preserve"> </w:t>
      </w:r>
      <w:r w:rsidR="00553378" w:rsidRPr="00553378">
        <w:rPr>
          <w:rFonts w:ascii="Times New Roman" w:eastAsia="Times New Roman" w:hAnsi="Times New Roman" w:cs="Times New Roman"/>
          <w:sz w:val="26"/>
          <w:szCs w:val="26"/>
        </w:rPr>
        <w:t>–</w:t>
      </w:r>
      <w:r w:rsidR="00553378">
        <w:rPr>
          <w:rFonts w:ascii="Times New Roman" w:eastAsia="Times New Roman" w:hAnsi="Times New Roman" w:cs="Times New Roman"/>
          <w:sz w:val="26"/>
          <w:szCs w:val="26"/>
        </w:rPr>
        <w:t xml:space="preserve"> </w:t>
      </w:r>
      <w:r w:rsidRPr="00130221">
        <w:rPr>
          <w:rFonts w:ascii="Times New Roman" w:eastAsia="Times New Roman" w:hAnsi="Times New Roman" w:cs="Times New Roman"/>
          <w:sz w:val="26"/>
          <w:szCs w:val="26"/>
        </w:rPr>
        <w:t>1</w:t>
      </w:r>
      <w:r w:rsidR="00553378">
        <w:rPr>
          <w:rFonts w:ascii="Times New Roman" w:eastAsia="Times New Roman" w:hAnsi="Times New Roman" w:cs="Times New Roman"/>
          <w:sz w:val="26"/>
          <w:szCs w:val="26"/>
        </w:rPr>
        <w:t xml:space="preserve"> </w:t>
      </w:r>
      <w:r w:rsidRPr="00130221">
        <w:rPr>
          <w:rFonts w:ascii="Times New Roman" w:eastAsia="Times New Roman" w:hAnsi="Times New Roman" w:cs="Times New Roman"/>
          <w:sz w:val="26"/>
          <w:szCs w:val="26"/>
        </w:rPr>
        <w:t>500 человек)</w:t>
      </w:r>
    </w:p>
    <w:p w14:paraId="384498A5" w14:textId="105EB011" w:rsidR="00C329DB" w:rsidRPr="00130221" w:rsidRDefault="00C329DB" w:rsidP="00C329DB">
      <w:pPr>
        <w:autoSpaceDE w:val="0"/>
        <w:autoSpaceDN w:val="0"/>
        <w:adjustRightInd w:val="0"/>
        <w:spacing w:after="0" w:line="240" w:lineRule="auto"/>
        <w:ind w:firstLine="708"/>
        <w:jc w:val="both"/>
        <w:rPr>
          <w:rFonts w:ascii="Times New Roman" w:eastAsia="Calibri" w:hAnsi="Times New Roman" w:cs="Times New Roman"/>
          <w:sz w:val="26"/>
          <w:szCs w:val="26"/>
          <w:lang w:eastAsia="ru-RU"/>
        </w:rPr>
      </w:pPr>
      <w:proofErr w:type="gramStart"/>
      <w:r w:rsidRPr="00130221">
        <w:rPr>
          <w:rFonts w:ascii="Times New Roman" w:eastAsia="Calibri" w:hAnsi="Times New Roman" w:cs="Times New Roman"/>
          <w:sz w:val="26"/>
          <w:szCs w:val="26"/>
          <w:lang w:eastAsia="ru-RU"/>
        </w:rPr>
        <w:t xml:space="preserve">В результате реализации </w:t>
      </w:r>
      <w:r w:rsidRPr="00130221">
        <w:rPr>
          <w:rFonts w:ascii="Times New Roman" w:eastAsia="Calibri" w:hAnsi="Times New Roman" w:cs="Times New Roman"/>
          <w:i/>
          <w:sz w:val="26"/>
          <w:szCs w:val="26"/>
          <w:lang w:eastAsia="ru-RU"/>
        </w:rPr>
        <w:t>ВЦП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r w:rsidRPr="00130221">
        <w:rPr>
          <w:rFonts w:ascii="Times New Roman" w:eastAsia="Calibri" w:hAnsi="Times New Roman" w:cs="Times New Roman"/>
          <w:sz w:val="26"/>
          <w:szCs w:val="26"/>
          <w:lang w:eastAsia="ru-RU"/>
        </w:rPr>
        <w:t xml:space="preserve"> достигнуты показатели конечного результата: надежность функционирования информационно-коммуникационных технологий (доступность информационно-коммуникационных технологий) составила 99,84% (план </w:t>
      </w:r>
      <w:r w:rsidR="00553378" w:rsidRPr="00553378">
        <w:rPr>
          <w:rFonts w:ascii="Times New Roman" w:eastAsia="Calibri" w:hAnsi="Times New Roman" w:cs="Times New Roman"/>
          <w:sz w:val="26"/>
          <w:szCs w:val="26"/>
          <w:lang w:eastAsia="ru-RU"/>
        </w:rPr>
        <w:t>–</w:t>
      </w:r>
      <w:r w:rsidRPr="00130221">
        <w:rPr>
          <w:rFonts w:ascii="Times New Roman" w:eastAsia="Calibri" w:hAnsi="Times New Roman" w:cs="Times New Roman"/>
          <w:sz w:val="26"/>
          <w:szCs w:val="26"/>
          <w:lang w:eastAsia="ru-RU"/>
        </w:rPr>
        <w:t xml:space="preserve"> 97,1%), а доля услуг на базе многофункциональных центров, предоставление которых организовано по принципу «одного окна» составила 100</w:t>
      </w:r>
      <w:r w:rsidR="00553378">
        <w:rPr>
          <w:rFonts w:ascii="Times New Roman" w:eastAsia="Calibri" w:hAnsi="Times New Roman" w:cs="Times New Roman"/>
          <w:sz w:val="26"/>
          <w:szCs w:val="26"/>
          <w:lang w:eastAsia="ru-RU"/>
        </w:rPr>
        <w:t>,0</w:t>
      </w:r>
      <w:r w:rsidRPr="00130221">
        <w:rPr>
          <w:rFonts w:ascii="Times New Roman" w:eastAsia="Calibri" w:hAnsi="Times New Roman" w:cs="Times New Roman"/>
          <w:sz w:val="26"/>
          <w:szCs w:val="26"/>
          <w:lang w:eastAsia="ru-RU"/>
        </w:rPr>
        <w:t>% (план – 100</w:t>
      </w:r>
      <w:r w:rsidR="00553378">
        <w:rPr>
          <w:rFonts w:ascii="Times New Roman" w:eastAsia="Calibri" w:hAnsi="Times New Roman" w:cs="Times New Roman"/>
          <w:sz w:val="26"/>
          <w:szCs w:val="26"/>
          <w:lang w:eastAsia="ru-RU"/>
        </w:rPr>
        <w:t>,0</w:t>
      </w:r>
      <w:r w:rsidRPr="00130221">
        <w:rPr>
          <w:rFonts w:ascii="Times New Roman" w:eastAsia="Calibri" w:hAnsi="Times New Roman" w:cs="Times New Roman"/>
          <w:sz w:val="26"/>
          <w:szCs w:val="26"/>
          <w:lang w:eastAsia="ru-RU"/>
        </w:rPr>
        <w:t>%).</w:t>
      </w:r>
      <w:proofErr w:type="gramEnd"/>
    </w:p>
    <w:p w14:paraId="2F517DD3" w14:textId="77777777" w:rsidR="009A03DE" w:rsidRPr="006603DD" w:rsidRDefault="009A03DE" w:rsidP="00643436">
      <w:pPr>
        <w:pStyle w:val="a8"/>
        <w:tabs>
          <w:tab w:val="left" w:pos="993"/>
        </w:tabs>
        <w:ind w:firstLine="720"/>
        <w:rPr>
          <w:b/>
          <w:i/>
        </w:rPr>
      </w:pPr>
      <w:r w:rsidRPr="006603DD">
        <w:rPr>
          <w:b/>
          <w:i/>
        </w:rPr>
        <w:t>Подпрограмма 2</w:t>
      </w:r>
      <w:r w:rsidR="008773AF" w:rsidRPr="006603DD">
        <w:rPr>
          <w:b/>
          <w:i/>
          <w:lang w:val="ru-RU"/>
        </w:rPr>
        <w:t>.</w:t>
      </w:r>
      <w:r w:rsidRPr="006603DD">
        <w:rPr>
          <w:b/>
          <w:i/>
        </w:rPr>
        <w:t xml:space="preserve"> «Информирование населения Томской области о политической, социально-экономической ситуации Томской области»</w:t>
      </w:r>
    </w:p>
    <w:p w14:paraId="1F717082" w14:textId="1B9543A9" w:rsidR="00C329DB" w:rsidRPr="00130221" w:rsidRDefault="00C329DB" w:rsidP="00C329DB">
      <w:pPr>
        <w:tabs>
          <w:tab w:val="left" w:pos="851"/>
          <w:tab w:val="left" w:pos="993"/>
        </w:tabs>
        <w:spacing w:after="0" w:line="240" w:lineRule="auto"/>
        <w:ind w:firstLine="720"/>
        <w:jc w:val="both"/>
        <w:rPr>
          <w:rFonts w:ascii="Times New Roman" w:hAnsi="Times New Roman" w:cs="Times New Roman"/>
          <w:sz w:val="26"/>
          <w:szCs w:val="26"/>
        </w:rPr>
      </w:pPr>
      <w:r w:rsidRPr="00C329DB">
        <w:rPr>
          <w:rFonts w:ascii="Times New Roman" w:hAnsi="Times New Roman" w:cs="Times New Roman"/>
          <w:sz w:val="26"/>
          <w:szCs w:val="26"/>
        </w:rPr>
        <w:t xml:space="preserve">По итогам </w:t>
      </w:r>
      <w:r w:rsidRPr="00130221">
        <w:rPr>
          <w:rFonts w:ascii="Times New Roman" w:hAnsi="Times New Roman" w:cs="Times New Roman"/>
          <w:sz w:val="26"/>
          <w:szCs w:val="26"/>
        </w:rPr>
        <w:t>года степень информированности населения Томской области о политической и социально-экономической ситуации в Томской области составила – 70,0%, что соответствует плановому значению.</w:t>
      </w:r>
    </w:p>
    <w:p w14:paraId="5DF5F1E2" w14:textId="77777777" w:rsidR="00C329DB" w:rsidRPr="00130221" w:rsidRDefault="00C329DB" w:rsidP="00C329DB">
      <w:pPr>
        <w:tabs>
          <w:tab w:val="left" w:pos="851"/>
          <w:tab w:val="left" w:pos="993"/>
        </w:tabs>
        <w:spacing w:after="0" w:line="240" w:lineRule="auto"/>
        <w:ind w:firstLine="720"/>
        <w:jc w:val="both"/>
        <w:rPr>
          <w:rFonts w:ascii="Times New Roman" w:hAnsi="Times New Roman" w:cs="Times New Roman"/>
          <w:sz w:val="26"/>
          <w:szCs w:val="26"/>
        </w:rPr>
      </w:pPr>
      <w:r w:rsidRPr="00130221">
        <w:rPr>
          <w:rFonts w:ascii="Times New Roman" w:hAnsi="Times New Roman" w:cs="Times New Roman"/>
          <w:sz w:val="26"/>
          <w:szCs w:val="26"/>
        </w:rPr>
        <w:t>Финансирование данной подпрограммы за счет всех источников в 2019 году составило 129 957,7 тыс. рублей.</w:t>
      </w:r>
    </w:p>
    <w:p w14:paraId="3F4D4FF5" w14:textId="77777777" w:rsidR="00C329DB" w:rsidRPr="00130221" w:rsidRDefault="00C329DB" w:rsidP="00C329DB">
      <w:pPr>
        <w:tabs>
          <w:tab w:val="left" w:pos="851"/>
          <w:tab w:val="left" w:pos="993"/>
        </w:tabs>
        <w:spacing w:after="0" w:line="240" w:lineRule="auto"/>
        <w:ind w:firstLine="720"/>
        <w:jc w:val="both"/>
        <w:rPr>
          <w:rFonts w:ascii="Times New Roman" w:hAnsi="Times New Roman" w:cs="Times New Roman"/>
          <w:sz w:val="26"/>
          <w:szCs w:val="26"/>
        </w:rPr>
      </w:pPr>
      <w:r w:rsidRPr="00130221">
        <w:rPr>
          <w:rFonts w:ascii="Times New Roman" w:hAnsi="Times New Roman" w:cs="Times New Roman"/>
          <w:sz w:val="26"/>
          <w:szCs w:val="26"/>
        </w:rPr>
        <w:t xml:space="preserve">В рамках реализации </w:t>
      </w:r>
      <w:r w:rsidRPr="00130221">
        <w:rPr>
          <w:rFonts w:ascii="Times New Roman" w:hAnsi="Times New Roman" w:cs="Times New Roman"/>
          <w:i/>
          <w:sz w:val="26"/>
          <w:szCs w:val="26"/>
        </w:rPr>
        <w:t>основного мероприятия «Мероприятия по информированию населения о развитии институтов гражданского общества в Томской области»</w:t>
      </w:r>
      <w:r w:rsidRPr="00130221">
        <w:rPr>
          <w:rFonts w:ascii="Times New Roman" w:hAnsi="Times New Roman" w:cs="Times New Roman"/>
          <w:sz w:val="26"/>
          <w:szCs w:val="26"/>
        </w:rPr>
        <w:t xml:space="preserve"> в региональных и районных средствах массовой информации Томской области опубликовано 12 информационных сообщений (план – 10 информационных сообщений), касающихся деятельности Общественной палаты Томской области. </w:t>
      </w:r>
    </w:p>
    <w:p w14:paraId="14013037" w14:textId="77777777" w:rsidR="00C329DB" w:rsidRPr="00130221" w:rsidRDefault="00C329DB" w:rsidP="005C60DB">
      <w:pPr>
        <w:numPr>
          <w:ilvl w:val="0"/>
          <w:numId w:val="99"/>
        </w:numPr>
        <w:tabs>
          <w:tab w:val="left" w:pos="851"/>
          <w:tab w:val="left" w:pos="993"/>
        </w:tabs>
        <w:spacing w:after="0" w:line="240" w:lineRule="auto"/>
        <w:ind w:left="0" w:firstLine="709"/>
        <w:contextualSpacing/>
        <w:jc w:val="both"/>
        <w:rPr>
          <w:rFonts w:ascii="Times New Roman" w:hAnsi="Times New Roman" w:cs="Times New Roman"/>
          <w:sz w:val="26"/>
          <w:szCs w:val="26"/>
        </w:rPr>
      </w:pPr>
      <w:r w:rsidRPr="00130221">
        <w:rPr>
          <w:rFonts w:ascii="Times New Roman" w:hAnsi="Times New Roman" w:cs="Times New Roman"/>
          <w:sz w:val="26"/>
          <w:szCs w:val="26"/>
        </w:rPr>
        <w:t xml:space="preserve">Освещено проведение 10 мероприятий Общественной палаты Томской области (проект «Великие имена России» (второй этап), пленарное заседание Общественной палаты, общественные слушания, семинар для некоммерческих организаций и др.) (план - 10 мероприятий), которые способствовали росту у населения активной гражданской позиции и вовлечению в деятельность институтов гражданского общества. </w:t>
      </w:r>
    </w:p>
    <w:p w14:paraId="0CA36907" w14:textId="77777777" w:rsidR="00C329DB" w:rsidRPr="00C329DB" w:rsidRDefault="00C329DB" w:rsidP="00C329DB">
      <w:pPr>
        <w:tabs>
          <w:tab w:val="left" w:pos="851"/>
          <w:tab w:val="left" w:pos="993"/>
        </w:tabs>
        <w:spacing w:after="0" w:line="240" w:lineRule="auto"/>
        <w:ind w:firstLine="709"/>
        <w:contextualSpacing/>
        <w:jc w:val="both"/>
        <w:rPr>
          <w:rFonts w:ascii="Times New Roman" w:hAnsi="Times New Roman" w:cs="Times New Roman"/>
          <w:sz w:val="26"/>
          <w:szCs w:val="26"/>
        </w:rPr>
      </w:pPr>
      <w:r w:rsidRPr="00130221">
        <w:rPr>
          <w:rFonts w:ascii="Times New Roman" w:hAnsi="Times New Roman" w:cs="Times New Roman"/>
          <w:sz w:val="26"/>
          <w:szCs w:val="26"/>
        </w:rPr>
        <w:t xml:space="preserve">В результате реализации </w:t>
      </w:r>
      <w:r w:rsidRPr="00130221">
        <w:rPr>
          <w:rFonts w:ascii="Times New Roman" w:hAnsi="Times New Roman" w:cs="Times New Roman"/>
          <w:i/>
          <w:sz w:val="26"/>
          <w:szCs w:val="26"/>
        </w:rPr>
        <w:t>ВЦП «</w:t>
      </w:r>
      <w:r w:rsidRPr="00C329DB">
        <w:rPr>
          <w:rFonts w:ascii="Times New Roman" w:hAnsi="Times New Roman" w:cs="Times New Roman"/>
          <w:i/>
          <w:sz w:val="26"/>
          <w:szCs w:val="26"/>
        </w:rPr>
        <w:t>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социально-значимым вопросам»</w:t>
      </w:r>
      <w:r w:rsidRPr="00C329DB">
        <w:rPr>
          <w:rFonts w:ascii="Times New Roman" w:hAnsi="Times New Roman" w:cs="Times New Roman"/>
          <w:sz w:val="26"/>
          <w:szCs w:val="26"/>
        </w:rPr>
        <w:t xml:space="preserve"> достигнут показатель конечного результата «Количество ежемесячных информационных материалов в средствах массовой информации о политической, экономической и культурной жизни региона», который составил 25 единиц (план – 25 единиц).</w:t>
      </w:r>
    </w:p>
    <w:p w14:paraId="4F951C4F" w14:textId="77777777" w:rsidR="00FE4E7C" w:rsidRDefault="00FE4E7C" w:rsidP="007E6717">
      <w:pPr>
        <w:autoSpaceDE w:val="0"/>
        <w:autoSpaceDN w:val="0"/>
        <w:adjustRightInd w:val="0"/>
        <w:spacing w:after="0" w:line="240" w:lineRule="auto"/>
        <w:ind w:firstLine="709"/>
        <w:jc w:val="center"/>
        <w:rPr>
          <w:rFonts w:ascii="Times New Roman" w:hAnsi="Times New Roman" w:cs="Times New Roman"/>
          <w:b/>
          <w:sz w:val="24"/>
          <w:szCs w:val="24"/>
        </w:rPr>
      </w:pPr>
    </w:p>
    <w:p w14:paraId="2DCF424C" w14:textId="77777777" w:rsidR="003B3A2A" w:rsidRDefault="003B3A2A" w:rsidP="007E6717">
      <w:pPr>
        <w:autoSpaceDE w:val="0"/>
        <w:autoSpaceDN w:val="0"/>
        <w:adjustRightInd w:val="0"/>
        <w:spacing w:after="0" w:line="240" w:lineRule="auto"/>
        <w:ind w:firstLine="709"/>
        <w:jc w:val="center"/>
        <w:rPr>
          <w:rFonts w:ascii="Times New Roman" w:hAnsi="Times New Roman" w:cs="Times New Roman"/>
          <w:b/>
          <w:sz w:val="24"/>
          <w:szCs w:val="24"/>
        </w:rPr>
      </w:pPr>
    </w:p>
    <w:p w14:paraId="266BD054" w14:textId="2F1049A8" w:rsidR="0047677B" w:rsidRPr="002D2320" w:rsidRDefault="0047677B" w:rsidP="00211534">
      <w:pPr>
        <w:pStyle w:val="a6"/>
        <w:tabs>
          <w:tab w:val="left" w:pos="142"/>
        </w:tabs>
        <w:autoSpaceDE w:val="0"/>
        <w:autoSpaceDN w:val="0"/>
        <w:adjustRightInd w:val="0"/>
        <w:spacing w:after="0" w:line="240" w:lineRule="auto"/>
        <w:ind w:left="0"/>
        <w:jc w:val="center"/>
        <w:rPr>
          <w:rFonts w:ascii="Times New Roman" w:hAnsi="Times New Roman" w:cs="Times New Roman"/>
          <w:b/>
          <w:bCs/>
          <w:sz w:val="26"/>
          <w:szCs w:val="26"/>
        </w:rPr>
      </w:pPr>
      <w:r w:rsidRPr="002D2320">
        <w:rPr>
          <w:rFonts w:ascii="Times New Roman" w:hAnsi="Times New Roman" w:cs="Times New Roman"/>
          <w:b/>
          <w:bCs/>
          <w:sz w:val="26"/>
          <w:szCs w:val="26"/>
        </w:rPr>
        <w:t>2</w:t>
      </w:r>
      <w:r w:rsidR="00211534">
        <w:rPr>
          <w:rFonts w:ascii="Times New Roman" w:hAnsi="Times New Roman" w:cs="Times New Roman"/>
          <w:b/>
          <w:bCs/>
          <w:sz w:val="26"/>
          <w:szCs w:val="26"/>
        </w:rPr>
        <w:t>2</w:t>
      </w:r>
      <w:r w:rsidRPr="002D2320">
        <w:rPr>
          <w:rFonts w:ascii="Times New Roman" w:hAnsi="Times New Roman" w:cs="Times New Roman"/>
          <w:b/>
          <w:bCs/>
          <w:sz w:val="26"/>
          <w:szCs w:val="26"/>
        </w:rPr>
        <w:t>. ГП «</w:t>
      </w:r>
      <w:r w:rsidRPr="00553378">
        <w:rPr>
          <w:rFonts w:ascii="Times New Roman" w:hAnsi="Times New Roman" w:cs="Times New Roman"/>
          <w:b/>
          <w:bCs/>
          <w:sz w:val="26"/>
          <w:szCs w:val="26"/>
        </w:rPr>
        <w:t>Эффективное управление региональными финансами, государственными закупками и совершенствование межбюджетных отношений в Томской области»</w:t>
      </w:r>
    </w:p>
    <w:p w14:paraId="1123E0E3" w14:textId="77777777" w:rsidR="0047677B" w:rsidRPr="002D2320" w:rsidRDefault="0047677B" w:rsidP="007E6717">
      <w:pPr>
        <w:autoSpaceDE w:val="0"/>
        <w:autoSpaceDN w:val="0"/>
        <w:adjustRightInd w:val="0"/>
        <w:spacing w:after="0" w:line="240" w:lineRule="auto"/>
        <w:ind w:left="1515"/>
        <w:contextualSpacing/>
        <w:jc w:val="center"/>
        <w:rPr>
          <w:rFonts w:ascii="Times New Roman" w:hAnsi="Times New Roman" w:cs="Times New Roman"/>
          <w:b/>
          <w:bCs/>
          <w:sz w:val="26"/>
          <w:szCs w:val="26"/>
        </w:rPr>
      </w:pPr>
    </w:p>
    <w:p w14:paraId="28772B0D" w14:textId="66E06FF6" w:rsidR="0047677B" w:rsidRPr="009C7761" w:rsidRDefault="0047677B" w:rsidP="007E6717">
      <w:pPr>
        <w:autoSpaceDE w:val="0"/>
        <w:autoSpaceDN w:val="0"/>
        <w:adjustRightInd w:val="0"/>
        <w:spacing w:after="0" w:line="240" w:lineRule="auto"/>
        <w:jc w:val="center"/>
        <w:rPr>
          <w:rFonts w:ascii="Times New Roman" w:hAnsi="Times New Roman" w:cs="Times New Roman"/>
          <w:bCs/>
          <w:sz w:val="26"/>
          <w:szCs w:val="26"/>
        </w:rPr>
      </w:pPr>
      <w:r w:rsidRPr="002D2320">
        <w:rPr>
          <w:rFonts w:ascii="Times New Roman" w:hAnsi="Times New Roman" w:cs="Times New Roman"/>
          <w:b/>
          <w:bCs/>
          <w:sz w:val="26"/>
          <w:szCs w:val="26"/>
        </w:rPr>
        <w:t xml:space="preserve">Цель ГП </w:t>
      </w:r>
      <w:r w:rsidRPr="002D2320">
        <w:rPr>
          <w:rFonts w:ascii="Times New Roman" w:hAnsi="Times New Roman" w:cs="Times New Roman"/>
          <w:bCs/>
          <w:sz w:val="26"/>
          <w:szCs w:val="26"/>
        </w:rPr>
        <w:t>- эффективное управление региональными финансами, государственными закупками и совершенствование межбюджетных</w:t>
      </w:r>
      <w:r w:rsidR="00211534">
        <w:rPr>
          <w:rFonts w:ascii="Times New Roman" w:hAnsi="Times New Roman" w:cs="Times New Roman"/>
          <w:bCs/>
          <w:sz w:val="26"/>
          <w:szCs w:val="26"/>
        </w:rPr>
        <w:t xml:space="preserve"> отношений в Томской области</w:t>
      </w:r>
    </w:p>
    <w:p w14:paraId="7EBB493E" w14:textId="77777777" w:rsidR="00E56234" w:rsidRPr="009C7761" w:rsidRDefault="00E56234" w:rsidP="007E6717">
      <w:pPr>
        <w:autoSpaceDE w:val="0"/>
        <w:autoSpaceDN w:val="0"/>
        <w:adjustRightInd w:val="0"/>
        <w:spacing w:after="0" w:line="240" w:lineRule="auto"/>
        <w:ind w:firstLine="709"/>
        <w:jc w:val="center"/>
        <w:rPr>
          <w:rFonts w:ascii="Times New Roman" w:hAnsi="Times New Roman" w:cs="Times New Roman"/>
          <w:b/>
          <w:bCs/>
          <w:sz w:val="26"/>
          <w:szCs w:val="26"/>
        </w:rPr>
      </w:pPr>
    </w:p>
    <w:p w14:paraId="71F5C036" w14:textId="7E2858ED" w:rsidR="0047677B" w:rsidRPr="009C7761" w:rsidRDefault="00E56234" w:rsidP="007E6717">
      <w:pPr>
        <w:autoSpaceDE w:val="0"/>
        <w:autoSpaceDN w:val="0"/>
        <w:adjustRightInd w:val="0"/>
        <w:spacing w:after="0" w:line="240" w:lineRule="auto"/>
        <w:jc w:val="center"/>
        <w:rPr>
          <w:rFonts w:ascii="Times New Roman" w:hAnsi="Times New Roman" w:cs="Times New Roman"/>
          <w:bCs/>
          <w:sz w:val="26"/>
          <w:szCs w:val="26"/>
        </w:rPr>
      </w:pPr>
      <w:r w:rsidRPr="009C7761">
        <w:rPr>
          <w:rFonts w:ascii="Times New Roman" w:hAnsi="Times New Roman" w:cs="Times New Roman"/>
          <w:b/>
          <w:bCs/>
          <w:sz w:val="26"/>
          <w:szCs w:val="26"/>
        </w:rPr>
        <w:t>2</w:t>
      </w:r>
      <w:r w:rsidR="00211534">
        <w:rPr>
          <w:rFonts w:ascii="Times New Roman" w:hAnsi="Times New Roman" w:cs="Times New Roman"/>
          <w:b/>
          <w:bCs/>
          <w:sz w:val="26"/>
          <w:szCs w:val="26"/>
        </w:rPr>
        <w:t>2</w:t>
      </w:r>
      <w:r w:rsidRPr="009C7761">
        <w:rPr>
          <w:rFonts w:ascii="Times New Roman" w:hAnsi="Times New Roman" w:cs="Times New Roman"/>
          <w:b/>
          <w:bCs/>
          <w:sz w:val="26"/>
          <w:szCs w:val="26"/>
        </w:rPr>
        <w:t>.1</w:t>
      </w:r>
      <w:r w:rsidR="00211534">
        <w:rPr>
          <w:rFonts w:ascii="Times New Roman" w:hAnsi="Times New Roman" w:cs="Times New Roman"/>
          <w:b/>
          <w:bCs/>
          <w:sz w:val="26"/>
          <w:szCs w:val="26"/>
        </w:rPr>
        <w:t>.</w:t>
      </w:r>
      <w:r w:rsidRPr="009C7761">
        <w:rPr>
          <w:rFonts w:ascii="Times New Roman" w:hAnsi="Times New Roman" w:cs="Times New Roman"/>
          <w:b/>
          <w:bCs/>
          <w:sz w:val="26"/>
          <w:szCs w:val="26"/>
        </w:rPr>
        <w:t xml:space="preserve"> Расходы на реализацию государственной программы</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417"/>
        <w:gridCol w:w="1503"/>
        <w:gridCol w:w="1240"/>
      </w:tblGrid>
      <w:tr w:rsidR="0047677B" w:rsidRPr="003633B8" w14:paraId="09D538D6" w14:textId="77777777" w:rsidTr="00643436">
        <w:trPr>
          <w:trHeight w:val="334"/>
          <w:tblHeader/>
          <w:jc w:val="center"/>
        </w:trPr>
        <w:tc>
          <w:tcPr>
            <w:tcW w:w="618" w:type="dxa"/>
            <w:tcMar>
              <w:left w:w="28" w:type="dxa"/>
              <w:right w:w="28" w:type="dxa"/>
            </w:tcMar>
            <w:vAlign w:val="center"/>
          </w:tcPr>
          <w:p w14:paraId="7BDBDF02"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hAnsi="Times New Roman" w:cs="Times New Roman"/>
                <w:bCs/>
              </w:rPr>
              <w:t>.</w:t>
            </w:r>
            <w:r w:rsidRPr="009C7761">
              <w:rPr>
                <w:rFonts w:ascii="Times New Roman" w:eastAsia="Batang" w:hAnsi="Times New Roman" w:cs="Times New Roman"/>
                <w:bCs/>
                <w:lang w:eastAsia="ko-KR"/>
              </w:rPr>
              <w:t xml:space="preserve">№ </w:t>
            </w:r>
            <w:proofErr w:type="gramStart"/>
            <w:r w:rsidRPr="009C7761">
              <w:rPr>
                <w:rFonts w:ascii="Times New Roman" w:eastAsia="Batang" w:hAnsi="Times New Roman" w:cs="Times New Roman"/>
                <w:bCs/>
                <w:lang w:eastAsia="ko-KR"/>
              </w:rPr>
              <w:t>п</w:t>
            </w:r>
            <w:proofErr w:type="gramEnd"/>
            <w:r w:rsidRPr="009C7761">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3D07589F"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5DDFA034" w14:textId="3A61903A"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План на 201</w:t>
            </w:r>
            <w:r w:rsidR="009C7761">
              <w:rPr>
                <w:rFonts w:ascii="Times New Roman" w:eastAsia="Batang" w:hAnsi="Times New Roman" w:cs="Times New Roman"/>
                <w:bCs/>
                <w:lang w:eastAsia="ko-KR"/>
              </w:rPr>
              <w:t>9</w:t>
            </w:r>
            <w:r w:rsidRPr="009C7761">
              <w:rPr>
                <w:rFonts w:ascii="Times New Roman" w:eastAsia="Batang" w:hAnsi="Times New Roman" w:cs="Times New Roman"/>
                <w:bCs/>
                <w:lang w:eastAsia="ko-KR"/>
              </w:rPr>
              <w:t xml:space="preserve"> год</w:t>
            </w:r>
          </w:p>
          <w:p w14:paraId="6711DFED"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33C87CA9"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Профинансировано</w:t>
            </w:r>
          </w:p>
          <w:p w14:paraId="2D633903" w14:textId="6E94BA6A"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по состоянию на 31.12.201</w:t>
            </w:r>
            <w:r w:rsidR="009C7761">
              <w:rPr>
                <w:rFonts w:ascii="Times New Roman" w:eastAsia="Batang" w:hAnsi="Times New Roman" w:cs="Times New Roman"/>
                <w:bCs/>
                <w:lang w:eastAsia="ko-KR"/>
              </w:rPr>
              <w:t>9</w:t>
            </w:r>
          </w:p>
          <w:p w14:paraId="528EE4DB"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(тыс. рублей)</w:t>
            </w:r>
          </w:p>
        </w:tc>
        <w:tc>
          <w:tcPr>
            <w:tcW w:w="1503" w:type="dxa"/>
            <w:vAlign w:val="center"/>
          </w:tcPr>
          <w:p w14:paraId="4EEE8B50"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 xml:space="preserve">Отклонение финансирования </w:t>
            </w:r>
            <w:r w:rsidRPr="009C7761">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3063492A"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Процент исполнения</w:t>
            </w:r>
          </w:p>
          <w:p w14:paraId="6BFAA693"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(в %)</w:t>
            </w:r>
          </w:p>
        </w:tc>
      </w:tr>
      <w:tr w:rsidR="0047677B" w:rsidRPr="003633B8" w14:paraId="03A5A1F5" w14:textId="77777777" w:rsidTr="001348D1">
        <w:trPr>
          <w:trHeight w:val="300"/>
          <w:jc w:val="center"/>
        </w:trPr>
        <w:tc>
          <w:tcPr>
            <w:tcW w:w="618" w:type="dxa"/>
            <w:tcMar>
              <w:left w:w="28" w:type="dxa"/>
              <w:right w:w="28" w:type="dxa"/>
            </w:tcMar>
            <w:vAlign w:val="center"/>
          </w:tcPr>
          <w:p w14:paraId="53F21EB7"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0A913C6F"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00C81BA9" w14:textId="77777777" w:rsidR="0047677B" w:rsidRPr="009C7761" w:rsidRDefault="0047677B" w:rsidP="00FE4E7C">
            <w:pPr>
              <w:spacing w:after="0" w:line="240" w:lineRule="auto"/>
              <w:jc w:val="center"/>
              <w:rPr>
                <w:rFonts w:ascii="Times New Roman" w:hAnsi="Times New Roman" w:cs="Times New Roman"/>
                <w:bCs/>
              </w:rPr>
            </w:pPr>
            <w:r w:rsidRPr="009C7761">
              <w:rPr>
                <w:rFonts w:ascii="Times New Roman" w:hAnsi="Times New Roman" w:cs="Times New Roman"/>
                <w:bCs/>
              </w:rPr>
              <w:t>3</w:t>
            </w:r>
          </w:p>
        </w:tc>
        <w:tc>
          <w:tcPr>
            <w:tcW w:w="1417" w:type="dxa"/>
            <w:shd w:val="clear" w:color="auto" w:fill="auto"/>
            <w:noWrap/>
            <w:tcMar>
              <w:left w:w="28" w:type="dxa"/>
              <w:right w:w="28" w:type="dxa"/>
            </w:tcMar>
            <w:vAlign w:val="center"/>
          </w:tcPr>
          <w:p w14:paraId="17D9D1C1" w14:textId="77777777" w:rsidR="0047677B" w:rsidRPr="009C7761" w:rsidRDefault="0047677B" w:rsidP="00FE4E7C">
            <w:pPr>
              <w:spacing w:after="0" w:line="240" w:lineRule="auto"/>
              <w:jc w:val="center"/>
              <w:rPr>
                <w:rFonts w:ascii="Times New Roman" w:hAnsi="Times New Roman" w:cs="Times New Roman"/>
                <w:bCs/>
              </w:rPr>
            </w:pPr>
            <w:r w:rsidRPr="009C7761">
              <w:rPr>
                <w:rFonts w:ascii="Times New Roman" w:hAnsi="Times New Roman" w:cs="Times New Roman"/>
                <w:bCs/>
              </w:rPr>
              <w:t>4</w:t>
            </w:r>
          </w:p>
        </w:tc>
        <w:tc>
          <w:tcPr>
            <w:tcW w:w="1503" w:type="dxa"/>
            <w:vAlign w:val="center"/>
          </w:tcPr>
          <w:p w14:paraId="1A5084CD"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5</w:t>
            </w:r>
          </w:p>
        </w:tc>
        <w:tc>
          <w:tcPr>
            <w:tcW w:w="1240" w:type="dxa"/>
            <w:tcMar>
              <w:left w:w="28" w:type="dxa"/>
              <w:right w:w="28" w:type="dxa"/>
            </w:tcMar>
            <w:vAlign w:val="center"/>
          </w:tcPr>
          <w:p w14:paraId="1E03677B" w14:textId="77777777" w:rsidR="0047677B" w:rsidRPr="009C7761" w:rsidRDefault="0047677B" w:rsidP="00FE4E7C">
            <w:pPr>
              <w:spacing w:after="0" w:line="240" w:lineRule="auto"/>
              <w:jc w:val="center"/>
              <w:rPr>
                <w:rFonts w:ascii="Times New Roman" w:eastAsia="Batang" w:hAnsi="Times New Roman" w:cs="Times New Roman"/>
                <w:bCs/>
                <w:lang w:eastAsia="ko-KR"/>
              </w:rPr>
            </w:pPr>
            <w:r w:rsidRPr="009C7761">
              <w:rPr>
                <w:rFonts w:ascii="Times New Roman" w:eastAsia="Batang" w:hAnsi="Times New Roman" w:cs="Times New Roman"/>
                <w:bCs/>
                <w:lang w:eastAsia="ko-KR"/>
              </w:rPr>
              <w:t>6</w:t>
            </w:r>
          </w:p>
        </w:tc>
      </w:tr>
      <w:tr w:rsidR="009C7761" w:rsidRPr="003633B8" w14:paraId="373B4F9E" w14:textId="77777777" w:rsidTr="001348D1">
        <w:trPr>
          <w:trHeight w:val="300"/>
          <w:jc w:val="center"/>
        </w:trPr>
        <w:tc>
          <w:tcPr>
            <w:tcW w:w="618" w:type="dxa"/>
            <w:tcMar>
              <w:left w:w="28" w:type="dxa"/>
              <w:right w:w="28" w:type="dxa"/>
            </w:tcMar>
            <w:vAlign w:val="center"/>
          </w:tcPr>
          <w:p w14:paraId="0442DBAF" w14:textId="77777777" w:rsidR="009C7761" w:rsidRPr="009C7761" w:rsidRDefault="009C7761" w:rsidP="00FE4E7C">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13F26FBA" w14:textId="77777777" w:rsidR="009C7761" w:rsidRPr="009C7761" w:rsidRDefault="009C7761" w:rsidP="00FE4E7C">
            <w:pPr>
              <w:spacing w:after="0" w:line="240" w:lineRule="auto"/>
              <w:jc w:val="center"/>
              <w:rPr>
                <w:rFonts w:ascii="Times New Roman" w:eastAsia="Batang" w:hAnsi="Times New Roman" w:cs="Times New Roman"/>
                <w:b/>
                <w:bCs/>
                <w:lang w:eastAsia="ko-KR"/>
              </w:rPr>
            </w:pPr>
            <w:r w:rsidRPr="009C7761">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56B4F5AB" w14:textId="66C80D67" w:rsidR="009C7761" w:rsidRPr="009C7761" w:rsidRDefault="009C7761" w:rsidP="00FE4E7C">
            <w:pPr>
              <w:spacing w:after="0"/>
              <w:jc w:val="center"/>
              <w:rPr>
                <w:rFonts w:ascii="Times New Roman" w:hAnsi="Times New Roman" w:cs="Times New Roman"/>
                <w:b/>
                <w:bCs/>
                <w:color w:val="000000"/>
              </w:rPr>
            </w:pPr>
            <w:r w:rsidRPr="009C7761">
              <w:rPr>
                <w:rFonts w:ascii="Times New Roman" w:hAnsi="Times New Roman" w:cs="Times New Roman"/>
                <w:b/>
                <w:color w:val="000000"/>
              </w:rPr>
              <w:t>7 569 551,4</w:t>
            </w:r>
          </w:p>
        </w:tc>
        <w:tc>
          <w:tcPr>
            <w:tcW w:w="1417" w:type="dxa"/>
            <w:shd w:val="clear" w:color="auto" w:fill="auto"/>
            <w:noWrap/>
            <w:tcMar>
              <w:left w:w="28" w:type="dxa"/>
              <w:right w:w="28" w:type="dxa"/>
            </w:tcMar>
            <w:vAlign w:val="center"/>
          </w:tcPr>
          <w:p w14:paraId="77418110" w14:textId="319880DF" w:rsidR="009C7761" w:rsidRPr="009C7761" w:rsidRDefault="009C7761" w:rsidP="00211534">
            <w:pPr>
              <w:spacing w:after="0"/>
              <w:jc w:val="center"/>
              <w:rPr>
                <w:rFonts w:ascii="Times New Roman" w:hAnsi="Times New Roman" w:cs="Times New Roman"/>
                <w:b/>
                <w:bCs/>
                <w:color w:val="000000"/>
              </w:rPr>
            </w:pPr>
            <w:r w:rsidRPr="009C7761">
              <w:rPr>
                <w:rFonts w:ascii="Times New Roman" w:hAnsi="Times New Roman" w:cs="Times New Roman"/>
                <w:b/>
                <w:color w:val="000000"/>
              </w:rPr>
              <w:t>7 020 311,</w:t>
            </w:r>
            <w:r w:rsidR="00211534">
              <w:rPr>
                <w:rFonts w:ascii="Times New Roman" w:hAnsi="Times New Roman" w:cs="Times New Roman"/>
                <w:b/>
                <w:color w:val="000000"/>
              </w:rPr>
              <w:t>3</w:t>
            </w:r>
          </w:p>
        </w:tc>
        <w:tc>
          <w:tcPr>
            <w:tcW w:w="1503" w:type="dxa"/>
            <w:vAlign w:val="center"/>
          </w:tcPr>
          <w:p w14:paraId="2701468A" w14:textId="58C0E8B2" w:rsidR="009C7761" w:rsidRPr="009C7761" w:rsidRDefault="009C7761" w:rsidP="00211534">
            <w:pPr>
              <w:spacing w:after="0"/>
              <w:jc w:val="center"/>
              <w:rPr>
                <w:rFonts w:ascii="Times New Roman" w:hAnsi="Times New Roman" w:cs="Times New Roman"/>
                <w:b/>
                <w:bCs/>
                <w:color w:val="000000"/>
              </w:rPr>
            </w:pPr>
            <w:r w:rsidRPr="009C7761">
              <w:rPr>
                <w:rFonts w:ascii="Times New Roman" w:hAnsi="Times New Roman" w:cs="Times New Roman"/>
                <w:b/>
                <w:color w:val="000000"/>
              </w:rPr>
              <w:t>549 240,</w:t>
            </w:r>
            <w:r w:rsidR="00211534">
              <w:rPr>
                <w:rFonts w:ascii="Times New Roman" w:hAnsi="Times New Roman" w:cs="Times New Roman"/>
                <w:b/>
                <w:color w:val="000000"/>
              </w:rPr>
              <w:t>1</w:t>
            </w:r>
          </w:p>
        </w:tc>
        <w:tc>
          <w:tcPr>
            <w:tcW w:w="1240" w:type="dxa"/>
            <w:tcMar>
              <w:left w:w="28" w:type="dxa"/>
              <w:right w:w="28" w:type="dxa"/>
            </w:tcMar>
            <w:vAlign w:val="center"/>
          </w:tcPr>
          <w:p w14:paraId="76FBDC32" w14:textId="47C28368" w:rsidR="009C7761" w:rsidRPr="009C7761" w:rsidRDefault="009C7761" w:rsidP="00FE4E7C">
            <w:pPr>
              <w:spacing w:after="0"/>
              <w:jc w:val="center"/>
              <w:rPr>
                <w:rFonts w:ascii="Times New Roman" w:hAnsi="Times New Roman" w:cs="Times New Roman"/>
                <w:b/>
                <w:bCs/>
                <w:color w:val="000000"/>
              </w:rPr>
            </w:pPr>
            <w:r w:rsidRPr="009C7761">
              <w:rPr>
                <w:rFonts w:ascii="Times New Roman" w:hAnsi="Times New Roman" w:cs="Times New Roman"/>
                <w:b/>
                <w:color w:val="000000"/>
              </w:rPr>
              <w:t>92,7</w:t>
            </w:r>
          </w:p>
        </w:tc>
      </w:tr>
      <w:tr w:rsidR="00DB658D" w:rsidRPr="003633B8" w14:paraId="4E7E42D1" w14:textId="77777777" w:rsidTr="001348D1">
        <w:trPr>
          <w:trHeight w:val="300"/>
          <w:jc w:val="center"/>
        </w:trPr>
        <w:tc>
          <w:tcPr>
            <w:tcW w:w="618" w:type="dxa"/>
            <w:tcMar>
              <w:left w:w="28" w:type="dxa"/>
              <w:right w:w="28" w:type="dxa"/>
            </w:tcMar>
            <w:vAlign w:val="center"/>
          </w:tcPr>
          <w:p w14:paraId="796A3823"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7AF88B73"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2C0ABAFB" w14:textId="6EEC94A5"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7 563 521,4</w:t>
            </w:r>
          </w:p>
        </w:tc>
        <w:tc>
          <w:tcPr>
            <w:tcW w:w="1417" w:type="dxa"/>
            <w:shd w:val="clear" w:color="auto" w:fill="auto"/>
            <w:noWrap/>
            <w:tcMar>
              <w:left w:w="28" w:type="dxa"/>
              <w:right w:w="28" w:type="dxa"/>
            </w:tcMar>
            <w:vAlign w:val="center"/>
          </w:tcPr>
          <w:p w14:paraId="32B400EE" w14:textId="3C33BC89"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7 005 857,4</w:t>
            </w:r>
          </w:p>
        </w:tc>
        <w:tc>
          <w:tcPr>
            <w:tcW w:w="1503" w:type="dxa"/>
            <w:vAlign w:val="center"/>
          </w:tcPr>
          <w:p w14:paraId="3E948AD2" w14:textId="265F9C79"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557 664,0</w:t>
            </w:r>
          </w:p>
        </w:tc>
        <w:tc>
          <w:tcPr>
            <w:tcW w:w="1240" w:type="dxa"/>
            <w:tcMar>
              <w:left w:w="28" w:type="dxa"/>
              <w:right w:w="28" w:type="dxa"/>
            </w:tcMar>
            <w:vAlign w:val="center"/>
          </w:tcPr>
          <w:p w14:paraId="639E6464" w14:textId="27D286F8"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92,6</w:t>
            </w:r>
          </w:p>
        </w:tc>
      </w:tr>
      <w:tr w:rsidR="00DB658D" w:rsidRPr="003633B8" w14:paraId="28F223A3" w14:textId="77777777" w:rsidTr="001348D1">
        <w:trPr>
          <w:trHeight w:val="300"/>
          <w:jc w:val="center"/>
        </w:trPr>
        <w:tc>
          <w:tcPr>
            <w:tcW w:w="618" w:type="dxa"/>
            <w:tcMar>
              <w:left w:w="28" w:type="dxa"/>
              <w:right w:w="28" w:type="dxa"/>
            </w:tcMar>
            <w:vAlign w:val="center"/>
          </w:tcPr>
          <w:p w14:paraId="5CD63ABE"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21987DAA"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7219B926" w14:textId="0EB74CAC"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6 814 227,3</w:t>
            </w:r>
          </w:p>
        </w:tc>
        <w:tc>
          <w:tcPr>
            <w:tcW w:w="1417" w:type="dxa"/>
            <w:shd w:val="clear" w:color="auto" w:fill="auto"/>
            <w:noWrap/>
            <w:tcMar>
              <w:left w:w="28" w:type="dxa"/>
              <w:right w:w="28" w:type="dxa"/>
            </w:tcMar>
            <w:vAlign w:val="center"/>
          </w:tcPr>
          <w:p w14:paraId="5FE0D134" w14:textId="42003D5C"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6 256 563,3</w:t>
            </w:r>
          </w:p>
        </w:tc>
        <w:tc>
          <w:tcPr>
            <w:tcW w:w="1503" w:type="dxa"/>
            <w:vAlign w:val="center"/>
          </w:tcPr>
          <w:p w14:paraId="4EC68F08" w14:textId="6A7C9485"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557 664,0</w:t>
            </w:r>
          </w:p>
        </w:tc>
        <w:tc>
          <w:tcPr>
            <w:tcW w:w="1240" w:type="dxa"/>
            <w:tcMar>
              <w:left w:w="28" w:type="dxa"/>
              <w:right w:w="28" w:type="dxa"/>
            </w:tcMar>
            <w:vAlign w:val="center"/>
          </w:tcPr>
          <w:p w14:paraId="326A0943" w14:textId="55410662" w:rsidR="00DB658D" w:rsidRPr="009C7761" w:rsidRDefault="00DB658D" w:rsidP="00FE4E7C">
            <w:pPr>
              <w:spacing w:after="0"/>
              <w:jc w:val="center"/>
              <w:rPr>
                <w:rFonts w:ascii="Times New Roman" w:hAnsi="Times New Roman" w:cs="Times New Roman"/>
                <w:color w:val="000000"/>
              </w:rPr>
            </w:pPr>
            <w:r w:rsidRPr="009C7761">
              <w:rPr>
                <w:rFonts w:ascii="Times New Roman" w:eastAsia="Times New Roman" w:hAnsi="Times New Roman" w:cs="Times New Roman"/>
                <w:color w:val="000000"/>
                <w:lang w:eastAsia="ru-RU"/>
              </w:rPr>
              <w:t>91,8</w:t>
            </w:r>
          </w:p>
        </w:tc>
      </w:tr>
      <w:tr w:rsidR="00DB658D" w:rsidRPr="003633B8" w14:paraId="66530190" w14:textId="77777777" w:rsidTr="001348D1">
        <w:trPr>
          <w:trHeight w:val="300"/>
          <w:jc w:val="center"/>
        </w:trPr>
        <w:tc>
          <w:tcPr>
            <w:tcW w:w="618" w:type="dxa"/>
            <w:tcMar>
              <w:left w:w="28" w:type="dxa"/>
              <w:right w:w="28" w:type="dxa"/>
            </w:tcMar>
            <w:vAlign w:val="center"/>
          </w:tcPr>
          <w:p w14:paraId="6C4DE4F3" w14:textId="77777777" w:rsidR="00DB658D" w:rsidRPr="009C7761" w:rsidRDefault="00DB658D" w:rsidP="00FE4E7C">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03553C16"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77EECA91" w14:textId="77777777" w:rsidR="00DB658D" w:rsidRPr="009C7761" w:rsidRDefault="00DB658D" w:rsidP="00FE4E7C">
            <w:pPr>
              <w:spacing w:after="0" w:line="240" w:lineRule="auto"/>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1EDE0DD2" w14:textId="77777777" w:rsidR="00DB658D" w:rsidRPr="009C7761" w:rsidRDefault="00DB658D" w:rsidP="00FE4E7C">
            <w:pPr>
              <w:spacing w:after="0" w:line="240" w:lineRule="auto"/>
              <w:jc w:val="center"/>
              <w:rPr>
                <w:rFonts w:ascii="Times New Roman" w:hAnsi="Times New Roman" w:cs="Times New Roman"/>
                <w:color w:val="000000"/>
              </w:rPr>
            </w:pPr>
          </w:p>
        </w:tc>
        <w:tc>
          <w:tcPr>
            <w:tcW w:w="1503" w:type="dxa"/>
            <w:vAlign w:val="center"/>
          </w:tcPr>
          <w:p w14:paraId="47C5067B" w14:textId="77777777" w:rsidR="00DB658D" w:rsidRPr="009C7761" w:rsidRDefault="00DB658D" w:rsidP="00FE4E7C">
            <w:pPr>
              <w:spacing w:after="0" w:line="240" w:lineRule="auto"/>
              <w:jc w:val="center"/>
              <w:rPr>
                <w:rFonts w:ascii="Times New Roman" w:hAnsi="Times New Roman" w:cs="Times New Roman"/>
                <w:color w:val="000000"/>
              </w:rPr>
            </w:pPr>
          </w:p>
        </w:tc>
        <w:tc>
          <w:tcPr>
            <w:tcW w:w="1240" w:type="dxa"/>
            <w:tcMar>
              <w:left w:w="28" w:type="dxa"/>
              <w:right w:w="28" w:type="dxa"/>
            </w:tcMar>
            <w:vAlign w:val="center"/>
          </w:tcPr>
          <w:p w14:paraId="6C968AAD" w14:textId="77777777" w:rsidR="00DB658D" w:rsidRPr="009C7761" w:rsidRDefault="00DB658D" w:rsidP="00FE4E7C">
            <w:pPr>
              <w:spacing w:after="0" w:line="240" w:lineRule="auto"/>
              <w:jc w:val="center"/>
              <w:rPr>
                <w:rFonts w:ascii="Times New Roman" w:hAnsi="Times New Roman" w:cs="Times New Roman"/>
                <w:color w:val="000000"/>
              </w:rPr>
            </w:pPr>
          </w:p>
        </w:tc>
      </w:tr>
      <w:tr w:rsidR="00DB658D" w:rsidRPr="003633B8" w14:paraId="3340E6AC" w14:textId="77777777" w:rsidTr="001348D1">
        <w:trPr>
          <w:trHeight w:val="300"/>
          <w:jc w:val="center"/>
        </w:trPr>
        <w:tc>
          <w:tcPr>
            <w:tcW w:w="618" w:type="dxa"/>
            <w:tcMar>
              <w:left w:w="28" w:type="dxa"/>
              <w:right w:w="28" w:type="dxa"/>
            </w:tcMar>
            <w:vAlign w:val="center"/>
          </w:tcPr>
          <w:p w14:paraId="196FCEC0" w14:textId="77777777" w:rsidR="00DB658D" w:rsidRPr="009C7761" w:rsidRDefault="00DB658D" w:rsidP="00FE4E7C">
            <w:pPr>
              <w:spacing w:after="0" w:line="240" w:lineRule="auto"/>
              <w:jc w:val="center"/>
              <w:rPr>
                <w:rFonts w:ascii="Times New Roman" w:eastAsia="Batang" w:hAnsi="Times New Roman" w:cs="Times New Roman"/>
                <w:i/>
                <w:lang w:eastAsia="ko-KR"/>
              </w:rPr>
            </w:pPr>
            <w:r w:rsidRPr="009C7761">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715B62A1" w14:textId="77777777" w:rsidR="00DB658D" w:rsidRPr="009C7761" w:rsidRDefault="00DB658D" w:rsidP="00FE4E7C">
            <w:pPr>
              <w:spacing w:after="0" w:line="240" w:lineRule="auto"/>
              <w:jc w:val="center"/>
              <w:rPr>
                <w:rFonts w:ascii="Times New Roman" w:eastAsia="Batang" w:hAnsi="Times New Roman" w:cs="Times New Roman"/>
                <w:i/>
                <w:lang w:eastAsia="ko-KR"/>
              </w:rPr>
            </w:pPr>
            <w:r w:rsidRPr="009C7761">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59E3B43F" w14:textId="56868948"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6 645 392,0</w:t>
            </w:r>
          </w:p>
        </w:tc>
        <w:tc>
          <w:tcPr>
            <w:tcW w:w="1417" w:type="dxa"/>
            <w:shd w:val="clear" w:color="auto" w:fill="auto"/>
            <w:noWrap/>
            <w:tcMar>
              <w:left w:w="28" w:type="dxa"/>
              <w:right w:w="28" w:type="dxa"/>
            </w:tcMar>
            <w:vAlign w:val="center"/>
          </w:tcPr>
          <w:p w14:paraId="0F86B52C" w14:textId="6E4BF59C"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6 091 795,4</w:t>
            </w:r>
          </w:p>
        </w:tc>
        <w:tc>
          <w:tcPr>
            <w:tcW w:w="1503" w:type="dxa"/>
            <w:vAlign w:val="center"/>
          </w:tcPr>
          <w:p w14:paraId="3DE11C1F" w14:textId="52ABBF58"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553 596,6</w:t>
            </w:r>
          </w:p>
        </w:tc>
        <w:tc>
          <w:tcPr>
            <w:tcW w:w="1240" w:type="dxa"/>
            <w:tcMar>
              <w:left w:w="28" w:type="dxa"/>
              <w:right w:w="28" w:type="dxa"/>
            </w:tcMar>
            <w:vAlign w:val="center"/>
          </w:tcPr>
          <w:p w14:paraId="0000A184" w14:textId="08CCFC1D"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91,7</w:t>
            </w:r>
          </w:p>
        </w:tc>
      </w:tr>
      <w:tr w:rsidR="00DB658D" w:rsidRPr="003633B8" w14:paraId="6D7E3A88" w14:textId="77777777" w:rsidTr="001348D1">
        <w:trPr>
          <w:trHeight w:val="300"/>
          <w:jc w:val="center"/>
        </w:trPr>
        <w:tc>
          <w:tcPr>
            <w:tcW w:w="618" w:type="dxa"/>
            <w:tcMar>
              <w:left w:w="28" w:type="dxa"/>
              <w:right w:w="28" w:type="dxa"/>
            </w:tcMar>
            <w:vAlign w:val="center"/>
          </w:tcPr>
          <w:p w14:paraId="5BDE2448" w14:textId="77777777" w:rsidR="00DB658D" w:rsidRPr="009C7761" w:rsidRDefault="00DB658D" w:rsidP="00FE4E7C">
            <w:pPr>
              <w:spacing w:after="0" w:line="240" w:lineRule="auto"/>
              <w:jc w:val="center"/>
              <w:rPr>
                <w:rFonts w:ascii="Times New Roman" w:eastAsia="Batang" w:hAnsi="Times New Roman" w:cs="Times New Roman"/>
                <w:i/>
                <w:lang w:eastAsia="ko-KR"/>
              </w:rPr>
            </w:pPr>
            <w:r w:rsidRPr="009C7761">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7422D6F0" w14:textId="77777777" w:rsidR="00DB658D" w:rsidRPr="009C7761" w:rsidRDefault="00DB658D" w:rsidP="00FE4E7C">
            <w:pPr>
              <w:spacing w:after="0" w:line="240" w:lineRule="auto"/>
              <w:jc w:val="center"/>
              <w:rPr>
                <w:rFonts w:ascii="Times New Roman" w:eastAsia="Batang" w:hAnsi="Times New Roman" w:cs="Times New Roman"/>
                <w:i/>
                <w:lang w:eastAsia="ko-KR"/>
              </w:rPr>
            </w:pPr>
            <w:r w:rsidRPr="009C7761">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779CADE5" w14:textId="3B7D3755"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40 200,0</w:t>
            </w:r>
          </w:p>
        </w:tc>
        <w:tc>
          <w:tcPr>
            <w:tcW w:w="1417" w:type="dxa"/>
            <w:shd w:val="clear" w:color="auto" w:fill="auto"/>
            <w:noWrap/>
            <w:tcMar>
              <w:left w:w="28" w:type="dxa"/>
              <w:right w:w="28" w:type="dxa"/>
            </w:tcMar>
            <w:vAlign w:val="center"/>
          </w:tcPr>
          <w:p w14:paraId="50C81C02" w14:textId="6CA0B42C"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39 420,6</w:t>
            </w:r>
          </w:p>
        </w:tc>
        <w:tc>
          <w:tcPr>
            <w:tcW w:w="1503" w:type="dxa"/>
            <w:vAlign w:val="center"/>
          </w:tcPr>
          <w:p w14:paraId="27E74F45" w14:textId="138BDDEE"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779,4</w:t>
            </w:r>
          </w:p>
        </w:tc>
        <w:tc>
          <w:tcPr>
            <w:tcW w:w="1240" w:type="dxa"/>
            <w:tcMar>
              <w:left w:w="28" w:type="dxa"/>
              <w:right w:w="28" w:type="dxa"/>
            </w:tcMar>
            <w:vAlign w:val="center"/>
          </w:tcPr>
          <w:p w14:paraId="6FD8DC09" w14:textId="29F13B2F" w:rsidR="00DB658D" w:rsidRPr="00DB658D" w:rsidRDefault="00DB658D" w:rsidP="00FE4E7C">
            <w:pPr>
              <w:spacing w:after="0" w:line="240" w:lineRule="auto"/>
              <w:jc w:val="center"/>
              <w:rPr>
                <w:rFonts w:ascii="Times New Roman" w:hAnsi="Times New Roman" w:cs="Times New Roman"/>
                <w:i/>
                <w:color w:val="000000"/>
              </w:rPr>
            </w:pPr>
            <w:r w:rsidRPr="00DB658D">
              <w:rPr>
                <w:rFonts w:ascii="Times New Roman" w:eastAsia="Times New Roman" w:hAnsi="Times New Roman" w:cs="Times New Roman"/>
                <w:i/>
                <w:color w:val="000000"/>
                <w:lang w:eastAsia="ru-RU"/>
              </w:rPr>
              <w:t>98,1</w:t>
            </w:r>
          </w:p>
        </w:tc>
      </w:tr>
      <w:tr w:rsidR="00DB658D" w:rsidRPr="003633B8" w14:paraId="705AC5A1" w14:textId="77777777" w:rsidTr="001348D1">
        <w:trPr>
          <w:trHeight w:val="300"/>
          <w:jc w:val="center"/>
        </w:trPr>
        <w:tc>
          <w:tcPr>
            <w:tcW w:w="618" w:type="dxa"/>
            <w:tcMar>
              <w:left w:w="28" w:type="dxa"/>
              <w:right w:w="28" w:type="dxa"/>
            </w:tcMar>
            <w:vAlign w:val="center"/>
          </w:tcPr>
          <w:p w14:paraId="2E0A8B14" w14:textId="3E48FEDD" w:rsidR="00DB658D" w:rsidRPr="009C7761" w:rsidRDefault="00DB658D" w:rsidP="009C7761">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i/>
                <w:lang w:eastAsia="ko-KR"/>
              </w:rPr>
              <w:t>1.1.</w:t>
            </w:r>
            <w:r>
              <w:rPr>
                <w:rFonts w:ascii="Times New Roman" w:eastAsia="Batang" w:hAnsi="Times New Roman" w:cs="Times New Roman"/>
                <w:i/>
                <w:lang w:eastAsia="ko-KR"/>
              </w:rPr>
              <w:t>3</w:t>
            </w:r>
          </w:p>
        </w:tc>
        <w:tc>
          <w:tcPr>
            <w:tcW w:w="3414" w:type="dxa"/>
            <w:shd w:val="clear" w:color="auto" w:fill="auto"/>
            <w:noWrap/>
            <w:tcMar>
              <w:left w:w="28" w:type="dxa"/>
              <w:right w:w="28" w:type="dxa"/>
            </w:tcMar>
            <w:vAlign w:val="center"/>
          </w:tcPr>
          <w:p w14:paraId="65865C86" w14:textId="1C884C4E" w:rsidR="00DB658D" w:rsidRPr="009C7761" w:rsidRDefault="002D2320" w:rsidP="00FE4E7C">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6E986DD9" w14:textId="4F21572A" w:rsidR="00DB658D" w:rsidRPr="009C7761" w:rsidRDefault="00DB658D" w:rsidP="00FE4E7C">
            <w:pPr>
              <w:spacing w:after="0"/>
              <w:jc w:val="center"/>
              <w:rPr>
                <w:rFonts w:ascii="Times New Roman" w:hAnsi="Times New Roman" w:cs="Times New Roman"/>
                <w:i/>
                <w:color w:val="000000"/>
              </w:rPr>
            </w:pPr>
            <w:r w:rsidRPr="009C7761">
              <w:rPr>
                <w:rFonts w:ascii="Times New Roman" w:hAnsi="Times New Roman" w:cs="Times New Roman"/>
                <w:i/>
              </w:rPr>
              <w:t>-</w:t>
            </w:r>
          </w:p>
        </w:tc>
        <w:tc>
          <w:tcPr>
            <w:tcW w:w="1417" w:type="dxa"/>
            <w:shd w:val="clear" w:color="auto" w:fill="auto"/>
            <w:noWrap/>
            <w:tcMar>
              <w:left w:w="28" w:type="dxa"/>
              <w:right w:w="28" w:type="dxa"/>
            </w:tcMar>
            <w:vAlign w:val="center"/>
          </w:tcPr>
          <w:p w14:paraId="68BB109F" w14:textId="4D19CAD0" w:rsidR="00DB658D" w:rsidRPr="009C7761" w:rsidRDefault="00DB658D" w:rsidP="00FE4E7C">
            <w:pPr>
              <w:spacing w:after="0"/>
              <w:jc w:val="center"/>
              <w:rPr>
                <w:rFonts w:ascii="Times New Roman" w:hAnsi="Times New Roman" w:cs="Times New Roman"/>
                <w:i/>
                <w:color w:val="000000"/>
              </w:rPr>
            </w:pPr>
            <w:r w:rsidRPr="009C7761">
              <w:rPr>
                <w:rFonts w:ascii="Times New Roman" w:hAnsi="Times New Roman" w:cs="Times New Roman"/>
                <w:i/>
              </w:rPr>
              <w:t>-</w:t>
            </w:r>
          </w:p>
        </w:tc>
        <w:tc>
          <w:tcPr>
            <w:tcW w:w="1503" w:type="dxa"/>
            <w:vAlign w:val="center"/>
          </w:tcPr>
          <w:p w14:paraId="6B798817" w14:textId="71865E42" w:rsidR="00DB658D" w:rsidRPr="009C7761" w:rsidRDefault="00DB658D" w:rsidP="00FE4E7C">
            <w:pPr>
              <w:spacing w:after="0"/>
              <w:jc w:val="center"/>
              <w:rPr>
                <w:rFonts w:ascii="Times New Roman" w:hAnsi="Times New Roman" w:cs="Times New Roman"/>
                <w:i/>
                <w:color w:val="000000"/>
              </w:rPr>
            </w:pPr>
            <w:r w:rsidRPr="009C7761">
              <w:rPr>
                <w:rFonts w:ascii="Times New Roman" w:hAnsi="Times New Roman" w:cs="Times New Roman"/>
                <w:i/>
              </w:rPr>
              <w:t>-</w:t>
            </w:r>
          </w:p>
        </w:tc>
        <w:tc>
          <w:tcPr>
            <w:tcW w:w="1240" w:type="dxa"/>
            <w:tcMar>
              <w:left w:w="28" w:type="dxa"/>
              <w:right w:w="28" w:type="dxa"/>
            </w:tcMar>
            <w:vAlign w:val="center"/>
          </w:tcPr>
          <w:p w14:paraId="3066BC83" w14:textId="4ADAFBDE" w:rsidR="00DB658D" w:rsidRPr="009C7761" w:rsidRDefault="00DB658D" w:rsidP="00FE4E7C">
            <w:pPr>
              <w:spacing w:after="0"/>
              <w:jc w:val="center"/>
              <w:rPr>
                <w:rFonts w:ascii="Times New Roman" w:hAnsi="Times New Roman" w:cs="Times New Roman"/>
                <w:i/>
                <w:color w:val="000000"/>
              </w:rPr>
            </w:pPr>
            <w:r w:rsidRPr="009C7761">
              <w:rPr>
                <w:rFonts w:ascii="Times New Roman" w:hAnsi="Times New Roman" w:cs="Times New Roman"/>
                <w:i/>
              </w:rPr>
              <w:t>-</w:t>
            </w:r>
          </w:p>
        </w:tc>
      </w:tr>
      <w:tr w:rsidR="00DB658D" w:rsidRPr="003633B8" w14:paraId="5EC69B9E" w14:textId="77777777" w:rsidTr="001348D1">
        <w:trPr>
          <w:trHeight w:val="300"/>
          <w:jc w:val="center"/>
        </w:trPr>
        <w:tc>
          <w:tcPr>
            <w:tcW w:w="618" w:type="dxa"/>
            <w:tcMar>
              <w:left w:w="28" w:type="dxa"/>
              <w:right w:w="28" w:type="dxa"/>
            </w:tcMar>
            <w:vAlign w:val="center"/>
          </w:tcPr>
          <w:p w14:paraId="1E985796"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1.2</w:t>
            </w:r>
          </w:p>
        </w:tc>
        <w:tc>
          <w:tcPr>
            <w:tcW w:w="3414" w:type="dxa"/>
            <w:shd w:val="clear" w:color="auto" w:fill="auto"/>
            <w:noWrap/>
            <w:tcMar>
              <w:left w:w="28" w:type="dxa"/>
              <w:right w:w="28" w:type="dxa"/>
            </w:tcMar>
            <w:vAlign w:val="center"/>
          </w:tcPr>
          <w:p w14:paraId="5564E9C9"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1B69AB20" w14:textId="0A1C7FE1"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rPr>
              <w:t>749 294,1</w:t>
            </w:r>
          </w:p>
        </w:tc>
        <w:tc>
          <w:tcPr>
            <w:tcW w:w="1417" w:type="dxa"/>
            <w:shd w:val="clear" w:color="auto" w:fill="auto"/>
            <w:noWrap/>
            <w:tcMar>
              <w:left w:w="28" w:type="dxa"/>
              <w:right w:w="28" w:type="dxa"/>
            </w:tcMar>
            <w:vAlign w:val="center"/>
          </w:tcPr>
          <w:p w14:paraId="3FD69BB4" w14:textId="18FF70C7"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rPr>
              <w:t>749 294,1</w:t>
            </w:r>
          </w:p>
        </w:tc>
        <w:tc>
          <w:tcPr>
            <w:tcW w:w="1503" w:type="dxa"/>
            <w:vAlign w:val="center"/>
          </w:tcPr>
          <w:p w14:paraId="27202142" w14:textId="10E7203E"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color w:val="000000"/>
              </w:rPr>
              <w:t>0,0</w:t>
            </w:r>
          </w:p>
        </w:tc>
        <w:tc>
          <w:tcPr>
            <w:tcW w:w="1240" w:type="dxa"/>
            <w:tcMar>
              <w:left w:w="28" w:type="dxa"/>
              <w:right w:w="28" w:type="dxa"/>
            </w:tcMar>
            <w:vAlign w:val="center"/>
          </w:tcPr>
          <w:p w14:paraId="16A8A4CA" w14:textId="7F828466"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color w:val="000000"/>
              </w:rPr>
              <w:t>100,0</w:t>
            </w:r>
          </w:p>
        </w:tc>
      </w:tr>
      <w:tr w:rsidR="00DB658D" w:rsidRPr="003633B8" w14:paraId="52C1B14E" w14:textId="77777777" w:rsidTr="001348D1">
        <w:trPr>
          <w:trHeight w:val="300"/>
          <w:jc w:val="center"/>
        </w:trPr>
        <w:tc>
          <w:tcPr>
            <w:tcW w:w="618" w:type="dxa"/>
            <w:tcMar>
              <w:left w:w="28" w:type="dxa"/>
              <w:right w:w="28" w:type="dxa"/>
            </w:tcMar>
            <w:vAlign w:val="center"/>
          </w:tcPr>
          <w:p w14:paraId="044CEC1F"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160B0E12"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412793D8" w14:textId="1C06FFF7"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rPr>
              <w:t>-</w:t>
            </w:r>
          </w:p>
        </w:tc>
        <w:tc>
          <w:tcPr>
            <w:tcW w:w="1417" w:type="dxa"/>
            <w:shd w:val="clear" w:color="auto" w:fill="auto"/>
            <w:noWrap/>
            <w:tcMar>
              <w:left w:w="28" w:type="dxa"/>
              <w:right w:w="28" w:type="dxa"/>
            </w:tcMar>
            <w:vAlign w:val="center"/>
          </w:tcPr>
          <w:p w14:paraId="265F8E00" w14:textId="4BE3FFD8"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rPr>
              <w:t>-</w:t>
            </w:r>
          </w:p>
        </w:tc>
        <w:tc>
          <w:tcPr>
            <w:tcW w:w="1503" w:type="dxa"/>
            <w:vAlign w:val="center"/>
          </w:tcPr>
          <w:p w14:paraId="3AD7693F" w14:textId="5DDC77AF"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rPr>
              <w:t>-</w:t>
            </w:r>
          </w:p>
        </w:tc>
        <w:tc>
          <w:tcPr>
            <w:tcW w:w="1240" w:type="dxa"/>
            <w:tcMar>
              <w:left w:w="28" w:type="dxa"/>
              <w:right w:w="28" w:type="dxa"/>
            </w:tcMar>
            <w:vAlign w:val="center"/>
          </w:tcPr>
          <w:p w14:paraId="74ED6828" w14:textId="07EEFDD3"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rPr>
              <w:t>-</w:t>
            </w:r>
          </w:p>
        </w:tc>
      </w:tr>
      <w:tr w:rsidR="00DB658D" w:rsidRPr="003633B8" w14:paraId="09BB0EFA" w14:textId="77777777" w:rsidTr="0047677B">
        <w:trPr>
          <w:trHeight w:val="283"/>
          <w:jc w:val="center"/>
        </w:trPr>
        <w:tc>
          <w:tcPr>
            <w:tcW w:w="618" w:type="dxa"/>
            <w:tcMar>
              <w:left w:w="28" w:type="dxa"/>
              <w:right w:w="28" w:type="dxa"/>
            </w:tcMar>
            <w:vAlign w:val="center"/>
          </w:tcPr>
          <w:p w14:paraId="6BBBD107"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1F4EF5A0"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3331CD2C" w14:textId="7D99E916"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color w:val="000000"/>
              </w:rPr>
              <w:t>4 020,0</w:t>
            </w:r>
          </w:p>
        </w:tc>
        <w:tc>
          <w:tcPr>
            <w:tcW w:w="1417" w:type="dxa"/>
            <w:shd w:val="clear" w:color="auto" w:fill="auto"/>
            <w:noWrap/>
            <w:tcMar>
              <w:left w:w="28" w:type="dxa"/>
              <w:right w:w="28" w:type="dxa"/>
            </w:tcMar>
            <w:vAlign w:val="center"/>
          </w:tcPr>
          <w:p w14:paraId="1898E6DB" w14:textId="715E5A52"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color w:val="000000"/>
              </w:rPr>
              <w:t>8 375,5</w:t>
            </w:r>
          </w:p>
        </w:tc>
        <w:tc>
          <w:tcPr>
            <w:tcW w:w="1503" w:type="dxa"/>
            <w:vAlign w:val="center"/>
          </w:tcPr>
          <w:p w14:paraId="3CDD192E" w14:textId="05DEAFAD"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color w:val="000000"/>
              </w:rPr>
              <w:t>-4 355,5</w:t>
            </w:r>
          </w:p>
        </w:tc>
        <w:tc>
          <w:tcPr>
            <w:tcW w:w="1240" w:type="dxa"/>
            <w:tcMar>
              <w:left w:w="28" w:type="dxa"/>
              <w:right w:w="28" w:type="dxa"/>
            </w:tcMar>
            <w:vAlign w:val="center"/>
          </w:tcPr>
          <w:p w14:paraId="091BC757" w14:textId="48E5DD93" w:rsidR="00DB658D" w:rsidRPr="009C7761" w:rsidRDefault="00DB658D" w:rsidP="00FE4E7C">
            <w:pPr>
              <w:spacing w:after="0"/>
              <w:jc w:val="center"/>
              <w:rPr>
                <w:rFonts w:ascii="Times New Roman" w:hAnsi="Times New Roman" w:cs="Times New Roman"/>
                <w:color w:val="000000"/>
              </w:rPr>
            </w:pPr>
            <w:r w:rsidRPr="006F3308">
              <w:rPr>
                <w:rFonts w:ascii="Times New Roman" w:hAnsi="Times New Roman" w:cs="Times New Roman"/>
                <w:color w:val="000000"/>
              </w:rPr>
              <w:t>208,3</w:t>
            </w:r>
          </w:p>
        </w:tc>
      </w:tr>
      <w:tr w:rsidR="00DB658D" w:rsidRPr="003633B8" w14:paraId="2D2EE0F2" w14:textId="77777777" w:rsidTr="001348D1">
        <w:trPr>
          <w:trHeight w:val="300"/>
          <w:jc w:val="center"/>
        </w:trPr>
        <w:tc>
          <w:tcPr>
            <w:tcW w:w="618" w:type="dxa"/>
            <w:tcMar>
              <w:left w:w="28" w:type="dxa"/>
              <w:right w:w="28" w:type="dxa"/>
            </w:tcMar>
            <w:vAlign w:val="center"/>
          </w:tcPr>
          <w:p w14:paraId="683A5367"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209E744E" w14:textId="77777777" w:rsidR="00DB658D" w:rsidRPr="009C7761" w:rsidRDefault="00DB658D" w:rsidP="00FE4E7C">
            <w:pPr>
              <w:spacing w:after="0" w:line="240" w:lineRule="auto"/>
              <w:jc w:val="center"/>
              <w:rPr>
                <w:rFonts w:ascii="Times New Roman" w:eastAsia="Batang" w:hAnsi="Times New Roman" w:cs="Times New Roman"/>
                <w:lang w:eastAsia="ko-KR"/>
              </w:rPr>
            </w:pPr>
            <w:r w:rsidRPr="009C7761">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79E09EA9" w14:textId="75BD55DC" w:rsidR="00DB658D" w:rsidRPr="009C7761" w:rsidRDefault="00DB658D" w:rsidP="00FE4E7C">
            <w:pPr>
              <w:spacing w:after="0" w:line="240" w:lineRule="auto"/>
              <w:jc w:val="center"/>
              <w:rPr>
                <w:rFonts w:ascii="Times New Roman" w:hAnsi="Times New Roman" w:cs="Times New Roman"/>
                <w:color w:val="000000"/>
              </w:rPr>
            </w:pPr>
            <w:r w:rsidRPr="006F3308">
              <w:rPr>
                <w:rFonts w:ascii="Times New Roman" w:hAnsi="Times New Roman" w:cs="Times New Roman"/>
                <w:color w:val="000000"/>
              </w:rPr>
              <w:t>2 010,0</w:t>
            </w:r>
          </w:p>
        </w:tc>
        <w:tc>
          <w:tcPr>
            <w:tcW w:w="1417" w:type="dxa"/>
            <w:shd w:val="clear" w:color="auto" w:fill="auto"/>
            <w:noWrap/>
            <w:tcMar>
              <w:left w:w="28" w:type="dxa"/>
              <w:right w:w="28" w:type="dxa"/>
            </w:tcMar>
            <w:vAlign w:val="center"/>
          </w:tcPr>
          <w:p w14:paraId="3933C0CA" w14:textId="6FF529DA" w:rsidR="00DB658D" w:rsidRPr="009C7761" w:rsidRDefault="00DB658D" w:rsidP="00FE4E7C">
            <w:pPr>
              <w:spacing w:after="0" w:line="240" w:lineRule="auto"/>
              <w:jc w:val="center"/>
              <w:rPr>
                <w:rFonts w:ascii="Times New Roman" w:hAnsi="Times New Roman" w:cs="Times New Roman"/>
              </w:rPr>
            </w:pPr>
            <w:r w:rsidRPr="006F3308">
              <w:rPr>
                <w:rFonts w:ascii="Times New Roman" w:hAnsi="Times New Roman" w:cs="Times New Roman"/>
                <w:color w:val="000000"/>
              </w:rPr>
              <w:t>6 078,4</w:t>
            </w:r>
          </w:p>
        </w:tc>
        <w:tc>
          <w:tcPr>
            <w:tcW w:w="1503" w:type="dxa"/>
            <w:vAlign w:val="center"/>
          </w:tcPr>
          <w:p w14:paraId="1177E7EB" w14:textId="3EAC7840" w:rsidR="00DB658D" w:rsidRPr="009C7761" w:rsidRDefault="00DB658D" w:rsidP="00FE4E7C">
            <w:pPr>
              <w:spacing w:after="0" w:line="240" w:lineRule="auto"/>
              <w:jc w:val="center"/>
              <w:rPr>
                <w:rFonts w:ascii="Times New Roman" w:hAnsi="Times New Roman" w:cs="Times New Roman"/>
                <w:color w:val="000000"/>
              </w:rPr>
            </w:pPr>
            <w:r w:rsidRPr="006F3308">
              <w:rPr>
                <w:rFonts w:ascii="Times New Roman" w:hAnsi="Times New Roman" w:cs="Times New Roman"/>
                <w:color w:val="000000"/>
              </w:rPr>
              <w:t>-4 068,4</w:t>
            </w:r>
          </w:p>
        </w:tc>
        <w:tc>
          <w:tcPr>
            <w:tcW w:w="1240" w:type="dxa"/>
            <w:tcMar>
              <w:left w:w="28" w:type="dxa"/>
              <w:right w:w="28" w:type="dxa"/>
            </w:tcMar>
            <w:vAlign w:val="center"/>
          </w:tcPr>
          <w:p w14:paraId="4008D061" w14:textId="5AF69265" w:rsidR="00DB658D" w:rsidRPr="009C7761" w:rsidRDefault="00DB658D" w:rsidP="00FE4E7C">
            <w:pPr>
              <w:spacing w:after="0" w:line="240" w:lineRule="auto"/>
              <w:jc w:val="center"/>
              <w:rPr>
                <w:rFonts w:ascii="Times New Roman" w:hAnsi="Times New Roman" w:cs="Times New Roman"/>
                <w:color w:val="000000"/>
              </w:rPr>
            </w:pPr>
            <w:r w:rsidRPr="006F3308">
              <w:rPr>
                <w:rFonts w:ascii="Times New Roman" w:hAnsi="Times New Roman" w:cs="Times New Roman"/>
                <w:color w:val="000000"/>
              </w:rPr>
              <w:t>302,4</w:t>
            </w:r>
          </w:p>
        </w:tc>
      </w:tr>
    </w:tbl>
    <w:p w14:paraId="7A78773B" w14:textId="77777777" w:rsidR="0047677B" w:rsidRDefault="0047677B" w:rsidP="007E6717">
      <w:pPr>
        <w:spacing w:after="0" w:line="240" w:lineRule="auto"/>
        <w:jc w:val="center"/>
        <w:rPr>
          <w:rFonts w:ascii="Times New Roman" w:eastAsia="Times New Roman" w:hAnsi="Times New Roman" w:cs="Times New Roman"/>
          <w:b/>
          <w:highlight w:val="yellow"/>
          <w:lang w:eastAsia="x-none"/>
        </w:rPr>
      </w:pPr>
    </w:p>
    <w:p w14:paraId="0EB9DB02" w14:textId="77777777" w:rsidR="009C7761" w:rsidRDefault="009C7761" w:rsidP="007E6717">
      <w:pPr>
        <w:spacing w:after="0" w:line="240" w:lineRule="auto"/>
        <w:jc w:val="center"/>
        <w:rPr>
          <w:rFonts w:ascii="Times New Roman" w:eastAsia="Times New Roman" w:hAnsi="Times New Roman" w:cs="Times New Roman"/>
          <w:b/>
          <w:highlight w:val="yellow"/>
          <w:lang w:eastAsia="x-none"/>
        </w:rPr>
      </w:pPr>
    </w:p>
    <w:p w14:paraId="497CAA3A" w14:textId="77777777" w:rsidR="0025396F" w:rsidRDefault="0025396F" w:rsidP="007E6717">
      <w:pPr>
        <w:spacing w:after="0" w:line="240" w:lineRule="auto"/>
        <w:jc w:val="center"/>
        <w:rPr>
          <w:rFonts w:ascii="Times New Roman" w:eastAsia="Times New Roman" w:hAnsi="Times New Roman" w:cs="Times New Roman"/>
          <w:b/>
          <w:highlight w:val="yellow"/>
          <w:lang w:eastAsia="x-none"/>
        </w:rPr>
      </w:pPr>
    </w:p>
    <w:p w14:paraId="5EEEBA0B" w14:textId="3F772765" w:rsidR="0047677B" w:rsidRPr="00211534" w:rsidRDefault="0047677B" w:rsidP="005C60DB">
      <w:pPr>
        <w:pStyle w:val="a6"/>
        <w:numPr>
          <w:ilvl w:val="1"/>
          <w:numId w:val="116"/>
        </w:numPr>
        <w:spacing w:after="0" w:line="240" w:lineRule="auto"/>
        <w:jc w:val="center"/>
        <w:rPr>
          <w:rFonts w:ascii="Times New Roman" w:eastAsia="Times New Roman" w:hAnsi="Times New Roman" w:cs="Times New Roman"/>
          <w:b/>
          <w:sz w:val="26"/>
          <w:szCs w:val="26"/>
          <w:lang w:val="x-none" w:eastAsia="x-none"/>
        </w:rPr>
      </w:pPr>
      <w:r w:rsidRPr="00211534">
        <w:rPr>
          <w:rFonts w:ascii="Times New Roman" w:eastAsia="Times New Roman" w:hAnsi="Times New Roman" w:cs="Times New Roman"/>
          <w:b/>
          <w:sz w:val="26"/>
          <w:szCs w:val="26"/>
          <w:lang w:val="x-none" w:eastAsia="x-none"/>
        </w:rPr>
        <w:t>Достигнутые показатели цели ГП за 201</w:t>
      </w:r>
      <w:r w:rsidR="009C7761" w:rsidRPr="00211534">
        <w:rPr>
          <w:rFonts w:ascii="Times New Roman" w:eastAsia="Times New Roman" w:hAnsi="Times New Roman" w:cs="Times New Roman"/>
          <w:b/>
          <w:sz w:val="26"/>
          <w:szCs w:val="26"/>
          <w:lang w:eastAsia="x-none"/>
        </w:rPr>
        <w:t>9</w:t>
      </w:r>
      <w:r w:rsidRPr="00211534">
        <w:rPr>
          <w:rFonts w:ascii="Times New Roman" w:eastAsia="Times New Roman" w:hAnsi="Times New Roman" w:cs="Times New Roman"/>
          <w:b/>
          <w:sz w:val="26"/>
          <w:szCs w:val="26"/>
          <w:lang w:val="x-none" w:eastAsia="x-none"/>
        </w:rPr>
        <w:t xml:space="preserve"> год</w:t>
      </w:r>
    </w:p>
    <w:tbl>
      <w:tblPr>
        <w:tblW w:w="9781" w:type="dxa"/>
        <w:tblInd w:w="250" w:type="dxa"/>
        <w:tblLayout w:type="fixed"/>
        <w:tblLook w:val="04A0" w:firstRow="1" w:lastRow="0" w:firstColumn="1" w:lastColumn="0" w:noHBand="0" w:noVBand="1"/>
      </w:tblPr>
      <w:tblGrid>
        <w:gridCol w:w="425"/>
        <w:gridCol w:w="2552"/>
        <w:gridCol w:w="1134"/>
        <w:gridCol w:w="966"/>
        <w:gridCol w:w="992"/>
        <w:gridCol w:w="993"/>
        <w:gridCol w:w="876"/>
        <w:gridCol w:w="1843"/>
      </w:tblGrid>
      <w:tr w:rsidR="0047677B" w:rsidRPr="003633B8" w14:paraId="351D0906" w14:textId="77777777" w:rsidTr="00E56234">
        <w:trPr>
          <w:trHeight w:val="805"/>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416DC" w14:textId="77777777" w:rsidR="0047677B" w:rsidRPr="00560DA6" w:rsidRDefault="0047677B" w:rsidP="007E6717">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w:t>
            </w:r>
            <w:r w:rsidRPr="00560DA6">
              <w:rPr>
                <w:rFonts w:ascii="Times New Roman" w:hAnsi="Times New Roman" w:cs="Times New Roman"/>
                <w:bCs/>
                <w:color w:val="000000"/>
              </w:rPr>
              <w:br/>
            </w:r>
            <w:proofErr w:type="gramStart"/>
            <w:r w:rsidRPr="00560DA6">
              <w:rPr>
                <w:rFonts w:ascii="Times New Roman" w:hAnsi="Times New Roman" w:cs="Times New Roman"/>
                <w:bCs/>
                <w:color w:val="000000"/>
              </w:rPr>
              <w:t>п</w:t>
            </w:r>
            <w:proofErr w:type="gramEnd"/>
            <w:r w:rsidRPr="00560DA6">
              <w:rPr>
                <w:rFonts w:ascii="Times New Roman" w:hAnsi="Times New Roman" w:cs="Times New Roman"/>
                <w:bCs/>
                <w:color w:val="000000"/>
              </w:rPr>
              <w:t>/п</w:t>
            </w:r>
          </w:p>
        </w:tc>
        <w:tc>
          <w:tcPr>
            <w:tcW w:w="2552" w:type="dxa"/>
            <w:tcBorders>
              <w:top w:val="single" w:sz="4" w:space="0" w:color="000000"/>
              <w:left w:val="nil"/>
              <w:bottom w:val="single" w:sz="4" w:space="0" w:color="000000"/>
              <w:right w:val="single" w:sz="4" w:space="0" w:color="auto"/>
            </w:tcBorders>
            <w:shd w:val="clear" w:color="auto" w:fill="auto"/>
            <w:vAlign w:val="center"/>
          </w:tcPr>
          <w:p w14:paraId="25CDA7C0" w14:textId="77777777" w:rsidR="0047677B" w:rsidRPr="00560DA6" w:rsidRDefault="0047677B" w:rsidP="007E6717">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14:paraId="5DA94292" w14:textId="77777777" w:rsidR="0047677B" w:rsidRPr="00560DA6" w:rsidRDefault="0047677B" w:rsidP="007E6717">
            <w:pPr>
              <w:spacing w:after="0" w:line="240" w:lineRule="auto"/>
              <w:jc w:val="center"/>
              <w:rPr>
                <w:rFonts w:ascii="Times New Roman" w:hAnsi="Times New Roman" w:cs="Times New Roman"/>
                <w:bCs/>
                <w:color w:val="000000"/>
              </w:rPr>
            </w:pPr>
            <w:proofErr w:type="gramStart"/>
            <w:r w:rsidRPr="00560DA6">
              <w:rPr>
                <w:rFonts w:ascii="Times New Roman" w:hAnsi="Times New Roman" w:cs="Times New Roman"/>
                <w:bCs/>
                <w:color w:val="000000"/>
              </w:rPr>
              <w:t>Ответственный за показатель</w:t>
            </w:r>
            <w:proofErr w:type="gramEnd"/>
          </w:p>
        </w:tc>
        <w:tc>
          <w:tcPr>
            <w:tcW w:w="966" w:type="dxa"/>
            <w:tcBorders>
              <w:top w:val="single" w:sz="4" w:space="0" w:color="000000"/>
              <w:left w:val="single" w:sz="4" w:space="0" w:color="auto"/>
              <w:bottom w:val="single" w:sz="4" w:space="0" w:color="000000"/>
              <w:right w:val="single" w:sz="4" w:space="0" w:color="000000"/>
            </w:tcBorders>
            <w:shd w:val="clear" w:color="auto" w:fill="auto"/>
            <w:vAlign w:val="center"/>
          </w:tcPr>
          <w:p w14:paraId="416BC25E" w14:textId="77777777" w:rsidR="0047677B" w:rsidRPr="00560DA6" w:rsidRDefault="0047677B" w:rsidP="007E6717">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Единица измерения</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5E0C5621" w14:textId="2C5AF178" w:rsidR="0047677B" w:rsidRPr="00560DA6" w:rsidRDefault="0047677B" w:rsidP="00560DA6">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 xml:space="preserve">План </w:t>
            </w:r>
            <w:r w:rsidRPr="00560DA6">
              <w:rPr>
                <w:rFonts w:ascii="Times New Roman" w:hAnsi="Times New Roman" w:cs="Times New Roman"/>
                <w:bCs/>
                <w:color w:val="000000"/>
              </w:rPr>
              <w:br/>
              <w:t>201</w:t>
            </w:r>
            <w:r w:rsidR="00560DA6">
              <w:rPr>
                <w:rFonts w:ascii="Times New Roman" w:hAnsi="Times New Roman" w:cs="Times New Roman"/>
                <w:bCs/>
                <w:color w:val="000000"/>
              </w:rPr>
              <w:t>9</w:t>
            </w:r>
            <w:r w:rsidRPr="00560DA6">
              <w:rPr>
                <w:rFonts w:ascii="Times New Roman" w:hAnsi="Times New Roman" w:cs="Times New Roman"/>
                <w:bCs/>
                <w:color w:val="000000"/>
              </w:rPr>
              <w:t xml:space="preserve"> год</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1A5122DB" w14:textId="4F852B05" w:rsidR="0047677B" w:rsidRPr="00560DA6" w:rsidRDefault="0047677B" w:rsidP="00560DA6">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Факт</w:t>
            </w:r>
            <w:r w:rsidRPr="00560DA6">
              <w:rPr>
                <w:rFonts w:ascii="Times New Roman" w:hAnsi="Times New Roman" w:cs="Times New Roman"/>
                <w:bCs/>
                <w:color w:val="000000"/>
              </w:rPr>
              <w:br/>
              <w:t>201</w:t>
            </w:r>
            <w:r w:rsidR="00560DA6">
              <w:rPr>
                <w:rFonts w:ascii="Times New Roman" w:hAnsi="Times New Roman" w:cs="Times New Roman"/>
                <w:bCs/>
                <w:color w:val="000000"/>
              </w:rPr>
              <w:t>9</w:t>
            </w:r>
            <w:r w:rsidRPr="00560DA6">
              <w:rPr>
                <w:rFonts w:ascii="Times New Roman" w:hAnsi="Times New Roman" w:cs="Times New Roman"/>
                <w:bCs/>
                <w:color w:val="000000"/>
              </w:rPr>
              <w:t xml:space="preserve"> год</w:t>
            </w:r>
          </w:p>
        </w:tc>
        <w:tc>
          <w:tcPr>
            <w:tcW w:w="876" w:type="dxa"/>
            <w:tcBorders>
              <w:top w:val="single" w:sz="4" w:space="0" w:color="000000"/>
              <w:left w:val="nil"/>
              <w:bottom w:val="single" w:sz="4" w:space="0" w:color="000000"/>
              <w:right w:val="single" w:sz="4" w:space="0" w:color="000000"/>
            </w:tcBorders>
            <w:shd w:val="clear" w:color="auto" w:fill="auto"/>
            <w:vAlign w:val="center"/>
          </w:tcPr>
          <w:p w14:paraId="35B2F07E" w14:textId="77777777" w:rsidR="0047677B" w:rsidRPr="00560DA6" w:rsidRDefault="0047677B" w:rsidP="007E6717">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 xml:space="preserve">Процент выполнения </w:t>
            </w:r>
            <w:r w:rsidRPr="00560DA6">
              <w:rPr>
                <w:rFonts w:ascii="Times New Roman" w:hAnsi="Times New Roman" w:cs="Times New Roman"/>
                <w:bCs/>
                <w:color w:val="000000"/>
              </w:rPr>
              <w:br/>
              <w:t>(</w:t>
            </w:r>
            <w:proofErr w:type="gramStart"/>
            <w:r w:rsidRPr="00560DA6">
              <w:rPr>
                <w:rFonts w:ascii="Times New Roman" w:hAnsi="Times New Roman" w:cs="Times New Roman"/>
                <w:bCs/>
                <w:color w:val="000000"/>
              </w:rPr>
              <w:t>в</w:t>
            </w:r>
            <w:proofErr w:type="gramEnd"/>
            <w:r w:rsidRPr="00560DA6">
              <w:rPr>
                <w:rFonts w:ascii="Times New Roman" w:hAnsi="Times New Roman" w:cs="Times New Roman"/>
                <w:bCs/>
                <w:color w:val="000000"/>
              </w:rPr>
              <w:t xml:space="preserve"> %)</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2CC0EFCF" w14:textId="77777777" w:rsidR="0047677B" w:rsidRPr="00560DA6" w:rsidRDefault="0047677B" w:rsidP="007E6717">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Достигнут/</w:t>
            </w:r>
          </w:p>
          <w:p w14:paraId="00BCB078" w14:textId="77777777" w:rsidR="0047677B" w:rsidRPr="00560DA6" w:rsidRDefault="0047677B" w:rsidP="007E6717">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Не достигнут</w:t>
            </w:r>
          </w:p>
          <w:p w14:paraId="61CA9E05" w14:textId="77777777" w:rsidR="0047677B" w:rsidRPr="00560DA6" w:rsidRDefault="0047677B" w:rsidP="007E6717">
            <w:pPr>
              <w:spacing w:after="0" w:line="240" w:lineRule="auto"/>
              <w:jc w:val="center"/>
              <w:rPr>
                <w:rFonts w:ascii="Times New Roman" w:hAnsi="Times New Roman" w:cs="Times New Roman"/>
                <w:bCs/>
                <w:color w:val="000000"/>
              </w:rPr>
            </w:pPr>
            <w:r w:rsidRPr="00560DA6">
              <w:rPr>
                <w:rFonts w:ascii="Times New Roman" w:hAnsi="Times New Roman" w:cs="Times New Roman"/>
                <w:bCs/>
                <w:color w:val="000000"/>
              </w:rPr>
              <w:t>(причины)</w:t>
            </w:r>
          </w:p>
        </w:tc>
      </w:tr>
      <w:tr w:rsidR="00560DA6" w:rsidRPr="003633B8" w14:paraId="0928D7F2" w14:textId="77777777" w:rsidTr="00E56234">
        <w:trPr>
          <w:trHeight w:val="1125"/>
        </w:trPr>
        <w:tc>
          <w:tcPr>
            <w:tcW w:w="425" w:type="dxa"/>
            <w:tcBorders>
              <w:top w:val="nil"/>
              <w:left w:val="single" w:sz="4" w:space="0" w:color="000000"/>
              <w:bottom w:val="single" w:sz="4" w:space="0" w:color="auto"/>
              <w:right w:val="single" w:sz="4" w:space="0" w:color="000000"/>
            </w:tcBorders>
            <w:shd w:val="clear" w:color="auto" w:fill="auto"/>
            <w:vAlign w:val="center"/>
          </w:tcPr>
          <w:p w14:paraId="35EFFD01" w14:textId="77777777" w:rsidR="00560DA6" w:rsidRPr="00560DA6" w:rsidRDefault="00560DA6" w:rsidP="007E6717">
            <w:pPr>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1</w:t>
            </w:r>
          </w:p>
        </w:tc>
        <w:tc>
          <w:tcPr>
            <w:tcW w:w="2552" w:type="dxa"/>
            <w:tcBorders>
              <w:top w:val="nil"/>
              <w:left w:val="nil"/>
              <w:bottom w:val="single" w:sz="4" w:space="0" w:color="auto"/>
              <w:right w:val="single" w:sz="4" w:space="0" w:color="auto"/>
            </w:tcBorders>
            <w:shd w:val="clear" w:color="auto" w:fill="auto"/>
            <w:vAlign w:val="center"/>
          </w:tcPr>
          <w:p w14:paraId="52C9D053" w14:textId="77777777" w:rsidR="00560DA6" w:rsidRPr="00560DA6" w:rsidRDefault="00560DA6" w:rsidP="007E6717">
            <w:pPr>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Рейтинг Томской области среди субъектов Российской Федерации по качеству управления региональными финансами</w:t>
            </w:r>
          </w:p>
        </w:tc>
        <w:tc>
          <w:tcPr>
            <w:tcW w:w="1134" w:type="dxa"/>
            <w:tcBorders>
              <w:top w:val="single" w:sz="4" w:space="0" w:color="auto"/>
              <w:left w:val="single" w:sz="4" w:space="0" w:color="auto"/>
              <w:bottom w:val="single" w:sz="4" w:space="0" w:color="auto"/>
              <w:right w:val="single" w:sz="4" w:space="0" w:color="auto"/>
            </w:tcBorders>
            <w:vAlign w:val="center"/>
          </w:tcPr>
          <w:p w14:paraId="2349EC80" w14:textId="77777777"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Департамент финансов Томской области</w:t>
            </w:r>
          </w:p>
        </w:tc>
        <w:tc>
          <w:tcPr>
            <w:tcW w:w="966" w:type="dxa"/>
            <w:tcBorders>
              <w:top w:val="nil"/>
              <w:left w:val="single" w:sz="4" w:space="0" w:color="auto"/>
              <w:bottom w:val="single" w:sz="4" w:space="0" w:color="auto"/>
              <w:right w:val="single" w:sz="4" w:space="0" w:color="000000"/>
            </w:tcBorders>
            <w:shd w:val="clear" w:color="auto" w:fill="auto"/>
            <w:vAlign w:val="center"/>
          </w:tcPr>
          <w:p w14:paraId="6602B700" w14:textId="77777777"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rPr>
            </w:pPr>
            <w:r w:rsidRPr="00560DA6">
              <w:rPr>
                <w:rFonts w:ascii="Times New Roman" w:hAnsi="Times New Roman" w:cs="Times New Roman"/>
                <w:color w:val="000000"/>
              </w:rPr>
              <w:t>Степень качества</w:t>
            </w:r>
          </w:p>
        </w:tc>
        <w:tc>
          <w:tcPr>
            <w:tcW w:w="992" w:type="dxa"/>
            <w:tcBorders>
              <w:top w:val="nil"/>
              <w:left w:val="nil"/>
              <w:bottom w:val="single" w:sz="4" w:space="0" w:color="auto"/>
              <w:right w:val="single" w:sz="4" w:space="0" w:color="000000"/>
            </w:tcBorders>
            <w:shd w:val="clear" w:color="auto" w:fill="auto"/>
            <w:vAlign w:val="center"/>
          </w:tcPr>
          <w:p w14:paraId="1133664D" w14:textId="06488F08"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rPr>
            </w:pPr>
            <w:r w:rsidRPr="00560DA6">
              <w:rPr>
                <w:rFonts w:ascii="Times New Roman" w:hAnsi="Times New Roman" w:cs="Times New Roman"/>
                <w:color w:val="000000"/>
              </w:rPr>
              <w:t>2</w:t>
            </w:r>
          </w:p>
        </w:tc>
        <w:tc>
          <w:tcPr>
            <w:tcW w:w="993" w:type="dxa"/>
            <w:tcBorders>
              <w:top w:val="nil"/>
              <w:left w:val="nil"/>
              <w:bottom w:val="single" w:sz="4" w:space="0" w:color="auto"/>
              <w:right w:val="single" w:sz="4" w:space="0" w:color="000000"/>
            </w:tcBorders>
            <w:shd w:val="clear" w:color="auto" w:fill="auto"/>
            <w:vAlign w:val="center"/>
          </w:tcPr>
          <w:p w14:paraId="7BE84FA4" w14:textId="310DF3D1"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rPr>
            </w:pPr>
            <w:r w:rsidRPr="00560DA6">
              <w:rPr>
                <w:rFonts w:ascii="Times New Roman" w:hAnsi="Times New Roman" w:cs="Times New Roman"/>
                <w:color w:val="000000"/>
              </w:rPr>
              <w:t>2</w:t>
            </w:r>
          </w:p>
        </w:tc>
        <w:tc>
          <w:tcPr>
            <w:tcW w:w="876" w:type="dxa"/>
            <w:tcBorders>
              <w:top w:val="nil"/>
              <w:left w:val="nil"/>
              <w:bottom w:val="single" w:sz="4" w:space="0" w:color="auto"/>
              <w:right w:val="single" w:sz="4" w:space="0" w:color="000000"/>
            </w:tcBorders>
            <w:shd w:val="clear" w:color="auto" w:fill="auto"/>
            <w:vAlign w:val="center"/>
          </w:tcPr>
          <w:p w14:paraId="1A444536" w14:textId="25A4FE5E"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rPr>
            </w:pPr>
            <w:r w:rsidRPr="00560DA6">
              <w:rPr>
                <w:rFonts w:ascii="Times New Roman" w:hAnsi="Times New Roman" w:cs="Times New Roman"/>
                <w:color w:val="000000"/>
              </w:rPr>
              <w:t>100,0</w:t>
            </w:r>
          </w:p>
        </w:tc>
        <w:tc>
          <w:tcPr>
            <w:tcW w:w="1843" w:type="dxa"/>
            <w:tcBorders>
              <w:top w:val="nil"/>
              <w:left w:val="nil"/>
              <w:bottom w:val="single" w:sz="4" w:space="0" w:color="auto"/>
              <w:right w:val="single" w:sz="4" w:space="0" w:color="000000"/>
            </w:tcBorders>
            <w:shd w:val="clear" w:color="auto" w:fill="auto"/>
            <w:vAlign w:val="center"/>
          </w:tcPr>
          <w:p w14:paraId="481FDB32" w14:textId="77777777" w:rsidR="00560DA6" w:rsidRPr="00560DA6" w:rsidRDefault="00560DA6" w:rsidP="007E6717">
            <w:pPr>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Достигнут</w:t>
            </w:r>
          </w:p>
        </w:tc>
      </w:tr>
      <w:tr w:rsidR="00560DA6" w:rsidRPr="003633B8" w14:paraId="225F32A2" w14:textId="77777777" w:rsidTr="00E56234">
        <w:trPr>
          <w:trHeight w:val="112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F11D07" w14:textId="77777777" w:rsidR="00560DA6" w:rsidRPr="00560DA6" w:rsidRDefault="00560DA6" w:rsidP="007E6717">
            <w:pPr>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2F385A4" w14:textId="77777777" w:rsidR="00560DA6" w:rsidRPr="00560DA6" w:rsidRDefault="00560DA6" w:rsidP="007E6717">
            <w:pPr>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w:t>
            </w:r>
          </w:p>
        </w:tc>
        <w:tc>
          <w:tcPr>
            <w:tcW w:w="1134" w:type="dxa"/>
            <w:tcBorders>
              <w:top w:val="single" w:sz="4" w:space="0" w:color="auto"/>
              <w:left w:val="single" w:sz="4" w:space="0" w:color="auto"/>
              <w:bottom w:val="single" w:sz="4" w:space="0" w:color="auto"/>
              <w:right w:val="single" w:sz="4" w:space="0" w:color="auto"/>
            </w:tcBorders>
            <w:vAlign w:val="center"/>
          </w:tcPr>
          <w:p w14:paraId="535A8DDD" w14:textId="77777777"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Департамент финансов Томской области</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4013459" w14:textId="77777777"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421BBD" w14:textId="52E603D3"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7,5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2F0097" w14:textId="37EC6630"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12,3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236A661" w14:textId="754E99B4" w:rsidR="00560DA6" w:rsidRPr="00560DA6" w:rsidRDefault="00560DA6" w:rsidP="007E6717">
            <w:pPr>
              <w:widowControl w:val="0"/>
              <w:autoSpaceDE w:val="0"/>
              <w:autoSpaceDN w:val="0"/>
              <w:adjustRightInd w:val="0"/>
              <w:spacing w:after="0" w:line="240" w:lineRule="auto"/>
              <w:jc w:val="center"/>
              <w:rPr>
                <w:rFonts w:ascii="Times New Roman" w:hAnsi="Times New Roman" w:cs="Times New Roman"/>
                <w:color w:val="000000"/>
              </w:rPr>
            </w:pPr>
            <w:r w:rsidRPr="00560DA6">
              <w:rPr>
                <w:rFonts w:ascii="Times New Roman" w:hAnsi="Times New Roman" w:cs="Times New Roman"/>
                <w:color w:val="000000"/>
              </w:rPr>
              <w:t>164</w:t>
            </w:r>
            <w:r w:rsidR="00014E08">
              <w:rPr>
                <w:rFonts w:ascii="Times New Roman" w:hAnsi="Times New Roman" w:cs="Times New Roman"/>
                <w:color w:val="000000"/>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99A516" w14:textId="77777777" w:rsidR="00560DA6" w:rsidRPr="00560DA6" w:rsidRDefault="00560DA6" w:rsidP="007E6717">
            <w:pPr>
              <w:spacing w:after="0" w:line="240" w:lineRule="auto"/>
              <w:jc w:val="center"/>
              <w:rPr>
                <w:rFonts w:ascii="Times New Roman" w:hAnsi="Times New Roman" w:cs="Times New Roman"/>
              </w:rPr>
            </w:pPr>
            <w:r w:rsidRPr="00560DA6">
              <w:rPr>
                <w:rFonts w:ascii="Times New Roman" w:hAnsi="Times New Roman" w:cs="Times New Roman"/>
                <w:color w:val="000000"/>
              </w:rPr>
              <w:t>Достигнут</w:t>
            </w:r>
          </w:p>
        </w:tc>
      </w:tr>
    </w:tbl>
    <w:p w14:paraId="39262B39" w14:textId="77777777" w:rsidR="00643436" w:rsidRDefault="00643436" w:rsidP="007E6717">
      <w:pPr>
        <w:spacing w:after="0" w:line="240" w:lineRule="auto"/>
        <w:jc w:val="center"/>
        <w:rPr>
          <w:rFonts w:ascii="Times New Roman" w:eastAsia="Times New Roman" w:hAnsi="Times New Roman" w:cs="Times New Roman"/>
          <w:b/>
          <w:sz w:val="26"/>
          <w:szCs w:val="26"/>
          <w:highlight w:val="yellow"/>
          <w:lang w:eastAsia="x-none"/>
        </w:rPr>
      </w:pPr>
    </w:p>
    <w:p w14:paraId="0854F04B" w14:textId="54C7A243" w:rsidR="0047677B" w:rsidRPr="002010D2" w:rsidRDefault="0047677B" w:rsidP="007E6717">
      <w:pPr>
        <w:spacing w:after="0" w:line="240" w:lineRule="auto"/>
        <w:jc w:val="center"/>
        <w:rPr>
          <w:rFonts w:ascii="Times New Roman" w:eastAsia="Times New Roman" w:hAnsi="Times New Roman" w:cs="Times New Roman"/>
          <w:b/>
          <w:sz w:val="26"/>
          <w:szCs w:val="26"/>
          <w:lang w:eastAsia="x-none"/>
        </w:rPr>
      </w:pPr>
      <w:r w:rsidRPr="002010D2">
        <w:rPr>
          <w:rFonts w:ascii="Times New Roman" w:eastAsia="Times New Roman" w:hAnsi="Times New Roman" w:cs="Times New Roman"/>
          <w:b/>
          <w:sz w:val="26"/>
          <w:szCs w:val="26"/>
          <w:lang w:val="x-none" w:eastAsia="x-none"/>
        </w:rPr>
        <w:t>2</w:t>
      </w:r>
      <w:r w:rsidR="00211534">
        <w:rPr>
          <w:rFonts w:ascii="Times New Roman" w:eastAsia="Times New Roman" w:hAnsi="Times New Roman" w:cs="Times New Roman"/>
          <w:b/>
          <w:sz w:val="26"/>
          <w:szCs w:val="26"/>
          <w:lang w:eastAsia="x-none"/>
        </w:rPr>
        <w:t>2</w:t>
      </w:r>
      <w:r w:rsidRPr="002010D2">
        <w:rPr>
          <w:rFonts w:ascii="Times New Roman" w:eastAsia="Times New Roman" w:hAnsi="Times New Roman" w:cs="Times New Roman"/>
          <w:b/>
          <w:sz w:val="26"/>
          <w:szCs w:val="26"/>
          <w:lang w:val="x-none" w:eastAsia="x-none"/>
        </w:rPr>
        <w:t>.3</w:t>
      </w:r>
      <w:r w:rsidR="00211534">
        <w:rPr>
          <w:rFonts w:ascii="Times New Roman" w:eastAsia="Times New Roman" w:hAnsi="Times New Roman" w:cs="Times New Roman"/>
          <w:b/>
          <w:sz w:val="26"/>
          <w:szCs w:val="26"/>
          <w:lang w:eastAsia="x-none"/>
        </w:rPr>
        <w:t>.</w:t>
      </w:r>
      <w:r w:rsidRPr="002010D2">
        <w:rPr>
          <w:rFonts w:ascii="Times New Roman" w:eastAsia="Times New Roman" w:hAnsi="Times New Roman" w:cs="Times New Roman"/>
          <w:b/>
          <w:sz w:val="26"/>
          <w:szCs w:val="26"/>
          <w:lang w:val="x-none" w:eastAsia="x-none"/>
        </w:rPr>
        <w:t xml:space="preserve"> Сведения о достижении значений целевых показателей по сравнению с прошлым годом</w:t>
      </w:r>
    </w:p>
    <w:p w14:paraId="0E2FD985" w14:textId="77777777"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По итогам 2019 года в рейтинге субъектов Российской Федерации по качеству управления региональными финансами Томской области была присвоена II степень качества. Субъект РФ, рейтинг которого соответствует II степени, характеризуется надлежащим качеством управления региональными финансами. В аналогичном периоде 2018 года Томской области также была присвоена II степень качества.</w:t>
      </w:r>
    </w:p>
    <w:p w14:paraId="5CB88C5F" w14:textId="5A597AE3"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Доля сэкономленных сре</w:t>
      </w:r>
      <w:proofErr w:type="gramStart"/>
      <w:r w:rsidRPr="009F2026">
        <w:rPr>
          <w:rFonts w:ascii="Times New Roman" w:hAnsi="Times New Roman" w:cs="Times New Roman"/>
          <w:sz w:val="26"/>
          <w:szCs w:val="26"/>
        </w:rPr>
        <w:t>дств пр</w:t>
      </w:r>
      <w:proofErr w:type="gramEnd"/>
      <w:r w:rsidRPr="009F2026">
        <w:rPr>
          <w:rFonts w:ascii="Times New Roman" w:hAnsi="Times New Roman" w:cs="Times New Roman"/>
          <w:sz w:val="26"/>
          <w:szCs w:val="26"/>
        </w:rPr>
        <w:t>и осуществлении закупок товаров, работ, услуг для государственных нужд и нужд бюджетных учреждений Томской области, в общем объеме средств составила 12,3% с положительной динамикой к уровню 2018 года (10,6%), при плановом значении 7,5%.</w:t>
      </w:r>
    </w:p>
    <w:p w14:paraId="1763293A" w14:textId="77777777" w:rsidR="0047677B" w:rsidRPr="003633B8" w:rsidRDefault="0047677B" w:rsidP="007E6717">
      <w:pPr>
        <w:tabs>
          <w:tab w:val="left" w:pos="993"/>
        </w:tabs>
        <w:spacing w:after="0" w:line="240" w:lineRule="auto"/>
        <w:ind w:firstLine="720"/>
        <w:jc w:val="center"/>
        <w:rPr>
          <w:rFonts w:ascii="Times New Roman" w:eastAsia="Times New Roman" w:hAnsi="Times New Roman" w:cs="Times New Roman"/>
          <w:b/>
          <w:sz w:val="26"/>
          <w:szCs w:val="26"/>
          <w:highlight w:val="yellow"/>
          <w:lang w:eastAsia="x-none"/>
        </w:rPr>
      </w:pPr>
    </w:p>
    <w:p w14:paraId="52315229" w14:textId="7231BF96" w:rsidR="0047677B" w:rsidRPr="002010D2" w:rsidRDefault="0047677B" w:rsidP="007E6717">
      <w:pPr>
        <w:tabs>
          <w:tab w:val="left" w:pos="993"/>
        </w:tabs>
        <w:spacing w:after="0" w:line="240" w:lineRule="auto"/>
        <w:jc w:val="center"/>
        <w:rPr>
          <w:rFonts w:ascii="Times New Roman" w:eastAsia="Times New Roman" w:hAnsi="Times New Roman" w:cs="Times New Roman"/>
          <w:b/>
          <w:sz w:val="26"/>
          <w:szCs w:val="26"/>
          <w:lang w:val="x-none" w:eastAsia="x-none"/>
        </w:rPr>
      </w:pPr>
      <w:r w:rsidRPr="002010D2">
        <w:rPr>
          <w:rFonts w:ascii="Times New Roman" w:eastAsia="Times New Roman" w:hAnsi="Times New Roman" w:cs="Times New Roman"/>
          <w:b/>
          <w:sz w:val="26"/>
          <w:szCs w:val="26"/>
          <w:lang w:val="x-none" w:eastAsia="x-none"/>
        </w:rPr>
        <w:t>2</w:t>
      </w:r>
      <w:r w:rsidR="00211534">
        <w:rPr>
          <w:rFonts w:ascii="Times New Roman" w:eastAsia="Times New Roman" w:hAnsi="Times New Roman" w:cs="Times New Roman"/>
          <w:b/>
          <w:sz w:val="26"/>
          <w:szCs w:val="26"/>
          <w:lang w:eastAsia="x-none"/>
        </w:rPr>
        <w:t>2</w:t>
      </w:r>
      <w:r w:rsidRPr="002010D2">
        <w:rPr>
          <w:rFonts w:ascii="Times New Roman" w:eastAsia="Times New Roman" w:hAnsi="Times New Roman" w:cs="Times New Roman"/>
          <w:b/>
          <w:sz w:val="26"/>
          <w:szCs w:val="26"/>
          <w:lang w:val="x-none" w:eastAsia="x-none"/>
        </w:rPr>
        <w:t>.4</w:t>
      </w:r>
      <w:r w:rsidR="00211534">
        <w:rPr>
          <w:rFonts w:ascii="Times New Roman" w:eastAsia="Times New Roman" w:hAnsi="Times New Roman" w:cs="Times New Roman"/>
          <w:b/>
          <w:sz w:val="26"/>
          <w:szCs w:val="26"/>
          <w:lang w:eastAsia="x-none"/>
        </w:rPr>
        <w:t>.</w:t>
      </w:r>
      <w:r w:rsidRPr="002010D2">
        <w:rPr>
          <w:rFonts w:ascii="Times New Roman" w:eastAsia="Times New Roman" w:hAnsi="Times New Roman" w:cs="Times New Roman"/>
          <w:b/>
          <w:sz w:val="26"/>
          <w:szCs w:val="26"/>
          <w:lang w:val="x-none" w:eastAsia="x-none"/>
        </w:rPr>
        <w:t xml:space="preserve"> </w:t>
      </w:r>
      <w:r w:rsidR="00FE4E7C" w:rsidRPr="002010D2">
        <w:rPr>
          <w:rFonts w:ascii="Times New Roman" w:hAnsi="Times New Roman" w:cs="Times New Roman"/>
          <w:b/>
          <w:sz w:val="26"/>
          <w:szCs w:val="26"/>
        </w:rPr>
        <w:t>Основные результаты реализации государственной программы</w:t>
      </w:r>
    </w:p>
    <w:p w14:paraId="4929E2A9" w14:textId="77777777" w:rsidR="0047677B" w:rsidRPr="002010D2" w:rsidRDefault="0047677B" w:rsidP="00643436">
      <w:pPr>
        <w:tabs>
          <w:tab w:val="left" w:pos="993"/>
        </w:tabs>
        <w:spacing w:after="0" w:line="240" w:lineRule="auto"/>
        <w:ind w:firstLine="720"/>
        <w:jc w:val="both"/>
        <w:rPr>
          <w:rFonts w:ascii="Times New Roman" w:hAnsi="Times New Roman" w:cs="Times New Roman"/>
          <w:b/>
          <w:i/>
          <w:sz w:val="26"/>
          <w:szCs w:val="26"/>
        </w:rPr>
      </w:pPr>
      <w:r w:rsidRPr="002010D2">
        <w:rPr>
          <w:rFonts w:ascii="Times New Roman" w:hAnsi="Times New Roman" w:cs="Times New Roman"/>
          <w:b/>
          <w:i/>
          <w:sz w:val="26"/>
          <w:szCs w:val="26"/>
        </w:rPr>
        <w:t>Подпрограмма 1. «Повышение эффективности бюджетных расходов Томской области»</w:t>
      </w:r>
    </w:p>
    <w:p w14:paraId="676447FE" w14:textId="32BA5CF0"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 xml:space="preserve">По итогам 2019 года </w:t>
      </w:r>
      <w:r w:rsidRPr="009F2026">
        <w:rPr>
          <w:rFonts w:ascii="Times New Roman" w:hAnsi="Times New Roman"/>
          <w:sz w:val="26"/>
          <w:szCs w:val="26"/>
        </w:rPr>
        <w:t>доля расходов консолидированного бюджета Томской области, формируемых в рамках программ, в общем объеме расходов консолидированного бюджета Томской области составила 99,1% при плановом значении 96,5%;</w:t>
      </w:r>
    </w:p>
    <w:p w14:paraId="0D2ABE8F"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62 445,3 тыс. рублей.</w:t>
      </w:r>
    </w:p>
    <w:p w14:paraId="3BDD1AEA" w14:textId="48722DE3" w:rsidR="000D156C" w:rsidRPr="009F2026" w:rsidRDefault="000D156C" w:rsidP="000D156C">
      <w:pPr>
        <w:tabs>
          <w:tab w:val="left" w:pos="993"/>
        </w:tabs>
        <w:spacing w:after="0" w:line="240" w:lineRule="auto"/>
        <w:ind w:firstLine="709"/>
        <w:jc w:val="both"/>
        <w:rPr>
          <w:rFonts w:ascii="Times New Roman" w:hAnsi="Times New Roman"/>
          <w:sz w:val="26"/>
          <w:szCs w:val="26"/>
        </w:rPr>
      </w:pPr>
      <w:proofErr w:type="gramStart"/>
      <w:r w:rsidRPr="009F2026">
        <w:rPr>
          <w:rFonts w:ascii="Times New Roman" w:eastAsia="Times New Roman" w:hAnsi="Times New Roman" w:cs="Times New Roman"/>
          <w:sz w:val="26"/>
          <w:szCs w:val="26"/>
        </w:rPr>
        <w:t xml:space="preserve">По итогам реализации </w:t>
      </w:r>
      <w:r w:rsidRPr="009F2026">
        <w:rPr>
          <w:rFonts w:ascii="Times New Roman" w:eastAsia="Times New Roman" w:hAnsi="Times New Roman" w:cs="Times New Roman"/>
          <w:i/>
          <w:sz w:val="26"/>
          <w:szCs w:val="26"/>
        </w:rPr>
        <w:t>ВЦП «Создание условий для интеграции Томской области в информационную систему «Электронный бюджет»</w:t>
      </w:r>
      <w:r w:rsidRPr="009F2026">
        <w:rPr>
          <w:rFonts w:ascii="Times New Roman" w:eastAsia="Times New Roman" w:hAnsi="Times New Roman" w:cs="Times New Roman"/>
          <w:sz w:val="26"/>
          <w:szCs w:val="26"/>
        </w:rPr>
        <w:t xml:space="preserve"> 95,0% главных распорядителей средств областного бюджета и финансовых органов муниципальных районов и городских округов Томской области, используют централизованную информационную систему исполнения бюджета на соответствующем уровне (план – 95,0%), при этом количество информационных систем Томской области, интегрируемых в информационную систему «Электронный бюджет» составило 6 единиц </w:t>
      </w:r>
      <w:r w:rsidRPr="009F2026">
        <w:rPr>
          <w:rFonts w:ascii="Times New Roman" w:hAnsi="Times New Roman"/>
          <w:sz w:val="26"/>
          <w:szCs w:val="26"/>
        </w:rPr>
        <w:t>при плановом</w:t>
      </w:r>
      <w:proofErr w:type="gramEnd"/>
      <w:r w:rsidRPr="009F2026">
        <w:rPr>
          <w:rFonts w:ascii="Times New Roman" w:hAnsi="Times New Roman"/>
          <w:sz w:val="26"/>
          <w:szCs w:val="26"/>
        </w:rPr>
        <w:t xml:space="preserve"> </w:t>
      </w:r>
      <w:proofErr w:type="gramStart"/>
      <w:r w:rsidRPr="009F2026">
        <w:rPr>
          <w:rFonts w:ascii="Times New Roman" w:hAnsi="Times New Roman"/>
          <w:sz w:val="26"/>
          <w:szCs w:val="26"/>
        </w:rPr>
        <w:t>значении</w:t>
      </w:r>
      <w:proofErr w:type="gramEnd"/>
      <w:r w:rsidRPr="009F2026">
        <w:rPr>
          <w:rFonts w:ascii="Times New Roman" w:hAnsi="Times New Roman"/>
          <w:sz w:val="26"/>
          <w:szCs w:val="26"/>
        </w:rPr>
        <w:t xml:space="preserve"> 5 единиц.</w:t>
      </w:r>
    </w:p>
    <w:p w14:paraId="2C5E47DE" w14:textId="744DB3AA"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 xml:space="preserve">По итогам реализации </w:t>
      </w:r>
      <w:r w:rsidRPr="009F2026">
        <w:rPr>
          <w:rFonts w:ascii="Times New Roman" w:eastAsia="Times New Roman" w:hAnsi="Times New Roman" w:cs="Times New Roman"/>
          <w:i/>
          <w:sz w:val="26"/>
          <w:szCs w:val="26"/>
        </w:rPr>
        <w:t>ВЦП «Совершенствование профессиональных знаний государственных гражданских служащих в сфере повышения эффективности бюджетных расходов»</w:t>
      </w:r>
      <w:r w:rsidRPr="009F2026">
        <w:rPr>
          <w:rFonts w:ascii="Times New Roman" w:eastAsia="Times New Roman" w:hAnsi="Times New Roman" w:cs="Times New Roman"/>
          <w:sz w:val="26"/>
          <w:szCs w:val="26"/>
        </w:rPr>
        <w:t xml:space="preserve"> 41,7% государственных гражданских служащих повысили уровень профессиональных знаний в сфере повышения эффективности бюджетных расходов (план – 28,0%).</w:t>
      </w:r>
    </w:p>
    <w:p w14:paraId="4E7348AE" w14:textId="5AB8F4E2" w:rsidR="0047677B" w:rsidRPr="002D2320" w:rsidRDefault="0047677B" w:rsidP="002010D2">
      <w:pPr>
        <w:tabs>
          <w:tab w:val="left" w:pos="993"/>
        </w:tabs>
        <w:spacing w:after="0" w:line="240" w:lineRule="auto"/>
        <w:ind w:firstLine="709"/>
        <w:jc w:val="both"/>
        <w:rPr>
          <w:rFonts w:ascii="Times New Roman" w:hAnsi="Times New Roman" w:cs="Times New Roman"/>
          <w:b/>
          <w:i/>
          <w:sz w:val="26"/>
          <w:szCs w:val="26"/>
        </w:rPr>
      </w:pPr>
      <w:r w:rsidRPr="002D2320">
        <w:rPr>
          <w:rFonts w:ascii="Times New Roman" w:hAnsi="Times New Roman" w:cs="Times New Roman"/>
          <w:b/>
          <w:i/>
          <w:sz w:val="26"/>
          <w:szCs w:val="26"/>
        </w:rPr>
        <w:t>Подпрограмма 2. «Совершенствование межбюджетных отношений в Томской области»</w:t>
      </w:r>
    </w:p>
    <w:p w14:paraId="36853E57"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 xml:space="preserve">По итогам 2019 года доля ассигнований, выделяемых в виде субвенций, субсидий, дотаций местным бюджетам по утвержденным методикам, в общем объеме </w:t>
      </w:r>
      <w:proofErr w:type="gramStart"/>
      <w:r w:rsidRPr="009F2026">
        <w:rPr>
          <w:rFonts w:ascii="Times New Roman" w:eastAsia="Times New Roman" w:hAnsi="Times New Roman" w:cs="Times New Roman"/>
          <w:sz w:val="26"/>
          <w:szCs w:val="26"/>
        </w:rPr>
        <w:t>ассигнований, предоставляемых в этих формах составила</w:t>
      </w:r>
      <w:proofErr w:type="gramEnd"/>
      <w:r w:rsidRPr="009F2026">
        <w:rPr>
          <w:rFonts w:ascii="Times New Roman" w:eastAsia="Times New Roman" w:hAnsi="Times New Roman" w:cs="Times New Roman"/>
          <w:sz w:val="26"/>
          <w:szCs w:val="26"/>
        </w:rPr>
        <w:t xml:space="preserve"> 90,0% (план – 90,0%).</w:t>
      </w:r>
    </w:p>
    <w:p w14:paraId="30B55F7B"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5 208 572,0 тыс. рублей.</w:t>
      </w:r>
    </w:p>
    <w:p w14:paraId="391CBD49"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 xml:space="preserve">По итогам реализации </w:t>
      </w:r>
      <w:r w:rsidRPr="009F2026">
        <w:rPr>
          <w:rFonts w:ascii="Times New Roman" w:eastAsia="Times New Roman" w:hAnsi="Times New Roman" w:cs="Times New Roman"/>
          <w:i/>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r w:rsidRPr="009F2026">
        <w:rPr>
          <w:rFonts w:ascii="Times New Roman" w:eastAsia="Times New Roman" w:hAnsi="Times New Roman" w:cs="Times New Roman"/>
          <w:sz w:val="26"/>
          <w:szCs w:val="26"/>
        </w:rPr>
        <w:t xml:space="preserve">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в процентах от утвержденного критерия составил 90,0% (план – 90,0%).</w:t>
      </w:r>
    </w:p>
    <w:p w14:paraId="1E967DED" w14:textId="762EB2CD"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 xml:space="preserve">В рамках реализации </w:t>
      </w:r>
      <w:r w:rsidRPr="009F2026">
        <w:rPr>
          <w:rFonts w:ascii="Times New Roman" w:eastAsia="Times New Roman" w:hAnsi="Times New Roman" w:cs="Times New Roman"/>
          <w:i/>
          <w:sz w:val="26"/>
          <w:szCs w:val="26"/>
        </w:rPr>
        <w:t xml:space="preserve">основного мероприятия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 </w:t>
      </w:r>
      <w:r w:rsidRPr="009F2026">
        <w:rPr>
          <w:rFonts w:ascii="Times New Roman" w:eastAsia="Times New Roman" w:hAnsi="Times New Roman" w:cs="Times New Roman"/>
          <w:sz w:val="26"/>
          <w:szCs w:val="26"/>
        </w:rPr>
        <w:t>доля муниципальных образований Томской области, на территории которых организован воинский учет составила100</w:t>
      </w:r>
      <w:r w:rsidR="00553378">
        <w:rPr>
          <w:rFonts w:ascii="Times New Roman" w:eastAsia="Times New Roman" w:hAnsi="Times New Roman" w:cs="Times New Roman"/>
          <w:sz w:val="26"/>
          <w:szCs w:val="26"/>
        </w:rPr>
        <w:t>,0</w:t>
      </w:r>
      <w:r w:rsidRPr="009F2026">
        <w:rPr>
          <w:rFonts w:ascii="Times New Roman" w:eastAsia="Times New Roman" w:hAnsi="Times New Roman" w:cs="Times New Roman"/>
          <w:sz w:val="26"/>
          <w:szCs w:val="26"/>
        </w:rPr>
        <w:t>% (план – 100</w:t>
      </w:r>
      <w:r w:rsidR="00553378">
        <w:rPr>
          <w:rFonts w:ascii="Times New Roman" w:eastAsia="Times New Roman" w:hAnsi="Times New Roman" w:cs="Times New Roman"/>
          <w:sz w:val="26"/>
          <w:szCs w:val="26"/>
        </w:rPr>
        <w:t>,0</w:t>
      </w:r>
      <w:r w:rsidRPr="009F2026">
        <w:rPr>
          <w:rFonts w:ascii="Times New Roman" w:eastAsia="Times New Roman" w:hAnsi="Times New Roman" w:cs="Times New Roman"/>
          <w:sz w:val="26"/>
          <w:szCs w:val="26"/>
        </w:rPr>
        <w:t xml:space="preserve">%). </w:t>
      </w:r>
    </w:p>
    <w:p w14:paraId="0E69AFDD"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proofErr w:type="gramStart"/>
      <w:r w:rsidRPr="009F2026">
        <w:rPr>
          <w:rFonts w:ascii="Times New Roman" w:eastAsia="Times New Roman" w:hAnsi="Times New Roman" w:cs="Times New Roman"/>
          <w:sz w:val="26"/>
          <w:szCs w:val="26"/>
        </w:rPr>
        <w:t xml:space="preserve">В рамках реализации </w:t>
      </w:r>
      <w:r w:rsidRPr="009F2026">
        <w:rPr>
          <w:rFonts w:ascii="Times New Roman" w:eastAsia="Times New Roman" w:hAnsi="Times New Roman" w:cs="Times New Roman"/>
          <w:i/>
          <w:sz w:val="26"/>
          <w:szCs w:val="26"/>
        </w:rPr>
        <w:t>основного мероприятия «Обеспечение компенсации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w:t>
      </w:r>
      <w:r w:rsidRPr="009F2026">
        <w:rPr>
          <w:rFonts w:ascii="Times New Roman" w:eastAsia="Times New Roman" w:hAnsi="Times New Roman" w:cs="Times New Roman"/>
          <w:sz w:val="26"/>
          <w:szCs w:val="26"/>
        </w:rPr>
        <w:t xml:space="preserve"> перечислена дотация ЗАТО «Северск», связанная с особым режимом безопасного функционирования закрытых административно-территориальных образований, в сумме 728 291,5 тыс. рублей (план – 1 межбюджетный трансферт).</w:t>
      </w:r>
      <w:proofErr w:type="gramEnd"/>
    </w:p>
    <w:p w14:paraId="0E0D724D" w14:textId="1C1F937F" w:rsidR="0047677B" w:rsidRPr="003633B8" w:rsidRDefault="0047677B" w:rsidP="00643436">
      <w:pPr>
        <w:tabs>
          <w:tab w:val="left" w:pos="993"/>
        </w:tabs>
        <w:spacing w:after="0" w:line="240" w:lineRule="auto"/>
        <w:ind w:firstLine="709"/>
        <w:jc w:val="both"/>
        <w:rPr>
          <w:rFonts w:ascii="Times New Roman" w:hAnsi="Times New Roman" w:cs="Times New Roman"/>
          <w:b/>
          <w:i/>
          <w:sz w:val="26"/>
          <w:szCs w:val="26"/>
          <w:highlight w:val="yellow"/>
        </w:rPr>
      </w:pPr>
      <w:r w:rsidRPr="002010D2">
        <w:rPr>
          <w:rFonts w:ascii="Times New Roman" w:hAnsi="Times New Roman" w:cs="Times New Roman"/>
          <w:b/>
          <w:i/>
          <w:sz w:val="26"/>
          <w:szCs w:val="26"/>
        </w:rPr>
        <w:t>Подпрограмма 3. «</w:t>
      </w:r>
      <w:r w:rsidR="00B147CE" w:rsidRPr="006F3308">
        <w:rPr>
          <w:rFonts w:ascii="Times New Roman" w:hAnsi="Times New Roman" w:cs="Times New Roman"/>
          <w:b/>
          <w:i/>
          <w:sz w:val="26"/>
          <w:szCs w:val="26"/>
        </w:rPr>
        <w:t xml:space="preserve">Обеспечение долговой устойчивости областного </w:t>
      </w:r>
      <w:r w:rsidR="00B147CE" w:rsidRPr="00B147CE">
        <w:rPr>
          <w:rFonts w:ascii="Times New Roman" w:hAnsi="Times New Roman" w:cs="Times New Roman"/>
          <w:b/>
          <w:i/>
          <w:sz w:val="26"/>
          <w:szCs w:val="26"/>
        </w:rPr>
        <w:t>бюджета</w:t>
      </w:r>
      <w:r w:rsidRPr="00B147CE">
        <w:rPr>
          <w:rFonts w:ascii="Times New Roman" w:hAnsi="Times New Roman" w:cs="Times New Roman"/>
          <w:b/>
          <w:i/>
          <w:sz w:val="26"/>
          <w:szCs w:val="26"/>
        </w:rPr>
        <w:t>»</w:t>
      </w:r>
    </w:p>
    <w:p w14:paraId="6F78E202"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По итогам отчетного года спред кредитного рейтинга Томской области к суверенному рейтингу Российской Федерации составил 4 единицы, что соответствует плановому уровню.</w:t>
      </w:r>
    </w:p>
    <w:p w14:paraId="0B835194" w14:textId="42A45E93"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hAnsi="Times New Roman"/>
          <w:sz w:val="26"/>
          <w:szCs w:val="26"/>
        </w:rPr>
        <w:t xml:space="preserve">Отношение объема государственного долга на конец года к годовому объему доходов областного бюджета без учета объема безвозмездных поступлений» составило 66,0 % при плановом значении 67,0%. </w:t>
      </w:r>
    </w:p>
    <w:p w14:paraId="47DD4F24"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1 533 944,7 тыс. рублей.</w:t>
      </w:r>
    </w:p>
    <w:p w14:paraId="1031F0A6"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 xml:space="preserve">По итогам реализации </w:t>
      </w:r>
      <w:r w:rsidRPr="009F2026">
        <w:rPr>
          <w:rFonts w:ascii="Times New Roman" w:eastAsia="Times New Roman" w:hAnsi="Times New Roman" w:cs="Times New Roman"/>
          <w:i/>
          <w:sz w:val="26"/>
          <w:szCs w:val="26"/>
        </w:rPr>
        <w:t>ВЦП «Эффективное управление государственным долгом Томской области»</w:t>
      </w:r>
      <w:r w:rsidRPr="009F2026">
        <w:rPr>
          <w:rFonts w:ascii="Times New Roman" w:eastAsia="Times New Roman" w:hAnsi="Times New Roman" w:cs="Times New Roman"/>
          <w:sz w:val="26"/>
          <w:szCs w:val="26"/>
        </w:rPr>
        <w:t xml:space="preserve"> отношение расходов на обслуживание долга к годовому объему расходов областного бюджета составило 2,1% (план – 3,1%).</w:t>
      </w:r>
    </w:p>
    <w:p w14:paraId="2E9B2BBD" w14:textId="77777777" w:rsidR="000F5119" w:rsidRDefault="000F5119" w:rsidP="00643436">
      <w:pPr>
        <w:tabs>
          <w:tab w:val="left" w:pos="993"/>
        </w:tabs>
        <w:spacing w:after="0" w:line="240" w:lineRule="auto"/>
        <w:ind w:firstLine="709"/>
        <w:jc w:val="both"/>
        <w:rPr>
          <w:rFonts w:ascii="Times New Roman" w:hAnsi="Times New Roman" w:cs="Times New Roman"/>
          <w:b/>
          <w:i/>
          <w:sz w:val="26"/>
          <w:szCs w:val="26"/>
        </w:rPr>
      </w:pPr>
    </w:p>
    <w:p w14:paraId="655F3111" w14:textId="5620FB33" w:rsidR="0047677B" w:rsidRPr="002D2320" w:rsidRDefault="0047677B" w:rsidP="00643436">
      <w:pPr>
        <w:tabs>
          <w:tab w:val="left" w:pos="993"/>
        </w:tabs>
        <w:spacing w:after="0" w:line="240" w:lineRule="auto"/>
        <w:ind w:firstLine="709"/>
        <w:jc w:val="both"/>
        <w:rPr>
          <w:rFonts w:ascii="Times New Roman" w:hAnsi="Times New Roman" w:cs="Times New Roman"/>
          <w:b/>
          <w:i/>
          <w:sz w:val="26"/>
          <w:szCs w:val="26"/>
        </w:rPr>
      </w:pPr>
      <w:r w:rsidRPr="002D2320">
        <w:rPr>
          <w:rFonts w:ascii="Times New Roman" w:hAnsi="Times New Roman" w:cs="Times New Roman"/>
          <w:b/>
          <w:i/>
          <w:sz w:val="26"/>
          <w:szCs w:val="26"/>
        </w:rPr>
        <w:t>Подпрограмма 4. «</w:t>
      </w:r>
      <w:r w:rsidR="00B147CE" w:rsidRPr="002D2320">
        <w:rPr>
          <w:rFonts w:ascii="Times New Roman" w:hAnsi="Times New Roman" w:cs="Times New Roman"/>
          <w:b/>
          <w:i/>
          <w:sz w:val="26"/>
          <w:szCs w:val="26"/>
        </w:rPr>
        <w:t xml:space="preserve">Повышение финансовой грамотности и развитие </w:t>
      </w:r>
      <w:proofErr w:type="gramStart"/>
      <w:r w:rsidR="00B147CE" w:rsidRPr="002D2320">
        <w:rPr>
          <w:rFonts w:ascii="Times New Roman" w:hAnsi="Times New Roman" w:cs="Times New Roman"/>
          <w:b/>
          <w:i/>
          <w:sz w:val="26"/>
          <w:szCs w:val="26"/>
        </w:rPr>
        <w:t>инициативного</w:t>
      </w:r>
      <w:proofErr w:type="gramEnd"/>
      <w:r w:rsidR="00B147CE" w:rsidRPr="002D2320">
        <w:rPr>
          <w:rFonts w:ascii="Times New Roman" w:hAnsi="Times New Roman" w:cs="Times New Roman"/>
          <w:b/>
          <w:i/>
          <w:sz w:val="26"/>
          <w:szCs w:val="26"/>
        </w:rPr>
        <w:t xml:space="preserve"> бюджетирования на территории Томской области</w:t>
      </w:r>
      <w:r w:rsidRPr="002D2320">
        <w:rPr>
          <w:rFonts w:ascii="Times New Roman" w:hAnsi="Times New Roman" w:cs="Times New Roman"/>
          <w:b/>
          <w:i/>
          <w:sz w:val="26"/>
          <w:szCs w:val="26"/>
        </w:rPr>
        <w:t>»</w:t>
      </w:r>
    </w:p>
    <w:p w14:paraId="04E56858" w14:textId="056D06A3"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Доля жителей Томской области, осведомленных о действующей в Томской области инфраструктуре повышения финансовой грамотности составила 33,0% (план – 25,0%).</w:t>
      </w:r>
    </w:p>
    <w:p w14:paraId="6FE0AC1E" w14:textId="77E6F52A" w:rsidR="000D156C" w:rsidRPr="009F2026" w:rsidRDefault="000D156C" w:rsidP="000D156C">
      <w:pPr>
        <w:autoSpaceDE w:val="0"/>
        <w:autoSpaceDN w:val="0"/>
        <w:adjustRightInd w:val="0"/>
        <w:spacing w:after="0" w:line="240" w:lineRule="auto"/>
        <w:ind w:firstLine="709"/>
        <w:jc w:val="both"/>
        <w:rPr>
          <w:rFonts w:ascii="Times New Roman" w:hAnsi="Times New Roman"/>
          <w:sz w:val="26"/>
          <w:szCs w:val="26"/>
          <w:lang w:eastAsia="ru-RU"/>
        </w:rPr>
      </w:pPr>
      <w:r w:rsidRPr="009F2026">
        <w:rPr>
          <w:rFonts w:ascii="Times New Roman" w:hAnsi="Times New Roman"/>
          <w:sz w:val="26"/>
          <w:szCs w:val="26"/>
          <w:lang w:eastAsia="ru-RU"/>
        </w:rPr>
        <w:t xml:space="preserve">Количество граждан, охваченных мероприятиями по повышению финансовой грамотности, составило </w:t>
      </w:r>
      <w:r w:rsidRPr="009F2026">
        <w:rPr>
          <w:rFonts w:ascii="Times New Roman" w:eastAsia="Times New Roman" w:hAnsi="Times New Roman" w:cs="Times New Roman"/>
          <w:sz w:val="26"/>
          <w:szCs w:val="26"/>
        </w:rPr>
        <w:t>18 216 человек (план – 16 500 чел</w:t>
      </w:r>
      <w:r w:rsidR="00553378">
        <w:rPr>
          <w:rFonts w:ascii="Times New Roman" w:eastAsia="Times New Roman" w:hAnsi="Times New Roman" w:cs="Times New Roman"/>
          <w:sz w:val="26"/>
          <w:szCs w:val="26"/>
        </w:rPr>
        <w:t>овек</w:t>
      </w:r>
      <w:r w:rsidRPr="009F2026">
        <w:rPr>
          <w:rFonts w:ascii="Times New Roman" w:eastAsia="Times New Roman" w:hAnsi="Times New Roman" w:cs="Times New Roman"/>
          <w:sz w:val="26"/>
          <w:szCs w:val="26"/>
        </w:rPr>
        <w:t>).</w:t>
      </w:r>
    </w:p>
    <w:p w14:paraId="1937E4ED"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Численность населения Томской области, вовлеченного в обсуждение бюджетных решений, составила 17 707 человек, что соответствует плановому значению на 2019 год.</w:t>
      </w:r>
    </w:p>
    <w:p w14:paraId="10560C7A"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Финансирование данной подпрограммы за счет всех источников в 2019 году составило 71 724,5 тыс. рублей.</w:t>
      </w:r>
    </w:p>
    <w:p w14:paraId="50295686"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sz w:val="26"/>
          <w:szCs w:val="26"/>
          <w:u w:val="single"/>
        </w:rPr>
      </w:pPr>
      <w:r w:rsidRPr="009F2026">
        <w:rPr>
          <w:rFonts w:ascii="Times New Roman" w:eastAsia="Times New Roman" w:hAnsi="Times New Roman" w:cs="Times New Roman"/>
          <w:sz w:val="26"/>
          <w:szCs w:val="26"/>
        </w:rPr>
        <w:t xml:space="preserve">По итогам реализации </w:t>
      </w:r>
      <w:r w:rsidRPr="009F2026">
        <w:rPr>
          <w:rFonts w:ascii="Times New Roman" w:eastAsia="Times New Roman" w:hAnsi="Times New Roman" w:cs="Times New Roman"/>
          <w:i/>
          <w:sz w:val="26"/>
          <w:szCs w:val="26"/>
        </w:rPr>
        <w:t>ВЦП «Создание и развитие системы эффективных и доступных инструментов повышения финансовой грамотности населения Томской области»</w:t>
      </w:r>
      <w:r w:rsidRPr="009F2026">
        <w:rPr>
          <w:rFonts w:ascii="Times New Roman" w:eastAsia="Times New Roman" w:hAnsi="Times New Roman" w:cs="Times New Roman"/>
          <w:sz w:val="26"/>
          <w:szCs w:val="26"/>
        </w:rPr>
        <w:t xml:space="preserve"> работают 7 представительств центра финансовой грамотности на региональном и муниципальном уровнях (план – 7 центров).</w:t>
      </w:r>
    </w:p>
    <w:p w14:paraId="5CE920FA" w14:textId="77777777" w:rsidR="000D156C" w:rsidRPr="009F2026" w:rsidRDefault="000D156C" w:rsidP="000D156C">
      <w:pPr>
        <w:tabs>
          <w:tab w:val="left" w:pos="993"/>
        </w:tabs>
        <w:spacing w:after="0" w:line="240" w:lineRule="auto"/>
        <w:ind w:firstLine="709"/>
        <w:jc w:val="both"/>
        <w:rPr>
          <w:rFonts w:ascii="Times New Roman" w:eastAsia="Times New Roman" w:hAnsi="Times New Roman" w:cs="Times New Roman"/>
          <w:i/>
          <w:sz w:val="26"/>
          <w:szCs w:val="26"/>
        </w:rPr>
      </w:pPr>
      <w:r w:rsidRPr="009F2026">
        <w:rPr>
          <w:rFonts w:ascii="Times New Roman" w:eastAsia="Times New Roman" w:hAnsi="Times New Roman" w:cs="Times New Roman"/>
          <w:sz w:val="26"/>
          <w:szCs w:val="26"/>
        </w:rPr>
        <w:t xml:space="preserve">В рамках </w:t>
      </w:r>
      <w:r w:rsidRPr="009F2026">
        <w:rPr>
          <w:rFonts w:ascii="Times New Roman" w:eastAsia="Times New Roman" w:hAnsi="Times New Roman" w:cs="Times New Roman"/>
          <w:i/>
          <w:sz w:val="26"/>
          <w:szCs w:val="26"/>
        </w:rPr>
        <w:t>основного мероприятия «Содействие в реализации в муниципальных образованиях Томской области инфраструктурных проектов, предложенных населением Томской области»:</w:t>
      </w:r>
    </w:p>
    <w:p w14:paraId="76A30FE7" w14:textId="77777777" w:rsidR="000D156C" w:rsidRPr="009F2026" w:rsidRDefault="000D156C" w:rsidP="005C60DB">
      <w:pPr>
        <w:pStyle w:val="a6"/>
        <w:numPr>
          <w:ilvl w:val="0"/>
          <w:numId w:val="141"/>
        </w:numPr>
        <w:tabs>
          <w:tab w:val="left" w:pos="993"/>
        </w:tabs>
        <w:spacing w:after="0" w:line="240" w:lineRule="auto"/>
        <w:ind w:left="0"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 xml:space="preserve">бюджетам муниципальных образований Томской области представлены субсидии для софинансирования расходных обязательств по решению вопросов местного значения на общую сумму 39 420,6 тыс. рублей. </w:t>
      </w:r>
    </w:p>
    <w:p w14:paraId="68A5FF23" w14:textId="77777777" w:rsidR="000D156C" w:rsidRPr="009F2026" w:rsidRDefault="000D156C" w:rsidP="005C60DB">
      <w:pPr>
        <w:pStyle w:val="a6"/>
        <w:numPr>
          <w:ilvl w:val="0"/>
          <w:numId w:val="141"/>
        </w:numPr>
        <w:tabs>
          <w:tab w:val="left" w:pos="993"/>
        </w:tabs>
        <w:spacing w:after="0" w:line="240" w:lineRule="auto"/>
        <w:ind w:left="0"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88 муниципальных образований представили заявки на получение субсидий на реализацию проектов, предложенных населением (план – 88)</w:t>
      </w:r>
      <w:r w:rsidRPr="009F2026">
        <w:rPr>
          <w:rFonts w:ascii="Times New Roman" w:hAnsi="Times New Roman" w:cs="Times New Roman"/>
          <w:sz w:val="26"/>
          <w:szCs w:val="26"/>
        </w:rPr>
        <w:t xml:space="preserve">. В результате реализовано 72 проекта с общим объемом финансирования за счет всех источников </w:t>
      </w:r>
      <w:r w:rsidRPr="009F2026">
        <w:rPr>
          <w:rFonts w:ascii="Times New Roman" w:eastAsia="Times New Roman" w:hAnsi="Times New Roman" w:cs="Times New Roman"/>
          <w:sz w:val="26"/>
          <w:szCs w:val="26"/>
        </w:rPr>
        <w:t xml:space="preserve">в сумме 53 874,5 тыс. рублей. </w:t>
      </w:r>
      <w:proofErr w:type="gramStart"/>
      <w:r w:rsidRPr="009F2026">
        <w:rPr>
          <w:rFonts w:ascii="Times New Roman" w:eastAsia="Times New Roman" w:hAnsi="Times New Roman" w:cs="Times New Roman"/>
          <w:sz w:val="26"/>
          <w:szCs w:val="26"/>
        </w:rPr>
        <w:t>Создано и благоустроено 16 детских площадок, 8 спортивных объектов, обустроено 18 мест массового отдыха, создано либо отремонтировано 10 памятников (мемориалов) воинам Великой Отечественной войны, ограждено либо благоустроено 6 кладбищ, текущий ремонт проведен на 6 объектах жилищно-коммунального хозяйства, 4 дорожных объектах (включая тротуары и остановочные павильоны), проведен текущий ремонт и обустройство территории 3 муниципальных учреждений и прочие.</w:t>
      </w:r>
      <w:proofErr w:type="gramEnd"/>
    </w:p>
    <w:p w14:paraId="4E6E3F1A" w14:textId="77777777" w:rsidR="0047677B" w:rsidRPr="00B147CE" w:rsidRDefault="0047677B" w:rsidP="00643436">
      <w:pPr>
        <w:tabs>
          <w:tab w:val="left" w:pos="993"/>
        </w:tabs>
        <w:spacing w:after="0" w:line="240" w:lineRule="auto"/>
        <w:ind w:firstLine="709"/>
        <w:jc w:val="both"/>
        <w:rPr>
          <w:rFonts w:ascii="Times New Roman" w:hAnsi="Times New Roman" w:cs="Times New Roman"/>
          <w:b/>
          <w:i/>
          <w:sz w:val="26"/>
          <w:szCs w:val="26"/>
        </w:rPr>
      </w:pPr>
      <w:r w:rsidRPr="00B147CE">
        <w:rPr>
          <w:rFonts w:ascii="Times New Roman" w:hAnsi="Times New Roman" w:cs="Times New Roman"/>
          <w:b/>
          <w:i/>
          <w:sz w:val="26"/>
          <w:szCs w:val="26"/>
        </w:rPr>
        <w:t>Подпрограмма 5. «Управление  государственными закупками Томской области»</w:t>
      </w:r>
    </w:p>
    <w:p w14:paraId="48AE29A6" w14:textId="77777777" w:rsidR="000D156C" w:rsidRPr="009F2026" w:rsidRDefault="000D156C" w:rsidP="000D156C">
      <w:pPr>
        <w:tabs>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rPr>
      </w:pPr>
      <w:r w:rsidRPr="009F2026">
        <w:rPr>
          <w:rFonts w:ascii="Times New Roman" w:hAnsi="Times New Roman" w:cs="Times New Roman"/>
          <w:sz w:val="26"/>
          <w:szCs w:val="26"/>
        </w:rPr>
        <w:t>В связи с эффективной работой областного государственного казенного учреждения «Центр государственных закупок Томской области» в 2019 году отсутствуют обоснованные жалобы на действия/бездействие уполномоченного учреждения по закупкам, проведенным уполномоченным учреждением (план – 4,2%).</w:t>
      </w:r>
    </w:p>
    <w:p w14:paraId="5C80B087" w14:textId="77777777" w:rsidR="000D156C" w:rsidRPr="009F2026" w:rsidRDefault="000D156C" w:rsidP="000D156C">
      <w:pPr>
        <w:tabs>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rPr>
      </w:pPr>
      <w:r w:rsidRPr="009F2026">
        <w:rPr>
          <w:rFonts w:ascii="Times New Roman" w:hAnsi="Times New Roman" w:cs="Times New Roman"/>
          <w:sz w:val="26"/>
          <w:szCs w:val="26"/>
        </w:rPr>
        <w:t>Финансирование данной подпрограммы за счет всех источников в 2019 году составило 18 277,5 тыс. рублей.</w:t>
      </w:r>
    </w:p>
    <w:p w14:paraId="5001021C" w14:textId="54AE5AA3" w:rsidR="000D156C" w:rsidRDefault="000D156C" w:rsidP="000D156C">
      <w:pPr>
        <w:tabs>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rPr>
      </w:pPr>
      <w:proofErr w:type="gramStart"/>
      <w:r w:rsidRPr="009F2026">
        <w:rPr>
          <w:rFonts w:ascii="Times New Roman" w:hAnsi="Times New Roman" w:cs="Times New Roman"/>
          <w:sz w:val="26"/>
          <w:szCs w:val="26"/>
        </w:rPr>
        <w:t xml:space="preserve">По итогам реализации </w:t>
      </w:r>
      <w:r w:rsidRPr="009F2026">
        <w:rPr>
          <w:rFonts w:ascii="Times New Roman" w:hAnsi="Times New Roman" w:cs="Times New Roman"/>
          <w:i/>
          <w:sz w:val="26"/>
          <w:szCs w:val="26"/>
        </w:rPr>
        <w:t>ВЦП «Оптимизация процесса определения поставщиков (подрядчиков, исполнителей) в рамках централизации закупок Томской области»</w:t>
      </w:r>
      <w:r w:rsidRPr="009F2026">
        <w:rPr>
          <w:rFonts w:ascii="Times New Roman" w:hAnsi="Times New Roman" w:cs="Times New Roman"/>
          <w:sz w:val="26"/>
          <w:szCs w:val="26"/>
        </w:rPr>
        <w:t xml:space="preserve"> 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составило 3,2 единиц, что выше планового уровня на 0,7 </w:t>
      </w:r>
      <w:r>
        <w:rPr>
          <w:rFonts w:ascii="Times New Roman" w:hAnsi="Times New Roman" w:cs="Times New Roman"/>
          <w:sz w:val="26"/>
          <w:szCs w:val="26"/>
        </w:rPr>
        <w:t>п.п.</w:t>
      </w:r>
      <w:r w:rsidRPr="009F2026">
        <w:rPr>
          <w:rFonts w:ascii="Times New Roman" w:hAnsi="Times New Roman" w:cs="Times New Roman"/>
          <w:sz w:val="26"/>
          <w:szCs w:val="26"/>
        </w:rPr>
        <w:t xml:space="preserve"> (план – 2,5 </w:t>
      </w:r>
      <w:r>
        <w:rPr>
          <w:rFonts w:ascii="Times New Roman" w:hAnsi="Times New Roman" w:cs="Times New Roman"/>
          <w:sz w:val="26"/>
          <w:szCs w:val="26"/>
        </w:rPr>
        <w:t>единиц</w:t>
      </w:r>
      <w:r w:rsidRPr="009F2026">
        <w:rPr>
          <w:rFonts w:ascii="Times New Roman" w:hAnsi="Times New Roman" w:cs="Times New Roman"/>
          <w:sz w:val="26"/>
          <w:szCs w:val="26"/>
        </w:rPr>
        <w:t xml:space="preserve">). </w:t>
      </w:r>
      <w:proofErr w:type="gramEnd"/>
    </w:p>
    <w:p w14:paraId="1DB001E8" w14:textId="77777777" w:rsidR="003B3A2A" w:rsidRDefault="003B3A2A" w:rsidP="000D156C">
      <w:pPr>
        <w:tabs>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rPr>
      </w:pPr>
    </w:p>
    <w:p w14:paraId="45FEDF7D" w14:textId="77777777" w:rsidR="00E14D21" w:rsidRDefault="00E14D21" w:rsidP="000D156C">
      <w:pPr>
        <w:tabs>
          <w:tab w:val="left" w:pos="993"/>
        </w:tabs>
        <w:autoSpaceDE w:val="0"/>
        <w:autoSpaceDN w:val="0"/>
        <w:adjustRightInd w:val="0"/>
        <w:spacing w:after="0" w:line="240" w:lineRule="auto"/>
        <w:ind w:firstLine="709"/>
        <w:contextualSpacing/>
        <w:jc w:val="both"/>
        <w:rPr>
          <w:rFonts w:ascii="Times New Roman" w:hAnsi="Times New Roman" w:cs="Times New Roman"/>
          <w:sz w:val="26"/>
          <w:szCs w:val="26"/>
        </w:rPr>
      </w:pPr>
    </w:p>
    <w:p w14:paraId="5B2E6131" w14:textId="1022E3AF" w:rsidR="0047677B" w:rsidRPr="003D2E1C" w:rsidRDefault="0047677B" w:rsidP="005C60DB">
      <w:pPr>
        <w:pStyle w:val="a6"/>
        <w:numPr>
          <w:ilvl w:val="0"/>
          <w:numId w:val="116"/>
        </w:numPr>
        <w:tabs>
          <w:tab w:val="left" w:pos="284"/>
        </w:tabs>
        <w:autoSpaceDE w:val="0"/>
        <w:autoSpaceDN w:val="0"/>
        <w:adjustRightInd w:val="0"/>
        <w:spacing w:after="0" w:line="240" w:lineRule="auto"/>
        <w:ind w:left="0" w:firstLine="0"/>
        <w:jc w:val="center"/>
        <w:rPr>
          <w:rFonts w:ascii="Times New Roman" w:hAnsi="Times New Roman" w:cs="Times New Roman"/>
          <w:b/>
          <w:bCs/>
          <w:sz w:val="26"/>
          <w:szCs w:val="26"/>
        </w:rPr>
      </w:pPr>
      <w:r w:rsidRPr="003D2E1C">
        <w:rPr>
          <w:rFonts w:ascii="Times New Roman" w:hAnsi="Times New Roman" w:cs="Times New Roman"/>
          <w:b/>
          <w:bCs/>
          <w:sz w:val="26"/>
          <w:szCs w:val="26"/>
        </w:rPr>
        <w:t>ГП «Эффективное управление госимуществом Томской области»</w:t>
      </w:r>
    </w:p>
    <w:p w14:paraId="1D537DED" w14:textId="77777777" w:rsidR="0047677B" w:rsidRPr="002D2320" w:rsidRDefault="0047677B" w:rsidP="007E6717">
      <w:pPr>
        <w:autoSpaceDE w:val="0"/>
        <w:autoSpaceDN w:val="0"/>
        <w:adjustRightInd w:val="0"/>
        <w:spacing w:after="0" w:line="240" w:lineRule="auto"/>
        <w:jc w:val="center"/>
        <w:rPr>
          <w:rFonts w:ascii="Times New Roman" w:hAnsi="Times New Roman" w:cs="Times New Roman"/>
          <w:b/>
          <w:bCs/>
          <w:sz w:val="26"/>
          <w:szCs w:val="26"/>
        </w:rPr>
      </w:pPr>
    </w:p>
    <w:p w14:paraId="2712C0DF" w14:textId="77777777" w:rsidR="0047677B" w:rsidRPr="00B147CE" w:rsidRDefault="0047677B" w:rsidP="007E6717">
      <w:pPr>
        <w:autoSpaceDE w:val="0"/>
        <w:autoSpaceDN w:val="0"/>
        <w:adjustRightInd w:val="0"/>
        <w:spacing w:after="0" w:line="240" w:lineRule="auto"/>
        <w:jc w:val="center"/>
        <w:rPr>
          <w:rFonts w:ascii="Times New Roman" w:hAnsi="Times New Roman" w:cs="Times New Roman"/>
          <w:bCs/>
          <w:sz w:val="26"/>
          <w:szCs w:val="26"/>
        </w:rPr>
      </w:pPr>
      <w:r w:rsidRPr="002D2320">
        <w:rPr>
          <w:rFonts w:ascii="Times New Roman" w:hAnsi="Times New Roman" w:cs="Times New Roman"/>
          <w:b/>
          <w:bCs/>
          <w:sz w:val="26"/>
          <w:szCs w:val="26"/>
        </w:rPr>
        <w:t xml:space="preserve">Цель ГП - </w:t>
      </w:r>
      <w:r w:rsidRPr="002D2320">
        <w:rPr>
          <w:rFonts w:ascii="Times New Roman" w:hAnsi="Times New Roman" w:cs="Times New Roman"/>
          <w:bCs/>
          <w:sz w:val="26"/>
          <w:szCs w:val="26"/>
        </w:rPr>
        <w:t>повышение эффективности управления государственным имуществом Томской области</w:t>
      </w:r>
    </w:p>
    <w:p w14:paraId="157DE156" w14:textId="77777777" w:rsidR="0047677B" w:rsidRDefault="0047677B" w:rsidP="007E6717">
      <w:pPr>
        <w:autoSpaceDE w:val="0"/>
        <w:autoSpaceDN w:val="0"/>
        <w:adjustRightInd w:val="0"/>
        <w:spacing w:after="0" w:line="240" w:lineRule="auto"/>
        <w:jc w:val="center"/>
        <w:rPr>
          <w:rFonts w:ascii="Times New Roman" w:hAnsi="Times New Roman" w:cs="Times New Roman"/>
          <w:b/>
          <w:bCs/>
          <w:sz w:val="26"/>
          <w:szCs w:val="26"/>
        </w:rPr>
      </w:pPr>
    </w:p>
    <w:p w14:paraId="193A6E2C" w14:textId="04571684" w:rsidR="0047677B" w:rsidRPr="00B147CE" w:rsidRDefault="0047677B" w:rsidP="007E6717">
      <w:pPr>
        <w:autoSpaceDE w:val="0"/>
        <w:autoSpaceDN w:val="0"/>
        <w:adjustRightInd w:val="0"/>
        <w:spacing w:after="0" w:line="240" w:lineRule="auto"/>
        <w:jc w:val="center"/>
        <w:rPr>
          <w:rFonts w:ascii="Times New Roman" w:hAnsi="Times New Roman" w:cs="Times New Roman"/>
          <w:b/>
          <w:bCs/>
          <w:sz w:val="26"/>
          <w:szCs w:val="26"/>
        </w:rPr>
      </w:pPr>
      <w:r w:rsidRPr="00B147CE">
        <w:rPr>
          <w:rFonts w:ascii="Times New Roman" w:hAnsi="Times New Roman" w:cs="Times New Roman"/>
          <w:b/>
          <w:bCs/>
          <w:sz w:val="26"/>
          <w:szCs w:val="26"/>
        </w:rPr>
        <w:t>2</w:t>
      </w:r>
      <w:r w:rsidR="00211534">
        <w:rPr>
          <w:rFonts w:ascii="Times New Roman" w:hAnsi="Times New Roman" w:cs="Times New Roman"/>
          <w:b/>
          <w:bCs/>
          <w:sz w:val="26"/>
          <w:szCs w:val="26"/>
        </w:rPr>
        <w:t>3</w:t>
      </w:r>
      <w:r w:rsidRPr="00B147CE">
        <w:rPr>
          <w:rFonts w:ascii="Times New Roman" w:hAnsi="Times New Roman" w:cs="Times New Roman"/>
          <w:b/>
          <w:bCs/>
          <w:sz w:val="26"/>
          <w:szCs w:val="26"/>
        </w:rPr>
        <w:t>.1. Расходы на реализацию государственной программы</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414"/>
        <w:gridCol w:w="1547"/>
        <w:gridCol w:w="1417"/>
        <w:gridCol w:w="1503"/>
        <w:gridCol w:w="1240"/>
      </w:tblGrid>
      <w:tr w:rsidR="0047677B" w:rsidRPr="003633B8" w14:paraId="1813418A" w14:textId="77777777" w:rsidTr="00D67BFD">
        <w:trPr>
          <w:trHeight w:val="334"/>
          <w:jc w:val="center"/>
        </w:trPr>
        <w:tc>
          <w:tcPr>
            <w:tcW w:w="709" w:type="dxa"/>
            <w:tcMar>
              <w:left w:w="28" w:type="dxa"/>
              <w:right w:w="28" w:type="dxa"/>
            </w:tcMar>
            <w:vAlign w:val="center"/>
          </w:tcPr>
          <w:p w14:paraId="71A13DDC"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hAnsi="Times New Roman" w:cs="Times New Roman"/>
                <w:bCs/>
              </w:rPr>
              <w:t>.</w:t>
            </w:r>
            <w:r w:rsidRPr="00B147CE">
              <w:rPr>
                <w:rFonts w:ascii="Times New Roman" w:eastAsia="Batang" w:hAnsi="Times New Roman" w:cs="Times New Roman"/>
                <w:bCs/>
                <w:lang w:eastAsia="ko-KR"/>
              </w:rPr>
              <w:t xml:space="preserve">№ </w:t>
            </w:r>
            <w:proofErr w:type="gramStart"/>
            <w:r w:rsidRPr="00B147CE">
              <w:rPr>
                <w:rFonts w:ascii="Times New Roman" w:eastAsia="Batang" w:hAnsi="Times New Roman" w:cs="Times New Roman"/>
                <w:bCs/>
                <w:lang w:eastAsia="ko-KR"/>
              </w:rPr>
              <w:t>п</w:t>
            </w:r>
            <w:proofErr w:type="gramEnd"/>
            <w:r w:rsidRPr="00B147CE">
              <w:rPr>
                <w:rFonts w:ascii="Times New Roman" w:eastAsia="Batang" w:hAnsi="Times New Roman" w:cs="Times New Roman"/>
                <w:bCs/>
                <w:lang w:eastAsia="ko-KR"/>
              </w:rPr>
              <w:t>/п</w:t>
            </w:r>
          </w:p>
        </w:tc>
        <w:tc>
          <w:tcPr>
            <w:tcW w:w="3414" w:type="dxa"/>
            <w:shd w:val="clear" w:color="auto" w:fill="auto"/>
            <w:noWrap/>
            <w:tcMar>
              <w:left w:w="28" w:type="dxa"/>
              <w:right w:w="28" w:type="dxa"/>
            </w:tcMar>
            <w:vAlign w:val="center"/>
          </w:tcPr>
          <w:p w14:paraId="51CF23BF"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Источники финансирования</w:t>
            </w:r>
          </w:p>
        </w:tc>
        <w:tc>
          <w:tcPr>
            <w:tcW w:w="1547" w:type="dxa"/>
            <w:shd w:val="clear" w:color="auto" w:fill="auto"/>
            <w:noWrap/>
            <w:tcMar>
              <w:left w:w="28" w:type="dxa"/>
              <w:right w:w="28" w:type="dxa"/>
            </w:tcMar>
            <w:vAlign w:val="center"/>
          </w:tcPr>
          <w:p w14:paraId="129B35EC" w14:textId="39091216"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План на 201</w:t>
            </w:r>
            <w:r w:rsidR="00B147CE" w:rsidRPr="00B147CE">
              <w:rPr>
                <w:rFonts w:ascii="Times New Roman" w:eastAsia="Batang" w:hAnsi="Times New Roman" w:cs="Times New Roman"/>
                <w:bCs/>
                <w:lang w:eastAsia="ko-KR"/>
              </w:rPr>
              <w:t>9</w:t>
            </w:r>
            <w:r w:rsidRPr="00B147CE">
              <w:rPr>
                <w:rFonts w:ascii="Times New Roman" w:eastAsia="Batang" w:hAnsi="Times New Roman" w:cs="Times New Roman"/>
                <w:bCs/>
                <w:lang w:eastAsia="ko-KR"/>
              </w:rPr>
              <w:t xml:space="preserve"> год</w:t>
            </w:r>
          </w:p>
          <w:p w14:paraId="677068E9"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(тыс. рублей)</w:t>
            </w:r>
          </w:p>
        </w:tc>
        <w:tc>
          <w:tcPr>
            <w:tcW w:w="1417" w:type="dxa"/>
            <w:shd w:val="clear" w:color="auto" w:fill="auto"/>
            <w:noWrap/>
            <w:tcMar>
              <w:left w:w="28" w:type="dxa"/>
              <w:right w:w="28" w:type="dxa"/>
            </w:tcMar>
            <w:vAlign w:val="center"/>
          </w:tcPr>
          <w:p w14:paraId="5E75AC1A"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Профинансировано</w:t>
            </w:r>
          </w:p>
          <w:p w14:paraId="63584C24" w14:textId="3E810996"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по состоянию на 31.12.201</w:t>
            </w:r>
            <w:r w:rsidR="00B147CE" w:rsidRPr="00B147CE">
              <w:rPr>
                <w:rFonts w:ascii="Times New Roman" w:eastAsia="Batang" w:hAnsi="Times New Roman" w:cs="Times New Roman"/>
                <w:bCs/>
                <w:lang w:eastAsia="ko-KR"/>
              </w:rPr>
              <w:t>9</w:t>
            </w:r>
          </w:p>
          <w:p w14:paraId="4D6DF418"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(тыс. рублей)</w:t>
            </w:r>
          </w:p>
        </w:tc>
        <w:tc>
          <w:tcPr>
            <w:tcW w:w="1503" w:type="dxa"/>
            <w:vAlign w:val="center"/>
          </w:tcPr>
          <w:p w14:paraId="0E3A0F98"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 xml:space="preserve">Отклонение финансирования </w:t>
            </w:r>
            <w:r w:rsidRPr="00B147CE">
              <w:rPr>
                <w:rFonts w:ascii="Times New Roman" w:eastAsia="Batang" w:hAnsi="Times New Roman" w:cs="Times New Roman"/>
                <w:bCs/>
                <w:lang w:eastAsia="ko-KR"/>
              </w:rPr>
              <w:br/>
              <w:t>(тыс. рублей)</w:t>
            </w:r>
          </w:p>
        </w:tc>
        <w:tc>
          <w:tcPr>
            <w:tcW w:w="1240" w:type="dxa"/>
            <w:tcMar>
              <w:left w:w="28" w:type="dxa"/>
              <w:right w:w="28" w:type="dxa"/>
            </w:tcMar>
            <w:vAlign w:val="center"/>
          </w:tcPr>
          <w:p w14:paraId="6474E9A5"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Процент исполнения</w:t>
            </w:r>
          </w:p>
          <w:p w14:paraId="74345E51"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(в %)</w:t>
            </w:r>
          </w:p>
        </w:tc>
      </w:tr>
      <w:tr w:rsidR="0047677B" w:rsidRPr="003633B8" w14:paraId="3135B313" w14:textId="77777777" w:rsidTr="00D67BFD">
        <w:trPr>
          <w:trHeight w:val="300"/>
          <w:jc w:val="center"/>
        </w:trPr>
        <w:tc>
          <w:tcPr>
            <w:tcW w:w="709" w:type="dxa"/>
            <w:tcMar>
              <w:left w:w="28" w:type="dxa"/>
              <w:right w:w="28" w:type="dxa"/>
            </w:tcMar>
            <w:vAlign w:val="center"/>
          </w:tcPr>
          <w:p w14:paraId="35C60534"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1</w:t>
            </w:r>
          </w:p>
        </w:tc>
        <w:tc>
          <w:tcPr>
            <w:tcW w:w="3414" w:type="dxa"/>
            <w:shd w:val="clear" w:color="auto" w:fill="auto"/>
            <w:noWrap/>
            <w:tcMar>
              <w:left w:w="28" w:type="dxa"/>
              <w:right w:w="28" w:type="dxa"/>
            </w:tcMar>
            <w:vAlign w:val="center"/>
          </w:tcPr>
          <w:p w14:paraId="08C26CF7"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2</w:t>
            </w:r>
          </w:p>
        </w:tc>
        <w:tc>
          <w:tcPr>
            <w:tcW w:w="1547" w:type="dxa"/>
            <w:shd w:val="clear" w:color="auto" w:fill="auto"/>
            <w:noWrap/>
            <w:tcMar>
              <w:left w:w="28" w:type="dxa"/>
              <w:right w:w="28" w:type="dxa"/>
            </w:tcMar>
            <w:vAlign w:val="center"/>
          </w:tcPr>
          <w:p w14:paraId="25DB07BD" w14:textId="77777777" w:rsidR="0047677B" w:rsidRPr="00B147CE" w:rsidRDefault="0047677B" w:rsidP="00FE4E7C">
            <w:pPr>
              <w:spacing w:after="0" w:line="240" w:lineRule="auto"/>
              <w:jc w:val="center"/>
              <w:rPr>
                <w:rFonts w:ascii="Times New Roman" w:hAnsi="Times New Roman" w:cs="Times New Roman"/>
                <w:bCs/>
              </w:rPr>
            </w:pPr>
            <w:r w:rsidRPr="00B147CE">
              <w:rPr>
                <w:rFonts w:ascii="Times New Roman" w:hAnsi="Times New Roman" w:cs="Times New Roman"/>
                <w:bCs/>
              </w:rPr>
              <w:t>3</w:t>
            </w:r>
          </w:p>
        </w:tc>
        <w:tc>
          <w:tcPr>
            <w:tcW w:w="1417" w:type="dxa"/>
            <w:shd w:val="clear" w:color="auto" w:fill="auto"/>
            <w:noWrap/>
            <w:tcMar>
              <w:left w:w="28" w:type="dxa"/>
              <w:right w:w="28" w:type="dxa"/>
            </w:tcMar>
            <w:vAlign w:val="center"/>
          </w:tcPr>
          <w:p w14:paraId="5EC4A67D" w14:textId="77777777" w:rsidR="0047677B" w:rsidRPr="00B147CE" w:rsidRDefault="0047677B" w:rsidP="00FE4E7C">
            <w:pPr>
              <w:spacing w:after="0" w:line="240" w:lineRule="auto"/>
              <w:jc w:val="center"/>
              <w:rPr>
                <w:rFonts w:ascii="Times New Roman" w:hAnsi="Times New Roman" w:cs="Times New Roman"/>
                <w:bCs/>
              </w:rPr>
            </w:pPr>
            <w:r w:rsidRPr="00B147CE">
              <w:rPr>
                <w:rFonts w:ascii="Times New Roman" w:hAnsi="Times New Roman" w:cs="Times New Roman"/>
                <w:bCs/>
              </w:rPr>
              <w:t>4</w:t>
            </w:r>
          </w:p>
        </w:tc>
        <w:tc>
          <w:tcPr>
            <w:tcW w:w="1503" w:type="dxa"/>
            <w:vAlign w:val="center"/>
          </w:tcPr>
          <w:p w14:paraId="3933F888"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5</w:t>
            </w:r>
          </w:p>
        </w:tc>
        <w:tc>
          <w:tcPr>
            <w:tcW w:w="1240" w:type="dxa"/>
            <w:tcMar>
              <w:left w:w="28" w:type="dxa"/>
              <w:right w:w="28" w:type="dxa"/>
            </w:tcMar>
            <w:vAlign w:val="center"/>
          </w:tcPr>
          <w:p w14:paraId="19D23B32" w14:textId="77777777" w:rsidR="0047677B" w:rsidRPr="00B147CE" w:rsidRDefault="0047677B" w:rsidP="00FE4E7C">
            <w:pPr>
              <w:spacing w:after="0" w:line="240" w:lineRule="auto"/>
              <w:jc w:val="center"/>
              <w:rPr>
                <w:rFonts w:ascii="Times New Roman" w:eastAsia="Batang" w:hAnsi="Times New Roman" w:cs="Times New Roman"/>
                <w:bCs/>
                <w:lang w:eastAsia="ko-KR"/>
              </w:rPr>
            </w:pPr>
            <w:r w:rsidRPr="00B147CE">
              <w:rPr>
                <w:rFonts w:ascii="Times New Roman" w:eastAsia="Batang" w:hAnsi="Times New Roman" w:cs="Times New Roman"/>
                <w:bCs/>
                <w:lang w:eastAsia="ko-KR"/>
              </w:rPr>
              <w:t>6</w:t>
            </w:r>
          </w:p>
        </w:tc>
      </w:tr>
      <w:tr w:rsidR="005D412D" w:rsidRPr="003633B8" w14:paraId="0A26CD19" w14:textId="77777777" w:rsidTr="005D412D">
        <w:trPr>
          <w:trHeight w:val="300"/>
          <w:jc w:val="center"/>
        </w:trPr>
        <w:tc>
          <w:tcPr>
            <w:tcW w:w="709" w:type="dxa"/>
            <w:tcMar>
              <w:left w:w="28" w:type="dxa"/>
              <w:right w:w="28" w:type="dxa"/>
            </w:tcMar>
            <w:vAlign w:val="center"/>
          </w:tcPr>
          <w:p w14:paraId="7423A56F" w14:textId="77777777" w:rsidR="005D412D" w:rsidRPr="00B147CE" w:rsidRDefault="005D412D" w:rsidP="00FE4E7C">
            <w:pPr>
              <w:spacing w:after="0" w:line="240" w:lineRule="auto"/>
              <w:jc w:val="center"/>
              <w:rPr>
                <w:rFonts w:ascii="Times New Roman" w:eastAsia="Batang" w:hAnsi="Times New Roman" w:cs="Times New Roman"/>
                <w:bCs/>
                <w:lang w:eastAsia="ko-KR"/>
              </w:rPr>
            </w:pPr>
          </w:p>
        </w:tc>
        <w:tc>
          <w:tcPr>
            <w:tcW w:w="3414" w:type="dxa"/>
            <w:shd w:val="clear" w:color="auto" w:fill="auto"/>
            <w:noWrap/>
            <w:tcMar>
              <w:left w:w="28" w:type="dxa"/>
              <w:right w:w="28" w:type="dxa"/>
            </w:tcMar>
            <w:vAlign w:val="center"/>
          </w:tcPr>
          <w:p w14:paraId="168E82BF" w14:textId="77777777" w:rsidR="005D412D" w:rsidRPr="00B147CE" w:rsidRDefault="005D412D" w:rsidP="00FE4E7C">
            <w:pPr>
              <w:spacing w:after="0" w:line="240" w:lineRule="auto"/>
              <w:jc w:val="center"/>
              <w:rPr>
                <w:rFonts w:ascii="Times New Roman" w:eastAsia="Batang" w:hAnsi="Times New Roman" w:cs="Times New Roman"/>
                <w:b/>
                <w:bCs/>
                <w:lang w:eastAsia="ko-KR"/>
              </w:rPr>
            </w:pPr>
            <w:r w:rsidRPr="00B147CE">
              <w:rPr>
                <w:rFonts w:ascii="Times New Roman" w:eastAsia="Batang" w:hAnsi="Times New Roman" w:cs="Times New Roman"/>
                <w:b/>
                <w:bCs/>
                <w:lang w:eastAsia="ko-KR"/>
              </w:rPr>
              <w:t>Объем ассигнований - всего</w:t>
            </w:r>
          </w:p>
        </w:tc>
        <w:tc>
          <w:tcPr>
            <w:tcW w:w="1547" w:type="dxa"/>
            <w:shd w:val="clear" w:color="auto" w:fill="auto"/>
            <w:noWrap/>
            <w:tcMar>
              <w:left w:w="28" w:type="dxa"/>
              <w:right w:w="28" w:type="dxa"/>
            </w:tcMar>
            <w:vAlign w:val="center"/>
          </w:tcPr>
          <w:p w14:paraId="743A90C2" w14:textId="3529F996" w:rsidR="005D412D" w:rsidRPr="005D412D" w:rsidRDefault="005D412D" w:rsidP="00F61652">
            <w:pPr>
              <w:spacing w:after="0"/>
              <w:jc w:val="center"/>
              <w:rPr>
                <w:rFonts w:ascii="Times New Roman" w:hAnsi="Times New Roman" w:cs="Times New Roman"/>
                <w:b/>
                <w:bCs/>
                <w:color w:val="000000"/>
              </w:rPr>
            </w:pPr>
            <w:r w:rsidRPr="005D412D">
              <w:rPr>
                <w:rFonts w:ascii="Times New Roman" w:hAnsi="Times New Roman" w:cs="Times New Roman"/>
                <w:b/>
                <w:color w:val="000000"/>
              </w:rPr>
              <w:t>115 565,</w:t>
            </w:r>
            <w:r w:rsidR="00F61652">
              <w:rPr>
                <w:rFonts w:ascii="Times New Roman" w:hAnsi="Times New Roman" w:cs="Times New Roman"/>
                <w:b/>
                <w:color w:val="000000"/>
              </w:rPr>
              <w:t>1</w:t>
            </w:r>
          </w:p>
        </w:tc>
        <w:tc>
          <w:tcPr>
            <w:tcW w:w="1417" w:type="dxa"/>
            <w:shd w:val="clear" w:color="auto" w:fill="auto"/>
            <w:noWrap/>
            <w:tcMar>
              <w:left w:w="28" w:type="dxa"/>
              <w:right w:w="28" w:type="dxa"/>
            </w:tcMar>
            <w:vAlign w:val="center"/>
          </w:tcPr>
          <w:p w14:paraId="05D0453C" w14:textId="6CE44CA0" w:rsidR="005D412D" w:rsidRPr="005D412D" w:rsidRDefault="005D412D" w:rsidP="00F61652">
            <w:pPr>
              <w:spacing w:after="0"/>
              <w:jc w:val="center"/>
              <w:rPr>
                <w:rFonts w:ascii="Times New Roman" w:hAnsi="Times New Roman" w:cs="Times New Roman"/>
                <w:b/>
                <w:bCs/>
                <w:color w:val="000000"/>
              </w:rPr>
            </w:pPr>
            <w:r w:rsidRPr="005D412D">
              <w:rPr>
                <w:rFonts w:ascii="Times New Roman" w:hAnsi="Times New Roman" w:cs="Times New Roman"/>
                <w:b/>
                <w:color w:val="000000"/>
              </w:rPr>
              <w:t>113 878,</w:t>
            </w:r>
            <w:r w:rsidR="00F61652">
              <w:rPr>
                <w:rFonts w:ascii="Times New Roman" w:hAnsi="Times New Roman" w:cs="Times New Roman"/>
                <w:b/>
                <w:color w:val="000000"/>
              </w:rPr>
              <w:t>5</w:t>
            </w:r>
          </w:p>
        </w:tc>
        <w:tc>
          <w:tcPr>
            <w:tcW w:w="1503" w:type="dxa"/>
            <w:vAlign w:val="center"/>
          </w:tcPr>
          <w:p w14:paraId="21FCD1DC" w14:textId="08B04F0A" w:rsidR="005D412D" w:rsidRPr="005D412D" w:rsidRDefault="005D412D" w:rsidP="005D412D">
            <w:pPr>
              <w:spacing w:after="0"/>
              <w:jc w:val="center"/>
              <w:rPr>
                <w:rFonts w:ascii="Times New Roman" w:hAnsi="Times New Roman" w:cs="Times New Roman"/>
                <w:b/>
                <w:bCs/>
                <w:color w:val="000000"/>
              </w:rPr>
            </w:pPr>
            <w:r w:rsidRPr="005D412D">
              <w:rPr>
                <w:rFonts w:ascii="Times New Roman" w:hAnsi="Times New Roman" w:cs="Times New Roman"/>
                <w:b/>
                <w:color w:val="000000"/>
              </w:rPr>
              <w:t>1 686,6</w:t>
            </w:r>
          </w:p>
        </w:tc>
        <w:tc>
          <w:tcPr>
            <w:tcW w:w="1240" w:type="dxa"/>
            <w:tcMar>
              <w:left w:w="28" w:type="dxa"/>
              <w:right w:w="28" w:type="dxa"/>
            </w:tcMar>
            <w:vAlign w:val="center"/>
          </w:tcPr>
          <w:p w14:paraId="7B0BAE33" w14:textId="7913ABC3" w:rsidR="005D412D" w:rsidRPr="005D412D" w:rsidRDefault="005D412D" w:rsidP="005D412D">
            <w:pPr>
              <w:spacing w:after="0"/>
              <w:jc w:val="center"/>
              <w:rPr>
                <w:rFonts w:ascii="Times New Roman" w:hAnsi="Times New Roman" w:cs="Times New Roman"/>
                <w:b/>
                <w:bCs/>
                <w:color w:val="000000"/>
              </w:rPr>
            </w:pPr>
            <w:r w:rsidRPr="005D412D">
              <w:rPr>
                <w:rFonts w:ascii="Times New Roman" w:hAnsi="Times New Roman" w:cs="Times New Roman"/>
                <w:b/>
                <w:color w:val="000000"/>
              </w:rPr>
              <w:t>98,5</w:t>
            </w:r>
          </w:p>
        </w:tc>
      </w:tr>
      <w:tr w:rsidR="005D412D" w:rsidRPr="003633B8" w14:paraId="1E5BF42D" w14:textId="77777777" w:rsidTr="005D412D">
        <w:trPr>
          <w:trHeight w:val="300"/>
          <w:jc w:val="center"/>
        </w:trPr>
        <w:tc>
          <w:tcPr>
            <w:tcW w:w="709" w:type="dxa"/>
            <w:tcMar>
              <w:left w:w="28" w:type="dxa"/>
              <w:right w:w="28" w:type="dxa"/>
            </w:tcMar>
            <w:vAlign w:val="center"/>
          </w:tcPr>
          <w:p w14:paraId="0D96E139" w14:textId="77777777" w:rsidR="005D412D" w:rsidRPr="00B147CE" w:rsidRDefault="005D412D"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1</w:t>
            </w:r>
          </w:p>
        </w:tc>
        <w:tc>
          <w:tcPr>
            <w:tcW w:w="3414" w:type="dxa"/>
            <w:shd w:val="clear" w:color="auto" w:fill="auto"/>
            <w:noWrap/>
            <w:tcMar>
              <w:left w:w="28" w:type="dxa"/>
              <w:right w:w="28" w:type="dxa"/>
            </w:tcMar>
            <w:vAlign w:val="center"/>
          </w:tcPr>
          <w:p w14:paraId="704AF077" w14:textId="77777777" w:rsidR="005D412D" w:rsidRPr="00B147CE" w:rsidRDefault="005D412D"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Областной бюджет, всего</w:t>
            </w:r>
          </w:p>
        </w:tc>
        <w:tc>
          <w:tcPr>
            <w:tcW w:w="1547" w:type="dxa"/>
            <w:shd w:val="clear" w:color="auto" w:fill="auto"/>
            <w:noWrap/>
            <w:tcMar>
              <w:left w:w="28" w:type="dxa"/>
              <w:right w:w="28" w:type="dxa"/>
            </w:tcMar>
            <w:vAlign w:val="center"/>
          </w:tcPr>
          <w:p w14:paraId="05F7FE3E" w14:textId="4CB4C8E6" w:rsidR="005D412D" w:rsidRPr="00B147CE" w:rsidRDefault="005D412D" w:rsidP="00F61652">
            <w:pPr>
              <w:spacing w:after="0"/>
              <w:jc w:val="center"/>
              <w:rPr>
                <w:rFonts w:ascii="Times New Roman" w:hAnsi="Times New Roman" w:cs="Times New Roman"/>
                <w:color w:val="000000"/>
              </w:rPr>
            </w:pPr>
            <w:r w:rsidRPr="006F3308">
              <w:rPr>
                <w:rFonts w:ascii="Times New Roman" w:hAnsi="Times New Roman" w:cs="Times New Roman"/>
                <w:color w:val="000000"/>
              </w:rPr>
              <w:t>115 565,</w:t>
            </w:r>
            <w:r w:rsidR="00F61652">
              <w:rPr>
                <w:rFonts w:ascii="Times New Roman" w:hAnsi="Times New Roman" w:cs="Times New Roman"/>
                <w:color w:val="000000"/>
              </w:rPr>
              <w:t>1</w:t>
            </w:r>
          </w:p>
        </w:tc>
        <w:tc>
          <w:tcPr>
            <w:tcW w:w="1417" w:type="dxa"/>
            <w:shd w:val="clear" w:color="auto" w:fill="auto"/>
            <w:noWrap/>
            <w:tcMar>
              <w:left w:w="28" w:type="dxa"/>
              <w:right w:w="28" w:type="dxa"/>
            </w:tcMar>
            <w:vAlign w:val="center"/>
          </w:tcPr>
          <w:p w14:paraId="15E1517D" w14:textId="0486512A" w:rsidR="005D412D" w:rsidRPr="00B147CE" w:rsidRDefault="005D412D" w:rsidP="00F61652">
            <w:pPr>
              <w:spacing w:after="0"/>
              <w:jc w:val="center"/>
              <w:rPr>
                <w:rFonts w:ascii="Times New Roman" w:hAnsi="Times New Roman" w:cs="Times New Roman"/>
                <w:color w:val="000000"/>
              </w:rPr>
            </w:pPr>
            <w:r w:rsidRPr="006F3308">
              <w:rPr>
                <w:rFonts w:ascii="Times New Roman" w:hAnsi="Times New Roman" w:cs="Times New Roman"/>
                <w:color w:val="000000"/>
              </w:rPr>
              <w:t>113 878,</w:t>
            </w:r>
            <w:r w:rsidR="00F61652">
              <w:rPr>
                <w:rFonts w:ascii="Times New Roman" w:hAnsi="Times New Roman" w:cs="Times New Roman"/>
                <w:color w:val="000000"/>
              </w:rPr>
              <w:t>5</w:t>
            </w:r>
          </w:p>
        </w:tc>
        <w:tc>
          <w:tcPr>
            <w:tcW w:w="1503" w:type="dxa"/>
            <w:vAlign w:val="center"/>
          </w:tcPr>
          <w:p w14:paraId="7FFFEE64" w14:textId="03C287CD" w:rsidR="005D412D" w:rsidRPr="00B147CE" w:rsidRDefault="005D412D" w:rsidP="005D412D">
            <w:pPr>
              <w:spacing w:after="0"/>
              <w:jc w:val="center"/>
              <w:rPr>
                <w:rFonts w:ascii="Times New Roman" w:hAnsi="Times New Roman" w:cs="Times New Roman"/>
                <w:color w:val="000000"/>
              </w:rPr>
            </w:pPr>
            <w:r w:rsidRPr="006F3308">
              <w:rPr>
                <w:rFonts w:ascii="Times New Roman" w:hAnsi="Times New Roman" w:cs="Times New Roman"/>
                <w:color w:val="000000"/>
              </w:rPr>
              <w:t>1 686,6</w:t>
            </w:r>
          </w:p>
        </w:tc>
        <w:tc>
          <w:tcPr>
            <w:tcW w:w="1240" w:type="dxa"/>
            <w:tcMar>
              <w:left w:w="28" w:type="dxa"/>
              <w:right w:w="28" w:type="dxa"/>
            </w:tcMar>
            <w:vAlign w:val="center"/>
          </w:tcPr>
          <w:p w14:paraId="18696532" w14:textId="37488E0D" w:rsidR="005D412D" w:rsidRPr="00B147CE" w:rsidRDefault="005D412D" w:rsidP="005D412D">
            <w:pPr>
              <w:spacing w:after="0"/>
              <w:jc w:val="center"/>
              <w:rPr>
                <w:rFonts w:ascii="Times New Roman" w:hAnsi="Times New Roman" w:cs="Times New Roman"/>
                <w:color w:val="000000"/>
              </w:rPr>
            </w:pPr>
            <w:r w:rsidRPr="006F3308">
              <w:rPr>
                <w:rFonts w:ascii="Times New Roman" w:hAnsi="Times New Roman" w:cs="Times New Roman"/>
                <w:color w:val="000000"/>
              </w:rPr>
              <w:t>98,5</w:t>
            </w:r>
          </w:p>
        </w:tc>
      </w:tr>
      <w:tr w:rsidR="006D73A5" w:rsidRPr="003633B8" w14:paraId="64BE70DD" w14:textId="77777777" w:rsidTr="005D412D">
        <w:trPr>
          <w:trHeight w:val="300"/>
          <w:jc w:val="center"/>
        </w:trPr>
        <w:tc>
          <w:tcPr>
            <w:tcW w:w="709" w:type="dxa"/>
            <w:tcMar>
              <w:left w:w="28" w:type="dxa"/>
              <w:right w:w="28" w:type="dxa"/>
            </w:tcMar>
            <w:vAlign w:val="center"/>
          </w:tcPr>
          <w:p w14:paraId="48B320FD" w14:textId="77777777" w:rsidR="006D73A5" w:rsidRPr="00B147CE" w:rsidRDefault="006D73A5"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1.1</w:t>
            </w:r>
          </w:p>
        </w:tc>
        <w:tc>
          <w:tcPr>
            <w:tcW w:w="3414" w:type="dxa"/>
            <w:shd w:val="clear" w:color="auto" w:fill="auto"/>
            <w:noWrap/>
            <w:tcMar>
              <w:left w:w="28" w:type="dxa"/>
              <w:right w:w="28" w:type="dxa"/>
            </w:tcMar>
            <w:vAlign w:val="center"/>
          </w:tcPr>
          <w:p w14:paraId="1B055E0F" w14:textId="77777777" w:rsidR="006D73A5" w:rsidRPr="00B147CE" w:rsidRDefault="006D73A5"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37F61840" w14:textId="5EDA5057" w:rsidR="006D73A5" w:rsidRPr="00B147CE" w:rsidRDefault="006D73A5" w:rsidP="00F61652">
            <w:pPr>
              <w:spacing w:after="0"/>
              <w:jc w:val="center"/>
              <w:rPr>
                <w:rFonts w:ascii="Times New Roman" w:hAnsi="Times New Roman" w:cs="Times New Roman"/>
                <w:color w:val="000000"/>
              </w:rPr>
            </w:pPr>
            <w:r w:rsidRPr="006F3308">
              <w:rPr>
                <w:rFonts w:ascii="Times New Roman" w:hAnsi="Times New Roman" w:cs="Times New Roman"/>
                <w:color w:val="000000"/>
              </w:rPr>
              <w:t>115 565,</w:t>
            </w:r>
            <w:r w:rsidR="00F61652">
              <w:rPr>
                <w:rFonts w:ascii="Times New Roman" w:hAnsi="Times New Roman" w:cs="Times New Roman"/>
                <w:color w:val="000000"/>
              </w:rPr>
              <w:t>1</w:t>
            </w:r>
          </w:p>
        </w:tc>
        <w:tc>
          <w:tcPr>
            <w:tcW w:w="1417" w:type="dxa"/>
            <w:shd w:val="clear" w:color="auto" w:fill="auto"/>
            <w:noWrap/>
            <w:tcMar>
              <w:left w:w="28" w:type="dxa"/>
              <w:right w:w="28" w:type="dxa"/>
            </w:tcMar>
            <w:vAlign w:val="center"/>
          </w:tcPr>
          <w:p w14:paraId="770D2EEE" w14:textId="7FA7A972" w:rsidR="006D73A5" w:rsidRPr="00B147CE" w:rsidRDefault="006D73A5" w:rsidP="00F61652">
            <w:pPr>
              <w:spacing w:after="0"/>
              <w:jc w:val="center"/>
              <w:rPr>
                <w:rFonts w:ascii="Times New Roman" w:hAnsi="Times New Roman" w:cs="Times New Roman"/>
                <w:color w:val="000000"/>
              </w:rPr>
            </w:pPr>
            <w:r w:rsidRPr="006F3308">
              <w:rPr>
                <w:rFonts w:ascii="Times New Roman" w:hAnsi="Times New Roman" w:cs="Times New Roman"/>
                <w:color w:val="000000"/>
              </w:rPr>
              <w:t>113 878,</w:t>
            </w:r>
            <w:r w:rsidR="00F61652">
              <w:rPr>
                <w:rFonts w:ascii="Times New Roman" w:hAnsi="Times New Roman" w:cs="Times New Roman"/>
                <w:color w:val="000000"/>
              </w:rPr>
              <w:t>5</w:t>
            </w:r>
          </w:p>
        </w:tc>
        <w:tc>
          <w:tcPr>
            <w:tcW w:w="1503" w:type="dxa"/>
            <w:vAlign w:val="center"/>
          </w:tcPr>
          <w:p w14:paraId="4FCE5EF0" w14:textId="131F99A0" w:rsidR="006D73A5" w:rsidRPr="00B147CE" w:rsidRDefault="006D73A5" w:rsidP="005D412D">
            <w:pPr>
              <w:spacing w:after="0"/>
              <w:jc w:val="center"/>
              <w:rPr>
                <w:rFonts w:ascii="Times New Roman" w:hAnsi="Times New Roman" w:cs="Times New Roman"/>
                <w:color w:val="000000"/>
              </w:rPr>
            </w:pPr>
            <w:r w:rsidRPr="006F3308">
              <w:rPr>
                <w:rFonts w:ascii="Times New Roman" w:hAnsi="Times New Roman" w:cs="Times New Roman"/>
                <w:color w:val="000000"/>
              </w:rPr>
              <w:t>1 686,6</w:t>
            </w:r>
          </w:p>
        </w:tc>
        <w:tc>
          <w:tcPr>
            <w:tcW w:w="1240" w:type="dxa"/>
            <w:tcMar>
              <w:left w:w="28" w:type="dxa"/>
              <w:right w:w="28" w:type="dxa"/>
            </w:tcMar>
            <w:vAlign w:val="center"/>
          </w:tcPr>
          <w:p w14:paraId="3B1D0E68" w14:textId="6B0ADB88" w:rsidR="006D73A5" w:rsidRPr="00B147CE" w:rsidRDefault="006D73A5" w:rsidP="005D412D">
            <w:pPr>
              <w:spacing w:after="0"/>
              <w:jc w:val="center"/>
              <w:rPr>
                <w:rFonts w:ascii="Times New Roman" w:hAnsi="Times New Roman" w:cs="Times New Roman"/>
                <w:color w:val="000000"/>
              </w:rPr>
            </w:pPr>
            <w:r w:rsidRPr="006F3308">
              <w:rPr>
                <w:rFonts w:ascii="Times New Roman" w:hAnsi="Times New Roman" w:cs="Times New Roman"/>
                <w:color w:val="000000"/>
              </w:rPr>
              <w:t>98,5</w:t>
            </w:r>
          </w:p>
        </w:tc>
      </w:tr>
      <w:tr w:rsidR="006D73A5" w:rsidRPr="003633B8" w14:paraId="775718BF" w14:textId="77777777" w:rsidTr="005D412D">
        <w:trPr>
          <w:trHeight w:val="300"/>
          <w:jc w:val="center"/>
        </w:trPr>
        <w:tc>
          <w:tcPr>
            <w:tcW w:w="709" w:type="dxa"/>
            <w:tcMar>
              <w:left w:w="28" w:type="dxa"/>
              <w:right w:w="28" w:type="dxa"/>
            </w:tcMar>
            <w:vAlign w:val="center"/>
          </w:tcPr>
          <w:p w14:paraId="78FCBA41" w14:textId="77777777" w:rsidR="006D73A5" w:rsidRPr="00B147CE" w:rsidRDefault="006D73A5" w:rsidP="00FE4E7C">
            <w:pPr>
              <w:spacing w:after="0" w:line="240" w:lineRule="auto"/>
              <w:jc w:val="center"/>
              <w:rPr>
                <w:rFonts w:ascii="Times New Roman" w:eastAsia="Batang" w:hAnsi="Times New Roman" w:cs="Times New Roman"/>
                <w:lang w:eastAsia="ko-KR"/>
              </w:rPr>
            </w:pPr>
          </w:p>
        </w:tc>
        <w:tc>
          <w:tcPr>
            <w:tcW w:w="3414" w:type="dxa"/>
            <w:shd w:val="clear" w:color="auto" w:fill="auto"/>
            <w:noWrap/>
            <w:tcMar>
              <w:left w:w="28" w:type="dxa"/>
              <w:right w:w="28" w:type="dxa"/>
            </w:tcMar>
            <w:vAlign w:val="center"/>
          </w:tcPr>
          <w:p w14:paraId="12824601" w14:textId="77777777" w:rsidR="006D73A5" w:rsidRPr="00B147CE" w:rsidRDefault="006D73A5"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Из них на реализацию:</w:t>
            </w:r>
          </w:p>
        </w:tc>
        <w:tc>
          <w:tcPr>
            <w:tcW w:w="1547" w:type="dxa"/>
            <w:shd w:val="clear" w:color="auto" w:fill="auto"/>
            <w:noWrap/>
            <w:tcMar>
              <w:left w:w="28" w:type="dxa"/>
              <w:right w:w="28" w:type="dxa"/>
            </w:tcMar>
            <w:vAlign w:val="center"/>
          </w:tcPr>
          <w:p w14:paraId="2AC4478A" w14:textId="77777777" w:rsidR="006D73A5" w:rsidRPr="00B147CE" w:rsidRDefault="006D73A5" w:rsidP="005D412D">
            <w:pPr>
              <w:spacing w:after="0" w:line="240" w:lineRule="auto"/>
              <w:jc w:val="center"/>
              <w:rPr>
                <w:rFonts w:ascii="Times New Roman" w:hAnsi="Times New Roman" w:cs="Times New Roman"/>
                <w:color w:val="000000"/>
              </w:rPr>
            </w:pPr>
          </w:p>
        </w:tc>
        <w:tc>
          <w:tcPr>
            <w:tcW w:w="1417" w:type="dxa"/>
            <w:shd w:val="clear" w:color="auto" w:fill="auto"/>
            <w:noWrap/>
            <w:tcMar>
              <w:left w:w="28" w:type="dxa"/>
              <w:right w:w="28" w:type="dxa"/>
            </w:tcMar>
            <w:vAlign w:val="center"/>
          </w:tcPr>
          <w:p w14:paraId="46F9554B" w14:textId="77777777" w:rsidR="006D73A5" w:rsidRPr="00B147CE" w:rsidRDefault="006D73A5" w:rsidP="005D412D">
            <w:pPr>
              <w:spacing w:after="0" w:line="240" w:lineRule="auto"/>
              <w:jc w:val="center"/>
              <w:rPr>
                <w:rFonts w:ascii="Times New Roman" w:hAnsi="Times New Roman" w:cs="Times New Roman"/>
                <w:color w:val="000000"/>
              </w:rPr>
            </w:pPr>
          </w:p>
        </w:tc>
        <w:tc>
          <w:tcPr>
            <w:tcW w:w="1503" w:type="dxa"/>
            <w:vAlign w:val="center"/>
          </w:tcPr>
          <w:p w14:paraId="664A081E" w14:textId="77777777" w:rsidR="006D73A5" w:rsidRPr="00B147CE" w:rsidRDefault="006D73A5" w:rsidP="005D412D">
            <w:pPr>
              <w:spacing w:after="0" w:line="240" w:lineRule="auto"/>
              <w:jc w:val="center"/>
              <w:rPr>
                <w:rFonts w:ascii="Times New Roman" w:hAnsi="Times New Roman" w:cs="Times New Roman"/>
                <w:color w:val="000000"/>
              </w:rPr>
            </w:pPr>
          </w:p>
        </w:tc>
        <w:tc>
          <w:tcPr>
            <w:tcW w:w="1240" w:type="dxa"/>
            <w:tcMar>
              <w:left w:w="28" w:type="dxa"/>
              <w:right w:w="28" w:type="dxa"/>
            </w:tcMar>
            <w:vAlign w:val="center"/>
          </w:tcPr>
          <w:p w14:paraId="412659FD" w14:textId="77777777" w:rsidR="006D73A5" w:rsidRPr="00B147CE" w:rsidRDefault="006D73A5" w:rsidP="005D412D">
            <w:pPr>
              <w:spacing w:after="0" w:line="240" w:lineRule="auto"/>
              <w:jc w:val="center"/>
              <w:rPr>
                <w:rFonts w:ascii="Times New Roman" w:hAnsi="Times New Roman" w:cs="Times New Roman"/>
                <w:color w:val="000000"/>
              </w:rPr>
            </w:pPr>
          </w:p>
        </w:tc>
      </w:tr>
      <w:tr w:rsidR="006D73A5" w:rsidRPr="003633B8" w14:paraId="3584FAF8" w14:textId="77777777" w:rsidTr="005D412D">
        <w:trPr>
          <w:trHeight w:val="300"/>
          <w:jc w:val="center"/>
        </w:trPr>
        <w:tc>
          <w:tcPr>
            <w:tcW w:w="709" w:type="dxa"/>
            <w:tcMar>
              <w:left w:w="28" w:type="dxa"/>
              <w:right w:w="28" w:type="dxa"/>
            </w:tcMar>
            <w:vAlign w:val="center"/>
          </w:tcPr>
          <w:p w14:paraId="635D4F6C" w14:textId="77777777" w:rsidR="006D73A5" w:rsidRPr="00B147CE" w:rsidRDefault="006D73A5" w:rsidP="00FE4E7C">
            <w:pPr>
              <w:spacing w:after="0" w:line="240" w:lineRule="auto"/>
              <w:jc w:val="center"/>
              <w:rPr>
                <w:rFonts w:ascii="Times New Roman" w:eastAsia="Batang" w:hAnsi="Times New Roman" w:cs="Times New Roman"/>
                <w:i/>
                <w:lang w:eastAsia="ko-KR"/>
              </w:rPr>
            </w:pPr>
            <w:r w:rsidRPr="00B147CE">
              <w:rPr>
                <w:rFonts w:ascii="Times New Roman" w:eastAsia="Batang" w:hAnsi="Times New Roman" w:cs="Times New Roman"/>
                <w:i/>
                <w:lang w:eastAsia="ko-KR"/>
              </w:rPr>
              <w:t>1.1.1</w:t>
            </w:r>
          </w:p>
        </w:tc>
        <w:tc>
          <w:tcPr>
            <w:tcW w:w="3414" w:type="dxa"/>
            <w:shd w:val="clear" w:color="auto" w:fill="auto"/>
            <w:noWrap/>
            <w:tcMar>
              <w:left w:w="28" w:type="dxa"/>
              <w:right w:w="28" w:type="dxa"/>
            </w:tcMar>
            <w:vAlign w:val="center"/>
          </w:tcPr>
          <w:p w14:paraId="0DBCBBC7" w14:textId="77777777" w:rsidR="006D73A5" w:rsidRPr="00B147CE" w:rsidRDefault="006D73A5" w:rsidP="00FE4E7C">
            <w:pPr>
              <w:spacing w:after="0" w:line="240" w:lineRule="auto"/>
              <w:jc w:val="center"/>
              <w:rPr>
                <w:rFonts w:ascii="Times New Roman" w:eastAsia="Batang" w:hAnsi="Times New Roman" w:cs="Times New Roman"/>
                <w:i/>
                <w:lang w:eastAsia="ko-KR"/>
              </w:rPr>
            </w:pPr>
            <w:r w:rsidRPr="00B147CE">
              <w:rPr>
                <w:rFonts w:ascii="Times New Roman" w:eastAsia="Batang" w:hAnsi="Times New Roman" w:cs="Times New Roman"/>
                <w:i/>
                <w:lang w:eastAsia="ko-KR"/>
              </w:rPr>
              <w:t>Ведомственных целевых программ</w:t>
            </w:r>
          </w:p>
        </w:tc>
        <w:tc>
          <w:tcPr>
            <w:tcW w:w="1547" w:type="dxa"/>
            <w:shd w:val="clear" w:color="auto" w:fill="auto"/>
            <w:noWrap/>
            <w:tcMar>
              <w:left w:w="28" w:type="dxa"/>
              <w:right w:w="28" w:type="dxa"/>
            </w:tcMar>
            <w:vAlign w:val="center"/>
          </w:tcPr>
          <w:p w14:paraId="1C7C7718" w14:textId="17B211B4" w:rsidR="006D73A5" w:rsidRPr="00B147CE" w:rsidRDefault="006D73A5" w:rsidP="005D412D">
            <w:pPr>
              <w:spacing w:after="0" w:line="240" w:lineRule="auto"/>
              <w:jc w:val="center"/>
              <w:rPr>
                <w:rFonts w:ascii="Times New Roman" w:hAnsi="Times New Roman" w:cs="Times New Roman"/>
                <w:i/>
                <w:color w:val="000000"/>
              </w:rPr>
            </w:pPr>
            <w:r w:rsidRPr="006F3308">
              <w:rPr>
                <w:rFonts w:ascii="Times New Roman" w:hAnsi="Times New Roman" w:cs="Times New Roman"/>
              </w:rPr>
              <w:t>76 796,3</w:t>
            </w:r>
          </w:p>
        </w:tc>
        <w:tc>
          <w:tcPr>
            <w:tcW w:w="1417" w:type="dxa"/>
            <w:shd w:val="clear" w:color="auto" w:fill="auto"/>
            <w:noWrap/>
            <w:tcMar>
              <w:left w:w="28" w:type="dxa"/>
              <w:right w:w="28" w:type="dxa"/>
            </w:tcMar>
            <w:vAlign w:val="center"/>
          </w:tcPr>
          <w:p w14:paraId="6DF1973A" w14:textId="1D817F8E" w:rsidR="006D73A5" w:rsidRPr="00B147CE" w:rsidRDefault="006D73A5" w:rsidP="005D412D">
            <w:pPr>
              <w:spacing w:after="0" w:line="240" w:lineRule="auto"/>
              <w:jc w:val="center"/>
              <w:rPr>
                <w:rFonts w:ascii="Times New Roman" w:hAnsi="Times New Roman" w:cs="Times New Roman"/>
                <w:i/>
                <w:color w:val="000000"/>
              </w:rPr>
            </w:pPr>
            <w:r w:rsidRPr="006F3308">
              <w:rPr>
                <w:rFonts w:ascii="Times New Roman" w:hAnsi="Times New Roman" w:cs="Times New Roman"/>
              </w:rPr>
              <w:t>75 157,8</w:t>
            </w:r>
          </w:p>
        </w:tc>
        <w:tc>
          <w:tcPr>
            <w:tcW w:w="1503" w:type="dxa"/>
            <w:vAlign w:val="center"/>
          </w:tcPr>
          <w:p w14:paraId="68437F28" w14:textId="09526F64" w:rsidR="006D73A5" w:rsidRPr="00B147CE" w:rsidRDefault="006D73A5" w:rsidP="005D412D">
            <w:pPr>
              <w:spacing w:after="0" w:line="240" w:lineRule="auto"/>
              <w:jc w:val="center"/>
              <w:rPr>
                <w:rFonts w:ascii="Times New Roman" w:hAnsi="Times New Roman" w:cs="Times New Roman"/>
                <w:i/>
                <w:color w:val="000000"/>
              </w:rPr>
            </w:pPr>
            <w:r w:rsidRPr="006F3308">
              <w:rPr>
                <w:rFonts w:ascii="Times New Roman" w:hAnsi="Times New Roman" w:cs="Times New Roman"/>
                <w:color w:val="000000"/>
              </w:rPr>
              <w:t>1 638,5</w:t>
            </w:r>
          </w:p>
        </w:tc>
        <w:tc>
          <w:tcPr>
            <w:tcW w:w="1240" w:type="dxa"/>
            <w:tcMar>
              <w:left w:w="28" w:type="dxa"/>
              <w:right w:w="28" w:type="dxa"/>
            </w:tcMar>
            <w:vAlign w:val="center"/>
          </w:tcPr>
          <w:p w14:paraId="007221BD" w14:textId="107B7804" w:rsidR="006D73A5" w:rsidRPr="00B147CE" w:rsidRDefault="006D73A5" w:rsidP="005D412D">
            <w:pPr>
              <w:spacing w:after="0" w:line="240" w:lineRule="auto"/>
              <w:jc w:val="center"/>
              <w:rPr>
                <w:rFonts w:ascii="Times New Roman" w:hAnsi="Times New Roman" w:cs="Times New Roman"/>
                <w:i/>
                <w:color w:val="000000"/>
              </w:rPr>
            </w:pPr>
            <w:r w:rsidRPr="006F3308">
              <w:rPr>
                <w:rFonts w:ascii="Times New Roman" w:hAnsi="Times New Roman" w:cs="Times New Roman"/>
                <w:color w:val="000000"/>
              </w:rPr>
              <w:t>97,9</w:t>
            </w:r>
          </w:p>
        </w:tc>
      </w:tr>
      <w:tr w:rsidR="004E336B" w:rsidRPr="003633B8" w14:paraId="07CEDC70" w14:textId="77777777" w:rsidTr="00D67BFD">
        <w:trPr>
          <w:trHeight w:val="300"/>
          <w:jc w:val="center"/>
        </w:trPr>
        <w:tc>
          <w:tcPr>
            <w:tcW w:w="709" w:type="dxa"/>
            <w:tcMar>
              <w:left w:w="28" w:type="dxa"/>
              <w:right w:w="28" w:type="dxa"/>
            </w:tcMar>
            <w:vAlign w:val="center"/>
          </w:tcPr>
          <w:p w14:paraId="56AFAD83" w14:textId="213E2161" w:rsidR="004E336B" w:rsidRPr="00B147CE" w:rsidRDefault="004E336B" w:rsidP="00B147CE">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1.1.2</w:t>
            </w:r>
          </w:p>
        </w:tc>
        <w:tc>
          <w:tcPr>
            <w:tcW w:w="3414" w:type="dxa"/>
            <w:shd w:val="clear" w:color="auto" w:fill="auto"/>
            <w:noWrap/>
            <w:tcMar>
              <w:left w:w="28" w:type="dxa"/>
              <w:right w:w="28" w:type="dxa"/>
            </w:tcMar>
            <w:vAlign w:val="center"/>
          </w:tcPr>
          <w:p w14:paraId="2CA0596A" w14:textId="18D75399" w:rsidR="004E336B" w:rsidRPr="00B147CE" w:rsidRDefault="004E336B" w:rsidP="00FE4E7C">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Основных мероприятий</w:t>
            </w:r>
          </w:p>
        </w:tc>
        <w:tc>
          <w:tcPr>
            <w:tcW w:w="1547" w:type="dxa"/>
            <w:shd w:val="clear" w:color="auto" w:fill="auto"/>
            <w:noWrap/>
            <w:tcMar>
              <w:left w:w="28" w:type="dxa"/>
              <w:right w:w="28" w:type="dxa"/>
            </w:tcMar>
            <w:vAlign w:val="center"/>
          </w:tcPr>
          <w:p w14:paraId="1E92F8FF" w14:textId="2FB752A0" w:rsidR="004E336B" w:rsidRPr="00B147CE" w:rsidRDefault="004E336B" w:rsidP="00FE4E7C">
            <w:pPr>
              <w:spacing w:after="0" w:line="240" w:lineRule="auto"/>
              <w:jc w:val="center"/>
              <w:rPr>
                <w:rFonts w:ascii="Times New Roman" w:hAnsi="Times New Roman" w:cs="Times New Roman"/>
                <w:color w:val="000000"/>
              </w:rPr>
            </w:pPr>
            <w:r w:rsidRPr="00B147CE">
              <w:rPr>
                <w:rFonts w:ascii="Times New Roman" w:hAnsi="Times New Roman" w:cs="Times New Roman"/>
                <w:i/>
                <w:color w:val="000000"/>
              </w:rPr>
              <w:t>-</w:t>
            </w:r>
          </w:p>
        </w:tc>
        <w:tc>
          <w:tcPr>
            <w:tcW w:w="1417" w:type="dxa"/>
            <w:shd w:val="clear" w:color="auto" w:fill="auto"/>
            <w:noWrap/>
            <w:tcMar>
              <w:left w:w="28" w:type="dxa"/>
              <w:right w:w="28" w:type="dxa"/>
            </w:tcMar>
            <w:vAlign w:val="center"/>
          </w:tcPr>
          <w:p w14:paraId="07671F0A" w14:textId="26E9A2B0"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i/>
              </w:rPr>
              <w:t>-</w:t>
            </w:r>
          </w:p>
        </w:tc>
        <w:tc>
          <w:tcPr>
            <w:tcW w:w="1503" w:type="dxa"/>
            <w:vAlign w:val="center"/>
          </w:tcPr>
          <w:p w14:paraId="1A1E724A" w14:textId="6C12F641"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i/>
              </w:rPr>
              <w:t>-</w:t>
            </w:r>
          </w:p>
        </w:tc>
        <w:tc>
          <w:tcPr>
            <w:tcW w:w="1240" w:type="dxa"/>
            <w:tcMar>
              <w:left w:w="28" w:type="dxa"/>
              <w:right w:w="28" w:type="dxa"/>
            </w:tcMar>
            <w:vAlign w:val="center"/>
          </w:tcPr>
          <w:p w14:paraId="1D134871" w14:textId="2E7DFDEC"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i/>
              </w:rPr>
              <w:t>-</w:t>
            </w:r>
          </w:p>
        </w:tc>
      </w:tr>
      <w:tr w:rsidR="004E336B" w:rsidRPr="003633B8" w14:paraId="7350AC41" w14:textId="77777777" w:rsidTr="00D67BFD">
        <w:trPr>
          <w:trHeight w:val="300"/>
          <w:jc w:val="center"/>
        </w:trPr>
        <w:tc>
          <w:tcPr>
            <w:tcW w:w="709" w:type="dxa"/>
            <w:tcMar>
              <w:left w:w="28" w:type="dxa"/>
              <w:right w:w="28" w:type="dxa"/>
            </w:tcMar>
            <w:vAlign w:val="center"/>
          </w:tcPr>
          <w:p w14:paraId="555B451B" w14:textId="17AEE5E2" w:rsidR="004E336B" w:rsidRPr="00B147CE" w:rsidRDefault="004E336B" w:rsidP="00FE4E7C">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14" w:type="dxa"/>
            <w:shd w:val="clear" w:color="auto" w:fill="auto"/>
            <w:noWrap/>
            <w:tcMar>
              <w:left w:w="28" w:type="dxa"/>
              <w:right w:w="28" w:type="dxa"/>
            </w:tcMar>
            <w:vAlign w:val="center"/>
          </w:tcPr>
          <w:p w14:paraId="2976EE2F" w14:textId="543364C1" w:rsidR="004E336B" w:rsidRPr="00B147CE" w:rsidRDefault="002D2320" w:rsidP="00FE4E7C">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47" w:type="dxa"/>
            <w:shd w:val="clear" w:color="auto" w:fill="auto"/>
            <w:noWrap/>
            <w:tcMar>
              <w:left w:w="28" w:type="dxa"/>
              <w:right w:w="28" w:type="dxa"/>
            </w:tcMar>
            <w:vAlign w:val="center"/>
          </w:tcPr>
          <w:p w14:paraId="529C3E97" w14:textId="77777777" w:rsidR="004E336B" w:rsidRPr="00211534" w:rsidRDefault="004E336B" w:rsidP="00FE4E7C">
            <w:pPr>
              <w:spacing w:after="0" w:line="240" w:lineRule="auto"/>
              <w:jc w:val="center"/>
              <w:rPr>
                <w:rFonts w:ascii="Times New Roman" w:hAnsi="Times New Roman" w:cs="Times New Roman"/>
                <w:i/>
                <w:color w:val="000000"/>
              </w:rPr>
            </w:pPr>
            <w:r w:rsidRPr="00211534">
              <w:rPr>
                <w:rFonts w:ascii="Times New Roman" w:hAnsi="Times New Roman" w:cs="Times New Roman"/>
                <w:i/>
                <w:color w:val="000000"/>
              </w:rPr>
              <w:t>-</w:t>
            </w:r>
          </w:p>
        </w:tc>
        <w:tc>
          <w:tcPr>
            <w:tcW w:w="1417" w:type="dxa"/>
            <w:shd w:val="clear" w:color="auto" w:fill="auto"/>
            <w:noWrap/>
            <w:tcMar>
              <w:left w:w="28" w:type="dxa"/>
              <w:right w:w="28" w:type="dxa"/>
            </w:tcMar>
            <w:vAlign w:val="center"/>
          </w:tcPr>
          <w:p w14:paraId="4F1A0590" w14:textId="77777777" w:rsidR="004E336B" w:rsidRPr="00211534" w:rsidRDefault="004E336B" w:rsidP="00FE4E7C">
            <w:pPr>
              <w:spacing w:after="0" w:line="240" w:lineRule="auto"/>
              <w:jc w:val="center"/>
              <w:rPr>
                <w:rFonts w:ascii="Times New Roman" w:hAnsi="Times New Roman" w:cs="Times New Roman"/>
                <w:i/>
              </w:rPr>
            </w:pPr>
            <w:r w:rsidRPr="00211534">
              <w:rPr>
                <w:rFonts w:ascii="Times New Roman" w:hAnsi="Times New Roman" w:cs="Times New Roman"/>
                <w:i/>
              </w:rPr>
              <w:t>-</w:t>
            </w:r>
          </w:p>
        </w:tc>
        <w:tc>
          <w:tcPr>
            <w:tcW w:w="1503" w:type="dxa"/>
            <w:vAlign w:val="center"/>
          </w:tcPr>
          <w:p w14:paraId="345455EE" w14:textId="77777777" w:rsidR="004E336B" w:rsidRPr="00211534" w:rsidRDefault="004E336B" w:rsidP="00FE4E7C">
            <w:pPr>
              <w:spacing w:after="0" w:line="240" w:lineRule="auto"/>
              <w:jc w:val="center"/>
              <w:rPr>
                <w:rFonts w:ascii="Times New Roman" w:hAnsi="Times New Roman" w:cs="Times New Roman"/>
                <w:i/>
              </w:rPr>
            </w:pPr>
            <w:r w:rsidRPr="00211534">
              <w:rPr>
                <w:rFonts w:ascii="Times New Roman" w:hAnsi="Times New Roman" w:cs="Times New Roman"/>
                <w:i/>
              </w:rPr>
              <w:t>-</w:t>
            </w:r>
          </w:p>
        </w:tc>
        <w:tc>
          <w:tcPr>
            <w:tcW w:w="1240" w:type="dxa"/>
            <w:tcMar>
              <w:left w:w="28" w:type="dxa"/>
              <w:right w:w="28" w:type="dxa"/>
            </w:tcMar>
            <w:vAlign w:val="center"/>
          </w:tcPr>
          <w:p w14:paraId="22716587" w14:textId="77777777" w:rsidR="004E336B" w:rsidRPr="00211534" w:rsidRDefault="004E336B" w:rsidP="00FE4E7C">
            <w:pPr>
              <w:spacing w:after="0" w:line="240" w:lineRule="auto"/>
              <w:jc w:val="center"/>
              <w:rPr>
                <w:rFonts w:ascii="Times New Roman" w:hAnsi="Times New Roman" w:cs="Times New Roman"/>
                <w:i/>
              </w:rPr>
            </w:pPr>
            <w:r w:rsidRPr="00211534">
              <w:rPr>
                <w:rFonts w:ascii="Times New Roman" w:hAnsi="Times New Roman" w:cs="Times New Roman"/>
                <w:i/>
              </w:rPr>
              <w:t>-</w:t>
            </w:r>
          </w:p>
        </w:tc>
      </w:tr>
      <w:tr w:rsidR="004E336B" w:rsidRPr="003633B8" w14:paraId="7BDDCE64" w14:textId="77777777" w:rsidTr="00D67BFD">
        <w:trPr>
          <w:trHeight w:val="300"/>
          <w:jc w:val="center"/>
        </w:trPr>
        <w:tc>
          <w:tcPr>
            <w:tcW w:w="709" w:type="dxa"/>
            <w:tcMar>
              <w:left w:w="28" w:type="dxa"/>
              <w:right w:w="28" w:type="dxa"/>
            </w:tcMar>
            <w:vAlign w:val="center"/>
          </w:tcPr>
          <w:p w14:paraId="78ED2D00" w14:textId="77777777" w:rsidR="004E336B" w:rsidRPr="00B147CE" w:rsidRDefault="004E336B"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2</w:t>
            </w:r>
          </w:p>
        </w:tc>
        <w:tc>
          <w:tcPr>
            <w:tcW w:w="3414" w:type="dxa"/>
            <w:shd w:val="clear" w:color="auto" w:fill="auto"/>
            <w:noWrap/>
            <w:tcMar>
              <w:left w:w="28" w:type="dxa"/>
              <w:right w:w="28" w:type="dxa"/>
            </w:tcMar>
            <w:vAlign w:val="center"/>
          </w:tcPr>
          <w:p w14:paraId="3DE44EB6" w14:textId="77777777" w:rsidR="004E336B" w:rsidRPr="00B147CE" w:rsidRDefault="004E336B"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7AAC83BD"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417" w:type="dxa"/>
            <w:shd w:val="clear" w:color="auto" w:fill="auto"/>
            <w:noWrap/>
            <w:tcMar>
              <w:left w:w="28" w:type="dxa"/>
              <w:right w:w="28" w:type="dxa"/>
            </w:tcMar>
            <w:vAlign w:val="center"/>
          </w:tcPr>
          <w:p w14:paraId="4746F1E1"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503" w:type="dxa"/>
            <w:vAlign w:val="center"/>
          </w:tcPr>
          <w:p w14:paraId="07BA2746"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240" w:type="dxa"/>
            <w:tcMar>
              <w:left w:w="28" w:type="dxa"/>
              <w:right w:w="28" w:type="dxa"/>
            </w:tcMar>
            <w:vAlign w:val="center"/>
          </w:tcPr>
          <w:p w14:paraId="0B815670"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r>
      <w:tr w:rsidR="004E336B" w:rsidRPr="003633B8" w14:paraId="691BCA29" w14:textId="77777777" w:rsidTr="00D67BFD">
        <w:trPr>
          <w:trHeight w:val="300"/>
          <w:jc w:val="center"/>
        </w:trPr>
        <w:tc>
          <w:tcPr>
            <w:tcW w:w="709" w:type="dxa"/>
            <w:tcMar>
              <w:left w:w="28" w:type="dxa"/>
              <w:right w:w="28" w:type="dxa"/>
            </w:tcMar>
            <w:vAlign w:val="center"/>
          </w:tcPr>
          <w:p w14:paraId="0743CC04" w14:textId="77777777" w:rsidR="004E336B" w:rsidRPr="00B147CE" w:rsidRDefault="004E336B"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3</w:t>
            </w:r>
          </w:p>
        </w:tc>
        <w:tc>
          <w:tcPr>
            <w:tcW w:w="3414" w:type="dxa"/>
            <w:shd w:val="clear" w:color="auto" w:fill="auto"/>
            <w:tcMar>
              <w:left w:w="28" w:type="dxa"/>
              <w:right w:w="28" w:type="dxa"/>
            </w:tcMar>
            <w:vAlign w:val="center"/>
          </w:tcPr>
          <w:p w14:paraId="4EF66854" w14:textId="77777777" w:rsidR="004E336B" w:rsidRPr="00B147CE" w:rsidRDefault="004E336B"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Местные бюджеты</w:t>
            </w:r>
          </w:p>
        </w:tc>
        <w:tc>
          <w:tcPr>
            <w:tcW w:w="1547" w:type="dxa"/>
            <w:shd w:val="clear" w:color="auto" w:fill="auto"/>
            <w:noWrap/>
            <w:tcMar>
              <w:left w:w="28" w:type="dxa"/>
              <w:right w:w="28" w:type="dxa"/>
            </w:tcMar>
            <w:vAlign w:val="center"/>
          </w:tcPr>
          <w:p w14:paraId="5E0D452A"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417" w:type="dxa"/>
            <w:shd w:val="clear" w:color="auto" w:fill="auto"/>
            <w:noWrap/>
            <w:tcMar>
              <w:left w:w="28" w:type="dxa"/>
              <w:right w:w="28" w:type="dxa"/>
            </w:tcMar>
            <w:vAlign w:val="center"/>
          </w:tcPr>
          <w:p w14:paraId="3E23569E"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503" w:type="dxa"/>
            <w:vAlign w:val="center"/>
          </w:tcPr>
          <w:p w14:paraId="6CBEB6A0"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240" w:type="dxa"/>
            <w:tcMar>
              <w:left w:w="28" w:type="dxa"/>
              <w:right w:w="28" w:type="dxa"/>
            </w:tcMar>
            <w:vAlign w:val="center"/>
          </w:tcPr>
          <w:p w14:paraId="6B71000C"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r>
      <w:tr w:rsidR="004E336B" w:rsidRPr="003633B8" w14:paraId="7E7787D4" w14:textId="77777777" w:rsidTr="00D67BFD">
        <w:trPr>
          <w:trHeight w:val="300"/>
          <w:jc w:val="center"/>
        </w:trPr>
        <w:tc>
          <w:tcPr>
            <w:tcW w:w="709" w:type="dxa"/>
            <w:tcMar>
              <w:left w:w="28" w:type="dxa"/>
              <w:right w:w="28" w:type="dxa"/>
            </w:tcMar>
            <w:vAlign w:val="center"/>
          </w:tcPr>
          <w:p w14:paraId="6A278632" w14:textId="77777777" w:rsidR="004E336B" w:rsidRPr="00B147CE" w:rsidRDefault="004E336B"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4</w:t>
            </w:r>
          </w:p>
        </w:tc>
        <w:tc>
          <w:tcPr>
            <w:tcW w:w="3414" w:type="dxa"/>
            <w:shd w:val="clear" w:color="auto" w:fill="auto"/>
            <w:noWrap/>
            <w:tcMar>
              <w:left w:w="28" w:type="dxa"/>
              <w:right w:w="28" w:type="dxa"/>
            </w:tcMar>
            <w:vAlign w:val="center"/>
          </w:tcPr>
          <w:p w14:paraId="09541D4F" w14:textId="77777777" w:rsidR="004E336B" w:rsidRPr="00B147CE" w:rsidRDefault="004E336B" w:rsidP="00FE4E7C">
            <w:pPr>
              <w:spacing w:after="0" w:line="240" w:lineRule="auto"/>
              <w:jc w:val="center"/>
              <w:rPr>
                <w:rFonts w:ascii="Times New Roman" w:eastAsia="Batang" w:hAnsi="Times New Roman" w:cs="Times New Roman"/>
                <w:lang w:eastAsia="ko-KR"/>
              </w:rPr>
            </w:pPr>
            <w:r w:rsidRPr="00B147CE">
              <w:rPr>
                <w:rFonts w:ascii="Times New Roman" w:eastAsia="Batang" w:hAnsi="Times New Roman" w:cs="Times New Roman"/>
                <w:lang w:eastAsia="ko-KR"/>
              </w:rPr>
              <w:t>Внебюджетные источники</w:t>
            </w:r>
          </w:p>
        </w:tc>
        <w:tc>
          <w:tcPr>
            <w:tcW w:w="1547" w:type="dxa"/>
            <w:shd w:val="clear" w:color="auto" w:fill="auto"/>
            <w:noWrap/>
            <w:tcMar>
              <w:left w:w="28" w:type="dxa"/>
              <w:right w:w="28" w:type="dxa"/>
            </w:tcMar>
            <w:vAlign w:val="center"/>
          </w:tcPr>
          <w:p w14:paraId="7AF51DD0"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417" w:type="dxa"/>
            <w:shd w:val="clear" w:color="auto" w:fill="auto"/>
            <w:noWrap/>
            <w:tcMar>
              <w:left w:w="28" w:type="dxa"/>
              <w:right w:w="28" w:type="dxa"/>
            </w:tcMar>
            <w:vAlign w:val="center"/>
          </w:tcPr>
          <w:p w14:paraId="2885A4A8"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503" w:type="dxa"/>
            <w:vAlign w:val="center"/>
          </w:tcPr>
          <w:p w14:paraId="2A0A90AF"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c>
          <w:tcPr>
            <w:tcW w:w="1240" w:type="dxa"/>
            <w:tcMar>
              <w:left w:w="28" w:type="dxa"/>
              <w:right w:w="28" w:type="dxa"/>
            </w:tcMar>
            <w:vAlign w:val="center"/>
          </w:tcPr>
          <w:p w14:paraId="725D4045" w14:textId="77777777" w:rsidR="004E336B" w:rsidRPr="00B147CE" w:rsidRDefault="004E336B" w:rsidP="00FE4E7C">
            <w:pPr>
              <w:spacing w:after="0" w:line="240" w:lineRule="auto"/>
              <w:jc w:val="center"/>
              <w:rPr>
                <w:rFonts w:ascii="Times New Roman" w:hAnsi="Times New Roman" w:cs="Times New Roman"/>
              </w:rPr>
            </w:pPr>
            <w:r w:rsidRPr="00B147CE">
              <w:rPr>
                <w:rFonts w:ascii="Times New Roman" w:hAnsi="Times New Roman" w:cs="Times New Roman"/>
              </w:rPr>
              <w:t>-</w:t>
            </w:r>
          </w:p>
        </w:tc>
      </w:tr>
    </w:tbl>
    <w:p w14:paraId="4AA2DE74" w14:textId="77777777" w:rsidR="00FE4E7C" w:rsidRDefault="00FE4E7C" w:rsidP="007E6717">
      <w:pPr>
        <w:pStyle w:val="a8"/>
        <w:ind w:firstLine="709"/>
        <w:jc w:val="center"/>
        <w:rPr>
          <w:b/>
          <w:highlight w:val="yellow"/>
          <w:lang w:val="ru-RU"/>
        </w:rPr>
      </w:pPr>
    </w:p>
    <w:p w14:paraId="4E9B5B98" w14:textId="77777777" w:rsidR="0025396F" w:rsidRPr="003633B8" w:rsidRDefault="0025396F" w:rsidP="007E6717">
      <w:pPr>
        <w:pStyle w:val="a8"/>
        <w:ind w:firstLine="709"/>
        <w:jc w:val="center"/>
        <w:rPr>
          <w:b/>
          <w:highlight w:val="yellow"/>
          <w:lang w:val="ru-RU"/>
        </w:rPr>
      </w:pPr>
    </w:p>
    <w:p w14:paraId="653CED84" w14:textId="742A6E6A" w:rsidR="0047677B" w:rsidRPr="00014E08" w:rsidRDefault="0047677B" w:rsidP="005C60DB">
      <w:pPr>
        <w:pStyle w:val="a8"/>
        <w:numPr>
          <w:ilvl w:val="1"/>
          <w:numId w:val="116"/>
        </w:numPr>
        <w:jc w:val="center"/>
        <w:rPr>
          <w:b/>
          <w:lang w:val="ru-RU"/>
        </w:rPr>
      </w:pPr>
      <w:r w:rsidRPr="00014E08">
        <w:rPr>
          <w:b/>
        </w:rPr>
        <w:t>Достигнутые показатели цели ГП за 201</w:t>
      </w:r>
      <w:r w:rsidR="00014E08">
        <w:rPr>
          <w:b/>
          <w:lang w:val="ru-RU"/>
        </w:rPr>
        <w:t>9</w:t>
      </w:r>
      <w:r w:rsidRPr="00014E08">
        <w:rPr>
          <w:b/>
        </w:rPr>
        <w:t xml:space="preserve"> год</w:t>
      </w:r>
    </w:p>
    <w:tbl>
      <w:tblPr>
        <w:tblW w:w="9923" w:type="dxa"/>
        <w:tblInd w:w="108" w:type="dxa"/>
        <w:tblLayout w:type="fixed"/>
        <w:tblLook w:val="0000" w:firstRow="0" w:lastRow="0" w:firstColumn="0" w:lastColumn="0" w:noHBand="0" w:noVBand="0"/>
      </w:tblPr>
      <w:tblGrid>
        <w:gridCol w:w="426"/>
        <w:gridCol w:w="2268"/>
        <w:gridCol w:w="1417"/>
        <w:gridCol w:w="992"/>
        <w:gridCol w:w="1134"/>
        <w:gridCol w:w="1134"/>
        <w:gridCol w:w="851"/>
        <w:gridCol w:w="1701"/>
      </w:tblGrid>
      <w:tr w:rsidR="0047677B" w:rsidRPr="003633B8" w14:paraId="73660E7C" w14:textId="77777777" w:rsidTr="00D67BFD">
        <w:trPr>
          <w:trHeight w:val="1117"/>
          <w:tblHeader/>
        </w:trPr>
        <w:tc>
          <w:tcPr>
            <w:tcW w:w="426" w:type="dxa"/>
            <w:tcBorders>
              <w:top w:val="single" w:sz="4" w:space="0" w:color="000000"/>
              <w:left w:val="single" w:sz="4" w:space="0" w:color="000000"/>
              <w:bottom w:val="single" w:sz="4" w:space="0" w:color="000000"/>
            </w:tcBorders>
            <w:shd w:val="clear" w:color="auto" w:fill="auto"/>
            <w:vAlign w:val="center"/>
          </w:tcPr>
          <w:p w14:paraId="6D70D7F0" w14:textId="77777777" w:rsidR="0047677B" w:rsidRPr="00014E08" w:rsidRDefault="0047677B" w:rsidP="007E6717">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w:t>
            </w:r>
            <w:r w:rsidRPr="00014E08">
              <w:rPr>
                <w:rFonts w:ascii="Times New Roman" w:eastAsia="Times New Roman" w:hAnsi="Times New Roman" w:cs="Times New Roman"/>
                <w:bCs/>
                <w:color w:val="000000"/>
                <w:lang w:eastAsia="ru-RU"/>
              </w:rPr>
              <w:br/>
            </w:r>
            <w:proofErr w:type="gramStart"/>
            <w:r w:rsidRPr="00014E08">
              <w:rPr>
                <w:rFonts w:ascii="Times New Roman" w:eastAsia="Times New Roman" w:hAnsi="Times New Roman" w:cs="Times New Roman"/>
                <w:bCs/>
                <w:color w:val="000000"/>
                <w:lang w:eastAsia="ru-RU"/>
              </w:rPr>
              <w:t>п</w:t>
            </w:r>
            <w:proofErr w:type="gramEnd"/>
            <w:r w:rsidRPr="00014E08">
              <w:rPr>
                <w:rFonts w:ascii="Times New Roman" w:eastAsia="Times New Roman" w:hAnsi="Times New Roman" w:cs="Times New Roman"/>
                <w:bCs/>
                <w:color w:val="000000"/>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1D18FD1D" w14:textId="77777777" w:rsidR="0047677B" w:rsidRPr="00014E08" w:rsidRDefault="0047677B" w:rsidP="007E6717">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2B2FCCD" w14:textId="77777777" w:rsidR="0047677B" w:rsidRPr="00014E08" w:rsidRDefault="0047677B" w:rsidP="007E6717">
            <w:pPr>
              <w:spacing w:after="0" w:line="240" w:lineRule="auto"/>
              <w:jc w:val="center"/>
              <w:rPr>
                <w:rFonts w:ascii="Times New Roman" w:eastAsia="Times New Roman" w:hAnsi="Times New Roman" w:cs="Times New Roman"/>
                <w:bCs/>
                <w:color w:val="000000"/>
                <w:lang w:eastAsia="ru-RU"/>
              </w:rPr>
            </w:pPr>
            <w:proofErr w:type="gramStart"/>
            <w:r w:rsidRPr="00014E08">
              <w:rPr>
                <w:rFonts w:ascii="Times New Roman" w:eastAsia="Times New Roman" w:hAnsi="Times New Roman" w:cs="Times New Roman"/>
                <w:bCs/>
                <w:color w:val="000000"/>
                <w:lang w:eastAsia="ru-RU"/>
              </w:rPr>
              <w:t>Ответственный за показатель</w:t>
            </w:r>
            <w:proofErr w:type="gramEnd"/>
          </w:p>
        </w:tc>
        <w:tc>
          <w:tcPr>
            <w:tcW w:w="992" w:type="dxa"/>
            <w:tcBorders>
              <w:top w:val="single" w:sz="4" w:space="0" w:color="000000"/>
              <w:left w:val="single" w:sz="4" w:space="0" w:color="000000"/>
              <w:bottom w:val="single" w:sz="4" w:space="0" w:color="000000"/>
            </w:tcBorders>
            <w:shd w:val="clear" w:color="auto" w:fill="auto"/>
            <w:vAlign w:val="center"/>
          </w:tcPr>
          <w:p w14:paraId="07993851" w14:textId="77777777" w:rsidR="0047677B" w:rsidRPr="00014E08" w:rsidRDefault="0047677B" w:rsidP="007E6717">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Единица измерения</w:t>
            </w:r>
          </w:p>
        </w:tc>
        <w:tc>
          <w:tcPr>
            <w:tcW w:w="1134" w:type="dxa"/>
            <w:tcBorders>
              <w:top w:val="single" w:sz="4" w:space="0" w:color="000000"/>
              <w:left w:val="single" w:sz="4" w:space="0" w:color="000000"/>
              <w:bottom w:val="single" w:sz="4" w:space="0" w:color="000000"/>
            </w:tcBorders>
            <w:shd w:val="clear" w:color="auto" w:fill="auto"/>
            <w:vAlign w:val="center"/>
          </w:tcPr>
          <w:p w14:paraId="1C1227DC" w14:textId="64BAA858" w:rsidR="0047677B" w:rsidRPr="00014E08" w:rsidRDefault="0047677B" w:rsidP="00014E08">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 xml:space="preserve">План </w:t>
            </w:r>
            <w:r w:rsidRPr="00014E08">
              <w:rPr>
                <w:rFonts w:ascii="Times New Roman" w:eastAsia="Times New Roman" w:hAnsi="Times New Roman" w:cs="Times New Roman"/>
                <w:bCs/>
                <w:color w:val="000000"/>
                <w:lang w:eastAsia="ru-RU"/>
              </w:rPr>
              <w:br/>
              <w:t>201</w:t>
            </w:r>
            <w:r w:rsidR="00014E08" w:rsidRPr="00014E08">
              <w:rPr>
                <w:rFonts w:ascii="Times New Roman" w:eastAsia="Times New Roman" w:hAnsi="Times New Roman" w:cs="Times New Roman"/>
                <w:bCs/>
                <w:color w:val="000000"/>
                <w:lang w:eastAsia="ru-RU"/>
              </w:rPr>
              <w:t>9</w:t>
            </w:r>
            <w:r w:rsidRPr="00014E08">
              <w:rPr>
                <w:rFonts w:ascii="Times New Roman" w:eastAsia="Times New Roman" w:hAnsi="Times New Roman" w:cs="Times New Roman"/>
                <w:bCs/>
                <w:color w:val="000000"/>
                <w:lang w:eastAsia="ru-RU"/>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14:paraId="7F8FF1BE" w14:textId="0FD4899F" w:rsidR="0047677B" w:rsidRPr="00014E08" w:rsidRDefault="0047677B" w:rsidP="00014E08">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Факт</w:t>
            </w:r>
            <w:r w:rsidRPr="00014E08">
              <w:rPr>
                <w:rFonts w:ascii="Times New Roman" w:eastAsia="Times New Roman" w:hAnsi="Times New Roman" w:cs="Times New Roman"/>
                <w:bCs/>
                <w:color w:val="000000"/>
                <w:lang w:eastAsia="ru-RU"/>
              </w:rPr>
              <w:br/>
              <w:t xml:space="preserve"> 201</w:t>
            </w:r>
            <w:r w:rsidR="00014E08" w:rsidRPr="00014E08">
              <w:rPr>
                <w:rFonts w:ascii="Times New Roman" w:eastAsia="Times New Roman" w:hAnsi="Times New Roman" w:cs="Times New Roman"/>
                <w:bCs/>
                <w:color w:val="000000"/>
                <w:lang w:eastAsia="ru-RU"/>
              </w:rPr>
              <w:t>9</w:t>
            </w:r>
            <w:r w:rsidRPr="00014E08">
              <w:rPr>
                <w:rFonts w:ascii="Times New Roman" w:eastAsia="Times New Roman" w:hAnsi="Times New Roman" w:cs="Times New Roman"/>
                <w:bCs/>
                <w:color w:val="000000"/>
                <w:lang w:eastAsia="ru-RU"/>
              </w:rPr>
              <w:t xml:space="preserve"> год</w:t>
            </w:r>
          </w:p>
        </w:tc>
        <w:tc>
          <w:tcPr>
            <w:tcW w:w="851" w:type="dxa"/>
            <w:tcBorders>
              <w:top w:val="single" w:sz="4" w:space="0" w:color="000000"/>
              <w:left w:val="single" w:sz="4" w:space="0" w:color="000000"/>
              <w:bottom w:val="single" w:sz="4" w:space="0" w:color="000000"/>
            </w:tcBorders>
            <w:shd w:val="clear" w:color="auto" w:fill="auto"/>
            <w:vAlign w:val="center"/>
          </w:tcPr>
          <w:p w14:paraId="503A0986" w14:textId="77777777" w:rsidR="0047677B" w:rsidRPr="00014E08" w:rsidRDefault="0047677B" w:rsidP="007E6717">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 xml:space="preserve">Процент выполнения </w:t>
            </w:r>
            <w:r w:rsidRPr="00014E08">
              <w:rPr>
                <w:rFonts w:ascii="Times New Roman" w:eastAsia="Times New Roman" w:hAnsi="Times New Roman" w:cs="Times New Roman"/>
                <w:bCs/>
                <w:color w:val="000000"/>
                <w:lang w:eastAsia="ru-RU"/>
              </w:rPr>
              <w:br/>
              <w:t>(</w:t>
            </w:r>
            <w:proofErr w:type="gramStart"/>
            <w:r w:rsidRPr="00014E08">
              <w:rPr>
                <w:rFonts w:ascii="Times New Roman" w:eastAsia="Times New Roman" w:hAnsi="Times New Roman" w:cs="Times New Roman"/>
                <w:bCs/>
                <w:color w:val="000000"/>
                <w:lang w:eastAsia="ru-RU"/>
              </w:rPr>
              <w:t>в</w:t>
            </w:r>
            <w:proofErr w:type="gramEnd"/>
            <w:r w:rsidRPr="00014E08">
              <w:rPr>
                <w:rFonts w:ascii="Times New Roman" w:eastAsia="Times New Roman" w:hAnsi="Times New Roman" w:cs="Times New Roman"/>
                <w:bCs/>
                <w:color w:val="000000"/>
                <w:lang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C2B20" w14:textId="77777777" w:rsidR="0047677B" w:rsidRPr="00014E08" w:rsidRDefault="0047677B" w:rsidP="007E6717">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Достигнут/</w:t>
            </w:r>
          </w:p>
          <w:p w14:paraId="655F5579" w14:textId="77777777" w:rsidR="0047677B" w:rsidRPr="00014E08" w:rsidRDefault="0047677B" w:rsidP="007E6717">
            <w:pPr>
              <w:spacing w:after="0" w:line="240" w:lineRule="auto"/>
              <w:jc w:val="center"/>
              <w:rPr>
                <w:rFonts w:ascii="Times New Roman" w:eastAsia="Times New Roman" w:hAnsi="Times New Roman" w:cs="Times New Roman"/>
                <w:bCs/>
                <w:color w:val="000000"/>
                <w:lang w:eastAsia="ru-RU"/>
              </w:rPr>
            </w:pPr>
            <w:r w:rsidRPr="00014E08">
              <w:rPr>
                <w:rFonts w:ascii="Times New Roman" w:eastAsia="Times New Roman" w:hAnsi="Times New Roman" w:cs="Times New Roman"/>
                <w:bCs/>
                <w:color w:val="000000"/>
                <w:lang w:eastAsia="ru-RU"/>
              </w:rPr>
              <w:t>Не достигнут</w:t>
            </w:r>
          </w:p>
          <w:p w14:paraId="155EDD8C" w14:textId="77777777" w:rsidR="0047677B" w:rsidRPr="00014E08" w:rsidRDefault="0047677B" w:rsidP="007E6717">
            <w:pPr>
              <w:spacing w:after="0" w:line="240" w:lineRule="auto"/>
              <w:jc w:val="center"/>
              <w:rPr>
                <w:rFonts w:ascii="Times New Roman" w:eastAsia="Times New Roman" w:hAnsi="Times New Roman" w:cs="Times New Roman"/>
                <w:lang w:eastAsia="ru-RU"/>
              </w:rPr>
            </w:pPr>
            <w:r w:rsidRPr="00014E08">
              <w:rPr>
                <w:rFonts w:ascii="Times New Roman" w:eastAsia="Times New Roman" w:hAnsi="Times New Roman" w:cs="Times New Roman"/>
                <w:bCs/>
                <w:color w:val="000000"/>
                <w:lang w:eastAsia="ru-RU"/>
              </w:rPr>
              <w:t>(причины)</w:t>
            </w:r>
          </w:p>
        </w:tc>
      </w:tr>
      <w:tr w:rsidR="00014E08" w:rsidRPr="003633B8" w14:paraId="3CF00402" w14:textId="77777777" w:rsidTr="00D67BFD">
        <w:trPr>
          <w:trHeight w:val="504"/>
        </w:trPr>
        <w:tc>
          <w:tcPr>
            <w:tcW w:w="426" w:type="dxa"/>
            <w:tcBorders>
              <w:left w:val="single" w:sz="4" w:space="0" w:color="000000"/>
              <w:bottom w:val="single" w:sz="4" w:space="0" w:color="000000"/>
            </w:tcBorders>
            <w:shd w:val="clear" w:color="auto" w:fill="auto"/>
            <w:vAlign w:val="center"/>
          </w:tcPr>
          <w:p w14:paraId="2D46A7F4" w14:textId="77777777" w:rsidR="00014E08" w:rsidRPr="00014E08" w:rsidRDefault="00014E08" w:rsidP="007E6717">
            <w:pPr>
              <w:pStyle w:val="a8"/>
              <w:ind w:firstLine="0"/>
              <w:jc w:val="center"/>
              <w:rPr>
                <w:sz w:val="22"/>
                <w:szCs w:val="22"/>
              </w:rPr>
            </w:pPr>
            <w:r w:rsidRPr="00014E08">
              <w:rPr>
                <w:sz w:val="22"/>
                <w:szCs w:val="22"/>
              </w:rPr>
              <w:t>1</w:t>
            </w:r>
          </w:p>
        </w:tc>
        <w:tc>
          <w:tcPr>
            <w:tcW w:w="2268" w:type="dxa"/>
            <w:tcBorders>
              <w:left w:val="single" w:sz="4" w:space="0" w:color="000000"/>
              <w:bottom w:val="single" w:sz="4" w:space="0" w:color="000000"/>
            </w:tcBorders>
            <w:shd w:val="clear" w:color="auto" w:fill="auto"/>
            <w:vAlign w:val="center"/>
          </w:tcPr>
          <w:p w14:paraId="0AA60DB1" w14:textId="77777777" w:rsidR="00014E08" w:rsidRPr="00014E08" w:rsidRDefault="00014E08" w:rsidP="007E6717">
            <w:pPr>
              <w:autoSpaceDE w:val="0"/>
              <w:autoSpaceDN w:val="0"/>
              <w:adjustRightInd w:val="0"/>
              <w:spacing w:line="240" w:lineRule="auto"/>
              <w:jc w:val="center"/>
              <w:rPr>
                <w:rFonts w:ascii="Times New Roman" w:hAnsi="Times New Roman" w:cs="Times New Roman"/>
              </w:rPr>
            </w:pPr>
            <w:r w:rsidRPr="00014E08">
              <w:rPr>
                <w:rFonts w:ascii="Times New Roman" w:hAnsi="Times New Roman" w:cs="Times New Roman"/>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1417" w:type="dxa"/>
            <w:tcBorders>
              <w:left w:val="single" w:sz="4" w:space="0" w:color="000000"/>
              <w:bottom w:val="single" w:sz="4" w:space="0" w:color="000000"/>
              <w:right w:val="single" w:sz="4" w:space="0" w:color="000000"/>
            </w:tcBorders>
            <w:shd w:val="clear" w:color="auto" w:fill="auto"/>
            <w:vAlign w:val="center"/>
          </w:tcPr>
          <w:p w14:paraId="1F67EECF" w14:textId="77777777" w:rsidR="00014E08" w:rsidRPr="00014E08" w:rsidRDefault="00014E08" w:rsidP="007E6717">
            <w:pPr>
              <w:autoSpaceDE w:val="0"/>
              <w:autoSpaceDN w:val="0"/>
              <w:adjustRightInd w:val="0"/>
              <w:spacing w:line="240" w:lineRule="auto"/>
              <w:jc w:val="center"/>
              <w:rPr>
                <w:rFonts w:ascii="Times New Roman" w:hAnsi="Times New Roman" w:cs="Times New Roman"/>
              </w:rPr>
            </w:pPr>
            <w:r w:rsidRPr="00014E08">
              <w:rPr>
                <w:rFonts w:ascii="Times New Roman" w:hAnsi="Times New Roman" w:cs="Times New Roman"/>
              </w:rPr>
              <w:t>Департамент по управлению государственной собственностью Томской области</w:t>
            </w:r>
          </w:p>
          <w:p w14:paraId="714134D1" w14:textId="77777777" w:rsidR="00014E08" w:rsidRPr="00014E08" w:rsidRDefault="00014E08" w:rsidP="007E6717">
            <w:pPr>
              <w:pStyle w:val="a8"/>
              <w:ind w:firstLine="0"/>
              <w:jc w:val="center"/>
              <w:rPr>
                <w:sz w:val="22"/>
                <w:szCs w:val="22"/>
              </w:rPr>
            </w:pPr>
          </w:p>
        </w:tc>
        <w:tc>
          <w:tcPr>
            <w:tcW w:w="992" w:type="dxa"/>
            <w:tcBorders>
              <w:left w:val="single" w:sz="4" w:space="0" w:color="000000"/>
              <w:bottom w:val="single" w:sz="4" w:space="0" w:color="000000"/>
            </w:tcBorders>
            <w:shd w:val="clear" w:color="auto" w:fill="auto"/>
            <w:vAlign w:val="center"/>
          </w:tcPr>
          <w:p w14:paraId="6D9429EA" w14:textId="77777777" w:rsidR="00014E08" w:rsidRPr="00014E08" w:rsidRDefault="00014E08" w:rsidP="007E6717">
            <w:pPr>
              <w:pStyle w:val="a8"/>
              <w:ind w:firstLine="0"/>
              <w:jc w:val="center"/>
              <w:rPr>
                <w:sz w:val="22"/>
                <w:szCs w:val="22"/>
              </w:rPr>
            </w:pPr>
            <w:r w:rsidRPr="00014E08">
              <w:rPr>
                <w:sz w:val="22"/>
                <w:szCs w:val="22"/>
              </w:rPr>
              <w:t>%</w:t>
            </w:r>
          </w:p>
        </w:tc>
        <w:tc>
          <w:tcPr>
            <w:tcW w:w="1134" w:type="dxa"/>
            <w:tcBorders>
              <w:left w:val="single" w:sz="4" w:space="0" w:color="000000"/>
              <w:bottom w:val="single" w:sz="4" w:space="0" w:color="000000"/>
            </w:tcBorders>
            <w:shd w:val="clear" w:color="auto" w:fill="auto"/>
            <w:vAlign w:val="center"/>
          </w:tcPr>
          <w:p w14:paraId="6818D6BD" w14:textId="4E08109F" w:rsidR="00014E08" w:rsidRPr="00014E08" w:rsidRDefault="00014E08" w:rsidP="007E6717">
            <w:pPr>
              <w:pStyle w:val="a8"/>
              <w:ind w:firstLine="0"/>
              <w:jc w:val="center"/>
              <w:rPr>
                <w:sz w:val="22"/>
                <w:szCs w:val="22"/>
              </w:rPr>
            </w:pPr>
            <w:r w:rsidRPr="006F3308">
              <w:rPr>
                <w:sz w:val="22"/>
                <w:szCs w:val="22"/>
              </w:rPr>
              <w:t>90</w:t>
            </w:r>
          </w:p>
        </w:tc>
        <w:tc>
          <w:tcPr>
            <w:tcW w:w="1134" w:type="dxa"/>
            <w:tcBorders>
              <w:left w:val="single" w:sz="4" w:space="0" w:color="000000"/>
              <w:bottom w:val="single" w:sz="4" w:space="0" w:color="000000"/>
            </w:tcBorders>
            <w:shd w:val="clear" w:color="auto" w:fill="auto"/>
            <w:vAlign w:val="center"/>
          </w:tcPr>
          <w:p w14:paraId="1BF2FDAF" w14:textId="14852960" w:rsidR="00014E08" w:rsidRPr="00014E08" w:rsidRDefault="00014E08" w:rsidP="007E6717">
            <w:pPr>
              <w:pStyle w:val="a8"/>
              <w:ind w:firstLine="0"/>
              <w:jc w:val="center"/>
              <w:rPr>
                <w:sz w:val="22"/>
                <w:szCs w:val="22"/>
                <w:lang w:val="ru-RU"/>
              </w:rPr>
            </w:pPr>
            <w:r w:rsidRPr="006F3308">
              <w:rPr>
                <w:sz w:val="22"/>
                <w:szCs w:val="22"/>
              </w:rPr>
              <w:t>9</w:t>
            </w:r>
            <w:r w:rsidRPr="006F3308">
              <w:rPr>
                <w:sz w:val="22"/>
                <w:szCs w:val="22"/>
                <w:lang w:val="ru-RU"/>
              </w:rPr>
              <w:t>2</w:t>
            </w:r>
          </w:p>
        </w:tc>
        <w:tc>
          <w:tcPr>
            <w:tcW w:w="851" w:type="dxa"/>
            <w:tcBorders>
              <w:left w:val="single" w:sz="4" w:space="0" w:color="000000"/>
              <w:bottom w:val="single" w:sz="4" w:space="0" w:color="000000"/>
            </w:tcBorders>
            <w:shd w:val="clear" w:color="auto" w:fill="auto"/>
            <w:vAlign w:val="center"/>
          </w:tcPr>
          <w:p w14:paraId="53FAE110" w14:textId="51F3B50A" w:rsidR="00014E08" w:rsidRPr="00014E08" w:rsidRDefault="00014E08" w:rsidP="004947DD">
            <w:pPr>
              <w:pStyle w:val="a8"/>
              <w:ind w:firstLine="0"/>
              <w:jc w:val="center"/>
              <w:rPr>
                <w:sz w:val="22"/>
                <w:szCs w:val="22"/>
                <w:lang w:val="ru-RU"/>
              </w:rPr>
            </w:pPr>
            <w:r w:rsidRPr="006F3308">
              <w:rPr>
                <w:sz w:val="22"/>
                <w:szCs w:val="22"/>
              </w:rPr>
              <w:t>10</w:t>
            </w:r>
            <w:r w:rsidRPr="006F3308">
              <w:rPr>
                <w:sz w:val="22"/>
                <w:szCs w:val="22"/>
                <w:lang w:val="ru-RU"/>
              </w:rPr>
              <w:t>2</w:t>
            </w:r>
            <w:r>
              <w:rPr>
                <w:sz w:val="22"/>
                <w:szCs w:val="22"/>
                <w:lang w:val="ru-RU"/>
              </w:rPr>
              <w:t>,</w:t>
            </w:r>
            <w:r w:rsidR="004947DD">
              <w:rPr>
                <w:sz w:val="22"/>
                <w:szCs w:val="22"/>
                <w:lang w:val="ru-RU"/>
              </w:rPr>
              <w:t>2</w:t>
            </w:r>
          </w:p>
        </w:tc>
        <w:tc>
          <w:tcPr>
            <w:tcW w:w="1701" w:type="dxa"/>
            <w:tcBorders>
              <w:left w:val="single" w:sz="4" w:space="0" w:color="000000"/>
              <w:bottom w:val="single" w:sz="4" w:space="0" w:color="000000"/>
              <w:right w:val="single" w:sz="4" w:space="0" w:color="000000"/>
            </w:tcBorders>
            <w:shd w:val="clear" w:color="auto" w:fill="auto"/>
            <w:vAlign w:val="center"/>
          </w:tcPr>
          <w:p w14:paraId="5A990F62" w14:textId="77777777" w:rsidR="00014E08" w:rsidRPr="00014E08" w:rsidRDefault="00014E08" w:rsidP="007E6717">
            <w:pPr>
              <w:pStyle w:val="a8"/>
              <w:ind w:firstLine="0"/>
              <w:jc w:val="center"/>
              <w:rPr>
                <w:sz w:val="22"/>
                <w:szCs w:val="22"/>
              </w:rPr>
            </w:pPr>
            <w:r w:rsidRPr="00014E08">
              <w:rPr>
                <w:sz w:val="22"/>
                <w:szCs w:val="22"/>
              </w:rPr>
              <w:t>Достигнут</w:t>
            </w:r>
          </w:p>
        </w:tc>
      </w:tr>
    </w:tbl>
    <w:p w14:paraId="5ED69FA9" w14:textId="77777777" w:rsidR="0047677B" w:rsidRDefault="0047677B" w:rsidP="007E6717">
      <w:pPr>
        <w:spacing w:after="0" w:line="240" w:lineRule="auto"/>
        <w:ind w:firstLine="720"/>
        <w:jc w:val="center"/>
        <w:rPr>
          <w:rFonts w:ascii="Times New Roman" w:eastAsia="Times New Roman" w:hAnsi="Times New Roman" w:cs="Times New Roman"/>
          <w:b/>
          <w:sz w:val="26"/>
          <w:szCs w:val="26"/>
          <w:highlight w:val="yellow"/>
        </w:rPr>
      </w:pPr>
    </w:p>
    <w:p w14:paraId="3915BEF8" w14:textId="77777777" w:rsidR="0025396F" w:rsidRPr="003633B8" w:rsidRDefault="0025396F" w:rsidP="007E6717">
      <w:pPr>
        <w:spacing w:after="0" w:line="240" w:lineRule="auto"/>
        <w:ind w:firstLine="720"/>
        <w:jc w:val="center"/>
        <w:rPr>
          <w:rFonts w:ascii="Times New Roman" w:eastAsia="Times New Roman" w:hAnsi="Times New Roman" w:cs="Times New Roman"/>
          <w:b/>
          <w:sz w:val="26"/>
          <w:szCs w:val="26"/>
          <w:highlight w:val="yellow"/>
        </w:rPr>
      </w:pPr>
    </w:p>
    <w:p w14:paraId="6AB7F58D" w14:textId="1538DC83" w:rsidR="0047677B" w:rsidRPr="00014E08" w:rsidRDefault="0047677B" w:rsidP="007E6717">
      <w:pPr>
        <w:tabs>
          <w:tab w:val="left" w:pos="0"/>
        </w:tabs>
        <w:spacing w:after="0" w:line="240" w:lineRule="auto"/>
        <w:contextualSpacing/>
        <w:jc w:val="center"/>
        <w:rPr>
          <w:rFonts w:ascii="Times New Roman" w:hAnsi="Times New Roman" w:cs="Times New Roman"/>
          <w:b/>
          <w:sz w:val="26"/>
          <w:szCs w:val="26"/>
        </w:rPr>
      </w:pPr>
      <w:r w:rsidRPr="00014E08">
        <w:rPr>
          <w:rFonts w:ascii="Times New Roman" w:hAnsi="Times New Roman" w:cs="Times New Roman"/>
          <w:b/>
          <w:sz w:val="26"/>
          <w:szCs w:val="26"/>
        </w:rPr>
        <w:t>2</w:t>
      </w:r>
      <w:r w:rsidR="00211534">
        <w:rPr>
          <w:rFonts w:ascii="Times New Roman" w:hAnsi="Times New Roman" w:cs="Times New Roman"/>
          <w:b/>
          <w:sz w:val="26"/>
          <w:szCs w:val="26"/>
        </w:rPr>
        <w:t>3</w:t>
      </w:r>
      <w:r w:rsidRPr="00014E08">
        <w:rPr>
          <w:rFonts w:ascii="Times New Roman" w:hAnsi="Times New Roman" w:cs="Times New Roman"/>
          <w:b/>
          <w:sz w:val="26"/>
          <w:szCs w:val="26"/>
        </w:rPr>
        <w:t>.3</w:t>
      </w:r>
      <w:r w:rsidR="00211534">
        <w:rPr>
          <w:rFonts w:ascii="Times New Roman" w:hAnsi="Times New Roman" w:cs="Times New Roman"/>
          <w:b/>
          <w:sz w:val="26"/>
          <w:szCs w:val="26"/>
        </w:rPr>
        <w:t>.</w:t>
      </w:r>
      <w:r w:rsidRPr="00014E08">
        <w:rPr>
          <w:rFonts w:ascii="Times New Roman" w:hAnsi="Times New Roman" w:cs="Times New Roman"/>
          <w:b/>
          <w:sz w:val="26"/>
          <w:szCs w:val="26"/>
        </w:rPr>
        <w:t xml:space="preserve"> Сведения о достижении значений целевых показателей по сравнению с прошлым годом</w:t>
      </w:r>
    </w:p>
    <w:p w14:paraId="35E779AB" w14:textId="2B8EB796" w:rsidR="00E230CF" w:rsidRPr="00E230CF" w:rsidRDefault="00E230CF" w:rsidP="00E230CF">
      <w:pPr>
        <w:tabs>
          <w:tab w:val="left" w:pos="0"/>
        </w:tabs>
        <w:spacing w:after="0" w:line="240" w:lineRule="auto"/>
        <w:ind w:firstLine="709"/>
        <w:contextualSpacing/>
        <w:jc w:val="both"/>
        <w:rPr>
          <w:rFonts w:ascii="Times New Roman" w:hAnsi="Times New Roman" w:cs="Times New Roman"/>
          <w:bCs/>
          <w:sz w:val="26"/>
          <w:szCs w:val="26"/>
        </w:rPr>
      </w:pPr>
      <w:proofErr w:type="gramStart"/>
      <w:r w:rsidRPr="00E230CF">
        <w:rPr>
          <w:rFonts w:ascii="Times New Roman" w:hAnsi="Times New Roman" w:cs="Times New Roman"/>
          <w:bCs/>
          <w:sz w:val="26"/>
          <w:szCs w:val="26"/>
        </w:rPr>
        <w:t>По итогам 2019 года доля областного государственного недвижимого имущества (за исключением земельных участков), используемого для выполнения полномочий Томской области, в том числе предоставленного в пользование в установленном законом порядке, от недвижимого имущества, находящегося в собственности Томской области, составила 92</w:t>
      </w:r>
      <w:r w:rsidR="003D2E1C">
        <w:rPr>
          <w:rFonts w:ascii="Times New Roman" w:hAnsi="Times New Roman" w:cs="Times New Roman"/>
          <w:bCs/>
          <w:sz w:val="26"/>
          <w:szCs w:val="26"/>
        </w:rPr>
        <w:t>,0</w:t>
      </w:r>
      <w:r w:rsidRPr="00E230CF">
        <w:rPr>
          <w:rFonts w:ascii="Times New Roman" w:hAnsi="Times New Roman" w:cs="Times New Roman"/>
          <w:bCs/>
          <w:sz w:val="26"/>
          <w:szCs w:val="26"/>
        </w:rPr>
        <w:t>%, что выше значения показателя 2018 года на 1,8 п.п. (факт 2018 года – 90,2%).</w:t>
      </w:r>
      <w:proofErr w:type="gramEnd"/>
      <w:r w:rsidRPr="00E230CF">
        <w:rPr>
          <w:rFonts w:ascii="Times New Roman" w:hAnsi="Times New Roman" w:cs="Times New Roman"/>
          <w:bCs/>
          <w:sz w:val="26"/>
          <w:szCs w:val="26"/>
        </w:rPr>
        <w:t xml:space="preserve"> За счет ввода имущества в хозяйственный оборот план по данному показателю в 2019 году выполнен на 102,2 %, в 2018 году – на 100,2%.</w:t>
      </w:r>
    </w:p>
    <w:p w14:paraId="6AE7D638" w14:textId="77777777" w:rsidR="0047677B" w:rsidRPr="003633B8" w:rsidRDefault="0047677B" w:rsidP="007E6717">
      <w:pPr>
        <w:tabs>
          <w:tab w:val="left" w:pos="0"/>
        </w:tabs>
        <w:spacing w:after="0" w:line="240" w:lineRule="auto"/>
        <w:ind w:firstLine="709"/>
        <w:contextualSpacing/>
        <w:jc w:val="center"/>
        <w:rPr>
          <w:rFonts w:ascii="Times New Roman" w:hAnsi="Times New Roman" w:cs="Times New Roman"/>
          <w:bCs/>
          <w:sz w:val="26"/>
          <w:szCs w:val="26"/>
          <w:highlight w:val="yellow"/>
        </w:rPr>
      </w:pPr>
    </w:p>
    <w:p w14:paraId="5B120B2B" w14:textId="50FC2915" w:rsidR="0047677B" w:rsidRPr="00DA4D05" w:rsidRDefault="0047677B" w:rsidP="007E6717">
      <w:pPr>
        <w:tabs>
          <w:tab w:val="left" w:pos="993"/>
        </w:tabs>
        <w:spacing w:after="0" w:line="240" w:lineRule="auto"/>
        <w:jc w:val="center"/>
        <w:rPr>
          <w:rFonts w:ascii="Times New Roman" w:eastAsia="Times New Roman" w:hAnsi="Times New Roman" w:cs="Times New Roman"/>
          <w:b/>
          <w:sz w:val="26"/>
          <w:szCs w:val="26"/>
        </w:rPr>
      </w:pPr>
      <w:r w:rsidRPr="00DA4D05">
        <w:rPr>
          <w:rFonts w:ascii="Times New Roman" w:eastAsia="Times New Roman" w:hAnsi="Times New Roman" w:cs="Times New Roman"/>
          <w:b/>
          <w:sz w:val="26"/>
          <w:szCs w:val="26"/>
        </w:rPr>
        <w:t>2</w:t>
      </w:r>
      <w:r w:rsidR="00211534">
        <w:rPr>
          <w:rFonts w:ascii="Times New Roman" w:eastAsia="Times New Roman" w:hAnsi="Times New Roman" w:cs="Times New Roman"/>
          <w:b/>
          <w:sz w:val="26"/>
          <w:szCs w:val="26"/>
        </w:rPr>
        <w:t>3</w:t>
      </w:r>
      <w:r w:rsidRPr="00DA4D05">
        <w:rPr>
          <w:rFonts w:ascii="Times New Roman" w:eastAsia="Times New Roman" w:hAnsi="Times New Roman" w:cs="Times New Roman"/>
          <w:b/>
          <w:sz w:val="26"/>
          <w:szCs w:val="26"/>
        </w:rPr>
        <w:t>.4</w:t>
      </w:r>
      <w:r w:rsidR="00211534">
        <w:rPr>
          <w:rFonts w:ascii="Times New Roman" w:eastAsia="Times New Roman" w:hAnsi="Times New Roman" w:cs="Times New Roman"/>
          <w:b/>
          <w:sz w:val="26"/>
          <w:szCs w:val="26"/>
        </w:rPr>
        <w:t>.</w:t>
      </w:r>
      <w:r w:rsidRPr="00DA4D05">
        <w:rPr>
          <w:rFonts w:ascii="Times New Roman" w:eastAsia="Times New Roman" w:hAnsi="Times New Roman" w:cs="Times New Roman"/>
          <w:b/>
          <w:sz w:val="26"/>
          <w:szCs w:val="26"/>
        </w:rPr>
        <w:t xml:space="preserve"> </w:t>
      </w:r>
      <w:r w:rsidR="00FE4E7C" w:rsidRPr="00DA4D05">
        <w:rPr>
          <w:rFonts w:ascii="Times New Roman" w:hAnsi="Times New Roman" w:cs="Times New Roman"/>
          <w:b/>
          <w:sz w:val="26"/>
          <w:szCs w:val="26"/>
        </w:rPr>
        <w:t>Основные результаты реализации государственной программы</w:t>
      </w:r>
    </w:p>
    <w:p w14:paraId="5E434EF4" w14:textId="77777777" w:rsidR="0047677B" w:rsidRPr="00DA4D05" w:rsidRDefault="0047677B" w:rsidP="00643436">
      <w:pPr>
        <w:autoSpaceDE w:val="0"/>
        <w:autoSpaceDN w:val="0"/>
        <w:adjustRightInd w:val="0"/>
        <w:spacing w:after="0" w:line="240" w:lineRule="auto"/>
        <w:ind w:firstLine="709"/>
        <w:jc w:val="both"/>
        <w:rPr>
          <w:rFonts w:ascii="Times New Roman" w:hAnsi="Times New Roman" w:cs="Times New Roman"/>
          <w:b/>
          <w:i/>
          <w:sz w:val="26"/>
          <w:szCs w:val="26"/>
        </w:rPr>
      </w:pPr>
      <w:r w:rsidRPr="00DA4D05">
        <w:rPr>
          <w:rFonts w:ascii="Times New Roman" w:hAnsi="Times New Roman" w:cs="Times New Roman"/>
          <w:b/>
          <w:i/>
          <w:sz w:val="26"/>
          <w:szCs w:val="26"/>
        </w:rPr>
        <w:t>Подпрограмма 1. «Управление государственным имуществом Томской области»</w:t>
      </w:r>
    </w:p>
    <w:p w14:paraId="1C78C206" w14:textId="4B3FC7B4"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bCs/>
          <w:sz w:val="26"/>
          <w:szCs w:val="26"/>
        </w:rPr>
        <w:t>По итогам 2019 года процент сокращения количества объектов имущества (за исключением земельных участков), находящихся в Казне Томской области составил 10</w:t>
      </w:r>
      <w:r w:rsidR="003D2E1C">
        <w:rPr>
          <w:rFonts w:ascii="Times New Roman" w:hAnsi="Times New Roman" w:cs="Times New Roman"/>
          <w:bCs/>
          <w:sz w:val="26"/>
          <w:szCs w:val="26"/>
        </w:rPr>
        <w:t>,0</w:t>
      </w:r>
      <w:r w:rsidRPr="00E230CF">
        <w:rPr>
          <w:rFonts w:ascii="Times New Roman" w:hAnsi="Times New Roman" w:cs="Times New Roman"/>
          <w:bCs/>
          <w:sz w:val="26"/>
          <w:szCs w:val="26"/>
        </w:rPr>
        <w:t>% (план – 10</w:t>
      </w:r>
      <w:r w:rsidR="003D2E1C">
        <w:rPr>
          <w:rFonts w:ascii="Times New Roman" w:hAnsi="Times New Roman" w:cs="Times New Roman"/>
          <w:bCs/>
          <w:sz w:val="26"/>
          <w:szCs w:val="26"/>
        </w:rPr>
        <w:t>,0</w:t>
      </w:r>
      <w:r w:rsidRPr="00E230CF">
        <w:rPr>
          <w:rFonts w:ascii="Times New Roman" w:hAnsi="Times New Roman" w:cs="Times New Roman"/>
          <w:bCs/>
          <w:sz w:val="26"/>
          <w:szCs w:val="26"/>
        </w:rPr>
        <w:t>%).</w:t>
      </w:r>
    </w:p>
    <w:p w14:paraId="5FB81BF9" w14:textId="77777777"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bCs/>
          <w:sz w:val="26"/>
          <w:szCs w:val="26"/>
        </w:rPr>
        <w:t xml:space="preserve">В соответствии с постановлением Администрации Томской области от 15.01.2019 № 7а «Об установлении Порядка осуществления </w:t>
      </w:r>
      <w:proofErr w:type="gramStart"/>
      <w:r w:rsidRPr="00E230CF">
        <w:rPr>
          <w:rFonts w:ascii="Times New Roman" w:hAnsi="Times New Roman" w:cs="Times New Roman"/>
          <w:bCs/>
          <w:sz w:val="26"/>
          <w:szCs w:val="26"/>
        </w:rPr>
        <w:t>контроля за</w:t>
      </w:r>
      <w:proofErr w:type="gramEnd"/>
      <w:r w:rsidRPr="00E230CF">
        <w:rPr>
          <w:rFonts w:ascii="Times New Roman" w:hAnsi="Times New Roman" w:cs="Times New Roman"/>
          <w:bCs/>
          <w:sz w:val="26"/>
          <w:szCs w:val="26"/>
        </w:rPr>
        <w:t xml:space="preserve"> деятельностью областных государственных учреждений в части, касающейся эффективности их финансово-хозяйственной деятельности» Департаментом по управлению государственной собственностью Томской области была проведена оценка эффективности финансово-хозяйственной деятельности подведомственных областных государственных учреждений. По результатам проведенной оценки утвержден план мероприятий по совершенствованию деятельности ОГБУ «Томский областной центр инвентаризации и кадастра» на 2019 год.</w:t>
      </w:r>
    </w:p>
    <w:p w14:paraId="3515F759" w14:textId="77777777"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bCs/>
          <w:sz w:val="26"/>
          <w:szCs w:val="26"/>
        </w:rPr>
        <w:t>Постановлением Законодательной Думы Томской области от 31.10.2019 № 1905 утвержден прогнозный план (программа) приватизации государственного имущества Томской области на 2020 год и на плановый период 2021 и 2022 годов.</w:t>
      </w:r>
    </w:p>
    <w:p w14:paraId="26BEEDA5" w14:textId="77777777"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bCs/>
          <w:sz w:val="26"/>
          <w:szCs w:val="26"/>
        </w:rPr>
        <w:t>С целью повышения эффективности и оперативности управления земельными участками, находящимися в государственной собственности Томской области, перераспределения и разграничения полномочий между исполнительными органами государственной власти Томской области в течение 2019 года внесены изменения в Закон Томской области от 9 июля 2015 года № 100-ОЗ «О земельных отношениях в Томской области».</w:t>
      </w:r>
    </w:p>
    <w:p w14:paraId="05AFA464" w14:textId="77777777"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bCs/>
          <w:sz w:val="26"/>
          <w:szCs w:val="26"/>
        </w:rPr>
        <w:t xml:space="preserve">Финансирование данной подпрограммы за счет всех источников в 2019 году составило 75 157,9 тыс. рублей. </w:t>
      </w:r>
    </w:p>
    <w:p w14:paraId="3E4254D0" w14:textId="68DD11DD"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bCs/>
          <w:sz w:val="26"/>
          <w:szCs w:val="26"/>
        </w:rPr>
        <w:t xml:space="preserve">По итогам реализации </w:t>
      </w:r>
      <w:r w:rsidRPr="00E230CF">
        <w:rPr>
          <w:rFonts w:ascii="Times New Roman" w:hAnsi="Times New Roman" w:cs="Times New Roman"/>
          <w:bCs/>
          <w:i/>
          <w:sz w:val="26"/>
          <w:szCs w:val="26"/>
        </w:rPr>
        <w:t>ВЦП «Рациональное использование государственного имущества Томской области»</w:t>
      </w:r>
      <w:r w:rsidRPr="00E230CF">
        <w:rPr>
          <w:rFonts w:ascii="Times New Roman" w:hAnsi="Times New Roman" w:cs="Times New Roman"/>
          <w:bCs/>
          <w:sz w:val="26"/>
          <w:szCs w:val="26"/>
        </w:rPr>
        <w:t xml:space="preserve">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составила 143,7% (план – 100</w:t>
      </w:r>
      <w:r w:rsidR="003D2E1C">
        <w:rPr>
          <w:rFonts w:ascii="Times New Roman" w:hAnsi="Times New Roman" w:cs="Times New Roman"/>
          <w:bCs/>
          <w:sz w:val="26"/>
          <w:szCs w:val="26"/>
        </w:rPr>
        <w:t>,0</w:t>
      </w:r>
      <w:r w:rsidRPr="00E230CF">
        <w:rPr>
          <w:rFonts w:ascii="Times New Roman" w:hAnsi="Times New Roman" w:cs="Times New Roman"/>
          <w:bCs/>
          <w:sz w:val="26"/>
          <w:szCs w:val="26"/>
        </w:rPr>
        <w:t xml:space="preserve">%). </w:t>
      </w:r>
    </w:p>
    <w:p w14:paraId="11BC8A27" w14:textId="04034473"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bCs/>
          <w:sz w:val="26"/>
          <w:szCs w:val="26"/>
        </w:rPr>
        <w:t xml:space="preserve">Доля, являющихся собственностью Томской области земельных участков, права </w:t>
      </w:r>
      <w:proofErr w:type="gramStart"/>
      <w:r w:rsidRPr="00E230CF">
        <w:rPr>
          <w:rFonts w:ascii="Times New Roman" w:hAnsi="Times New Roman" w:cs="Times New Roman"/>
          <w:bCs/>
          <w:sz w:val="26"/>
          <w:szCs w:val="26"/>
        </w:rPr>
        <w:t>землепользователей</w:t>
      </w:r>
      <w:proofErr w:type="gramEnd"/>
      <w:r w:rsidRPr="00E230CF">
        <w:rPr>
          <w:rFonts w:ascii="Times New Roman" w:hAnsi="Times New Roman" w:cs="Times New Roman"/>
          <w:bCs/>
          <w:sz w:val="26"/>
          <w:szCs w:val="26"/>
        </w:rPr>
        <w:t xml:space="preserve"> на которые оформлены и права, на которые невозможно оформить в силу закона, от общего объема земельных участков, состоящих в Реестре государственного имущества Томской области, на последнюю календарную дату отчетного года составила 90,7% (план – 90</w:t>
      </w:r>
      <w:r w:rsidR="003D2E1C">
        <w:rPr>
          <w:rFonts w:ascii="Times New Roman" w:hAnsi="Times New Roman" w:cs="Times New Roman"/>
          <w:bCs/>
          <w:sz w:val="26"/>
          <w:szCs w:val="26"/>
        </w:rPr>
        <w:t>,0</w:t>
      </w:r>
      <w:r w:rsidRPr="00E230CF">
        <w:rPr>
          <w:rFonts w:ascii="Times New Roman" w:hAnsi="Times New Roman" w:cs="Times New Roman"/>
          <w:bCs/>
          <w:sz w:val="26"/>
          <w:szCs w:val="26"/>
        </w:rPr>
        <w:t>%).</w:t>
      </w:r>
    </w:p>
    <w:p w14:paraId="090CC4CD" w14:textId="0C65983E"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sz w:val="26"/>
          <w:szCs w:val="26"/>
        </w:rPr>
      </w:pPr>
      <w:r w:rsidRPr="00E230CF">
        <w:rPr>
          <w:rFonts w:ascii="Times New Roman" w:hAnsi="Times New Roman" w:cs="Times New Roman"/>
          <w:bCs/>
          <w:sz w:val="26"/>
          <w:szCs w:val="26"/>
        </w:rPr>
        <w:t xml:space="preserve">По итогам реализации </w:t>
      </w:r>
      <w:r w:rsidRPr="00E230CF">
        <w:rPr>
          <w:rFonts w:ascii="Times New Roman" w:hAnsi="Times New Roman" w:cs="Times New Roman"/>
          <w:bCs/>
          <w:i/>
          <w:sz w:val="26"/>
          <w:szCs w:val="26"/>
        </w:rPr>
        <w:t>ВЦП «Приватизация областного государственного имущества»</w:t>
      </w:r>
      <w:r w:rsidRPr="00E230CF">
        <w:rPr>
          <w:rFonts w:ascii="Times New Roman" w:hAnsi="Times New Roman" w:cs="Times New Roman"/>
          <w:bCs/>
          <w:sz w:val="26"/>
          <w:szCs w:val="26"/>
        </w:rPr>
        <w:t xml:space="preserve"> 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 в 2019 году составила 12,2% (план – 100</w:t>
      </w:r>
      <w:r w:rsidR="003D2E1C">
        <w:rPr>
          <w:rFonts w:ascii="Times New Roman" w:hAnsi="Times New Roman" w:cs="Times New Roman"/>
          <w:bCs/>
          <w:sz w:val="26"/>
          <w:szCs w:val="26"/>
        </w:rPr>
        <w:t>,0</w:t>
      </w:r>
      <w:r w:rsidRPr="00E230CF">
        <w:rPr>
          <w:rFonts w:ascii="Times New Roman" w:hAnsi="Times New Roman" w:cs="Times New Roman"/>
          <w:bCs/>
          <w:sz w:val="26"/>
          <w:szCs w:val="26"/>
        </w:rPr>
        <w:t xml:space="preserve">%). Недостижение планового значения показателя обусловлено отсутствием спроса на объекты государственного имущества Томской области, реализуемого в порядке приватизации. </w:t>
      </w:r>
      <w:r w:rsidRPr="00E230CF">
        <w:rPr>
          <w:rFonts w:ascii="Times New Roman" w:hAnsi="Times New Roman" w:cs="Times New Roman"/>
          <w:sz w:val="26"/>
          <w:szCs w:val="26"/>
        </w:rPr>
        <w:t>В качестве мер, принимаемых в целях устранения невыполнения планового значения данного показателя, следует отметить следующие:</w:t>
      </w:r>
    </w:p>
    <w:p w14:paraId="49E69CA7" w14:textId="77777777" w:rsidR="00E230CF" w:rsidRPr="00E230CF" w:rsidRDefault="00E230CF" w:rsidP="005C60DB">
      <w:pPr>
        <w:numPr>
          <w:ilvl w:val="0"/>
          <w:numId w:val="68"/>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E230CF">
        <w:rPr>
          <w:rFonts w:ascii="Times New Roman" w:hAnsi="Times New Roman" w:cs="Times New Roman"/>
          <w:sz w:val="26"/>
          <w:szCs w:val="26"/>
        </w:rPr>
        <w:t>включение в прогнозный план (программу) приватизации на 2020 год объектов недвижимого и движимого имущества, не реализованных в 2019 году в связи с отсутствием заявок;</w:t>
      </w:r>
    </w:p>
    <w:p w14:paraId="2F1484A4" w14:textId="77777777" w:rsidR="00E230CF" w:rsidRPr="00E230CF" w:rsidRDefault="00E230CF" w:rsidP="005C60DB">
      <w:pPr>
        <w:numPr>
          <w:ilvl w:val="0"/>
          <w:numId w:val="68"/>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E230CF">
        <w:rPr>
          <w:rFonts w:ascii="Times New Roman" w:hAnsi="Times New Roman" w:cs="Times New Roman"/>
          <w:sz w:val="26"/>
          <w:szCs w:val="26"/>
        </w:rPr>
        <w:t>изменение способа приватизации государственного имущества Томской области, в том числе использование способов, определенных статьями 18, 23, 24 Федерального закона от 21.12.2001 № 178-ФЗ «О приватизации государственного и муниципального имущества»;</w:t>
      </w:r>
    </w:p>
    <w:p w14:paraId="4131567A" w14:textId="77777777" w:rsidR="00E230CF" w:rsidRPr="00E230CF" w:rsidRDefault="00E230CF" w:rsidP="005C60DB">
      <w:pPr>
        <w:numPr>
          <w:ilvl w:val="0"/>
          <w:numId w:val="68"/>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E230CF">
        <w:rPr>
          <w:rFonts w:ascii="Times New Roman" w:hAnsi="Times New Roman" w:cs="Times New Roman"/>
          <w:sz w:val="26"/>
          <w:szCs w:val="26"/>
        </w:rPr>
        <w:t>переоценка (актуализация) рыночной стоимости реализуемого государственного имущества;</w:t>
      </w:r>
    </w:p>
    <w:p w14:paraId="1CCF6A6D" w14:textId="77777777" w:rsidR="00E230CF" w:rsidRPr="00E230CF" w:rsidRDefault="00E230CF" w:rsidP="005C60DB">
      <w:pPr>
        <w:numPr>
          <w:ilvl w:val="0"/>
          <w:numId w:val="68"/>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E230CF">
        <w:rPr>
          <w:rFonts w:ascii="Times New Roman" w:hAnsi="Times New Roman" w:cs="Times New Roman"/>
          <w:sz w:val="26"/>
          <w:szCs w:val="26"/>
        </w:rPr>
        <w:t>проведение торгов в электронной форме на электронных торговых площадках.</w:t>
      </w:r>
    </w:p>
    <w:p w14:paraId="5C32A4D9" w14:textId="5B38E9FB"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sz w:val="26"/>
          <w:szCs w:val="26"/>
        </w:rPr>
        <w:t>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 составила 2,69% (план – 1</w:t>
      </w:r>
      <w:r w:rsidR="003D2E1C">
        <w:rPr>
          <w:rFonts w:ascii="Times New Roman" w:hAnsi="Times New Roman" w:cs="Times New Roman"/>
          <w:sz w:val="26"/>
          <w:szCs w:val="26"/>
        </w:rPr>
        <w:t>,0</w:t>
      </w:r>
      <w:r w:rsidRPr="00E230CF">
        <w:rPr>
          <w:rFonts w:ascii="Times New Roman" w:hAnsi="Times New Roman" w:cs="Times New Roman"/>
          <w:sz w:val="26"/>
          <w:szCs w:val="26"/>
        </w:rPr>
        <w:t>%)</w:t>
      </w:r>
    </w:p>
    <w:p w14:paraId="1DEAFD17" w14:textId="77777777"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E230CF">
        <w:rPr>
          <w:rFonts w:ascii="Times New Roman" w:hAnsi="Times New Roman" w:cs="Times New Roman"/>
          <w:bCs/>
          <w:sz w:val="26"/>
          <w:szCs w:val="26"/>
        </w:rPr>
        <w:t xml:space="preserve">По итогам реализации </w:t>
      </w:r>
      <w:r w:rsidRPr="00E230CF">
        <w:rPr>
          <w:rFonts w:ascii="Times New Roman" w:hAnsi="Times New Roman" w:cs="Times New Roman"/>
          <w:bCs/>
          <w:i/>
          <w:sz w:val="26"/>
          <w:szCs w:val="26"/>
        </w:rPr>
        <w:t xml:space="preserve">ВЦП «Совершенствование системы учета и контроля государственного имущества Томской области» </w:t>
      </w:r>
      <w:r w:rsidRPr="00E230CF">
        <w:rPr>
          <w:rFonts w:ascii="Times New Roman" w:hAnsi="Times New Roman" w:cs="Times New Roman"/>
          <w:sz w:val="26"/>
          <w:szCs w:val="26"/>
        </w:rPr>
        <w:t>Доля объектов недвижимого имущества, состоящих в Реестре государственного имущества Томской области, закрепленных на праве оперативного управления за органами государственной власти Томской области, областными государственными учреждениями, на праве хозяйственного ведения за областными государственными унитарными предприятиями, в отношении которых проведены проверки эффективности его использования и сохранности, от общего количества</w:t>
      </w:r>
      <w:proofErr w:type="gramEnd"/>
      <w:r w:rsidRPr="00E230CF">
        <w:rPr>
          <w:rFonts w:ascii="Times New Roman" w:hAnsi="Times New Roman" w:cs="Times New Roman"/>
          <w:sz w:val="26"/>
          <w:szCs w:val="26"/>
        </w:rPr>
        <w:t xml:space="preserve"> таких объектов по состоянию на начало года, в котором осуществлены </w:t>
      </w:r>
      <w:proofErr w:type="gramStart"/>
      <w:r w:rsidRPr="00E230CF">
        <w:rPr>
          <w:rFonts w:ascii="Times New Roman" w:hAnsi="Times New Roman" w:cs="Times New Roman"/>
          <w:sz w:val="26"/>
          <w:szCs w:val="26"/>
        </w:rPr>
        <w:t>проверки</w:t>
      </w:r>
      <w:proofErr w:type="gramEnd"/>
      <w:r w:rsidRPr="00E230CF">
        <w:rPr>
          <w:rFonts w:ascii="Times New Roman" w:hAnsi="Times New Roman" w:cs="Times New Roman"/>
          <w:bCs/>
          <w:sz w:val="26"/>
          <w:szCs w:val="26"/>
        </w:rPr>
        <w:t xml:space="preserve"> составила 7,75%, что на 1,15% выше запланированного значения (план – 6,6%). Проведение внеплановых проверок повлияло на положительную динамику показателя.</w:t>
      </w:r>
    </w:p>
    <w:p w14:paraId="5AFC102E" w14:textId="77777777" w:rsidR="00E230CF" w:rsidRPr="00E230CF" w:rsidRDefault="00E230CF" w:rsidP="00E230CF">
      <w:pPr>
        <w:autoSpaceDE w:val="0"/>
        <w:autoSpaceDN w:val="0"/>
        <w:adjustRightInd w:val="0"/>
        <w:spacing w:after="0" w:line="240" w:lineRule="auto"/>
        <w:ind w:firstLine="709"/>
        <w:jc w:val="both"/>
        <w:rPr>
          <w:rFonts w:ascii="Times New Roman" w:hAnsi="Times New Roman" w:cs="Times New Roman"/>
          <w:bCs/>
          <w:sz w:val="26"/>
          <w:szCs w:val="26"/>
        </w:rPr>
      </w:pPr>
      <w:r w:rsidRPr="00E230CF">
        <w:rPr>
          <w:rFonts w:ascii="Times New Roman" w:hAnsi="Times New Roman" w:cs="Times New Roman"/>
          <w:sz w:val="26"/>
          <w:szCs w:val="26"/>
        </w:rPr>
        <w:t xml:space="preserve">Доля объектов недвижимого имущества, состоящих в Реестре государственного имущества Томской области и находящихся в Казне Томской области (за исключением земельных участков), в отношении которых проведены проверки эффективности его использования и сохранности, от общего количества таких объектов по состоянию на начало года, в котором осуществлены </w:t>
      </w:r>
      <w:proofErr w:type="gramStart"/>
      <w:r w:rsidRPr="00E230CF">
        <w:rPr>
          <w:rFonts w:ascii="Times New Roman" w:hAnsi="Times New Roman" w:cs="Times New Roman"/>
          <w:sz w:val="26"/>
          <w:szCs w:val="26"/>
        </w:rPr>
        <w:t>проверки</w:t>
      </w:r>
      <w:proofErr w:type="gramEnd"/>
      <w:r w:rsidRPr="00E230CF">
        <w:rPr>
          <w:rFonts w:ascii="Times New Roman" w:hAnsi="Times New Roman" w:cs="Times New Roman"/>
          <w:bCs/>
          <w:sz w:val="26"/>
          <w:szCs w:val="26"/>
        </w:rPr>
        <w:t xml:space="preserve"> составила 11,32%, что на 0,62% выше запланированного значения (план – 10,7%). Превышение фактического значения показателя обусловлено обращениями органов местного самоуправления муниципальных образований Томской области и исполнительных органов государственной власти Томской области на проведение обследований объектов недвижимого имущества в целях </w:t>
      </w:r>
      <w:proofErr w:type="gramStart"/>
      <w:r w:rsidRPr="00E230CF">
        <w:rPr>
          <w:rFonts w:ascii="Times New Roman" w:hAnsi="Times New Roman" w:cs="Times New Roman"/>
          <w:bCs/>
          <w:sz w:val="26"/>
          <w:szCs w:val="26"/>
        </w:rPr>
        <w:t>определения вида фактического использования объектов недвижимого имущества</w:t>
      </w:r>
      <w:proofErr w:type="gramEnd"/>
      <w:r w:rsidRPr="00E230CF">
        <w:rPr>
          <w:rFonts w:ascii="Times New Roman" w:hAnsi="Times New Roman" w:cs="Times New Roman"/>
          <w:bCs/>
          <w:sz w:val="26"/>
          <w:szCs w:val="26"/>
        </w:rPr>
        <w:t xml:space="preserve"> для целей налогообложения.</w:t>
      </w:r>
    </w:p>
    <w:p w14:paraId="5DEC04F5" w14:textId="77777777" w:rsidR="00D660F4" w:rsidRDefault="00D660F4" w:rsidP="00D660F4">
      <w:pPr>
        <w:autoSpaceDE w:val="0"/>
        <w:autoSpaceDN w:val="0"/>
        <w:adjustRightInd w:val="0"/>
        <w:spacing w:after="0" w:line="240" w:lineRule="auto"/>
        <w:ind w:firstLine="709"/>
        <w:jc w:val="both"/>
        <w:rPr>
          <w:rFonts w:ascii="Times New Roman" w:hAnsi="Times New Roman" w:cs="Times New Roman"/>
          <w:bCs/>
          <w:sz w:val="26"/>
          <w:szCs w:val="26"/>
        </w:rPr>
      </w:pPr>
    </w:p>
    <w:p w14:paraId="124C0763" w14:textId="77777777" w:rsidR="0025396F" w:rsidRDefault="0025396F" w:rsidP="00D660F4">
      <w:pPr>
        <w:autoSpaceDE w:val="0"/>
        <w:autoSpaceDN w:val="0"/>
        <w:adjustRightInd w:val="0"/>
        <w:spacing w:after="0" w:line="240" w:lineRule="auto"/>
        <w:ind w:firstLine="709"/>
        <w:jc w:val="both"/>
        <w:rPr>
          <w:rFonts w:ascii="Times New Roman" w:hAnsi="Times New Roman" w:cs="Times New Roman"/>
          <w:bCs/>
          <w:sz w:val="26"/>
          <w:szCs w:val="26"/>
        </w:rPr>
      </w:pPr>
    </w:p>
    <w:p w14:paraId="00920F25" w14:textId="01B09AB0" w:rsidR="00D01D23" w:rsidRPr="003D2E1C" w:rsidRDefault="00D01D23" w:rsidP="005C60DB">
      <w:pPr>
        <w:pStyle w:val="a6"/>
        <w:numPr>
          <w:ilvl w:val="0"/>
          <w:numId w:val="116"/>
        </w:numPr>
        <w:tabs>
          <w:tab w:val="left" w:pos="0"/>
        </w:tabs>
        <w:spacing w:after="0" w:line="240" w:lineRule="auto"/>
        <w:jc w:val="center"/>
        <w:rPr>
          <w:rFonts w:ascii="Times New Roman" w:hAnsi="Times New Roman" w:cs="Times New Roman"/>
          <w:b/>
          <w:bCs/>
          <w:sz w:val="26"/>
          <w:szCs w:val="26"/>
        </w:rPr>
      </w:pPr>
      <w:r w:rsidRPr="003D2E1C">
        <w:rPr>
          <w:rFonts w:ascii="Times New Roman" w:hAnsi="Times New Roman" w:cs="Times New Roman"/>
          <w:b/>
          <w:bCs/>
          <w:sz w:val="26"/>
          <w:szCs w:val="26"/>
        </w:rPr>
        <w:t>ГП «Повышение эффективности регионального и муниципального управления»</w:t>
      </w:r>
    </w:p>
    <w:p w14:paraId="7E5BAB2C" w14:textId="77777777" w:rsidR="0008378D" w:rsidRPr="00634F04" w:rsidRDefault="0008378D" w:rsidP="007E6717">
      <w:pPr>
        <w:pStyle w:val="a6"/>
        <w:spacing w:after="0" w:line="240" w:lineRule="auto"/>
        <w:ind w:left="0"/>
        <w:jc w:val="center"/>
        <w:rPr>
          <w:rFonts w:ascii="Times New Roman" w:hAnsi="Times New Roman" w:cs="Times New Roman"/>
          <w:b/>
          <w:bCs/>
          <w:sz w:val="26"/>
          <w:szCs w:val="26"/>
        </w:rPr>
      </w:pPr>
    </w:p>
    <w:p w14:paraId="1DC2A1B0" w14:textId="77777777" w:rsidR="00D01D23" w:rsidRPr="00634F04" w:rsidRDefault="00D01D23" w:rsidP="007E6717">
      <w:pPr>
        <w:autoSpaceDE w:val="0"/>
        <w:autoSpaceDN w:val="0"/>
        <w:adjustRightInd w:val="0"/>
        <w:spacing w:after="0" w:line="240" w:lineRule="auto"/>
        <w:jc w:val="center"/>
        <w:rPr>
          <w:rFonts w:ascii="Times New Roman" w:hAnsi="Times New Roman" w:cs="Times New Roman"/>
          <w:b/>
          <w:bCs/>
          <w:sz w:val="26"/>
          <w:szCs w:val="26"/>
        </w:rPr>
      </w:pPr>
      <w:r w:rsidRPr="00634F04">
        <w:rPr>
          <w:rFonts w:ascii="Times New Roman" w:hAnsi="Times New Roman" w:cs="Times New Roman"/>
          <w:b/>
          <w:bCs/>
          <w:sz w:val="26"/>
          <w:szCs w:val="26"/>
        </w:rPr>
        <w:t xml:space="preserve">Цель ГП - </w:t>
      </w:r>
      <w:r w:rsidRPr="00634F04">
        <w:rPr>
          <w:rFonts w:ascii="Times New Roman" w:hAnsi="Times New Roman" w:cs="Times New Roman"/>
          <w:bCs/>
          <w:sz w:val="26"/>
          <w:szCs w:val="26"/>
        </w:rPr>
        <w:t xml:space="preserve">повышение </w:t>
      </w:r>
      <w:proofErr w:type="gramStart"/>
      <w:r w:rsidRPr="00634F04">
        <w:rPr>
          <w:rFonts w:ascii="Times New Roman" w:hAnsi="Times New Roman" w:cs="Times New Roman"/>
          <w:bCs/>
          <w:sz w:val="26"/>
          <w:szCs w:val="26"/>
        </w:rPr>
        <w:t>эффективности деятельности исполнительных органов государственной власти Томской области</w:t>
      </w:r>
      <w:proofErr w:type="gramEnd"/>
    </w:p>
    <w:p w14:paraId="4EC18EC4" w14:textId="77777777" w:rsidR="00D01D23" w:rsidRPr="003633B8" w:rsidRDefault="00D01D23" w:rsidP="007E6717">
      <w:pPr>
        <w:pStyle w:val="a6"/>
        <w:spacing w:after="0" w:line="240" w:lineRule="auto"/>
        <w:ind w:left="709"/>
        <w:jc w:val="center"/>
        <w:rPr>
          <w:rFonts w:ascii="Times New Roman" w:hAnsi="Times New Roman" w:cs="Times New Roman"/>
          <w:b/>
          <w:bCs/>
          <w:sz w:val="26"/>
          <w:szCs w:val="26"/>
          <w:highlight w:val="yellow"/>
        </w:rPr>
      </w:pPr>
    </w:p>
    <w:p w14:paraId="728EC706" w14:textId="37E5ADE0" w:rsidR="00D01D23" w:rsidRPr="00634F04" w:rsidRDefault="00D01D23" w:rsidP="005C60DB">
      <w:pPr>
        <w:pStyle w:val="a6"/>
        <w:numPr>
          <w:ilvl w:val="1"/>
          <w:numId w:val="117"/>
        </w:numPr>
        <w:spacing w:after="0" w:line="240" w:lineRule="auto"/>
        <w:jc w:val="center"/>
        <w:rPr>
          <w:rFonts w:ascii="Times New Roman" w:hAnsi="Times New Roman" w:cs="Times New Roman"/>
          <w:b/>
          <w:bCs/>
          <w:sz w:val="26"/>
          <w:szCs w:val="26"/>
        </w:rPr>
      </w:pPr>
      <w:r w:rsidRPr="00634F04">
        <w:rPr>
          <w:rFonts w:ascii="Times New Roman" w:hAnsi="Times New Roman" w:cs="Times New Roman"/>
          <w:b/>
          <w:bCs/>
          <w:sz w:val="26"/>
          <w:szCs w:val="26"/>
        </w:rPr>
        <w:t xml:space="preserve">Расходы на реализацию </w:t>
      </w:r>
      <w:r w:rsidR="00775F0B" w:rsidRPr="00634F04">
        <w:rPr>
          <w:rFonts w:ascii="Times New Roman" w:hAnsi="Times New Roman" w:cs="Times New Roman"/>
          <w:b/>
          <w:bCs/>
          <w:sz w:val="26"/>
          <w:szCs w:val="26"/>
        </w:rPr>
        <w:t>государственной программы</w:t>
      </w:r>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
        <w:gridCol w:w="3460"/>
        <w:gridCol w:w="1559"/>
        <w:gridCol w:w="1700"/>
        <w:gridCol w:w="1361"/>
        <w:gridCol w:w="1217"/>
      </w:tblGrid>
      <w:tr w:rsidR="00D01D23" w:rsidRPr="00634F04" w14:paraId="3D138468" w14:textId="77777777" w:rsidTr="00FE4E7C">
        <w:trPr>
          <w:trHeight w:val="334"/>
          <w:tblHeader/>
          <w:jc w:val="center"/>
        </w:trPr>
        <w:tc>
          <w:tcPr>
            <w:tcW w:w="510" w:type="dxa"/>
            <w:tcMar>
              <w:left w:w="28" w:type="dxa"/>
              <w:right w:w="28" w:type="dxa"/>
            </w:tcMar>
            <w:vAlign w:val="center"/>
          </w:tcPr>
          <w:p w14:paraId="6A761881"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 xml:space="preserve">№ </w:t>
            </w:r>
            <w:proofErr w:type="gramStart"/>
            <w:r w:rsidRPr="00634F04">
              <w:rPr>
                <w:rFonts w:ascii="Times New Roman" w:eastAsia="Batang" w:hAnsi="Times New Roman" w:cs="Times New Roman"/>
                <w:bCs/>
                <w:lang w:eastAsia="ko-KR"/>
              </w:rPr>
              <w:t>п</w:t>
            </w:r>
            <w:proofErr w:type="gramEnd"/>
            <w:r w:rsidRPr="00634F04">
              <w:rPr>
                <w:rFonts w:ascii="Times New Roman" w:eastAsia="Batang" w:hAnsi="Times New Roman" w:cs="Times New Roman"/>
                <w:bCs/>
                <w:lang w:eastAsia="ko-KR"/>
              </w:rPr>
              <w:t>/п</w:t>
            </w:r>
          </w:p>
        </w:tc>
        <w:tc>
          <w:tcPr>
            <w:tcW w:w="3460" w:type="dxa"/>
            <w:shd w:val="clear" w:color="auto" w:fill="auto"/>
            <w:noWrap/>
            <w:tcMar>
              <w:left w:w="28" w:type="dxa"/>
              <w:right w:w="28" w:type="dxa"/>
            </w:tcMar>
            <w:vAlign w:val="center"/>
          </w:tcPr>
          <w:p w14:paraId="4F96F949"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Источники финансирования</w:t>
            </w:r>
          </w:p>
        </w:tc>
        <w:tc>
          <w:tcPr>
            <w:tcW w:w="1559" w:type="dxa"/>
            <w:shd w:val="clear" w:color="auto" w:fill="auto"/>
            <w:noWrap/>
            <w:tcMar>
              <w:left w:w="28" w:type="dxa"/>
              <w:right w:w="28" w:type="dxa"/>
            </w:tcMar>
            <w:vAlign w:val="center"/>
          </w:tcPr>
          <w:p w14:paraId="6DE638FD" w14:textId="09DCF983"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План на 201</w:t>
            </w:r>
            <w:r w:rsidR="00634F04">
              <w:rPr>
                <w:rFonts w:ascii="Times New Roman" w:eastAsia="Batang" w:hAnsi="Times New Roman" w:cs="Times New Roman"/>
                <w:bCs/>
                <w:lang w:eastAsia="ko-KR"/>
              </w:rPr>
              <w:t>9</w:t>
            </w:r>
            <w:r w:rsidRPr="00634F04">
              <w:rPr>
                <w:rFonts w:ascii="Times New Roman" w:eastAsia="Batang" w:hAnsi="Times New Roman" w:cs="Times New Roman"/>
                <w:bCs/>
                <w:lang w:eastAsia="ko-KR"/>
              </w:rPr>
              <w:t xml:space="preserve"> год</w:t>
            </w:r>
          </w:p>
          <w:p w14:paraId="34252916"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(тыс. рублей)</w:t>
            </w:r>
          </w:p>
        </w:tc>
        <w:tc>
          <w:tcPr>
            <w:tcW w:w="1700" w:type="dxa"/>
            <w:shd w:val="clear" w:color="auto" w:fill="auto"/>
            <w:noWrap/>
            <w:tcMar>
              <w:left w:w="28" w:type="dxa"/>
              <w:right w:w="28" w:type="dxa"/>
            </w:tcMar>
            <w:vAlign w:val="center"/>
          </w:tcPr>
          <w:p w14:paraId="10A60F7B"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Профинансировано</w:t>
            </w:r>
          </w:p>
          <w:p w14:paraId="4DAC9708" w14:textId="6D9B0A82" w:rsidR="00D01D23" w:rsidRPr="00634F04" w:rsidRDefault="00EE554A"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по состоянию на 31.12.201</w:t>
            </w:r>
            <w:r w:rsidR="00634F04">
              <w:rPr>
                <w:rFonts w:ascii="Times New Roman" w:eastAsia="Batang" w:hAnsi="Times New Roman" w:cs="Times New Roman"/>
                <w:bCs/>
                <w:lang w:eastAsia="ko-KR"/>
              </w:rPr>
              <w:t>9</w:t>
            </w:r>
          </w:p>
          <w:p w14:paraId="712AF455"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(тыс. рублей)</w:t>
            </w:r>
          </w:p>
        </w:tc>
        <w:tc>
          <w:tcPr>
            <w:tcW w:w="1361" w:type="dxa"/>
            <w:vAlign w:val="center"/>
          </w:tcPr>
          <w:p w14:paraId="17EC4656"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 xml:space="preserve">Отклонение финансирования </w:t>
            </w:r>
            <w:r w:rsidRPr="00634F04">
              <w:rPr>
                <w:rFonts w:ascii="Times New Roman" w:eastAsia="Batang" w:hAnsi="Times New Roman" w:cs="Times New Roman"/>
                <w:bCs/>
                <w:lang w:eastAsia="ko-KR"/>
              </w:rPr>
              <w:br/>
              <w:t>(тыс. рублей)</w:t>
            </w:r>
          </w:p>
        </w:tc>
        <w:tc>
          <w:tcPr>
            <w:tcW w:w="1217" w:type="dxa"/>
            <w:tcMar>
              <w:left w:w="28" w:type="dxa"/>
              <w:right w:w="28" w:type="dxa"/>
            </w:tcMar>
            <w:vAlign w:val="center"/>
          </w:tcPr>
          <w:p w14:paraId="5E53029E"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Процент исполнения</w:t>
            </w:r>
          </w:p>
          <w:p w14:paraId="31985C23"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(в %)</w:t>
            </w:r>
          </w:p>
        </w:tc>
      </w:tr>
      <w:tr w:rsidR="00D01D23" w:rsidRPr="00634F04" w14:paraId="0FC66184" w14:textId="77777777" w:rsidTr="00FE4E7C">
        <w:trPr>
          <w:trHeight w:val="300"/>
          <w:jc w:val="center"/>
        </w:trPr>
        <w:tc>
          <w:tcPr>
            <w:tcW w:w="510" w:type="dxa"/>
            <w:tcMar>
              <w:left w:w="28" w:type="dxa"/>
              <w:right w:w="28" w:type="dxa"/>
            </w:tcMar>
            <w:vAlign w:val="center"/>
          </w:tcPr>
          <w:p w14:paraId="30CB4D85"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1</w:t>
            </w:r>
          </w:p>
        </w:tc>
        <w:tc>
          <w:tcPr>
            <w:tcW w:w="3460" w:type="dxa"/>
            <w:shd w:val="clear" w:color="auto" w:fill="auto"/>
            <w:noWrap/>
            <w:tcMar>
              <w:left w:w="28" w:type="dxa"/>
              <w:right w:w="28" w:type="dxa"/>
            </w:tcMar>
            <w:vAlign w:val="center"/>
          </w:tcPr>
          <w:p w14:paraId="0269A297"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2</w:t>
            </w:r>
          </w:p>
        </w:tc>
        <w:tc>
          <w:tcPr>
            <w:tcW w:w="1559" w:type="dxa"/>
            <w:shd w:val="clear" w:color="auto" w:fill="auto"/>
            <w:noWrap/>
            <w:tcMar>
              <w:left w:w="28" w:type="dxa"/>
              <w:right w:w="28" w:type="dxa"/>
            </w:tcMar>
            <w:vAlign w:val="center"/>
          </w:tcPr>
          <w:p w14:paraId="298F21F8" w14:textId="77777777" w:rsidR="00D01D23" w:rsidRPr="00634F04" w:rsidRDefault="00D01D23" w:rsidP="00FE4E7C">
            <w:pPr>
              <w:spacing w:after="0" w:line="240" w:lineRule="auto"/>
              <w:jc w:val="center"/>
              <w:rPr>
                <w:rFonts w:ascii="Times New Roman" w:hAnsi="Times New Roman" w:cs="Times New Roman"/>
                <w:bCs/>
              </w:rPr>
            </w:pPr>
            <w:r w:rsidRPr="00634F04">
              <w:rPr>
                <w:rFonts w:ascii="Times New Roman" w:hAnsi="Times New Roman" w:cs="Times New Roman"/>
                <w:bCs/>
              </w:rPr>
              <w:t>3</w:t>
            </w:r>
          </w:p>
        </w:tc>
        <w:tc>
          <w:tcPr>
            <w:tcW w:w="1700" w:type="dxa"/>
            <w:shd w:val="clear" w:color="auto" w:fill="auto"/>
            <w:noWrap/>
            <w:tcMar>
              <w:left w:w="28" w:type="dxa"/>
              <w:right w:w="28" w:type="dxa"/>
            </w:tcMar>
            <w:vAlign w:val="center"/>
          </w:tcPr>
          <w:p w14:paraId="7316F9E4" w14:textId="77777777" w:rsidR="00D01D23" w:rsidRPr="00634F04" w:rsidRDefault="00D01D23" w:rsidP="00FE4E7C">
            <w:pPr>
              <w:spacing w:after="0" w:line="240" w:lineRule="auto"/>
              <w:jc w:val="center"/>
              <w:rPr>
                <w:rFonts w:ascii="Times New Roman" w:hAnsi="Times New Roman" w:cs="Times New Roman"/>
                <w:bCs/>
              </w:rPr>
            </w:pPr>
            <w:r w:rsidRPr="00634F04">
              <w:rPr>
                <w:rFonts w:ascii="Times New Roman" w:hAnsi="Times New Roman" w:cs="Times New Roman"/>
                <w:bCs/>
              </w:rPr>
              <w:t>4</w:t>
            </w:r>
          </w:p>
        </w:tc>
        <w:tc>
          <w:tcPr>
            <w:tcW w:w="1361" w:type="dxa"/>
            <w:vAlign w:val="center"/>
          </w:tcPr>
          <w:p w14:paraId="537D85A8"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5</w:t>
            </w:r>
          </w:p>
        </w:tc>
        <w:tc>
          <w:tcPr>
            <w:tcW w:w="1217" w:type="dxa"/>
            <w:tcMar>
              <w:left w:w="28" w:type="dxa"/>
              <w:right w:w="28" w:type="dxa"/>
            </w:tcMar>
            <w:vAlign w:val="center"/>
          </w:tcPr>
          <w:p w14:paraId="117D522E" w14:textId="77777777" w:rsidR="00D01D23" w:rsidRPr="00634F04" w:rsidRDefault="00D01D23" w:rsidP="00FE4E7C">
            <w:pPr>
              <w:spacing w:after="0" w:line="240" w:lineRule="auto"/>
              <w:jc w:val="center"/>
              <w:rPr>
                <w:rFonts w:ascii="Times New Roman" w:eastAsia="Batang" w:hAnsi="Times New Roman" w:cs="Times New Roman"/>
                <w:bCs/>
                <w:lang w:eastAsia="ko-KR"/>
              </w:rPr>
            </w:pPr>
            <w:r w:rsidRPr="00634F04">
              <w:rPr>
                <w:rFonts w:ascii="Times New Roman" w:eastAsia="Batang" w:hAnsi="Times New Roman" w:cs="Times New Roman"/>
                <w:bCs/>
                <w:lang w:eastAsia="ko-KR"/>
              </w:rPr>
              <w:t>6</w:t>
            </w:r>
          </w:p>
        </w:tc>
      </w:tr>
      <w:tr w:rsidR="00C7192E" w:rsidRPr="00634F04" w14:paraId="2132C50F" w14:textId="77777777" w:rsidTr="00FE4E7C">
        <w:trPr>
          <w:trHeight w:val="300"/>
          <w:jc w:val="center"/>
        </w:trPr>
        <w:tc>
          <w:tcPr>
            <w:tcW w:w="510" w:type="dxa"/>
            <w:tcMar>
              <w:left w:w="28" w:type="dxa"/>
              <w:right w:w="28" w:type="dxa"/>
            </w:tcMar>
            <w:vAlign w:val="center"/>
          </w:tcPr>
          <w:p w14:paraId="4897BE46" w14:textId="77777777" w:rsidR="00C7192E" w:rsidRPr="00634F04" w:rsidRDefault="00C7192E" w:rsidP="00FE4E7C">
            <w:pPr>
              <w:spacing w:after="0" w:line="240" w:lineRule="auto"/>
              <w:jc w:val="center"/>
              <w:rPr>
                <w:rFonts w:ascii="Times New Roman" w:eastAsia="Batang" w:hAnsi="Times New Roman" w:cs="Times New Roman"/>
                <w:bCs/>
                <w:lang w:eastAsia="ko-KR"/>
              </w:rPr>
            </w:pPr>
          </w:p>
        </w:tc>
        <w:tc>
          <w:tcPr>
            <w:tcW w:w="3460" w:type="dxa"/>
            <w:shd w:val="clear" w:color="auto" w:fill="auto"/>
            <w:noWrap/>
            <w:tcMar>
              <w:left w:w="28" w:type="dxa"/>
              <w:right w:w="28" w:type="dxa"/>
            </w:tcMar>
            <w:vAlign w:val="center"/>
          </w:tcPr>
          <w:p w14:paraId="006B5B8D" w14:textId="77777777" w:rsidR="00C7192E" w:rsidRPr="00634F04" w:rsidRDefault="00C7192E" w:rsidP="00FE4E7C">
            <w:pPr>
              <w:spacing w:after="0" w:line="240" w:lineRule="auto"/>
              <w:jc w:val="center"/>
              <w:rPr>
                <w:rFonts w:ascii="Times New Roman" w:eastAsia="Batang" w:hAnsi="Times New Roman" w:cs="Times New Roman"/>
                <w:b/>
                <w:bCs/>
                <w:lang w:eastAsia="ko-KR"/>
              </w:rPr>
            </w:pPr>
            <w:r w:rsidRPr="00634F04">
              <w:rPr>
                <w:rFonts w:ascii="Times New Roman" w:eastAsia="Batang" w:hAnsi="Times New Roman" w:cs="Times New Roman"/>
                <w:b/>
                <w:bCs/>
                <w:lang w:eastAsia="ko-KR"/>
              </w:rPr>
              <w:t>Объем ассигнований - всего</w:t>
            </w:r>
          </w:p>
        </w:tc>
        <w:tc>
          <w:tcPr>
            <w:tcW w:w="1559" w:type="dxa"/>
            <w:shd w:val="clear" w:color="auto" w:fill="auto"/>
            <w:noWrap/>
            <w:tcMar>
              <w:left w:w="28" w:type="dxa"/>
              <w:right w:w="28" w:type="dxa"/>
            </w:tcMar>
            <w:vAlign w:val="center"/>
          </w:tcPr>
          <w:p w14:paraId="31A3D4B7" w14:textId="0882154B" w:rsidR="00C7192E" w:rsidRPr="00C7192E" w:rsidRDefault="00C7192E" w:rsidP="000E53C2">
            <w:pPr>
              <w:spacing w:after="0" w:line="240" w:lineRule="auto"/>
              <w:jc w:val="center"/>
              <w:rPr>
                <w:rFonts w:ascii="Times New Roman" w:hAnsi="Times New Roman" w:cs="Times New Roman"/>
                <w:b/>
              </w:rPr>
            </w:pPr>
            <w:r w:rsidRPr="00C7192E">
              <w:rPr>
                <w:rFonts w:ascii="Times New Roman" w:hAnsi="Times New Roman" w:cs="Times New Roman"/>
                <w:b/>
                <w:bCs/>
                <w:color w:val="000000"/>
              </w:rPr>
              <w:t>543 683,0</w:t>
            </w:r>
          </w:p>
        </w:tc>
        <w:tc>
          <w:tcPr>
            <w:tcW w:w="1700" w:type="dxa"/>
            <w:shd w:val="clear" w:color="auto" w:fill="auto"/>
            <w:noWrap/>
            <w:tcMar>
              <w:left w:w="28" w:type="dxa"/>
              <w:right w:w="28" w:type="dxa"/>
            </w:tcMar>
            <w:vAlign w:val="center"/>
          </w:tcPr>
          <w:p w14:paraId="75243590" w14:textId="6606B662" w:rsidR="00C7192E" w:rsidRPr="00C7192E" w:rsidRDefault="00C7192E" w:rsidP="000E53C2">
            <w:pPr>
              <w:spacing w:after="0" w:line="240" w:lineRule="auto"/>
              <w:jc w:val="center"/>
              <w:rPr>
                <w:rFonts w:ascii="Times New Roman" w:hAnsi="Times New Roman" w:cs="Times New Roman"/>
                <w:b/>
              </w:rPr>
            </w:pPr>
            <w:r w:rsidRPr="00C7192E">
              <w:rPr>
                <w:rFonts w:ascii="Times New Roman" w:hAnsi="Times New Roman" w:cs="Times New Roman"/>
                <w:b/>
                <w:bCs/>
                <w:color w:val="000000"/>
              </w:rPr>
              <w:t>542 026,8</w:t>
            </w:r>
          </w:p>
        </w:tc>
        <w:tc>
          <w:tcPr>
            <w:tcW w:w="1361" w:type="dxa"/>
            <w:vAlign w:val="center"/>
          </w:tcPr>
          <w:p w14:paraId="0927CCCA" w14:textId="650BCC31" w:rsidR="00C7192E" w:rsidRPr="00C7192E" w:rsidRDefault="00C7192E" w:rsidP="000E53C2">
            <w:pPr>
              <w:spacing w:after="0" w:line="240" w:lineRule="auto"/>
              <w:jc w:val="center"/>
              <w:rPr>
                <w:rFonts w:ascii="Times New Roman" w:hAnsi="Times New Roman" w:cs="Times New Roman"/>
                <w:b/>
              </w:rPr>
            </w:pPr>
            <w:r w:rsidRPr="00C7192E">
              <w:rPr>
                <w:rFonts w:ascii="Times New Roman" w:hAnsi="Times New Roman" w:cs="Times New Roman"/>
                <w:b/>
                <w:bCs/>
                <w:color w:val="000000"/>
              </w:rPr>
              <w:t>1 656,2</w:t>
            </w:r>
          </w:p>
        </w:tc>
        <w:tc>
          <w:tcPr>
            <w:tcW w:w="1217" w:type="dxa"/>
            <w:tcMar>
              <w:left w:w="28" w:type="dxa"/>
              <w:right w:w="28" w:type="dxa"/>
            </w:tcMar>
            <w:vAlign w:val="center"/>
          </w:tcPr>
          <w:p w14:paraId="56E819CE" w14:textId="345AB351" w:rsidR="00C7192E" w:rsidRPr="00C7192E" w:rsidRDefault="00C7192E" w:rsidP="000E53C2">
            <w:pPr>
              <w:spacing w:after="0" w:line="240" w:lineRule="auto"/>
              <w:jc w:val="center"/>
              <w:rPr>
                <w:rFonts w:ascii="Times New Roman" w:hAnsi="Times New Roman" w:cs="Times New Roman"/>
                <w:b/>
              </w:rPr>
            </w:pPr>
            <w:r w:rsidRPr="00C7192E">
              <w:rPr>
                <w:rFonts w:ascii="Times New Roman" w:hAnsi="Times New Roman" w:cs="Times New Roman"/>
                <w:b/>
                <w:bCs/>
                <w:color w:val="000000"/>
              </w:rPr>
              <w:t>99,7</w:t>
            </w:r>
          </w:p>
        </w:tc>
      </w:tr>
      <w:tr w:rsidR="00C7192E" w:rsidRPr="00634F04" w14:paraId="140BA150" w14:textId="77777777" w:rsidTr="00FE4E7C">
        <w:trPr>
          <w:trHeight w:val="300"/>
          <w:jc w:val="center"/>
        </w:trPr>
        <w:tc>
          <w:tcPr>
            <w:tcW w:w="510" w:type="dxa"/>
            <w:tcMar>
              <w:left w:w="28" w:type="dxa"/>
              <w:right w:w="28" w:type="dxa"/>
            </w:tcMar>
            <w:vAlign w:val="center"/>
          </w:tcPr>
          <w:p w14:paraId="33BEA665" w14:textId="77777777" w:rsidR="00C7192E" w:rsidRPr="00634F04" w:rsidRDefault="00C7192E"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1</w:t>
            </w:r>
          </w:p>
        </w:tc>
        <w:tc>
          <w:tcPr>
            <w:tcW w:w="3460" w:type="dxa"/>
            <w:shd w:val="clear" w:color="auto" w:fill="auto"/>
            <w:noWrap/>
            <w:tcMar>
              <w:left w:w="28" w:type="dxa"/>
              <w:right w:w="28" w:type="dxa"/>
            </w:tcMar>
            <w:vAlign w:val="center"/>
          </w:tcPr>
          <w:p w14:paraId="34023148" w14:textId="77777777" w:rsidR="00C7192E" w:rsidRPr="00634F04" w:rsidRDefault="00C7192E"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Областной бюджет, всего</w:t>
            </w:r>
          </w:p>
        </w:tc>
        <w:tc>
          <w:tcPr>
            <w:tcW w:w="1559" w:type="dxa"/>
            <w:shd w:val="clear" w:color="auto" w:fill="auto"/>
            <w:noWrap/>
            <w:tcMar>
              <w:left w:w="28" w:type="dxa"/>
              <w:right w:w="28" w:type="dxa"/>
            </w:tcMar>
            <w:vAlign w:val="center"/>
          </w:tcPr>
          <w:p w14:paraId="532960A9" w14:textId="4333E31F" w:rsidR="00C7192E" w:rsidRPr="00C7192E" w:rsidRDefault="00C7192E" w:rsidP="000E53C2">
            <w:pPr>
              <w:spacing w:after="0" w:line="240" w:lineRule="auto"/>
              <w:jc w:val="center"/>
              <w:rPr>
                <w:rFonts w:ascii="Times New Roman" w:hAnsi="Times New Roman" w:cs="Times New Roman"/>
              </w:rPr>
            </w:pPr>
            <w:r w:rsidRPr="00C7192E">
              <w:rPr>
                <w:rFonts w:ascii="Times New Roman" w:hAnsi="Times New Roman" w:cs="Times New Roman"/>
                <w:color w:val="000000"/>
              </w:rPr>
              <w:t>542 985,8</w:t>
            </w:r>
          </w:p>
        </w:tc>
        <w:tc>
          <w:tcPr>
            <w:tcW w:w="1700" w:type="dxa"/>
            <w:shd w:val="clear" w:color="auto" w:fill="auto"/>
            <w:noWrap/>
            <w:tcMar>
              <w:left w:w="28" w:type="dxa"/>
              <w:right w:w="28" w:type="dxa"/>
            </w:tcMar>
            <w:vAlign w:val="center"/>
          </w:tcPr>
          <w:p w14:paraId="756E1480" w14:textId="79800AC5" w:rsidR="00C7192E" w:rsidRPr="00C7192E" w:rsidRDefault="00C7192E" w:rsidP="000E53C2">
            <w:pPr>
              <w:spacing w:after="0" w:line="240" w:lineRule="auto"/>
              <w:jc w:val="center"/>
              <w:rPr>
                <w:rFonts w:ascii="Times New Roman" w:hAnsi="Times New Roman" w:cs="Times New Roman"/>
              </w:rPr>
            </w:pPr>
            <w:r w:rsidRPr="00C7192E">
              <w:rPr>
                <w:rFonts w:ascii="Times New Roman" w:hAnsi="Times New Roman" w:cs="Times New Roman"/>
                <w:color w:val="000000"/>
              </w:rPr>
              <w:t>541 329,6</w:t>
            </w:r>
          </w:p>
        </w:tc>
        <w:tc>
          <w:tcPr>
            <w:tcW w:w="1361" w:type="dxa"/>
            <w:vAlign w:val="center"/>
          </w:tcPr>
          <w:p w14:paraId="1B155BED" w14:textId="28C96A68" w:rsidR="00C7192E" w:rsidRPr="00C7192E" w:rsidRDefault="00C7192E" w:rsidP="000E53C2">
            <w:pPr>
              <w:spacing w:after="0" w:line="240" w:lineRule="auto"/>
              <w:jc w:val="center"/>
              <w:rPr>
                <w:rFonts w:ascii="Times New Roman" w:hAnsi="Times New Roman" w:cs="Times New Roman"/>
              </w:rPr>
            </w:pPr>
            <w:r w:rsidRPr="00C7192E">
              <w:rPr>
                <w:rFonts w:ascii="Times New Roman" w:hAnsi="Times New Roman" w:cs="Times New Roman"/>
                <w:color w:val="000000"/>
              </w:rPr>
              <w:t>1 656,2</w:t>
            </w:r>
          </w:p>
        </w:tc>
        <w:tc>
          <w:tcPr>
            <w:tcW w:w="1217" w:type="dxa"/>
            <w:tcMar>
              <w:left w:w="28" w:type="dxa"/>
              <w:right w:w="28" w:type="dxa"/>
            </w:tcMar>
            <w:vAlign w:val="center"/>
          </w:tcPr>
          <w:p w14:paraId="1D745C74" w14:textId="794E357A" w:rsidR="00C7192E" w:rsidRPr="00C7192E" w:rsidRDefault="00C7192E" w:rsidP="000E53C2">
            <w:pPr>
              <w:spacing w:after="0" w:line="240" w:lineRule="auto"/>
              <w:jc w:val="center"/>
              <w:rPr>
                <w:rFonts w:ascii="Times New Roman" w:hAnsi="Times New Roman" w:cs="Times New Roman"/>
              </w:rPr>
            </w:pPr>
            <w:r w:rsidRPr="00C7192E">
              <w:rPr>
                <w:rFonts w:ascii="Times New Roman" w:hAnsi="Times New Roman" w:cs="Times New Roman"/>
                <w:color w:val="000000"/>
              </w:rPr>
              <w:t>99,7</w:t>
            </w:r>
          </w:p>
        </w:tc>
      </w:tr>
      <w:tr w:rsidR="008034E8" w:rsidRPr="00634F04" w14:paraId="2FC84BD7" w14:textId="77777777" w:rsidTr="00FE4E7C">
        <w:trPr>
          <w:trHeight w:val="300"/>
          <w:jc w:val="center"/>
        </w:trPr>
        <w:tc>
          <w:tcPr>
            <w:tcW w:w="510" w:type="dxa"/>
            <w:tcMar>
              <w:left w:w="28" w:type="dxa"/>
              <w:right w:w="28" w:type="dxa"/>
            </w:tcMar>
            <w:vAlign w:val="center"/>
          </w:tcPr>
          <w:p w14:paraId="1D38455E" w14:textId="77777777" w:rsidR="008034E8" w:rsidRPr="00634F04" w:rsidRDefault="008034E8"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1.1</w:t>
            </w:r>
          </w:p>
        </w:tc>
        <w:tc>
          <w:tcPr>
            <w:tcW w:w="3460" w:type="dxa"/>
            <w:shd w:val="clear" w:color="auto" w:fill="auto"/>
            <w:noWrap/>
            <w:tcMar>
              <w:left w:w="28" w:type="dxa"/>
              <w:right w:w="28" w:type="dxa"/>
            </w:tcMar>
            <w:vAlign w:val="center"/>
          </w:tcPr>
          <w:p w14:paraId="12C9EFAF" w14:textId="77777777" w:rsidR="008034E8" w:rsidRPr="00634F04" w:rsidRDefault="008034E8"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В том числе за счет собственных доходов областного бюджета</w:t>
            </w:r>
          </w:p>
        </w:tc>
        <w:tc>
          <w:tcPr>
            <w:tcW w:w="1559" w:type="dxa"/>
            <w:shd w:val="clear" w:color="auto" w:fill="auto"/>
            <w:noWrap/>
            <w:tcMar>
              <w:left w:w="28" w:type="dxa"/>
              <w:right w:w="28" w:type="dxa"/>
            </w:tcMar>
            <w:vAlign w:val="center"/>
          </w:tcPr>
          <w:p w14:paraId="67FCB974" w14:textId="4513D6EC" w:rsidR="008034E8" w:rsidRPr="009067AE" w:rsidRDefault="008034E8"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480 966,2</w:t>
            </w:r>
          </w:p>
        </w:tc>
        <w:tc>
          <w:tcPr>
            <w:tcW w:w="1700" w:type="dxa"/>
            <w:shd w:val="clear" w:color="auto" w:fill="auto"/>
            <w:noWrap/>
            <w:tcMar>
              <w:left w:w="28" w:type="dxa"/>
              <w:right w:w="28" w:type="dxa"/>
            </w:tcMar>
            <w:vAlign w:val="center"/>
          </w:tcPr>
          <w:p w14:paraId="65638FC6" w14:textId="2FCC354A" w:rsidR="008034E8" w:rsidRPr="009067AE" w:rsidRDefault="008034E8"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479 442,7</w:t>
            </w:r>
          </w:p>
        </w:tc>
        <w:tc>
          <w:tcPr>
            <w:tcW w:w="1361" w:type="dxa"/>
            <w:vAlign w:val="center"/>
          </w:tcPr>
          <w:p w14:paraId="378F89B4" w14:textId="560576F9" w:rsidR="008034E8" w:rsidRPr="009067AE" w:rsidRDefault="008034E8"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1 523,5</w:t>
            </w:r>
          </w:p>
        </w:tc>
        <w:tc>
          <w:tcPr>
            <w:tcW w:w="1217" w:type="dxa"/>
            <w:tcMar>
              <w:left w:w="28" w:type="dxa"/>
              <w:right w:w="28" w:type="dxa"/>
            </w:tcMar>
            <w:vAlign w:val="center"/>
          </w:tcPr>
          <w:p w14:paraId="18A29203" w14:textId="0C50EDA3" w:rsidR="008034E8" w:rsidRPr="009067AE" w:rsidRDefault="008034E8"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99,7</w:t>
            </w:r>
          </w:p>
        </w:tc>
      </w:tr>
      <w:tr w:rsidR="00EE554A" w:rsidRPr="00634F04" w14:paraId="0693C4BF" w14:textId="77777777" w:rsidTr="00FE4E7C">
        <w:trPr>
          <w:trHeight w:val="300"/>
          <w:jc w:val="center"/>
        </w:trPr>
        <w:tc>
          <w:tcPr>
            <w:tcW w:w="510" w:type="dxa"/>
            <w:tcMar>
              <w:left w:w="28" w:type="dxa"/>
              <w:right w:w="28" w:type="dxa"/>
            </w:tcMar>
            <w:vAlign w:val="center"/>
          </w:tcPr>
          <w:p w14:paraId="32124D46" w14:textId="77777777" w:rsidR="00EE554A" w:rsidRPr="00634F04" w:rsidRDefault="00EE554A" w:rsidP="00FE4E7C">
            <w:pPr>
              <w:spacing w:after="0" w:line="240" w:lineRule="auto"/>
              <w:jc w:val="center"/>
              <w:rPr>
                <w:rFonts w:ascii="Times New Roman" w:eastAsia="Batang" w:hAnsi="Times New Roman" w:cs="Times New Roman"/>
                <w:lang w:eastAsia="ko-KR"/>
              </w:rPr>
            </w:pPr>
          </w:p>
        </w:tc>
        <w:tc>
          <w:tcPr>
            <w:tcW w:w="3460" w:type="dxa"/>
            <w:shd w:val="clear" w:color="auto" w:fill="auto"/>
            <w:noWrap/>
            <w:tcMar>
              <w:left w:w="28" w:type="dxa"/>
              <w:right w:w="28" w:type="dxa"/>
            </w:tcMar>
            <w:vAlign w:val="center"/>
          </w:tcPr>
          <w:p w14:paraId="032B4BED" w14:textId="77777777" w:rsidR="00EE554A" w:rsidRPr="00634F04" w:rsidRDefault="00EE554A"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Из них на реализацию:</w:t>
            </w:r>
          </w:p>
        </w:tc>
        <w:tc>
          <w:tcPr>
            <w:tcW w:w="1559" w:type="dxa"/>
            <w:shd w:val="clear" w:color="auto" w:fill="auto"/>
            <w:noWrap/>
            <w:tcMar>
              <w:left w:w="28" w:type="dxa"/>
              <w:right w:w="28" w:type="dxa"/>
            </w:tcMar>
            <w:vAlign w:val="center"/>
          </w:tcPr>
          <w:p w14:paraId="2F0C803E" w14:textId="77777777" w:rsidR="00EE554A" w:rsidRPr="00634F04" w:rsidRDefault="00EE554A" w:rsidP="00FE4E7C">
            <w:pPr>
              <w:spacing w:after="0" w:line="240" w:lineRule="auto"/>
              <w:jc w:val="center"/>
              <w:rPr>
                <w:rFonts w:ascii="Times New Roman" w:hAnsi="Times New Roman" w:cs="Times New Roman"/>
              </w:rPr>
            </w:pPr>
          </w:p>
        </w:tc>
        <w:tc>
          <w:tcPr>
            <w:tcW w:w="1700" w:type="dxa"/>
            <w:shd w:val="clear" w:color="auto" w:fill="auto"/>
            <w:noWrap/>
            <w:tcMar>
              <w:left w:w="28" w:type="dxa"/>
              <w:right w:w="28" w:type="dxa"/>
            </w:tcMar>
            <w:vAlign w:val="center"/>
          </w:tcPr>
          <w:p w14:paraId="0DA08666" w14:textId="77777777" w:rsidR="00EE554A" w:rsidRPr="00634F04" w:rsidRDefault="00EE554A" w:rsidP="00FE4E7C">
            <w:pPr>
              <w:spacing w:after="0" w:line="240" w:lineRule="auto"/>
              <w:jc w:val="center"/>
              <w:rPr>
                <w:rFonts w:ascii="Times New Roman" w:hAnsi="Times New Roman" w:cs="Times New Roman"/>
              </w:rPr>
            </w:pPr>
          </w:p>
        </w:tc>
        <w:tc>
          <w:tcPr>
            <w:tcW w:w="1361" w:type="dxa"/>
            <w:vAlign w:val="center"/>
          </w:tcPr>
          <w:p w14:paraId="6250A030" w14:textId="77777777" w:rsidR="00EE554A" w:rsidRPr="00634F04" w:rsidRDefault="00EE554A" w:rsidP="00FE4E7C">
            <w:pPr>
              <w:spacing w:after="0" w:line="240" w:lineRule="auto"/>
              <w:jc w:val="center"/>
              <w:rPr>
                <w:rFonts w:ascii="Times New Roman" w:hAnsi="Times New Roman" w:cs="Times New Roman"/>
              </w:rPr>
            </w:pPr>
          </w:p>
        </w:tc>
        <w:tc>
          <w:tcPr>
            <w:tcW w:w="1217" w:type="dxa"/>
            <w:tcMar>
              <w:left w:w="28" w:type="dxa"/>
              <w:right w:w="28" w:type="dxa"/>
            </w:tcMar>
            <w:vAlign w:val="center"/>
          </w:tcPr>
          <w:p w14:paraId="4A1E46ED" w14:textId="77777777" w:rsidR="00EE554A" w:rsidRPr="00634F04" w:rsidRDefault="00EE554A" w:rsidP="00FE4E7C">
            <w:pPr>
              <w:spacing w:after="0" w:line="240" w:lineRule="auto"/>
              <w:jc w:val="center"/>
              <w:rPr>
                <w:rFonts w:ascii="Times New Roman" w:hAnsi="Times New Roman" w:cs="Times New Roman"/>
              </w:rPr>
            </w:pPr>
          </w:p>
        </w:tc>
      </w:tr>
      <w:tr w:rsidR="00A47D4C" w:rsidRPr="00634F04" w14:paraId="48C1D6B7" w14:textId="77777777" w:rsidTr="00FE4E7C">
        <w:trPr>
          <w:trHeight w:val="300"/>
          <w:jc w:val="center"/>
        </w:trPr>
        <w:tc>
          <w:tcPr>
            <w:tcW w:w="510" w:type="dxa"/>
            <w:tcMar>
              <w:left w:w="28" w:type="dxa"/>
              <w:right w:w="28" w:type="dxa"/>
            </w:tcMar>
            <w:vAlign w:val="center"/>
          </w:tcPr>
          <w:p w14:paraId="6DEF9446" w14:textId="77777777" w:rsidR="00A47D4C" w:rsidRPr="00634F04" w:rsidRDefault="00A47D4C" w:rsidP="00FE4E7C">
            <w:pPr>
              <w:spacing w:after="0" w:line="240" w:lineRule="auto"/>
              <w:jc w:val="center"/>
              <w:rPr>
                <w:rFonts w:ascii="Times New Roman" w:eastAsia="Batang" w:hAnsi="Times New Roman" w:cs="Times New Roman"/>
                <w:i/>
                <w:lang w:eastAsia="ko-KR"/>
              </w:rPr>
            </w:pPr>
            <w:r w:rsidRPr="00634F04">
              <w:rPr>
                <w:rFonts w:ascii="Times New Roman" w:eastAsia="Batang" w:hAnsi="Times New Roman" w:cs="Times New Roman"/>
                <w:i/>
                <w:lang w:eastAsia="ko-KR"/>
              </w:rPr>
              <w:t>1.1.1</w:t>
            </w:r>
          </w:p>
        </w:tc>
        <w:tc>
          <w:tcPr>
            <w:tcW w:w="3460" w:type="dxa"/>
            <w:shd w:val="clear" w:color="auto" w:fill="auto"/>
            <w:noWrap/>
            <w:tcMar>
              <w:left w:w="28" w:type="dxa"/>
              <w:right w:w="28" w:type="dxa"/>
            </w:tcMar>
            <w:vAlign w:val="center"/>
          </w:tcPr>
          <w:p w14:paraId="1B1826CF" w14:textId="77777777" w:rsidR="00A47D4C" w:rsidRPr="00634F04" w:rsidRDefault="00A47D4C" w:rsidP="00FE4E7C">
            <w:pPr>
              <w:spacing w:after="0" w:line="240" w:lineRule="auto"/>
              <w:jc w:val="center"/>
              <w:rPr>
                <w:rFonts w:ascii="Times New Roman" w:eastAsia="Batang" w:hAnsi="Times New Roman" w:cs="Times New Roman"/>
                <w:i/>
                <w:lang w:eastAsia="ko-KR"/>
              </w:rPr>
            </w:pPr>
            <w:r w:rsidRPr="00634F04">
              <w:rPr>
                <w:rFonts w:ascii="Times New Roman" w:eastAsia="Batang" w:hAnsi="Times New Roman" w:cs="Times New Roman"/>
                <w:i/>
                <w:lang w:eastAsia="ko-KR"/>
              </w:rPr>
              <w:t>Ведомственных целевых программ</w:t>
            </w:r>
          </w:p>
        </w:tc>
        <w:tc>
          <w:tcPr>
            <w:tcW w:w="1559" w:type="dxa"/>
            <w:shd w:val="clear" w:color="auto" w:fill="auto"/>
            <w:noWrap/>
            <w:tcMar>
              <w:left w:w="28" w:type="dxa"/>
              <w:right w:w="28" w:type="dxa"/>
            </w:tcMar>
            <w:vAlign w:val="center"/>
          </w:tcPr>
          <w:p w14:paraId="0895A3E7" w14:textId="74F04E95" w:rsidR="00A47D4C" w:rsidRPr="00A47D4C" w:rsidRDefault="00A47D4C"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241 107,2</w:t>
            </w:r>
          </w:p>
        </w:tc>
        <w:tc>
          <w:tcPr>
            <w:tcW w:w="1700" w:type="dxa"/>
            <w:shd w:val="clear" w:color="auto" w:fill="auto"/>
            <w:noWrap/>
            <w:tcMar>
              <w:left w:w="28" w:type="dxa"/>
              <w:right w:w="28" w:type="dxa"/>
            </w:tcMar>
            <w:vAlign w:val="center"/>
          </w:tcPr>
          <w:p w14:paraId="6FBD7A14" w14:textId="1EF58FDF" w:rsidR="00A47D4C" w:rsidRPr="00A47D4C" w:rsidRDefault="00A47D4C"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239 751,8</w:t>
            </w:r>
          </w:p>
        </w:tc>
        <w:tc>
          <w:tcPr>
            <w:tcW w:w="1361" w:type="dxa"/>
            <w:vAlign w:val="center"/>
          </w:tcPr>
          <w:p w14:paraId="53015510" w14:textId="1F164A2D" w:rsidR="00A47D4C" w:rsidRPr="00A47D4C" w:rsidRDefault="00A47D4C"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1 355,4</w:t>
            </w:r>
          </w:p>
        </w:tc>
        <w:tc>
          <w:tcPr>
            <w:tcW w:w="1217" w:type="dxa"/>
            <w:tcMar>
              <w:left w:w="28" w:type="dxa"/>
              <w:right w:w="28" w:type="dxa"/>
            </w:tcMar>
            <w:vAlign w:val="center"/>
          </w:tcPr>
          <w:p w14:paraId="75293421" w14:textId="6B99C3FB" w:rsidR="00A47D4C" w:rsidRPr="00A47D4C" w:rsidRDefault="00A47D4C"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99,4</w:t>
            </w:r>
          </w:p>
        </w:tc>
      </w:tr>
      <w:tr w:rsidR="004E336B" w:rsidRPr="00634F04" w14:paraId="18071933" w14:textId="77777777" w:rsidTr="00FE4E7C">
        <w:trPr>
          <w:trHeight w:val="300"/>
          <w:jc w:val="center"/>
        </w:trPr>
        <w:tc>
          <w:tcPr>
            <w:tcW w:w="510" w:type="dxa"/>
            <w:tcMar>
              <w:left w:w="28" w:type="dxa"/>
              <w:right w:w="28" w:type="dxa"/>
            </w:tcMar>
            <w:vAlign w:val="center"/>
          </w:tcPr>
          <w:p w14:paraId="4F5706B7" w14:textId="17AC1001" w:rsidR="004E336B" w:rsidRPr="00634F04" w:rsidRDefault="004E336B" w:rsidP="00FE4E7C">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1.1.2</w:t>
            </w:r>
          </w:p>
        </w:tc>
        <w:tc>
          <w:tcPr>
            <w:tcW w:w="3460" w:type="dxa"/>
            <w:shd w:val="clear" w:color="auto" w:fill="auto"/>
            <w:noWrap/>
            <w:tcMar>
              <w:left w:w="28" w:type="dxa"/>
              <w:right w:w="28" w:type="dxa"/>
            </w:tcMar>
            <w:vAlign w:val="center"/>
          </w:tcPr>
          <w:p w14:paraId="58A98B52" w14:textId="686BC6F1" w:rsidR="004E336B" w:rsidRPr="00634F04" w:rsidRDefault="004E336B" w:rsidP="00FE4E7C">
            <w:pPr>
              <w:spacing w:after="0" w:line="240" w:lineRule="auto"/>
              <w:jc w:val="center"/>
              <w:rPr>
                <w:rFonts w:ascii="Times New Roman" w:eastAsia="Batang" w:hAnsi="Times New Roman" w:cs="Times New Roman"/>
                <w:i/>
                <w:lang w:eastAsia="ko-KR"/>
              </w:rPr>
            </w:pPr>
            <w:r w:rsidRPr="004E336B">
              <w:rPr>
                <w:rFonts w:ascii="Times New Roman" w:eastAsia="Batang" w:hAnsi="Times New Roman" w:cs="Times New Roman"/>
                <w:i/>
                <w:lang w:eastAsia="ko-KR"/>
              </w:rPr>
              <w:t>Основных мероприятий</w:t>
            </w:r>
          </w:p>
        </w:tc>
        <w:tc>
          <w:tcPr>
            <w:tcW w:w="1559" w:type="dxa"/>
            <w:shd w:val="clear" w:color="auto" w:fill="auto"/>
            <w:noWrap/>
            <w:tcMar>
              <w:left w:w="28" w:type="dxa"/>
              <w:right w:w="28" w:type="dxa"/>
            </w:tcMar>
            <w:vAlign w:val="center"/>
          </w:tcPr>
          <w:p w14:paraId="7B52B7C1" w14:textId="79B5175E" w:rsidR="004E336B" w:rsidRPr="00A47D4C" w:rsidRDefault="004E336B"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28 854,7</w:t>
            </w:r>
          </w:p>
        </w:tc>
        <w:tc>
          <w:tcPr>
            <w:tcW w:w="1700" w:type="dxa"/>
            <w:shd w:val="clear" w:color="auto" w:fill="auto"/>
            <w:noWrap/>
            <w:tcMar>
              <w:left w:w="28" w:type="dxa"/>
              <w:right w:w="28" w:type="dxa"/>
            </w:tcMar>
            <w:vAlign w:val="center"/>
          </w:tcPr>
          <w:p w14:paraId="2F6067B1" w14:textId="60CD1922" w:rsidR="004E336B" w:rsidRPr="00A47D4C" w:rsidRDefault="004E336B"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28 729,1</w:t>
            </w:r>
          </w:p>
        </w:tc>
        <w:tc>
          <w:tcPr>
            <w:tcW w:w="1361" w:type="dxa"/>
            <w:vAlign w:val="center"/>
          </w:tcPr>
          <w:p w14:paraId="2076BF74" w14:textId="2DBAD7B5" w:rsidR="004E336B" w:rsidRPr="00A47D4C" w:rsidRDefault="004E336B"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125,6</w:t>
            </w:r>
          </w:p>
        </w:tc>
        <w:tc>
          <w:tcPr>
            <w:tcW w:w="1217" w:type="dxa"/>
            <w:tcMar>
              <w:left w:w="28" w:type="dxa"/>
              <w:right w:w="28" w:type="dxa"/>
            </w:tcMar>
            <w:vAlign w:val="center"/>
          </w:tcPr>
          <w:p w14:paraId="069B89EE" w14:textId="272CD27D" w:rsidR="004E336B" w:rsidRPr="00A47D4C" w:rsidRDefault="004E336B" w:rsidP="00FE4E7C">
            <w:pPr>
              <w:spacing w:after="0" w:line="240" w:lineRule="auto"/>
              <w:jc w:val="center"/>
              <w:rPr>
                <w:rFonts w:ascii="Times New Roman" w:hAnsi="Times New Roman" w:cs="Times New Roman"/>
                <w:i/>
              </w:rPr>
            </w:pPr>
            <w:r w:rsidRPr="00A47D4C">
              <w:rPr>
                <w:rFonts w:ascii="Times New Roman" w:hAnsi="Times New Roman" w:cs="Times New Roman"/>
                <w:i/>
                <w:color w:val="000000"/>
              </w:rPr>
              <w:t>99,6</w:t>
            </w:r>
          </w:p>
        </w:tc>
      </w:tr>
      <w:tr w:rsidR="004E336B" w:rsidRPr="00634F04" w14:paraId="0E9CE914" w14:textId="77777777" w:rsidTr="00FE4E7C">
        <w:trPr>
          <w:trHeight w:val="300"/>
          <w:jc w:val="center"/>
        </w:trPr>
        <w:tc>
          <w:tcPr>
            <w:tcW w:w="510" w:type="dxa"/>
            <w:tcMar>
              <w:left w:w="28" w:type="dxa"/>
              <w:right w:w="28" w:type="dxa"/>
            </w:tcMar>
            <w:vAlign w:val="center"/>
          </w:tcPr>
          <w:p w14:paraId="5CC92830" w14:textId="09BC0803" w:rsidR="004E336B" w:rsidRPr="00634F04" w:rsidRDefault="004E336B" w:rsidP="00473424">
            <w:pPr>
              <w:spacing w:after="0" w:line="240" w:lineRule="auto"/>
              <w:jc w:val="center"/>
              <w:rPr>
                <w:rFonts w:ascii="Times New Roman" w:eastAsia="Batang" w:hAnsi="Times New Roman" w:cs="Times New Roman"/>
                <w:lang w:eastAsia="ko-KR"/>
              </w:rPr>
            </w:pPr>
            <w:r w:rsidRPr="004E336B">
              <w:rPr>
                <w:rFonts w:ascii="Times New Roman" w:eastAsia="Batang" w:hAnsi="Times New Roman" w:cs="Times New Roman"/>
                <w:i/>
                <w:lang w:eastAsia="ko-KR"/>
              </w:rPr>
              <w:t>1.1.3</w:t>
            </w:r>
          </w:p>
        </w:tc>
        <w:tc>
          <w:tcPr>
            <w:tcW w:w="3460" w:type="dxa"/>
            <w:shd w:val="clear" w:color="auto" w:fill="auto"/>
            <w:noWrap/>
            <w:tcMar>
              <w:left w:w="28" w:type="dxa"/>
              <w:right w:w="28" w:type="dxa"/>
            </w:tcMar>
            <w:vAlign w:val="center"/>
          </w:tcPr>
          <w:p w14:paraId="2C179168" w14:textId="3FAAC989" w:rsidR="004E336B" w:rsidRPr="00634F04" w:rsidRDefault="002D2320" w:rsidP="00FE4E7C">
            <w:pPr>
              <w:spacing w:after="0" w:line="240" w:lineRule="auto"/>
              <w:jc w:val="center"/>
              <w:rPr>
                <w:rFonts w:ascii="Times New Roman" w:eastAsia="Batang" w:hAnsi="Times New Roman" w:cs="Times New Roman"/>
                <w:lang w:eastAsia="ko-KR"/>
              </w:rPr>
            </w:pPr>
            <w:r>
              <w:rPr>
                <w:rFonts w:ascii="Times New Roman" w:eastAsia="Batang" w:hAnsi="Times New Roman" w:cs="Times New Roman"/>
                <w:i/>
                <w:lang w:eastAsia="ko-KR"/>
              </w:rPr>
              <w:t>Мероприятий р</w:t>
            </w:r>
            <w:r w:rsidRPr="004E336B">
              <w:rPr>
                <w:rFonts w:ascii="Times New Roman" w:eastAsia="Batang" w:hAnsi="Times New Roman" w:cs="Times New Roman"/>
                <w:i/>
                <w:lang w:eastAsia="ko-KR"/>
              </w:rPr>
              <w:t>егиональных проектов</w:t>
            </w:r>
          </w:p>
        </w:tc>
        <w:tc>
          <w:tcPr>
            <w:tcW w:w="1559" w:type="dxa"/>
            <w:shd w:val="clear" w:color="auto" w:fill="auto"/>
            <w:noWrap/>
            <w:tcMar>
              <w:left w:w="28" w:type="dxa"/>
              <w:right w:w="28" w:type="dxa"/>
            </w:tcMar>
            <w:vAlign w:val="center"/>
          </w:tcPr>
          <w:p w14:paraId="1F31FFB3" w14:textId="2963051C" w:rsidR="004E336B" w:rsidRPr="00B42F4C" w:rsidRDefault="004E336B" w:rsidP="00FE4E7C">
            <w:pPr>
              <w:spacing w:after="0" w:line="240" w:lineRule="auto"/>
              <w:jc w:val="center"/>
              <w:rPr>
                <w:rFonts w:ascii="Times New Roman" w:hAnsi="Times New Roman" w:cs="Times New Roman"/>
                <w:i/>
              </w:rPr>
            </w:pPr>
            <w:r w:rsidRPr="00B42F4C">
              <w:rPr>
                <w:rFonts w:ascii="Times New Roman" w:hAnsi="Times New Roman" w:cs="Times New Roman"/>
                <w:i/>
              </w:rPr>
              <w:t>-</w:t>
            </w:r>
          </w:p>
        </w:tc>
        <w:tc>
          <w:tcPr>
            <w:tcW w:w="1700" w:type="dxa"/>
            <w:shd w:val="clear" w:color="auto" w:fill="auto"/>
            <w:noWrap/>
            <w:tcMar>
              <w:left w:w="28" w:type="dxa"/>
              <w:right w:w="28" w:type="dxa"/>
            </w:tcMar>
            <w:vAlign w:val="center"/>
          </w:tcPr>
          <w:p w14:paraId="5C2B435A" w14:textId="499C6E9C" w:rsidR="004E336B" w:rsidRPr="00B42F4C" w:rsidRDefault="004E336B" w:rsidP="00FE4E7C">
            <w:pPr>
              <w:spacing w:after="0" w:line="240" w:lineRule="auto"/>
              <w:jc w:val="center"/>
              <w:rPr>
                <w:rFonts w:ascii="Times New Roman" w:hAnsi="Times New Roman" w:cs="Times New Roman"/>
                <w:i/>
              </w:rPr>
            </w:pPr>
            <w:r w:rsidRPr="00B42F4C">
              <w:rPr>
                <w:rFonts w:ascii="Times New Roman" w:hAnsi="Times New Roman" w:cs="Times New Roman"/>
                <w:i/>
              </w:rPr>
              <w:t>-</w:t>
            </w:r>
          </w:p>
        </w:tc>
        <w:tc>
          <w:tcPr>
            <w:tcW w:w="1361" w:type="dxa"/>
            <w:vAlign w:val="center"/>
          </w:tcPr>
          <w:p w14:paraId="02C3BEEC" w14:textId="34805128" w:rsidR="004E336B" w:rsidRPr="00B42F4C" w:rsidRDefault="004E336B" w:rsidP="00FE4E7C">
            <w:pPr>
              <w:spacing w:after="0" w:line="240" w:lineRule="auto"/>
              <w:jc w:val="center"/>
              <w:rPr>
                <w:rFonts w:ascii="Times New Roman" w:hAnsi="Times New Roman" w:cs="Times New Roman"/>
                <w:i/>
              </w:rPr>
            </w:pPr>
            <w:r w:rsidRPr="00B42F4C">
              <w:rPr>
                <w:rFonts w:ascii="Times New Roman" w:hAnsi="Times New Roman" w:cs="Times New Roman"/>
                <w:i/>
              </w:rPr>
              <w:t>-</w:t>
            </w:r>
          </w:p>
        </w:tc>
        <w:tc>
          <w:tcPr>
            <w:tcW w:w="1217" w:type="dxa"/>
            <w:tcMar>
              <w:left w:w="28" w:type="dxa"/>
              <w:right w:w="28" w:type="dxa"/>
            </w:tcMar>
            <w:vAlign w:val="center"/>
          </w:tcPr>
          <w:p w14:paraId="2A801470" w14:textId="2045628C" w:rsidR="004E336B" w:rsidRPr="00B42F4C" w:rsidRDefault="004E336B" w:rsidP="00FE4E7C">
            <w:pPr>
              <w:spacing w:after="0" w:line="240" w:lineRule="auto"/>
              <w:jc w:val="center"/>
              <w:rPr>
                <w:rFonts w:ascii="Times New Roman" w:hAnsi="Times New Roman" w:cs="Times New Roman"/>
                <w:i/>
              </w:rPr>
            </w:pPr>
            <w:r w:rsidRPr="00B42F4C">
              <w:rPr>
                <w:rFonts w:ascii="Times New Roman" w:hAnsi="Times New Roman" w:cs="Times New Roman"/>
                <w:i/>
              </w:rPr>
              <w:t>-</w:t>
            </w:r>
          </w:p>
        </w:tc>
      </w:tr>
      <w:tr w:rsidR="004E336B" w:rsidRPr="00634F04" w14:paraId="50584B17" w14:textId="77777777" w:rsidTr="00FE4E7C">
        <w:trPr>
          <w:trHeight w:val="300"/>
          <w:jc w:val="center"/>
        </w:trPr>
        <w:tc>
          <w:tcPr>
            <w:tcW w:w="510" w:type="dxa"/>
            <w:tcMar>
              <w:left w:w="28" w:type="dxa"/>
              <w:right w:w="28" w:type="dxa"/>
            </w:tcMar>
            <w:vAlign w:val="center"/>
          </w:tcPr>
          <w:p w14:paraId="635E73AB"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1.2</w:t>
            </w:r>
          </w:p>
        </w:tc>
        <w:tc>
          <w:tcPr>
            <w:tcW w:w="3460" w:type="dxa"/>
            <w:shd w:val="clear" w:color="auto" w:fill="auto"/>
            <w:noWrap/>
            <w:tcMar>
              <w:left w:w="28" w:type="dxa"/>
              <w:right w:w="28" w:type="dxa"/>
            </w:tcMar>
            <w:vAlign w:val="center"/>
          </w:tcPr>
          <w:p w14:paraId="39886587"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за счет целевых средств федерального бюджета</w:t>
            </w:r>
          </w:p>
        </w:tc>
        <w:tc>
          <w:tcPr>
            <w:tcW w:w="1559" w:type="dxa"/>
            <w:shd w:val="clear" w:color="auto" w:fill="auto"/>
            <w:noWrap/>
            <w:tcMar>
              <w:left w:w="28" w:type="dxa"/>
              <w:right w:w="28" w:type="dxa"/>
            </w:tcMar>
            <w:vAlign w:val="center"/>
          </w:tcPr>
          <w:p w14:paraId="40ABAFEE" w14:textId="077E0F08" w:rsidR="004E336B" w:rsidRPr="007207C8" w:rsidRDefault="004E336B" w:rsidP="00FE4E7C">
            <w:pPr>
              <w:spacing w:after="0" w:line="240" w:lineRule="auto"/>
              <w:jc w:val="center"/>
              <w:rPr>
                <w:rFonts w:ascii="Times New Roman" w:hAnsi="Times New Roman" w:cs="Times New Roman"/>
              </w:rPr>
            </w:pPr>
            <w:r w:rsidRPr="007207C8">
              <w:rPr>
                <w:rFonts w:ascii="Times New Roman" w:hAnsi="Times New Roman" w:cs="Times New Roman"/>
                <w:color w:val="000000"/>
              </w:rPr>
              <w:t>62 019,6</w:t>
            </w:r>
          </w:p>
        </w:tc>
        <w:tc>
          <w:tcPr>
            <w:tcW w:w="1700" w:type="dxa"/>
            <w:shd w:val="clear" w:color="auto" w:fill="auto"/>
            <w:noWrap/>
            <w:tcMar>
              <w:left w:w="28" w:type="dxa"/>
              <w:right w:w="28" w:type="dxa"/>
            </w:tcMar>
            <w:vAlign w:val="center"/>
          </w:tcPr>
          <w:p w14:paraId="158906AB" w14:textId="231C78FE" w:rsidR="004E336B" w:rsidRPr="007207C8" w:rsidRDefault="004E336B" w:rsidP="00FE4E7C">
            <w:pPr>
              <w:spacing w:after="0" w:line="240" w:lineRule="auto"/>
              <w:jc w:val="center"/>
              <w:rPr>
                <w:rFonts w:ascii="Times New Roman" w:hAnsi="Times New Roman" w:cs="Times New Roman"/>
              </w:rPr>
            </w:pPr>
            <w:r w:rsidRPr="007207C8">
              <w:rPr>
                <w:rFonts w:ascii="Times New Roman" w:hAnsi="Times New Roman" w:cs="Times New Roman"/>
                <w:color w:val="000000"/>
              </w:rPr>
              <w:t>61 886,9</w:t>
            </w:r>
          </w:p>
        </w:tc>
        <w:tc>
          <w:tcPr>
            <w:tcW w:w="1361" w:type="dxa"/>
            <w:vAlign w:val="center"/>
          </w:tcPr>
          <w:p w14:paraId="44D1935B" w14:textId="24E5F642" w:rsidR="004E336B" w:rsidRPr="007207C8" w:rsidRDefault="004E336B" w:rsidP="00FE4E7C">
            <w:pPr>
              <w:spacing w:after="0" w:line="240" w:lineRule="auto"/>
              <w:jc w:val="center"/>
              <w:rPr>
                <w:rFonts w:ascii="Times New Roman" w:hAnsi="Times New Roman" w:cs="Times New Roman"/>
              </w:rPr>
            </w:pPr>
            <w:r w:rsidRPr="007207C8">
              <w:rPr>
                <w:rFonts w:ascii="Times New Roman" w:hAnsi="Times New Roman" w:cs="Times New Roman"/>
                <w:color w:val="000000"/>
              </w:rPr>
              <w:t>132,7</w:t>
            </w:r>
          </w:p>
        </w:tc>
        <w:tc>
          <w:tcPr>
            <w:tcW w:w="1217" w:type="dxa"/>
            <w:tcMar>
              <w:left w:w="28" w:type="dxa"/>
              <w:right w:w="28" w:type="dxa"/>
            </w:tcMar>
            <w:vAlign w:val="center"/>
          </w:tcPr>
          <w:p w14:paraId="370EDD9B" w14:textId="19222FB3" w:rsidR="004E336B" w:rsidRPr="007207C8" w:rsidRDefault="004E336B" w:rsidP="00FE4E7C">
            <w:pPr>
              <w:spacing w:after="0" w:line="240" w:lineRule="auto"/>
              <w:jc w:val="center"/>
              <w:rPr>
                <w:rFonts w:ascii="Times New Roman" w:hAnsi="Times New Roman" w:cs="Times New Roman"/>
              </w:rPr>
            </w:pPr>
            <w:r w:rsidRPr="007207C8">
              <w:rPr>
                <w:rFonts w:ascii="Times New Roman" w:hAnsi="Times New Roman" w:cs="Times New Roman"/>
                <w:color w:val="000000"/>
              </w:rPr>
              <w:t>99,8</w:t>
            </w:r>
          </w:p>
        </w:tc>
      </w:tr>
      <w:tr w:rsidR="004E336B" w:rsidRPr="00634F04" w14:paraId="352CC10E" w14:textId="77777777" w:rsidTr="00FE4E7C">
        <w:trPr>
          <w:trHeight w:val="300"/>
          <w:jc w:val="center"/>
        </w:trPr>
        <w:tc>
          <w:tcPr>
            <w:tcW w:w="510" w:type="dxa"/>
            <w:tcMar>
              <w:left w:w="28" w:type="dxa"/>
              <w:right w:w="28" w:type="dxa"/>
            </w:tcMar>
            <w:vAlign w:val="center"/>
          </w:tcPr>
          <w:p w14:paraId="66458BA4"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2</w:t>
            </w:r>
          </w:p>
        </w:tc>
        <w:tc>
          <w:tcPr>
            <w:tcW w:w="3460" w:type="dxa"/>
            <w:shd w:val="clear" w:color="auto" w:fill="auto"/>
            <w:noWrap/>
            <w:tcMar>
              <w:left w:w="28" w:type="dxa"/>
              <w:right w:w="28" w:type="dxa"/>
            </w:tcMar>
            <w:vAlign w:val="center"/>
          </w:tcPr>
          <w:p w14:paraId="150B0E10"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59" w:type="dxa"/>
            <w:shd w:val="clear" w:color="auto" w:fill="auto"/>
            <w:noWrap/>
            <w:tcMar>
              <w:left w:w="28" w:type="dxa"/>
              <w:right w:w="28" w:type="dxa"/>
            </w:tcMar>
            <w:vAlign w:val="center"/>
          </w:tcPr>
          <w:p w14:paraId="64273C79"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c>
          <w:tcPr>
            <w:tcW w:w="1700" w:type="dxa"/>
            <w:shd w:val="clear" w:color="auto" w:fill="auto"/>
            <w:noWrap/>
            <w:tcMar>
              <w:left w:w="28" w:type="dxa"/>
              <w:right w:w="28" w:type="dxa"/>
            </w:tcMar>
            <w:vAlign w:val="center"/>
          </w:tcPr>
          <w:p w14:paraId="5047E4CB"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c>
          <w:tcPr>
            <w:tcW w:w="1361" w:type="dxa"/>
            <w:vAlign w:val="center"/>
          </w:tcPr>
          <w:p w14:paraId="71211CBB"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c>
          <w:tcPr>
            <w:tcW w:w="1217" w:type="dxa"/>
            <w:tcMar>
              <w:left w:w="28" w:type="dxa"/>
              <w:right w:w="28" w:type="dxa"/>
            </w:tcMar>
            <w:vAlign w:val="center"/>
          </w:tcPr>
          <w:p w14:paraId="1E581BBC"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r>
      <w:tr w:rsidR="004E336B" w:rsidRPr="00634F04" w14:paraId="247A6EF6" w14:textId="77777777" w:rsidTr="00FE4E7C">
        <w:trPr>
          <w:trHeight w:val="300"/>
          <w:jc w:val="center"/>
        </w:trPr>
        <w:tc>
          <w:tcPr>
            <w:tcW w:w="510" w:type="dxa"/>
            <w:tcMar>
              <w:left w:w="28" w:type="dxa"/>
              <w:right w:w="28" w:type="dxa"/>
            </w:tcMar>
            <w:vAlign w:val="center"/>
          </w:tcPr>
          <w:p w14:paraId="10F7140D"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3</w:t>
            </w:r>
          </w:p>
        </w:tc>
        <w:tc>
          <w:tcPr>
            <w:tcW w:w="3460" w:type="dxa"/>
            <w:shd w:val="clear" w:color="auto" w:fill="auto"/>
            <w:tcMar>
              <w:left w:w="28" w:type="dxa"/>
              <w:right w:w="28" w:type="dxa"/>
            </w:tcMar>
            <w:vAlign w:val="center"/>
          </w:tcPr>
          <w:p w14:paraId="71C8E1A7"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Местные бюджеты</w:t>
            </w:r>
          </w:p>
        </w:tc>
        <w:tc>
          <w:tcPr>
            <w:tcW w:w="1559" w:type="dxa"/>
            <w:shd w:val="clear" w:color="auto" w:fill="auto"/>
            <w:noWrap/>
            <w:tcMar>
              <w:left w:w="28" w:type="dxa"/>
              <w:right w:w="28" w:type="dxa"/>
            </w:tcMar>
            <w:vAlign w:val="center"/>
          </w:tcPr>
          <w:p w14:paraId="4285C6F1"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c>
          <w:tcPr>
            <w:tcW w:w="1700" w:type="dxa"/>
            <w:shd w:val="clear" w:color="auto" w:fill="auto"/>
            <w:noWrap/>
            <w:tcMar>
              <w:left w:w="28" w:type="dxa"/>
              <w:right w:w="28" w:type="dxa"/>
            </w:tcMar>
            <w:vAlign w:val="center"/>
          </w:tcPr>
          <w:p w14:paraId="212DEE62"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c>
          <w:tcPr>
            <w:tcW w:w="1361" w:type="dxa"/>
            <w:vAlign w:val="center"/>
          </w:tcPr>
          <w:p w14:paraId="7A1EEF7A"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c>
          <w:tcPr>
            <w:tcW w:w="1217" w:type="dxa"/>
            <w:tcMar>
              <w:left w:w="28" w:type="dxa"/>
              <w:right w:w="28" w:type="dxa"/>
            </w:tcMar>
            <w:vAlign w:val="center"/>
          </w:tcPr>
          <w:p w14:paraId="0FD61F46" w14:textId="77777777" w:rsidR="004E336B" w:rsidRPr="00634F04" w:rsidRDefault="004E336B" w:rsidP="00FE4E7C">
            <w:pPr>
              <w:spacing w:after="0" w:line="240" w:lineRule="auto"/>
              <w:jc w:val="center"/>
              <w:rPr>
                <w:rFonts w:ascii="Times New Roman" w:hAnsi="Times New Roman" w:cs="Times New Roman"/>
              </w:rPr>
            </w:pPr>
            <w:r w:rsidRPr="00634F04">
              <w:rPr>
                <w:rFonts w:ascii="Times New Roman" w:hAnsi="Times New Roman" w:cs="Times New Roman"/>
              </w:rPr>
              <w:t>-</w:t>
            </w:r>
          </w:p>
        </w:tc>
      </w:tr>
      <w:tr w:rsidR="004E336B" w:rsidRPr="003633B8" w14:paraId="6A4E52EA" w14:textId="77777777" w:rsidTr="00FE4E7C">
        <w:trPr>
          <w:trHeight w:val="300"/>
          <w:jc w:val="center"/>
        </w:trPr>
        <w:tc>
          <w:tcPr>
            <w:tcW w:w="510" w:type="dxa"/>
            <w:tcMar>
              <w:left w:w="28" w:type="dxa"/>
              <w:right w:w="28" w:type="dxa"/>
            </w:tcMar>
            <w:vAlign w:val="center"/>
          </w:tcPr>
          <w:p w14:paraId="07FFA57E"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4</w:t>
            </w:r>
          </w:p>
        </w:tc>
        <w:tc>
          <w:tcPr>
            <w:tcW w:w="3460" w:type="dxa"/>
            <w:shd w:val="clear" w:color="auto" w:fill="auto"/>
            <w:noWrap/>
            <w:tcMar>
              <w:left w:w="28" w:type="dxa"/>
              <w:right w:w="28" w:type="dxa"/>
            </w:tcMar>
            <w:vAlign w:val="center"/>
          </w:tcPr>
          <w:p w14:paraId="757C893E" w14:textId="77777777" w:rsidR="004E336B" w:rsidRPr="00634F04" w:rsidRDefault="004E336B" w:rsidP="00FE4E7C">
            <w:pPr>
              <w:spacing w:after="0" w:line="240" w:lineRule="auto"/>
              <w:jc w:val="center"/>
              <w:rPr>
                <w:rFonts w:ascii="Times New Roman" w:eastAsia="Batang" w:hAnsi="Times New Roman" w:cs="Times New Roman"/>
                <w:lang w:eastAsia="ko-KR"/>
              </w:rPr>
            </w:pPr>
            <w:r w:rsidRPr="00634F04">
              <w:rPr>
                <w:rFonts w:ascii="Times New Roman" w:eastAsia="Batang" w:hAnsi="Times New Roman" w:cs="Times New Roman"/>
                <w:lang w:eastAsia="ko-KR"/>
              </w:rPr>
              <w:t>Внебюджетные источники</w:t>
            </w:r>
          </w:p>
        </w:tc>
        <w:tc>
          <w:tcPr>
            <w:tcW w:w="1559" w:type="dxa"/>
            <w:shd w:val="clear" w:color="auto" w:fill="auto"/>
            <w:noWrap/>
            <w:tcMar>
              <w:left w:w="28" w:type="dxa"/>
              <w:right w:w="28" w:type="dxa"/>
            </w:tcMar>
            <w:vAlign w:val="center"/>
          </w:tcPr>
          <w:p w14:paraId="45AA11C0" w14:textId="430AB325" w:rsidR="004E336B" w:rsidRPr="009067AE" w:rsidRDefault="004E336B"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697,2</w:t>
            </w:r>
          </w:p>
        </w:tc>
        <w:tc>
          <w:tcPr>
            <w:tcW w:w="1700" w:type="dxa"/>
            <w:shd w:val="clear" w:color="auto" w:fill="auto"/>
            <w:noWrap/>
            <w:tcMar>
              <w:left w:w="28" w:type="dxa"/>
              <w:right w:w="28" w:type="dxa"/>
            </w:tcMar>
            <w:vAlign w:val="center"/>
          </w:tcPr>
          <w:p w14:paraId="2877C0E7" w14:textId="4396A937" w:rsidR="004E336B" w:rsidRPr="009067AE" w:rsidRDefault="004E336B"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697,2</w:t>
            </w:r>
          </w:p>
        </w:tc>
        <w:tc>
          <w:tcPr>
            <w:tcW w:w="1361" w:type="dxa"/>
            <w:vAlign w:val="center"/>
          </w:tcPr>
          <w:p w14:paraId="153022B5" w14:textId="7571FFEB" w:rsidR="004E336B" w:rsidRPr="009067AE" w:rsidRDefault="004E336B"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0,0</w:t>
            </w:r>
          </w:p>
        </w:tc>
        <w:tc>
          <w:tcPr>
            <w:tcW w:w="1217" w:type="dxa"/>
            <w:tcMar>
              <w:left w:w="28" w:type="dxa"/>
              <w:right w:w="28" w:type="dxa"/>
            </w:tcMar>
            <w:vAlign w:val="center"/>
          </w:tcPr>
          <w:p w14:paraId="72B0237C" w14:textId="40539C17" w:rsidR="004E336B" w:rsidRPr="009067AE" w:rsidRDefault="004E336B" w:rsidP="00FE4E7C">
            <w:pPr>
              <w:spacing w:after="0" w:line="240" w:lineRule="auto"/>
              <w:jc w:val="center"/>
              <w:rPr>
                <w:rFonts w:ascii="Times New Roman" w:hAnsi="Times New Roman" w:cs="Times New Roman"/>
              </w:rPr>
            </w:pPr>
            <w:r w:rsidRPr="009067AE">
              <w:rPr>
                <w:rFonts w:ascii="Times New Roman" w:hAnsi="Times New Roman" w:cs="Times New Roman"/>
                <w:color w:val="000000"/>
              </w:rPr>
              <w:t>100,0</w:t>
            </w:r>
          </w:p>
        </w:tc>
      </w:tr>
    </w:tbl>
    <w:p w14:paraId="59CFD969" w14:textId="77777777" w:rsidR="003229F3" w:rsidRPr="003633B8" w:rsidRDefault="003229F3" w:rsidP="007E6717">
      <w:pPr>
        <w:pStyle w:val="a8"/>
        <w:ind w:firstLine="709"/>
        <w:jc w:val="center"/>
        <w:rPr>
          <w:b/>
          <w:highlight w:val="yellow"/>
          <w:lang w:val="en-US"/>
        </w:rPr>
      </w:pPr>
    </w:p>
    <w:p w14:paraId="15D47B65" w14:textId="68E64A8F" w:rsidR="00D01D23" w:rsidRPr="00634F04" w:rsidRDefault="00D01D23" w:rsidP="005C60DB">
      <w:pPr>
        <w:pStyle w:val="a8"/>
        <w:numPr>
          <w:ilvl w:val="1"/>
          <w:numId w:val="117"/>
        </w:numPr>
        <w:jc w:val="center"/>
        <w:rPr>
          <w:b/>
        </w:rPr>
      </w:pPr>
      <w:r w:rsidRPr="00634F04">
        <w:rPr>
          <w:b/>
        </w:rPr>
        <w:t>Достиг</w:t>
      </w:r>
      <w:r w:rsidR="00EE554A" w:rsidRPr="00634F04">
        <w:rPr>
          <w:b/>
        </w:rPr>
        <w:t>нутые показатели цели ГП за 201</w:t>
      </w:r>
      <w:r w:rsidR="00634F04" w:rsidRPr="00634F04">
        <w:rPr>
          <w:b/>
          <w:lang w:val="ru-RU"/>
        </w:rPr>
        <w:t>9</w:t>
      </w:r>
      <w:r w:rsidRPr="00634F04">
        <w:rPr>
          <w:b/>
        </w:rPr>
        <w:t xml:space="preserve"> год</w:t>
      </w: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842"/>
        <w:gridCol w:w="1560"/>
        <w:gridCol w:w="992"/>
        <w:gridCol w:w="850"/>
        <w:gridCol w:w="851"/>
        <w:gridCol w:w="1296"/>
        <w:gridCol w:w="1928"/>
      </w:tblGrid>
      <w:tr w:rsidR="0066762C" w:rsidRPr="00634F04" w14:paraId="61356E20" w14:textId="77777777" w:rsidTr="00D67BFD">
        <w:tc>
          <w:tcPr>
            <w:tcW w:w="426" w:type="dxa"/>
            <w:vAlign w:val="center"/>
          </w:tcPr>
          <w:p w14:paraId="138E9AE6" w14:textId="77777777" w:rsidR="0066762C" w:rsidRPr="00634F04" w:rsidRDefault="0066762C" w:rsidP="007E6717">
            <w:pPr>
              <w:jc w:val="center"/>
              <w:rPr>
                <w:rFonts w:ascii="Times New Roman" w:hAnsi="Times New Roman" w:cs="Times New Roman"/>
                <w:bCs/>
                <w:color w:val="000000"/>
              </w:rPr>
            </w:pPr>
            <w:r w:rsidRPr="00634F04">
              <w:rPr>
                <w:rFonts w:ascii="Times New Roman" w:hAnsi="Times New Roman" w:cs="Times New Roman"/>
                <w:bCs/>
                <w:color w:val="000000"/>
              </w:rPr>
              <w:t>№</w:t>
            </w:r>
            <w:r w:rsidRPr="00634F04">
              <w:rPr>
                <w:rFonts w:ascii="Times New Roman" w:hAnsi="Times New Roman" w:cs="Times New Roman"/>
                <w:bCs/>
                <w:color w:val="000000"/>
              </w:rPr>
              <w:br/>
            </w:r>
            <w:proofErr w:type="gramStart"/>
            <w:r w:rsidRPr="00634F04">
              <w:rPr>
                <w:rFonts w:ascii="Times New Roman" w:hAnsi="Times New Roman" w:cs="Times New Roman"/>
                <w:bCs/>
                <w:color w:val="000000"/>
              </w:rPr>
              <w:t>п</w:t>
            </w:r>
            <w:proofErr w:type="gramEnd"/>
            <w:r w:rsidRPr="00634F04">
              <w:rPr>
                <w:rFonts w:ascii="Times New Roman" w:hAnsi="Times New Roman" w:cs="Times New Roman"/>
                <w:bCs/>
                <w:color w:val="000000"/>
              </w:rPr>
              <w:t>/п</w:t>
            </w:r>
          </w:p>
        </w:tc>
        <w:tc>
          <w:tcPr>
            <w:tcW w:w="1842" w:type="dxa"/>
            <w:vAlign w:val="center"/>
          </w:tcPr>
          <w:p w14:paraId="60D92EC9" w14:textId="77777777" w:rsidR="0066762C" w:rsidRPr="00634F04" w:rsidRDefault="0066762C" w:rsidP="007E6717">
            <w:pPr>
              <w:jc w:val="center"/>
              <w:rPr>
                <w:rFonts w:ascii="Times New Roman" w:hAnsi="Times New Roman" w:cs="Times New Roman"/>
                <w:bCs/>
                <w:color w:val="000000"/>
              </w:rPr>
            </w:pPr>
            <w:r w:rsidRPr="00634F04">
              <w:rPr>
                <w:rFonts w:ascii="Times New Roman" w:hAnsi="Times New Roman" w:cs="Times New Roman"/>
                <w:bCs/>
                <w:color w:val="000000"/>
              </w:rPr>
              <w:t>Наименование показателя</w:t>
            </w:r>
          </w:p>
        </w:tc>
        <w:tc>
          <w:tcPr>
            <w:tcW w:w="1560" w:type="dxa"/>
            <w:vAlign w:val="center"/>
          </w:tcPr>
          <w:p w14:paraId="06E4CEEF" w14:textId="77777777" w:rsidR="0066762C" w:rsidRPr="00634F04" w:rsidRDefault="0066762C" w:rsidP="007E6717">
            <w:pPr>
              <w:jc w:val="center"/>
              <w:rPr>
                <w:rFonts w:ascii="Times New Roman" w:hAnsi="Times New Roman" w:cs="Times New Roman"/>
                <w:bCs/>
                <w:color w:val="000000"/>
              </w:rPr>
            </w:pPr>
            <w:proofErr w:type="gramStart"/>
            <w:r w:rsidRPr="00634F04">
              <w:rPr>
                <w:rFonts w:ascii="Times New Roman" w:hAnsi="Times New Roman" w:cs="Times New Roman"/>
                <w:bCs/>
                <w:color w:val="000000"/>
              </w:rPr>
              <w:t>Ответственный за показатель</w:t>
            </w:r>
            <w:proofErr w:type="gramEnd"/>
          </w:p>
        </w:tc>
        <w:tc>
          <w:tcPr>
            <w:tcW w:w="992" w:type="dxa"/>
            <w:vAlign w:val="center"/>
          </w:tcPr>
          <w:p w14:paraId="12E3483F" w14:textId="77777777" w:rsidR="0066762C" w:rsidRPr="00634F04" w:rsidRDefault="0066762C" w:rsidP="007E6717">
            <w:pPr>
              <w:jc w:val="center"/>
              <w:rPr>
                <w:rFonts w:ascii="Times New Roman" w:hAnsi="Times New Roman" w:cs="Times New Roman"/>
                <w:bCs/>
                <w:color w:val="000000"/>
              </w:rPr>
            </w:pPr>
            <w:r w:rsidRPr="00634F04">
              <w:rPr>
                <w:rFonts w:ascii="Times New Roman" w:hAnsi="Times New Roman" w:cs="Times New Roman"/>
                <w:bCs/>
                <w:color w:val="000000"/>
              </w:rPr>
              <w:t>Единица измерения</w:t>
            </w:r>
          </w:p>
        </w:tc>
        <w:tc>
          <w:tcPr>
            <w:tcW w:w="850" w:type="dxa"/>
            <w:vAlign w:val="center"/>
          </w:tcPr>
          <w:p w14:paraId="34574CD0" w14:textId="02A83F76" w:rsidR="0066762C" w:rsidRPr="00634F04" w:rsidRDefault="00EE554A" w:rsidP="00634F04">
            <w:pPr>
              <w:jc w:val="center"/>
              <w:rPr>
                <w:rFonts w:ascii="Times New Roman" w:hAnsi="Times New Roman" w:cs="Times New Roman"/>
                <w:bCs/>
                <w:color w:val="000000"/>
              </w:rPr>
            </w:pPr>
            <w:r w:rsidRPr="00634F04">
              <w:rPr>
                <w:rFonts w:ascii="Times New Roman" w:hAnsi="Times New Roman" w:cs="Times New Roman"/>
                <w:bCs/>
                <w:color w:val="000000"/>
              </w:rPr>
              <w:t xml:space="preserve">План </w:t>
            </w:r>
            <w:r w:rsidRPr="00634F04">
              <w:rPr>
                <w:rFonts w:ascii="Times New Roman" w:hAnsi="Times New Roman" w:cs="Times New Roman"/>
                <w:bCs/>
                <w:color w:val="000000"/>
              </w:rPr>
              <w:br/>
              <w:t>201</w:t>
            </w:r>
            <w:r w:rsidR="00634F04" w:rsidRPr="00634F04">
              <w:rPr>
                <w:rFonts w:ascii="Times New Roman" w:hAnsi="Times New Roman" w:cs="Times New Roman"/>
                <w:bCs/>
                <w:color w:val="000000"/>
              </w:rPr>
              <w:t>9</w:t>
            </w:r>
            <w:r w:rsidR="0066762C" w:rsidRPr="00634F04">
              <w:rPr>
                <w:rFonts w:ascii="Times New Roman" w:hAnsi="Times New Roman" w:cs="Times New Roman"/>
                <w:bCs/>
                <w:color w:val="000000"/>
              </w:rPr>
              <w:t xml:space="preserve"> год</w:t>
            </w:r>
          </w:p>
        </w:tc>
        <w:tc>
          <w:tcPr>
            <w:tcW w:w="851" w:type="dxa"/>
            <w:vAlign w:val="center"/>
          </w:tcPr>
          <w:p w14:paraId="142A9CAF" w14:textId="462F286D" w:rsidR="0066762C" w:rsidRPr="00634F04" w:rsidRDefault="00EE554A" w:rsidP="00634F04">
            <w:pPr>
              <w:jc w:val="center"/>
              <w:rPr>
                <w:rFonts w:ascii="Times New Roman" w:hAnsi="Times New Roman" w:cs="Times New Roman"/>
                <w:bCs/>
                <w:color w:val="000000"/>
              </w:rPr>
            </w:pPr>
            <w:r w:rsidRPr="00634F04">
              <w:rPr>
                <w:rFonts w:ascii="Times New Roman" w:hAnsi="Times New Roman" w:cs="Times New Roman"/>
                <w:bCs/>
                <w:color w:val="000000"/>
              </w:rPr>
              <w:t>Факт</w:t>
            </w:r>
            <w:r w:rsidRPr="00634F04">
              <w:rPr>
                <w:rFonts w:ascii="Times New Roman" w:hAnsi="Times New Roman" w:cs="Times New Roman"/>
                <w:bCs/>
                <w:color w:val="000000"/>
              </w:rPr>
              <w:br/>
              <w:t xml:space="preserve"> 201</w:t>
            </w:r>
            <w:r w:rsidR="00634F04" w:rsidRPr="00634F04">
              <w:rPr>
                <w:rFonts w:ascii="Times New Roman" w:hAnsi="Times New Roman" w:cs="Times New Roman"/>
                <w:bCs/>
                <w:color w:val="000000"/>
              </w:rPr>
              <w:t>9</w:t>
            </w:r>
            <w:r w:rsidR="0066762C" w:rsidRPr="00634F04">
              <w:rPr>
                <w:rFonts w:ascii="Times New Roman" w:hAnsi="Times New Roman" w:cs="Times New Roman"/>
                <w:bCs/>
                <w:color w:val="000000"/>
              </w:rPr>
              <w:t xml:space="preserve"> год</w:t>
            </w:r>
          </w:p>
        </w:tc>
        <w:tc>
          <w:tcPr>
            <w:tcW w:w="1296" w:type="dxa"/>
            <w:vAlign w:val="center"/>
          </w:tcPr>
          <w:p w14:paraId="41C9A63D" w14:textId="77777777" w:rsidR="0066762C" w:rsidRPr="00634F04" w:rsidRDefault="0066762C" w:rsidP="007E6717">
            <w:pPr>
              <w:jc w:val="center"/>
              <w:rPr>
                <w:rFonts w:ascii="Times New Roman" w:hAnsi="Times New Roman" w:cs="Times New Roman"/>
                <w:bCs/>
                <w:color w:val="000000"/>
              </w:rPr>
            </w:pPr>
            <w:r w:rsidRPr="00634F04">
              <w:rPr>
                <w:rFonts w:ascii="Times New Roman" w:hAnsi="Times New Roman" w:cs="Times New Roman"/>
                <w:bCs/>
                <w:color w:val="000000"/>
              </w:rPr>
              <w:t xml:space="preserve">Процент выполнения </w:t>
            </w:r>
            <w:r w:rsidRPr="00634F04">
              <w:rPr>
                <w:rFonts w:ascii="Times New Roman" w:hAnsi="Times New Roman" w:cs="Times New Roman"/>
                <w:bCs/>
                <w:color w:val="000000"/>
              </w:rPr>
              <w:br/>
              <w:t>(</w:t>
            </w:r>
            <w:proofErr w:type="gramStart"/>
            <w:r w:rsidRPr="00634F04">
              <w:rPr>
                <w:rFonts w:ascii="Times New Roman" w:hAnsi="Times New Roman" w:cs="Times New Roman"/>
                <w:bCs/>
                <w:color w:val="000000"/>
              </w:rPr>
              <w:t>в</w:t>
            </w:r>
            <w:proofErr w:type="gramEnd"/>
            <w:r w:rsidRPr="00634F04">
              <w:rPr>
                <w:rFonts w:ascii="Times New Roman" w:hAnsi="Times New Roman" w:cs="Times New Roman"/>
                <w:bCs/>
                <w:color w:val="000000"/>
              </w:rPr>
              <w:t xml:space="preserve"> %)</w:t>
            </w:r>
          </w:p>
        </w:tc>
        <w:tc>
          <w:tcPr>
            <w:tcW w:w="1928" w:type="dxa"/>
            <w:vAlign w:val="center"/>
          </w:tcPr>
          <w:p w14:paraId="6FFB42A1" w14:textId="77777777" w:rsidR="00E6767B" w:rsidRPr="00634F04" w:rsidRDefault="00E6767B" w:rsidP="007E6717">
            <w:pPr>
              <w:contextualSpacing/>
              <w:jc w:val="center"/>
              <w:rPr>
                <w:rFonts w:ascii="Times New Roman" w:eastAsia="Times New Roman" w:hAnsi="Times New Roman" w:cs="Times New Roman"/>
                <w:bCs/>
                <w:color w:val="000000"/>
                <w:lang w:eastAsia="ru-RU"/>
              </w:rPr>
            </w:pPr>
            <w:r w:rsidRPr="00634F04">
              <w:rPr>
                <w:rFonts w:ascii="Times New Roman" w:eastAsia="Times New Roman" w:hAnsi="Times New Roman" w:cs="Times New Roman"/>
                <w:bCs/>
                <w:color w:val="000000"/>
                <w:lang w:eastAsia="ru-RU"/>
              </w:rPr>
              <w:t>Достигнут/</w:t>
            </w:r>
          </w:p>
          <w:p w14:paraId="15381DD7" w14:textId="77777777" w:rsidR="00E6767B" w:rsidRPr="00634F04" w:rsidRDefault="00E6767B" w:rsidP="007E6717">
            <w:pPr>
              <w:contextualSpacing/>
              <w:jc w:val="center"/>
              <w:rPr>
                <w:rFonts w:ascii="Times New Roman" w:eastAsia="Times New Roman" w:hAnsi="Times New Roman" w:cs="Times New Roman"/>
                <w:bCs/>
                <w:color w:val="000000"/>
                <w:lang w:eastAsia="ru-RU"/>
              </w:rPr>
            </w:pPr>
            <w:r w:rsidRPr="00634F04">
              <w:rPr>
                <w:rFonts w:ascii="Times New Roman" w:eastAsia="Times New Roman" w:hAnsi="Times New Roman" w:cs="Times New Roman"/>
                <w:bCs/>
                <w:color w:val="000000"/>
                <w:lang w:eastAsia="ru-RU"/>
              </w:rPr>
              <w:t>Не достигнут</w:t>
            </w:r>
          </w:p>
          <w:p w14:paraId="24DD849E" w14:textId="77777777" w:rsidR="0066762C" w:rsidRPr="00634F04" w:rsidRDefault="00E6767B" w:rsidP="007E6717">
            <w:pPr>
              <w:jc w:val="center"/>
              <w:rPr>
                <w:rFonts w:ascii="Times New Roman" w:hAnsi="Times New Roman" w:cs="Times New Roman"/>
                <w:bCs/>
                <w:color w:val="000000"/>
              </w:rPr>
            </w:pPr>
            <w:r w:rsidRPr="00634F04">
              <w:rPr>
                <w:rFonts w:ascii="Times New Roman" w:eastAsia="Times New Roman" w:hAnsi="Times New Roman" w:cs="Times New Roman"/>
                <w:bCs/>
                <w:color w:val="000000"/>
                <w:lang w:eastAsia="ru-RU"/>
              </w:rPr>
              <w:t>(причины)</w:t>
            </w:r>
          </w:p>
        </w:tc>
      </w:tr>
      <w:tr w:rsidR="00634F04" w:rsidRPr="00634F04" w14:paraId="7AABE5C7" w14:textId="77777777" w:rsidTr="00D67BFD">
        <w:tc>
          <w:tcPr>
            <w:tcW w:w="426" w:type="dxa"/>
            <w:vAlign w:val="center"/>
          </w:tcPr>
          <w:p w14:paraId="59CE9B76" w14:textId="77777777" w:rsidR="00634F04" w:rsidRPr="00634F04" w:rsidRDefault="00634F04" w:rsidP="007E6717">
            <w:pPr>
              <w:pStyle w:val="a8"/>
              <w:ind w:firstLine="0"/>
              <w:jc w:val="center"/>
              <w:rPr>
                <w:sz w:val="22"/>
                <w:szCs w:val="22"/>
              </w:rPr>
            </w:pPr>
            <w:r w:rsidRPr="00634F04">
              <w:rPr>
                <w:sz w:val="22"/>
                <w:szCs w:val="22"/>
              </w:rPr>
              <w:t>1</w:t>
            </w:r>
          </w:p>
        </w:tc>
        <w:tc>
          <w:tcPr>
            <w:tcW w:w="1842" w:type="dxa"/>
            <w:vAlign w:val="center"/>
          </w:tcPr>
          <w:p w14:paraId="662EF5E6" w14:textId="77777777" w:rsidR="00634F04" w:rsidRPr="00634F04" w:rsidRDefault="00634F04" w:rsidP="007E6717">
            <w:pPr>
              <w:autoSpaceDE w:val="0"/>
              <w:autoSpaceDN w:val="0"/>
              <w:adjustRightInd w:val="0"/>
              <w:jc w:val="center"/>
              <w:rPr>
                <w:rFonts w:ascii="Times New Roman" w:hAnsi="Times New Roman" w:cs="Times New Roman"/>
              </w:rPr>
            </w:pPr>
            <w:r w:rsidRPr="00634F04">
              <w:rPr>
                <w:rFonts w:ascii="Times New Roman" w:hAnsi="Times New Roman" w:cs="Times New Roman"/>
              </w:rPr>
              <w:t>Доля населения, удовлетворенного деятельностью государственных органов исполнительной власти Томской области</w:t>
            </w:r>
          </w:p>
        </w:tc>
        <w:tc>
          <w:tcPr>
            <w:tcW w:w="1560" w:type="dxa"/>
            <w:vAlign w:val="center"/>
          </w:tcPr>
          <w:p w14:paraId="329C784F" w14:textId="77777777" w:rsidR="00634F04" w:rsidRPr="00634F04" w:rsidRDefault="00634F04" w:rsidP="007E6717">
            <w:pPr>
              <w:autoSpaceDE w:val="0"/>
              <w:autoSpaceDN w:val="0"/>
              <w:adjustRightInd w:val="0"/>
              <w:jc w:val="center"/>
              <w:rPr>
                <w:rFonts w:ascii="Times New Roman" w:hAnsi="Times New Roman" w:cs="Times New Roman"/>
              </w:rPr>
            </w:pPr>
            <w:r w:rsidRPr="00634F04">
              <w:rPr>
                <w:rFonts w:ascii="Times New Roman" w:hAnsi="Times New Roman" w:cs="Times New Roman"/>
              </w:rPr>
              <w:t>Департамент государственной гражданской службы Администрации Томской области</w:t>
            </w:r>
          </w:p>
          <w:p w14:paraId="37C03CED" w14:textId="77777777" w:rsidR="00634F04" w:rsidRPr="00634F04" w:rsidRDefault="00634F04" w:rsidP="007E6717">
            <w:pPr>
              <w:pStyle w:val="a8"/>
              <w:ind w:firstLine="0"/>
              <w:jc w:val="center"/>
              <w:rPr>
                <w:sz w:val="22"/>
                <w:szCs w:val="22"/>
              </w:rPr>
            </w:pPr>
          </w:p>
        </w:tc>
        <w:tc>
          <w:tcPr>
            <w:tcW w:w="992" w:type="dxa"/>
            <w:vAlign w:val="center"/>
          </w:tcPr>
          <w:p w14:paraId="64EE1BD9" w14:textId="77777777" w:rsidR="00634F04" w:rsidRPr="00634F04" w:rsidRDefault="00634F04" w:rsidP="007E6717">
            <w:pPr>
              <w:pStyle w:val="a8"/>
              <w:ind w:firstLine="0"/>
              <w:jc w:val="center"/>
              <w:rPr>
                <w:sz w:val="22"/>
                <w:szCs w:val="22"/>
              </w:rPr>
            </w:pPr>
            <w:r w:rsidRPr="00634F04">
              <w:rPr>
                <w:sz w:val="22"/>
                <w:szCs w:val="22"/>
              </w:rPr>
              <w:t>%</w:t>
            </w:r>
          </w:p>
        </w:tc>
        <w:tc>
          <w:tcPr>
            <w:tcW w:w="850" w:type="dxa"/>
            <w:vAlign w:val="center"/>
          </w:tcPr>
          <w:p w14:paraId="1DAF462D" w14:textId="0F578344" w:rsidR="00634F04" w:rsidRPr="00634F04" w:rsidRDefault="00634F04" w:rsidP="007E6717">
            <w:pPr>
              <w:pStyle w:val="a8"/>
              <w:ind w:firstLine="0"/>
              <w:jc w:val="center"/>
              <w:rPr>
                <w:sz w:val="22"/>
                <w:szCs w:val="22"/>
              </w:rPr>
            </w:pPr>
            <w:r w:rsidRPr="00634F04">
              <w:rPr>
                <w:sz w:val="22"/>
                <w:szCs w:val="22"/>
              </w:rPr>
              <w:t>35,9</w:t>
            </w:r>
          </w:p>
        </w:tc>
        <w:tc>
          <w:tcPr>
            <w:tcW w:w="851" w:type="dxa"/>
            <w:vAlign w:val="center"/>
          </w:tcPr>
          <w:p w14:paraId="6823E6DD" w14:textId="274E5C9A" w:rsidR="00634F04" w:rsidRPr="00634F04" w:rsidRDefault="00634F04" w:rsidP="000D156C">
            <w:pPr>
              <w:pStyle w:val="a8"/>
              <w:ind w:firstLine="0"/>
              <w:jc w:val="center"/>
              <w:rPr>
                <w:sz w:val="22"/>
                <w:szCs w:val="22"/>
                <w:lang w:val="ru-RU"/>
              </w:rPr>
            </w:pPr>
            <w:r w:rsidRPr="00634F04">
              <w:rPr>
                <w:sz w:val="22"/>
                <w:szCs w:val="22"/>
                <w:lang w:val="ru-RU"/>
              </w:rPr>
              <w:t>43,0</w:t>
            </w:r>
          </w:p>
        </w:tc>
        <w:tc>
          <w:tcPr>
            <w:tcW w:w="1296" w:type="dxa"/>
            <w:vAlign w:val="center"/>
          </w:tcPr>
          <w:p w14:paraId="445CA72B" w14:textId="0DD532A0" w:rsidR="00634F04" w:rsidRPr="00634F04" w:rsidRDefault="00634F04" w:rsidP="007E6717">
            <w:pPr>
              <w:pStyle w:val="a8"/>
              <w:ind w:firstLine="0"/>
              <w:jc w:val="center"/>
              <w:rPr>
                <w:sz w:val="22"/>
                <w:szCs w:val="22"/>
                <w:lang w:val="ru-RU"/>
              </w:rPr>
            </w:pPr>
            <w:r>
              <w:rPr>
                <w:sz w:val="22"/>
                <w:szCs w:val="22"/>
                <w:lang w:val="ru-RU"/>
              </w:rPr>
              <w:t>119,8</w:t>
            </w:r>
          </w:p>
        </w:tc>
        <w:tc>
          <w:tcPr>
            <w:tcW w:w="1928" w:type="dxa"/>
            <w:vAlign w:val="center"/>
          </w:tcPr>
          <w:p w14:paraId="3185F244" w14:textId="77777777" w:rsidR="00634F04" w:rsidRPr="00634F04" w:rsidRDefault="00634F04" w:rsidP="007E6717">
            <w:pPr>
              <w:pStyle w:val="a8"/>
              <w:ind w:firstLine="0"/>
              <w:jc w:val="center"/>
              <w:rPr>
                <w:sz w:val="22"/>
                <w:szCs w:val="22"/>
              </w:rPr>
            </w:pPr>
            <w:r w:rsidRPr="00634F04">
              <w:rPr>
                <w:sz w:val="22"/>
                <w:szCs w:val="22"/>
              </w:rPr>
              <w:t>Достигнут</w:t>
            </w:r>
          </w:p>
        </w:tc>
      </w:tr>
    </w:tbl>
    <w:p w14:paraId="68E7B09F" w14:textId="77777777" w:rsidR="00FE4E7C" w:rsidRDefault="00FE4E7C" w:rsidP="007E6717">
      <w:pPr>
        <w:pStyle w:val="a8"/>
        <w:tabs>
          <w:tab w:val="left" w:pos="0"/>
        </w:tabs>
        <w:ind w:firstLine="0"/>
        <w:jc w:val="center"/>
        <w:rPr>
          <w:b/>
          <w:lang w:val="ru-RU"/>
        </w:rPr>
      </w:pPr>
    </w:p>
    <w:p w14:paraId="1B6FC23E" w14:textId="60BD0075" w:rsidR="006E2C8B" w:rsidRPr="00C7192E" w:rsidRDefault="006E2C8B" w:rsidP="005C60DB">
      <w:pPr>
        <w:pStyle w:val="a8"/>
        <w:numPr>
          <w:ilvl w:val="1"/>
          <w:numId w:val="117"/>
        </w:numPr>
        <w:tabs>
          <w:tab w:val="left" w:pos="0"/>
        </w:tabs>
        <w:jc w:val="center"/>
        <w:rPr>
          <w:b/>
        </w:rPr>
      </w:pPr>
      <w:r w:rsidRPr="00C7192E">
        <w:rPr>
          <w:b/>
        </w:rPr>
        <w:t>Сведения о достижении значений целевых показателей по сравнению с прошлым годом</w:t>
      </w:r>
    </w:p>
    <w:p w14:paraId="64251AC4" w14:textId="5C33F96D" w:rsidR="000D156C" w:rsidRDefault="003C2D2F" w:rsidP="000D156C">
      <w:pPr>
        <w:pStyle w:val="a8"/>
        <w:tabs>
          <w:tab w:val="left" w:pos="993"/>
        </w:tabs>
        <w:ind w:firstLine="709"/>
      </w:pPr>
      <w:r w:rsidRPr="00563EAE">
        <w:t>По итогам 2019 года доля населения, удовлетворенного деятельностью государственных органов исполнительной власти Томской области составила 43,0% от числа опрошенных граждан Томской области при плановом уровне 35,9%.</w:t>
      </w:r>
      <w:r w:rsidRPr="00563EAE">
        <w:rPr>
          <w:lang w:val="ru-RU"/>
        </w:rPr>
        <w:t xml:space="preserve"> </w:t>
      </w:r>
      <w:r w:rsidRPr="00563EAE">
        <w:t>В аналогичном периоде 2018 года указанный показатель составил 42,0%. Данный показатель является агрегированным и формируется обобщением нескольких компонентов: оценки качества предоставляемых услуг в сферах здравоохранения, образования, создания условий для занятия физической культурой и спортом, оказания жилищно-коммунальных услуг, обеспечения безопасности от характерных для данного субъекта Российской Федерации чрезвычайных ситуаций, а также из оценки деятельности руководителя исполнительной власти региона.</w:t>
      </w:r>
    </w:p>
    <w:p w14:paraId="3461597E" w14:textId="77777777" w:rsidR="003C2D2F" w:rsidRDefault="003C2D2F" w:rsidP="000D156C">
      <w:pPr>
        <w:pStyle w:val="a8"/>
        <w:tabs>
          <w:tab w:val="left" w:pos="993"/>
        </w:tabs>
        <w:ind w:firstLine="709"/>
        <w:rPr>
          <w:b/>
          <w:highlight w:val="yellow"/>
          <w:lang w:val="ru-RU"/>
        </w:rPr>
      </w:pPr>
    </w:p>
    <w:p w14:paraId="21B5B1E8" w14:textId="77777777" w:rsidR="00E14D21" w:rsidRPr="000D156C" w:rsidRDefault="00E14D21" w:rsidP="000D156C">
      <w:pPr>
        <w:pStyle w:val="a8"/>
        <w:tabs>
          <w:tab w:val="left" w:pos="993"/>
        </w:tabs>
        <w:ind w:firstLine="709"/>
        <w:rPr>
          <w:b/>
          <w:highlight w:val="yellow"/>
          <w:lang w:val="ru-RU"/>
        </w:rPr>
      </w:pPr>
    </w:p>
    <w:p w14:paraId="7D2ED2C2" w14:textId="36160AE3" w:rsidR="00FE4E7C" w:rsidRPr="00F61652" w:rsidRDefault="00F61652" w:rsidP="00F61652">
      <w:pPr>
        <w:autoSpaceDE w:val="0"/>
        <w:autoSpaceDN w:val="0"/>
        <w:adjustRightInd w:val="0"/>
        <w:spacing w:after="0" w:line="240" w:lineRule="auto"/>
        <w:jc w:val="center"/>
        <w:rPr>
          <w:rFonts w:ascii="Times New Roman" w:hAnsi="Times New Roman" w:cs="Times New Roman"/>
          <w:b/>
          <w:i/>
          <w:sz w:val="26"/>
          <w:szCs w:val="26"/>
        </w:rPr>
      </w:pPr>
      <w:r>
        <w:rPr>
          <w:rFonts w:ascii="Times New Roman" w:hAnsi="Times New Roman" w:cs="Times New Roman"/>
          <w:b/>
          <w:sz w:val="26"/>
          <w:szCs w:val="26"/>
        </w:rPr>
        <w:t xml:space="preserve">24.4. </w:t>
      </w:r>
      <w:r w:rsidR="00FE4E7C" w:rsidRPr="00F61652">
        <w:rPr>
          <w:rFonts w:ascii="Times New Roman" w:hAnsi="Times New Roman" w:cs="Times New Roman"/>
          <w:b/>
          <w:sz w:val="26"/>
          <w:szCs w:val="26"/>
        </w:rPr>
        <w:t>Основные результаты реализации государственной программы</w:t>
      </w:r>
    </w:p>
    <w:p w14:paraId="085852DE" w14:textId="77777777" w:rsidR="00D14889" w:rsidRPr="00197D36" w:rsidRDefault="00D14889" w:rsidP="00FE4E7C">
      <w:pPr>
        <w:pStyle w:val="a6"/>
        <w:autoSpaceDE w:val="0"/>
        <w:autoSpaceDN w:val="0"/>
        <w:adjustRightInd w:val="0"/>
        <w:spacing w:after="0" w:line="240" w:lineRule="auto"/>
        <w:ind w:left="0" w:firstLine="709"/>
        <w:jc w:val="both"/>
        <w:rPr>
          <w:rFonts w:ascii="Times New Roman" w:hAnsi="Times New Roman" w:cs="Times New Roman"/>
          <w:b/>
          <w:i/>
          <w:sz w:val="26"/>
          <w:szCs w:val="26"/>
        </w:rPr>
      </w:pPr>
      <w:r w:rsidRPr="00197D36">
        <w:rPr>
          <w:rFonts w:ascii="Times New Roman" w:hAnsi="Times New Roman" w:cs="Times New Roman"/>
          <w:b/>
          <w:i/>
          <w:sz w:val="26"/>
          <w:szCs w:val="26"/>
        </w:rPr>
        <w:t>Подпрограмма 1</w:t>
      </w:r>
      <w:r w:rsidR="0047677B" w:rsidRPr="00197D36">
        <w:rPr>
          <w:rFonts w:ascii="Times New Roman" w:hAnsi="Times New Roman" w:cs="Times New Roman"/>
          <w:b/>
          <w:i/>
          <w:sz w:val="26"/>
          <w:szCs w:val="26"/>
        </w:rPr>
        <w:t>.</w:t>
      </w:r>
      <w:r w:rsidRPr="00197D36">
        <w:rPr>
          <w:rFonts w:ascii="Times New Roman" w:hAnsi="Times New Roman" w:cs="Times New Roman"/>
          <w:b/>
          <w:i/>
          <w:sz w:val="26"/>
          <w:szCs w:val="26"/>
        </w:rPr>
        <w:t xml:space="preserve"> «Развитие местного самоуправления и муницип</w:t>
      </w:r>
      <w:r w:rsidR="00F1589E" w:rsidRPr="00197D36">
        <w:rPr>
          <w:rFonts w:ascii="Times New Roman" w:hAnsi="Times New Roman" w:cs="Times New Roman"/>
          <w:b/>
          <w:i/>
          <w:sz w:val="26"/>
          <w:szCs w:val="26"/>
        </w:rPr>
        <w:t xml:space="preserve">альной </w:t>
      </w:r>
      <w:r w:rsidRPr="00197D36">
        <w:rPr>
          <w:rFonts w:ascii="Times New Roman" w:hAnsi="Times New Roman" w:cs="Times New Roman"/>
          <w:b/>
          <w:i/>
          <w:sz w:val="26"/>
          <w:szCs w:val="26"/>
        </w:rPr>
        <w:t>службы в Томской области»</w:t>
      </w:r>
    </w:p>
    <w:p w14:paraId="3DF24F95" w14:textId="76421285" w:rsidR="000D156C" w:rsidRPr="009F2026" w:rsidRDefault="000D156C" w:rsidP="000D156C">
      <w:pPr>
        <w:autoSpaceDE w:val="0"/>
        <w:autoSpaceDN w:val="0"/>
        <w:adjustRightInd w:val="0"/>
        <w:spacing w:after="0" w:line="240" w:lineRule="auto"/>
        <w:ind w:firstLine="709"/>
        <w:jc w:val="both"/>
        <w:rPr>
          <w:rFonts w:ascii="Times New Roman" w:hAnsi="Times New Roman" w:cs="Times New Roman"/>
          <w:strike/>
          <w:sz w:val="26"/>
          <w:szCs w:val="26"/>
        </w:rPr>
      </w:pPr>
      <w:proofErr w:type="gramStart"/>
      <w:r w:rsidRPr="009F2026">
        <w:rPr>
          <w:rFonts w:ascii="Times New Roman" w:hAnsi="Times New Roman" w:cs="Times New Roman"/>
          <w:sz w:val="26"/>
          <w:szCs w:val="26"/>
          <w:lang w:eastAsia="ru-RU"/>
        </w:rPr>
        <w:t>Уровень</w:t>
      </w:r>
      <w:r w:rsidRPr="009F2026">
        <w:rPr>
          <w:rFonts w:ascii="Times New Roman" w:hAnsi="Times New Roman" w:cs="Times New Roman"/>
          <w:sz w:val="26"/>
          <w:szCs w:val="26"/>
        </w:rPr>
        <w:t xml:space="preserve"> удовлетворенности деятельностью органов местного самоуправления в Томской области в отчетном период составил 43,28%, при плановом уровне 36,0%. </w:t>
      </w:r>
      <w:proofErr w:type="gramEnd"/>
    </w:p>
    <w:p w14:paraId="13E3E04C" w14:textId="77777777"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 xml:space="preserve">Финансирование данной подпрограммы за счет всех источников в 2019 году составило 19 047,9 тыс. рублей. </w:t>
      </w:r>
    </w:p>
    <w:p w14:paraId="28207CEE" w14:textId="5FCD68EF" w:rsidR="000D156C" w:rsidRPr="009F2026" w:rsidRDefault="000D156C" w:rsidP="000D156C">
      <w:pPr>
        <w:pStyle w:val="ConsPlusNormal"/>
        <w:tabs>
          <w:tab w:val="left" w:pos="0"/>
          <w:tab w:val="left" w:pos="993"/>
        </w:tabs>
        <w:ind w:firstLine="709"/>
        <w:jc w:val="both"/>
        <w:rPr>
          <w:sz w:val="26"/>
          <w:szCs w:val="26"/>
        </w:rPr>
      </w:pPr>
      <w:proofErr w:type="gramStart"/>
      <w:r w:rsidRPr="009F2026">
        <w:rPr>
          <w:sz w:val="26"/>
          <w:szCs w:val="26"/>
        </w:rPr>
        <w:t xml:space="preserve">В результате реализации </w:t>
      </w:r>
      <w:r w:rsidRPr="009F2026">
        <w:rPr>
          <w:i/>
          <w:sz w:val="26"/>
          <w:szCs w:val="26"/>
        </w:rPr>
        <w:t>ВЦП «Государственная поддержка развития местного самоуправления в Томской области»</w:t>
      </w:r>
      <w:r w:rsidRPr="009F2026">
        <w:rPr>
          <w:sz w:val="26"/>
          <w:szCs w:val="26"/>
        </w:rPr>
        <w:t xml:space="preserve"> фактическое значение показателя «Уровень удовлетворенности населения Томской области качеством предоставления муниципальных услуг на территории Томской области» превысило плановое значение и составило 46,49% (план – 33,8%), что обусловлено достижением конкретных результатов работы местных администраций и помощи населению (создание рабочих мест, решение вопроса, связанного с реализацией системы муниципальной поддержки молодых семей</w:t>
      </w:r>
      <w:proofErr w:type="gramEnd"/>
      <w:r w:rsidRPr="009F2026">
        <w:rPr>
          <w:sz w:val="26"/>
          <w:szCs w:val="26"/>
        </w:rPr>
        <w:t xml:space="preserve"> и молодых специалистов в приобретении (строительстве) жилья, модернизация ЖКХ, ремонт дорог и благоустройство территории, повышение качества и доступности медицинского обслуживания и другие факторы).</w:t>
      </w:r>
    </w:p>
    <w:p w14:paraId="01658E95" w14:textId="5606AEF6" w:rsidR="000D156C" w:rsidRPr="009F2026" w:rsidRDefault="000D156C" w:rsidP="000D156C">
      <w:pPr>
        <w:pStyle w:val="ConsPlusNormal"/>
        <w:tabs>
          <w:tab w:val="left" w:pos="0"/>
          <w:tab w:val="left" w:pos="993"/>
        </w:tabs>
        <w:ind w:firstLine="709"/>
        <w:jc w:val="both"/>
        <w:rPr>
          <w:sz w:val="26"/>
          <w:szCs w:val="26"/>
        </w:rPr>
      </w:pPr>
      <w:r w:rsidRPr="009F2026">
        <w:rPr>
          <w:sz w:val="26"/>
          <w:szCs w:val="26"/>
        </w:rPr>
        <w:t xml:space="preserve">По итогам реализации </w:t>
      </w:r>
      <w:r w:rsidRPr="009F2026">
        <w:rPr>
          <w:i/>
          <w:sz w:val="26"/>
          <w:szCs w:val="26"/>
        </w:rPr>
        <w:t>ВЦП «Развитие муниципальной службы в Томской области»</w:t>
      </w:r>
      <w:r w:rsidRPr="009F2026">
        <w:rPr>
          <w:sz w:val="26"/>
          <w:szCs w:val="26"/>
        </w:rPr>
        <w:t xml:space="preserve"> доля муниципальных служащих Томской области, успешно завершивших обучение (получивших документ установленного образца) по программам дополнительного профессионального образования, от общей численности муниципальных служащих Томской области, принявших участие в </w:t>
      </w:r>
      <w:proofErr w:type="gramStart"/>
      <w:r w:rsidRPr="009F2026">
        <w:rPr>
          <w:sz w:val="26"/>
          <w:szCs w:val="26"/>
        </w:rPr>
        <w:t>обучении по</w:t>
      </w:r>
      <w:proofErr w:type="gramEnd"/>
      <w:r w:rsidRPr="009F2026">
        <w:rPr>
          <w:sz w:val="26"/>
          <w:szCs w:val="26"/>
        </w:rPr>
        <w:t xml:space="preserve"> этим программам составила 99,0% (план – 95,0%).</w:t>
      </w:r>
    </w:p>
    <w:p w14:paraId="1B294D59" w14:textId="77777777" w:rsidR="00ED29C1" w:rsidRPr="00DA41F7" w:rsidRDefault="00257A16" w:rsidP="00643436">
      <w:pPr>
        <w:autoSpaceDE w:val="0"/>
        <w:autoSpaceDN w:val="0"/>
        <w:adjustRightInd w:val="0"/>
        <w:spacing w:after="0" w:line="240" w:lineRule="auto"/>
        <w:ind w:firstLine="709"/>
        <w:jc w:val="both"/>
        <w:rPr>
          <w:rFonts w:ascii="Times New Roman" w:hAnsi="Times New Roman" w:cs="Times New Roman"/>
          <w:b/>
          <w:i/>
          <w:sz w:val="26"/>
          <w:szCs w:val="26"/>
        </w:rPr>
      </w:pPr>
      <w:r w:rsidRPr="00DA41F7">
        <w:rPr>
          <w:rFonts w:ascii="Times New Roman" w:hAnsi="Times New Roman" w:cs="Times New Roman"/>
          <w:b/>
          <w:i/>
          <w:sz w:val="26"/>
          <w:szCs w:val="26"/>
        </w:rPr>
        <w:t>Подпрограмма 2</w:t>
      </w:r>
      <w:r w:rsidR="0047677B" w:rsidRPr="00DA41F7">
        <w:rPr>
          <w:rFonts w:ascii="Times New Roman" w:hAnsi="Times New Roman" w:cs="Times New Roman"/>
          <w:b/>
          <w:i/>
          <w:sz w:val="26"/>
          <w:szCs w:val="26"/>
        </w:rPr>
        <w:t>.</w:t>
      </w:r>
      <w:r w:rsidRPr="00DA41F7">
        <w:rPr>
          <w:rFonts w:ascii="Times New Roman" w:hAnsi="Times New Roman" w:cs="Times New Roman"/>
          <w:b/>
          <w:i/>
          <w:sz w:val="26"/>
          <w:szCs w:val="26"/>
        </w:rPr>
        <w:t xml:space="preserve"> «</w:t>
      </w:r>
      <w:r w:rsidR="00ED29C1" w:rsidRPr="00DA41F7">
        <w:rPr>
          <w:rFonts w:ascii="Times New Roman" w:hAnsi="Times New Roman" w:cs="Times New Roman"/>
          <w:b/>
          <w:i/>
          <w:sz w:val="26"/>
          <w:szCs w:val="26"/>
        </w:rPr>
        <w:t>Развитие гос</w:t>
      </w:r>
      <w:r w:rsidRPr="00DA41F7">
        <w:rPr>
          <w:rFonts w:ascii="Times New Roman" w:hAnsi="Times New Roman" w:cs="Times New Roman"/>
          <w:b/>
          <w:i/>
          <w:sz w:val="26"/>
          <w:szCs w:val="26"/>
        </w:rPr>
        <w:t>ударственной гражданской службы»</w:t>
      </w:r>
    </w:p>
    <w:p w14:paraId="7A660AFF" w14:textId="2BD73B56" w:rsidR="000D156C" w:rsidRPr="009F2026" w:rsidRDefault="000D156C" w:rsidP="000D156C">
      <w:pPr>
        <w:tabs>
          <w:tab w:val="left" w:pos="851"/>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 xml:space="preserve">В 2019 году продолжена работа по совершенствованию формирования и использования кадровых резервов Томской области. За отчетный период доля </w:t>
      </w:r>
      <w:proofErr w:type="gramStart"/>
      <w:r w:rsidRPr="009F2026">
        <w:rPr>
          <w:rFonts w:ascii="Times New Roman" w:hAnsi="Times New Roman" w:cs="Times New Roman"/>
          <w:sz w:val="26"/>
          <w:szCs w:val="26"/>
        </w:rPr>
        <w:t>вакантных должностей государственной гражданской службы Томской области, замещенных на основе конкурса или из кадрового резерва государственной гражданской службы Томской области составила</w:t>
      </w:r>
      <w:proofErr w:type="gramEnd"/>
      <w:r w:rsidRPr="009F2026">
        <w:rPr>
          <w:rFonts w:ascii="Times New Roman" w:hAnsi="Times New Roman" w:cs="Times New Roman"/>
          <w:sz w:val="26"/>
          <w:szCs w:val="26"/>
        </w:rPr>
        <w:t xml:space="preserve"> 57,0% (план – 50,0%). </w:t>
      </w:r>
    </w:p>
    <w:p w14:paraId="37C0CB81" w14:textId="7B0C28EE" w:rsidR="000D156C" w:rsidRPr="009F2026" w:rsidRDefault="000D156C" w:rsidP="000D156C">
      <w:pPr>
        <w:tabs>
          <w:tab w:val="left" w:pos="851"/>
          <w:tab w:val="left" w:pos="993"/>
        </w:tabs>
        <w:spacing w:after="0" w:line="240" w:lineRule="auto"/>
        <w:ind w:firstLine="709"/>
        <w:jc w:val="both"/>
        <w:rPr>
          <w:rFonts w:ascii="Times New Roman" w:hAnsi="Times New Roman" w:cs="Times New Roman"/>
          <w:sz w:val="26"/>
          <w:szCs w:val="26"/>
        </w:rPr>
      </w:pPr>
      <w:proofErr w:type="gramStart"/>
      <w:r w:rsidRPr="009F2026">
        <w:rPr>
          <w:rFonts w:ascii="Times New Roman" w:hAnsi="Times New Roman" w:cs="Times New Roman"/>
          <w:sz w:val="26"/>
          <w:szCs w:val="26"/>
        </w:rPr>
        <w:t>Доля государственных гражданских служащих Томской области, принявших участие в мероприятиях по профессиональному развитию составила 56,23 % при плановом значении 37,0%. Значительное превышение планового значения показателя обусловлено тем, что с 2019 года в мероприятия по профессиональному развитию государственных гражданских служащих Томской области включены мероприятия дополнительного профессионального образования по повышению квалификации и профессиональной переподготовки, а также иные мероприятия в виде семинаров, тренингов, мастер-классов</w:t>
      </w:r>
      <w:proofErr w:type="gramEnd"/>
      <w:r w:rsidRPr="009F2026">
        <w:rPr>
          <w:rFonts w:ascii="Times New Roman" w:hAnsi="Times New Roman" w:cs="Times New Roman"/>
          <w:sz w:val="26"/>
          <w:szCs w:val="26"/>
        </w:rPr>
        <w:t>, конференций круглых столов и др.</w:t>
      </w:r>
    </w:p>
    <w:p w14:paraId="7A4BD8DE" w14:textId="69BD6958" w:rsidR="000D156C" w:rsidRPr="009F2026" w:rsidRDefault="000D156C" w:rsidP="000D156C">
      <w:pPr>
        <w:tabs>
          <w:tab w:val="left" w:pos="851"/>
          <w:tab w:val="left" w:pos="993"/>
        </w:tabs>
        <w:spacing w:after="0" w:line="240" w:lineRule="auto"/>
        <w:ind w:firstLine="709"/>
        <w:jc w:val="both"/>
        <w:rPr>
          <w:rFonts w:ascii="Times New Roman" w:hAnsi="Times New Roman" w:cs="Times New Roman"/>
          <w:sz w:val="26"/>
          <w:szCs w:val="26"/>
        </w:rPr>
      </w:pPr>
      <w:proofErr w:type="gramStart"/>
      <w:r w:rsidRPr="009F2026">
        <w:rPr>
          <w:rFonts w:ascii="Times New Roman" w:hAnsi="Times New Roman" w:cs="Times New Roman"/>
          <w:sz w:val="26"/>
          <w:szCs w:val="26"/>
        </w:rPr>
        <w:t xml:space="preserve">Доля поощренных государственных гражданских служащих Томской области от представленных к поощрению по итогам года, в том числе ведомственными наградами исполнительных органов государственной власти Томской области </w:t>
      </w:r>
      <w:r w:rsidR="003D2E1C">
        <w:rPr>
          <w:rFonts w:ascii="Times New Roman" w:hAnsi="Times New Roman" w:cs="Times New Roman"/>
          <w:sz w:val="26"/>
          <w:szCs w:val="26"/>
        </w:rPr>
        <w:t>составила 100,0% (план – 100,0</w:t>
      </w:r>
      <w:r w:rsidRPr="009F2026">
        <w:rPr>
          <w:rFonts w:ascii="Times New Roman" w:hAnsi="Times New Roman" w:cs="Times New Roman"/>
          <w:sz w:val="26"/>
          <w:szCs w:val="26"/>
        </w:rPr>
        <w:t>%).</w:t>
      </w:r>
      <w:proofErr w:type="gramEnd"/>
    </w:p>
    <w:p w14:paraId="4ACBC804" w14:textId="77777777"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Финансирование данной подпрограммы за счет всех источников в 2019 году составило 12 638,1 тыс. рублей.</w:t>
      </w:r>
    </w:p>
    <w:p w14:paraId="06C5159A" w14:textId="0555DFD0" w:rsidR="000D156C" w:rsidRPr="009F2026" w:rsidRDefault="000D156C" w:rsidP="000D156C">
      <w:pPr>
        <w:pStyle w:val="ConsPlusNormal"/>
        <w:tabs>
          <w:tab w:val="left" w:pos="0"/>
          <w:tab w:val="left" w:pos="993"/>
        </w:tabs>
        <w:ind w:firstLine="709"/>
        <w:jc w:val="both"/>
        <w:rPr>
          <w:sz w:val="26"/>
          <w:szCs w:val="26"/>
        </w:rPr>
      </w:pPr>
      <w:r w:rsidRPr="009F2026">
        <w:rPr>
          <w:sz w:val="26"/>
          <w:szCs w:val="26"/>
        </w:rPr>
        <w:t xml:space="preserve">В результате реализации </w:t>
      </w:r>
      <w:r w:rsidRPr="009F2026">
        <w:rPr>
          <w:i/>
          <w:sz w:val="26"/>
          <w:szCs w:val="26"/>
        </w:rPr>
        <w:t>ВЦП «Профессиональное развитие управленческих кадров организаций приоритетных отраслей экономики Томской области»</w:t>
      </w:r>
      <w:r w:rsidRPr="009F2026">
        <w:rPr>
          <w:sz w:val="26"/>
          <w:szCs w:val="26"/>
        </w:rPr>
        <w:t xml:space="preserve"> доля специалистов, утвержденных к участию в обучении в рамках Государственного плана подготовки управленческих кадров для организаций народного хозяйства Российской Федерации, от общего числа представленных для участия составила 100,0% (план – 95,0%).</w:t>
      </w:r>
    </w:p>
    <w:p w14:paraId="51DA67BF" w14:textId="74F3821F" w:rsidR="000D156C" w:rsidRPr="009F2026" w:rsidRDefault="000D156C" w:rsidP="000D156C">
      <w:pPr>
        <w:pStyle w:val="ConsPlusNormal"/>
        <w:tabs>
          <w:tab w:val="left" w:pos="0"/>
          <w:tab w:val="left" w:pos="993"/>
        </w:tabs>
        <w:ind w:firstLine="709"/>
        <w:jc w:val="both"/>
        <w:rPr>
          <w:sz w:val="26"/>
          <w:szCs w:val="26"/>
        </w:rPr>
      </w:pPr>
      <w:r w:rsidRPr="009F2026">
        <w:rPr>
          <w:sz w:val="26"/>
          <w:szCs w:val="26"/>
        </w:rPr>
        <w:t xml:space="preserve">Результатом реализации </w:t>
      </w:r>
      <w:r w:rsidRPr="009F2026">
        <w:rPr>
          <w:i/>
          <w:sz w:val="26"/>
          <w:szCs w:val="26"/>
        </w:rPr>
        <w:t>ВЦП «Награды Томской област</w:t>
      </w:r>
      <w:r w:rsidRPr="009F2026">
        <w:rPr>
          <w:sz w:val="26"/>
          <w:szCs w:val="26"/>
        </w:rPr>
        <w:t xml:space="preserve">и» стало 100,0% выполнения показателя конечного результата «Доля врученных наград </w:t>
      </w:r>
      <w:proofErr w:type="gramStart"/>
      <w:r w:rsidRPr="009F2026">
        <w:rPr>
          <w:sz w:val="26"/>
          <w:szCs w:val="26"/>
        </w:rPr>
        <w:t>от</w:t>
      </w:r>
      <w:proofErr w:type="gramEnd"/>
      <w:r w:rsidRPr="009F2026">
        <w:rPr>
          <w:sz w:val="26"/>
          <w:szCs w:val="26"/>
        </w:rPr>
        <w:t xml:space="preserve"> представленных к вручению» (план – 100,0%).</w:t>
      </w:r>
    </w:p>
    <w:p w14:paraId="42CAEA12" w14:textId="77777777" w:rsidR="000D156C" w:rsidRPr="009F2026" w:rsidRDefault="000D156C" w:rsidP="000D156C">
      <w:pPr>
        <w:pStyle w:val="ConsPlusNormal"/>
        <w:tabs>
          <w:tab w:val="left" w:pos="0"/>
          <w:tab w:val="left" w:pos="993"/>
        </w:tabs>
        <w:ind w:firstLine="709"/>
        <w:jc w:val="both"/>
        <w:rPr>
          <w:sz w:val="26"/>
          <w:szCs w:val="26"/>
        </w:rPr>
      </w:pPr>
      <w:r w:rsidRPr="009F2026">
        <w:rPr>
          <w:sz w:val="26"/>
          <w:szCs w:val="26"/>
        </w:rPr>
        <w:t xml:space="preserve">В результате реализации </w:t>
      </w:r>
      <w:r w:rsidRPr="009F2026">
        <w:rPr>
          <w:i/>
          <w:sz w:val="26"/>
          <w:szCs w:val="26"/>
        </w:rPr>
        <w:t>ВЦП «Профессиональное развитие государственных гражданских служащих Томской области»</w:t>
      </w:r>
      <w:r w:rsidRPr="009F2026">
        <w:rPr>
          <w:sz w:val="26"/>
          <w:szCs w:val="26"/>
        </w:rPr>
        <w:t xml:space="preserve"> доля государственных гражданских служащих Томской области, успешно завершивших обучение (получивших документ установленного образца) по программам дополнительного профессионального образования, от общей численности государственных гражданских служащих Томской области, принявших участие в </w:t>
      </w:r>
      <w:proofErr w:type="gramStart"/>
      <w:r w:rsidRPr="009F2026">
        <w:rPr>
          <w:sz w:val="26"/>
          <w:szCs w:val="26"/>
        </w:rPr>
        <w:t>обучении по</w:t>
      </w:r>
      <w:proofErr w:type="gramEnd"/>
      <w:r w:rsidRPr="009F2026">
        <w:rPr>
          <w:sz w:val="26"/>
          <w:szCs w:val="26"/>
        </w:rPr>
        <w:t xml:space="preserve"> этим программам составила 98,0% (план – 95,0%).</w:t>
      </w:r>
    </w:p>
    <w:p w14:paraId="7D828CA7" w14:textId="77777777" w:rsidR="000D156C" w:rsidRPr="009F2026" w:rsidRDefault="000D156C" w:rsidP="000D156C">
      <w:pPr>
        <w:autoSpaceDE w:val="0"/>
        <w:autoSpaceDN w:val="0"/>
        <w:adjustRightInd w:val="0"/>
        <w:spacing w:after="0" w:line="240" w:lineRule="auto"/>
        <w:ind w:firstLine="709"/>
        <w:jc w:val="both"/>
        <w:rPr>
          <w:rFonts w:ascii="Times New Roman" w:hAnsi="Times New Roman" w:cs="Times New Roman"/>
          <w:i/>
          <w:sz w:val="26"/>
          <w:szCs w:val="26"/>
        </w:rPr>
      </w:pPr>
      <w:r w:rsidRPr="009F2026">
        <w:rPr>
          <w:rFonts w:ascii="Times New Roman" w:hAnsi="Times New Roman" w:cs="Times New Roman"/>
          <w:sz w:val="26"/>
          <w:szCs w:val="26"/>
        </w:rPr>
        <w:t xml:space="preserve">В рамках реализации </w:t>
      </w:r>
      <w:r w:rsidRPr="009F2026">
        <w:rPr>
          <w:rFonts w:ascii="Times New Roman" w:hAnsi="Times New Roman" w:cs="Times New Roman"/>
          <w:i/>
          <w:sz w:val="26"/>
          <w:szCs w:val="26"/>
        </w:rPr>
        <w:t xml:space="preserve">основного мероприятия «Подготовка управленческих кадров для организаций народного хозяйства Российской Федерации»: </w:t>
      </w:r>
    </w:p>
    <w:p w14:paraId="145AD3E3" w14:textId="77777777" w:rsidR="000D156C" w:rsidRPr="009F2026" w:rsidRDefault="000D156C" w:rsidP="005C60DB">
      <w:pPr>
        <w:pStyle w:val="a6"/>
        <w:numPr>
          <w:ilvl w:val="0"/>
          <w:numId w:val="142"/>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9F2026">
        <w:rPr>
          <w:rFonts w:ascii="Times New Roman" w:hAnsi="Times New Roman" w:cs="Times New Roman"/>
          <w:sz w:val="26"/>
          <w:szCs w:val="26"/>
        </w:rPr>
        <w:t>25 специалистов прошли обучение в рамках Государственного плана по подготовке управленческих кадров для организаций народного хозяйства Российской Федерации (далее – Госплан) (план – 27 специалистов). Отклонение показателя связано с тем, что 2 специалиста, прошедших конкурсный отбор на подготовку в рамках Госплана, не приступили к обучению.</w:t>
      </w:r>
    </w:p>
    <w:p w14:paraId="1E0D8AAB" w14:textId="77777777" w:rsidR="00ED29C1" w:rsidRPr="00DA41F7" w:rsidRDefault="00257A16" w:rsidP="00643436">
      <w:pPr>
        <w:autoSpaceDE w:val="0"/>
        <w:autoSpaceDN w:val="0"/>
        <w:adjustRightInd w:val="0"/>
        <w:spacing w:after="0" w:line="240" w:lineRule="auto"/>
        <w:ind w:firstLine="709"/>
        <w:jc w:val="both"/>
        <w:rPr>
          <w:rFonts w:ascii="Times New Roman" w:hAnsi="Times New Roman" w:cs="Times New Roman"/>
          <w:b/>
          <w:i/>
          <w:sz w:val="26"/>
          <w:szCs w:val="26"/>
        </w:rPr>
      </w:pPr>
      <w:r w:rsidRPr="00DA41F7">
        <w:rPr>
          <w:rFonts w:ascii="Times New Roman" w:hAnsi="Times New Roman" w:cs="Times New Roman"/>
          <w:b/>
          <w:i/>
          <w:sz w:val="26"/>
          <w:szCs w:val="26"/>
        </w:rPr>
        <w:t>Подпрограмма 3</w:t>
      </w:r>
      <w:r w:rsidR="0047677B" w:rsidRPr="00DA41F7">
        <w:rPr>
          <w:rFonts w:ascii="Times New Roman" w:hAnsi="Times New Roman" w:cs="Times New Roman"/>
          <w:b/>
          <w:i/>
          <w:sz w:val="26"/>
          <w:szCs w:val="26"/>
        </w:rPr>
        <w:t>.</w:t>
      </w:r>
      <w:r w:rsidRPr="00DA41F7">
        <w:rPr>
          <w:rFonts w:ascii="Times New Roman" w:hAnsi="Times New Roman" w:cs="Times New Roman"/>
          <w:b/>
          <w:i/>
          <w:sz w:val="26"/>
          <w:szCs w:val="26"/>
        </w:rPr>
        <w:t xml:space="preserve"> «</w:t>
      </w:r>
      <w:r w:rsidR="00ED29C1" w:rsidRPr="00DA41F7">
        <w:rPr>
          <w:rFonts w:ascii="Times New Roman" w:hAnsi="Times New Roman" w:cs="Times New Roman"/>
          <w:b/>
          <w:i/>
          <w:sz w:val="26"/>
          <w:szCs w:val="26"/>
        </w:rPr>
        <w:t>Предоставление государственных услуг по государственной регистрации актов гражданского состояни</w:t>
      </w:r>
      <w:r w:rsidRPr="00DA41F7">
        <w:rPr>
          <w:rFonts w:ascii="Times New Roman" w:hAnsi="Times New Roman" w:cs="Times New Roman"/>
          <w:b/>
          <w:i/>
          <w:sz w:val="26"/>
          <w:szCs w:val="26"/>
        </w:rPr>
        <w:t>я на территории Томской области»</w:t>
      </w:r>
    </w:p>
    <w:p w14:paraId="19F72752" w14:textId="19801E9F" w:rsidR="000D156C" w:rsidRPr="009F2026" w:rsidRDefault="000D156C" w:rsidP="000D156C">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F2026">
        <w:rPr>
          <w:rFonts w:ascii="Times New Roman" w:hAnsi="Times New Roman" w:cs="Times New Roman"/>
          <w:sz w:val="26"/>
          <w:szCs w:val="26"/>
        </w:rPr>
        <w:t>Уровень удовлетворенности населения услугами в сфере государственной регистрации актов гра</w:t>
      </w:r>
      <w:r w:rsidR="003D2E1C">
        <w:rPr>
          <w:rFonts w:ascii="Times New Roman" w:hAnsi="Times New Roman" w:cs="Times New Roman"/>
          <w:sz w:val="26"/>
          <w:szCs w:val="26"/>
        </w:rPr>
        <w:t>жданского состояния достиг 91,0% при плановом 90,0</w:t>
      </w:r>
      <w:r w:rsidRPr="009F2026">
        <w:rPr>
          <w:rFonts w:ascii="Times New Roman" w:hAnsi="Times New Roman" w:cs="Times New Roman"/>
          <w:sz w:val="26"/>
          <w:szCs w:val="26"/>
        </w:rPr>
        <w:t>%. Повышение качества предоставления услуг обеспечивалось за счет дистанционного взаимодействия с заявителем (предоставление услуг в электронном виде), сокращения перечня документов, обязательных для преставления заявителем, использования межведомственного взаимодействия, сокращения сроков оказания услуг и повышения удобства их получения заявителем.</w:t>
      </w:r>
      <w:proofErr w:type="gramEnd"/>
    </w:p>
    <w:p w14:paraId="39AC2472" w14:textId="77777777"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 xml:space="preserve">Финансирование данной подпрограммы за счет всех источников в 2019 году составило 57 285,3 тыс. рублей. </w:t>
      </w:r>
    </w:p>
    <w:p w14:paraId="1BFEF0F9" w14:textId="77777777" w:rsidR="000D156C" w:rsidRPr="009F2026" w:rsidRDefault="000D156C" w:rsidP="000D156C">
      <w:pPr>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9F2026">
        <w:rPr>
          <w:rFonts w:ascii="Times New Roman" w:hAnsi="Times New Roman" w:cs="Times New Roman"/>
          <w:sz w:val="26"/>
          <w:szCs w:val="26"/>
        </w:rPr>
        <w:t xml:space="preserve">В рамках </w:t>
      </w:r>
      <w:r w:rsidRPr="009F2026">
        <w:rPr>
          <w:rFonts w:ascii="Times New Roman" w:hAnsi="Times New Roman" w:cs="Times New Roman"/>
          <w:i/>
          <w:sz w:val="26"/>
          <w:szCs w:val="26"/>
        </w:rPr>
        <w:t xml:space="preserve">основного мероприятия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w:t>
      </w:r>
      <w:r w:rsidRPr="009F2026">
        <w:rPr>
          <w:rFonts w:ascii="Times New Roman" w:hAnsi="Times New Roman" w:cs="Times New Roman"/>
          <w:sz w:val="26"/>
          <w:szCs w:val="26"/>
        </w:rPr>
        <w:t>оказывались государственные услуги по регистрации рождения, смерти, заключения и расторжения брака, усыновления (удочерения), установления отцовства, перемены имени и совершению иных</w:t>
      </w:r>
      <w:proofErr w:type="gramEnd"/>
      <w:r w:rsidRPr="009F2026">
        <w:rPr>
          <w:rFonts w:ascii="Times New Roman" w:hAnsi="Times New Roman" w:cs="Times New Roman"/>
          <w:sz w:val="26"/>
          <w:szCs w:val="26"/>
        </w:rPr>
        <w:t xml:space="preserve"> </w:t>
      </w:r>
      <w:proofErr w:type="gramStart"/>
      <w:r w:rsidRPr="009F2026">
        <w:rPr>
          <w:rFonts w:ascii="Times New Roman" w:hAnsi="Times New Roman" w:cs="Times New Roman"/>
          <w:sz w:val="26"/>
          <w:szCs w:val="26"/>
        </w:rPr>
        <w:t>юридически значимых действий (выдача повторных свидетельств о государственной регистрации актов гражданского состояния и иных документов, подтверждающих наличие или отсутствие факта государственной регистрации акта гражданского состояния, внесение исправлений и изменений в записи актов гражданского состояния, восстановление и аннулирование записей актов гражданского состояния, проставление апостиля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w:t>
      </w:r>
      <w:proofErr w:type="gramEnd"/>
      <w:r w:rsidRPr="009F2026">
        <w:rPr>
          <w:rFonts w:ascii="Times New Roman" w:hAnsi="Times New Roman" w:cs="Times New Roman"/>
          <w:sz w:val="26"/>
          <w:szCs w:val="26"/>
        </w:rPr>
        <w:t xml:space="preserve"> регистрации актов гражданского состояния, выданных органами ЗАГС Томской области и предназначенных для использования за границей).</w:t>
      </w:r>
    </w:p>
    <w:p w14:paraId="1E6F45D8" w14:textId="22C15951" w:rsidR="000D156C" w:rsidRPr="009F2026" w:rsidRDefault="000D156C" w:rsidP="005C60DB">
      <w:pPr>
        <w:pStyle w:val="a6"/>
        <w:numPr>
          <w:ilvl w:val="0"/>
          <w:numId w:val="143"/>
        </w:numPr>
        <w:tabs>
          <w:tab w:val="left" w:pos="709"/>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9F2026">
        <w:rPr>
          <w:rFonts w:ascii="Times New Roman" w:hAnsi="Times New Roman" w:cs="Times New Roman"/>
          <w:sz w:val="26"/>
          <w:szCs w:val="26"/>
        </w:rPr>
        <w:t xml:space="preserve">За отчетный период зарегистрировано 37 946 актов гражданского состояния и 70 046 совершенных юридически значимых действий. Доля </w:t>
      </w:r>
      <w:proofErr w:type="gramStart"/>
      <w:r w:rsidRPr="009F2026">
        <w:rPr>
          <w:rFonts w:ascii="Times New Roman" w:hAnsi="Times New Roman" w:cs="Times New Roman"/>
          <w:sz w:val="26"/>
          <w:szCs w:val="26"/>
        </w:rPr>
        <w:t>актов гражданского состояния, зарегистрированных в установленные сроки составила</w:t>
      </w:r>
      <w:proofErr w:type="gramEnd"/>
      <w:r w:rsidRPr="009F2026">
        <w:rPr>
          <w:rFonts w:ascii="Times New Roman" w:hAnsi="Times New Roman" w:cs="Times New Roman"/>
          <w:sz w:val="26"/>
          <w:szCs w:val="26"/>
        </w:rPr>
        <w:t xml:space="preserve"> 100</w:t>
      </w:r>
      <w:r w:rsidR="003D2E1C">
        <w:rPr>
          <w:rFonts w:ascii="Times New Roman" w:hAnsi="Times New Roman" w:cs="Times New Roman"/>
          <w:sz w:val="26"/>
          <w:szCs w:val="26"/>
        </w:rPr>
        <w:t>,0</w:t>
      </w:r>
      <w:r w:rsidRPr="009F2026">
        <w:rPr>
          <w:rFonts w:ascii="Times New Roman" w:hAnsi="Times New Roman" w:cs="Times New Roman"/>
          <w:sz w:val="26"/>
          <w:szCs w:val="26"/>
        </w:rPr>
        <w:t>% (план – 100</w:t>
      </w:r>
      <w:r w:rsidR="003D2E1C">
        <w:rPr>
          <w:rFonts w:ascii="Times New Roman" w:hAnsi="Times New Roman" w:cs="Times New Roman"/>
          <w:sz w:val="26"/>
          <w:szCs w:val="26"/>
        </w:rPr>
        <w:t>,0</w:t>
      </w:r>
      <w:r w:rsidRPr="009F2026">
        <w:rPr>
          <w:rFonts w:ascii="Times New Roman" w:hAnsi="Times New Roman" w:cs="Times New Roman"/>
          <w:sz w:val="26"/>
          <w:szCs w:val="26"/>
        </w:rPr>
        <w:t>%).</w:t>
      </w:r>
    </w:p>
    <w:p w14:paraId="57EF17B2" w14:textId="77777777" w:rsidR="00ED29C1" w:rsidRPr="0058403D" w:rsidRDefault="00257A16" w:rsidP="00643436">
      <w:pPr>
        <w:autoSpaceDE w:val="0"/>
        <w:autoSpaceDN w:val="0"/>
        <w:adjustRightInd w:val="0"/>
        <w:spacing w:after="0" w:line="240" w:lineRule="auto"/>
        <w:ind w:firstLine="709"/>
        <w:jc w:val="both"/>
        <w:rPr>
          <w:rFonts w:ascii="Times New Roman" w:hAnsi="Times New Roman" w:cs="Times New Roman"/>
          <w:b/>
          <w:i/>
          <w:sz w:val="26"/>
          <w:szCs w:val="26"/>
        </w:rPr>
      </w:pPr>
      <w:r w:rsidRPr="0058403D">
        <w:rPr>
          <w:rFonts w:ascii="Times New Roman" w:hAnsi="Times New Roman" w:cs="Times New Roman"/>
          <w:b/>
          <w:i/>
          <w:sz w:val="26"/>
          <w:szCs w:val="26"/>
        </w:rPr>
        <w:t>Подпрограмма 4</w:t>
      </w:r>
      <w:r w:rsidR="0047677B" w:rsidRPr="0058403D">
        <w:rPr>
          <w:rFonts w:ascii="Times New Roman" w:hAnsi="Times New Roman" w:cs="Times New Roman"/>
          <w:b/>
          <w:i/>
          <w:sz w:val="26"/>
          <w:szCs w:val="26"/>
        </w:rPr>
        <w:t>.</w:t>
      </w:r>
      <w:r w:rsidRPr="0058403D">
        <w:rPr>
          <w:rFonts w:ascii="Times New Roman" w:hAnsi="Times New Roman" w:cs="Times New Roman"/>
          <w:b/>
          <w:i/>
          <w:sz w:val="26"/>
          <w:szCs w:val="26"/>
        </w:rPr>
        <w:t xml:space="preserve"> «</w:t>
      </w:r>
      <w:r w:rsidR="00ED29C1" w:rsidRPr="0058403D">
        <w:rPr>
          <w:rFonts w:ascii="Times New Roman" w:hAnsi="Times New Roman" w:cs="Times New Roman"/>
          <w:b/>
          <w:i/>
          <w:sz w:val="26"/>
          <w:szCs w:val="26"/>
        </w:rPr>
        <w:t xml:space="preserve">Развитие </w:t>
      </w:r>
      <w:proofErr w:type="gramStart"/>
      <w:r w:rsidR="00ED29C1" w:rsidRPr="0058403D">
        <w:rPr>
          <w:rFonts w:ascii="Times New Roman" w:hAnsi="Times New Roman" w:cs="Times New Roman"/>
          <w:b/>
          <w:i/>
          <w:sz w:val="26"/>
          <w:szCs w:val="26"/>
        </w:rPr>
        <w:t>системы обеспечения деятельност</w:t>
      </w:r>
      <w:r w:rsidRPr="0058403D">
        <w:rPr>
          <w:rFonts w:ascii="Times New Roman" w:hAnsi="Times New Roman" w:cs="Times New Roman"/>
          <w:b/>
          <w:i/>
          <w:sz w:val="26"/>
          <w:szCs w:val="26"/>
        </w:rPr>
        <w:t>и Администрации Томской области</w:t>
      </w:r>
      <w:proofErr w:type="gramEnd"/>
      <w:r w:rsidRPr="0058403D">
        <w:rPr>
          <w:rFonts w:ascii="Times New Roman" w:hAnsi="Times New Roman" w:cs="Times New Roman"/>
          <w:b/>
          <w:i/>
          <w:sz w:val="26"/>
          <w:szCs w:val="26"/>
        </w:rPr>
        <w:t>»</w:t>
      </w:r>
    </w:p>
    <w:p w14:paraId="7C38A1A1" w14:textId="77777777" w:rsidR="000D156C" w:rsidRPr="009F2026" w:rsidRDefault="000D156C" w:rsidP="000D156C">
      <w:pPr>
        <w:autoSpaceDE w:val="0"/>
        <w:autoSpaceDN w:val="0"/>
        <w:adjustRightInd w:val="0"/>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По итогам 2019 года показатель «Доля мероприятий, проводимых Администрацией Томской области и Комитетом по обеспечению деятельности мировых судей Томской области, обеспеченных техническим сопровождением и обслуживанием, от общего количества мероприятий Администрации Томской области и Комитета по обеспечению деятельности мировых судей Томской области, требующих технического сопровождения и обслуживания» выполнен на 100,0%.</w:t>
      </w:r>
    </w:p>
    <w:p w14:paraId="239D9F6A" w14:textId="77777777"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 xml:space="preserve">Финансирование данной подпрограммы за счет всех источников в 2019 году составило 217 555,5 тыс. рублей. </w:t>
      </w:r>
    </w:p>
    <w:p w14:paraId="70F97E25" w14:textId="77777777" w:rsidR="000D156C" w:rsidRPr="009F2026" w:rsidRDefault="000D156C" w:rsidP="000D156C">
      <w:pPr>
        <w:tabs>
          <w:tab w:val="left" w:pos="0"/>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 xml:space="preserve">В результате реализации </w:t>
      </w:r>
      <w:r w:rsidRPr="009F2026">
        <w:rPr>
          <w:rFonts w:ascii="Times New Roman" w:hAnsi="Times New Roman" w:cs="Times New Roman"/>
          <w:i/>
          <w:sz w:val="26"/>
          <w:szCs w:val="26"/>
        </w:rPr>
        <w:t>ВЦП «Обеспечение необходимым и обоснованным набором ресурсов деятельности Администрации Томской области»</w:t>
      </w:r>
      <w:r w:rsidRPr="009F2026">
        <w:rPr>
          <w:rFonts w:ascii="Times New Roman" w:hAnsi="Times New Roman" w:cs="Times New Roman"/>
          <w:sz w:val="26"/>
          <w:szCs w:val="26"/>
        </w:rPr>
        <w:t xml:space="preserve"> достигнут показатель конечного результата «Доля служащих Администрации Томской области, обеспеченных материально-техническими </w:t>
      </w:r>
      <w:proofErr w:type="gramStart"/>
      <w:r w:rsidRPr="009F2026">
        <w:rPr>
          <w:rFonts w:ascii="Times New Roman" w:hAnsi="Times New Roman" w:cs="Times New Roman"/>
          <w:sz w:val="26"/>
          <w:szCs w:val="26"/>
        </w:rPr>
        <w:t>ресурсами</w:t>
      </w:r>
      <w:proofErr w:type="gramEnd"/>
      <w:r w:rsidRPr="009F2026">
        <w:rPr>
          <w:rFonts w:ascii="Times New Roman" w:hAnsi="Times New Roman" w:cs="Times New Roman"/>
          <w:sz w:val="26"/>
          <w:szCs w:val="26"/>
        </w:rPr>
        <w:t xml:space="preserve"> согласно установленным нормативам» и составил 100,0% (план – 100,0%).</w:t>
      </w:r>
    </w:p>
    <w:p w14:paraId="2E694D13" w14:textId="77777777" w:rsidR="000D156C" w:rsidRPr="009F2026" w:rsidRDefault="000D156C" w:rsidP="000D156C">
      <w:pPr>
        <w:tabs>
          <w:tab w:val="left" w:pos="0"/>
        </w:tabs>
        <w:spacing w:after="0" w:line="240" w:lineRule="auto"/>
        <w:ind w:firstLine="709"/>
        <w:jc w:val="both"/>
        <w:rPr>
          <w:rFonts w:ascii="Times New Roman" w:eastAsia="Times New Roman" w:hAnsi="Times New Roman" w:cs="Times New Roman"/>
          <w:sz w:val="26"/>
          <w:szCs w:val="26"/>
        </w:rPr>
      </w:pPr>
      <w:r w:rsidRPr="009F2026">
        <w:rPr>
          <w:rFonts w:ascii="Times New Roman" w:hAnsi="Times New Roman" w:cs="Times New Roman"/>
          <w:sz w:val="26"/>
          <w:szCs w:val="26"/>
        </w:rPr>
        <w:t xml:space="preserve">По итогам реализации </w:t>
      </w:r>
      <w:r w:rsidRPr="009F2026">
        <w:rPr>
          <w:rFonts w:ascii="Times New Roman" w:hAnsi="Times New Roman" w:cs="Times New Roman"/>
          <w:i/>
          <w:sz w:val="26"/>
          <w:szCs w:val="26"/>
        </w:rPr>
        <w:t xml:space="preserve">ВЦП «Обеспечение деятельности мировых судей Томской области для полного и независимого осуществления ими правосудия» </w:t>
      </w:r>
      <w:r w:rsidRPr="009F2026">
        <w:rPr>
          <w:rFonts w:ascii="Times New Roman" w:eastAsia="Times New Roman" w:hAnsi="Times New Roman" w:cs="Times New Roman"/>
          <w:sz w:val="26"/>
          <w:szCs w:val="26"/>
        </w:rPr>
        <w:t>были достигнуты в полном объеме следующие показатели:</w:t>
      </w:r>
    </w:p>
    <w:p w14:paraId="18BEA0A8" w14:textId="22E32674" w:rsidR="000D156C" w:rsidRPr="009F2026" w:rsidRDefault="000D156C" w:rsidP="005C60DB">
      <w:pPr>
        <w:numPr>
          <w:ilvl w:val="0"/>
          <w:numId w:val="69"/>
        </w:numPr>
        <w:tabs>
          <w:tab w:val="left" w:pos="0"/>
          <w:tab w:val="left" w:pos="993"/>
        </w:tabs>
        <w:spacing w:after="0" w:line="240" w:lineRule="auto"/>
        <w:ind w:left="0"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«Доля судебных участков мировых судей, обеспеченных материально-техническими ресурсами в объеме, необходимом для надлежащего осуществления правосудия мировыми судьями» составило 100</w:t>
      </w:r>
      <w:r w:rsidR="001F1D3C">
        <w:rPr>
          <w:rFonts w:ascii="Times New Roman" w:eastAsia="Times New Roman" w:hAnsi="Times New Roman" w:cs="Times New Roman"/>
          <w:sz w:val="26"/>
          <w:szCs w:val="26"/>
        </w:rPr>
        <w:t>,0</w:t>
      </w:r>
      <w:r w:rsidRPr="009F2026">
        <w:rPr>
          <w:rFonts w:ascii="Times New Roman" w:eastAsia="Times New Roman" w:hAnsi="Times New Roman" w:cs="Times New Roman"/>
          <w:sz w:val="26"/>
          <w:szCs w:val="26"/>
        </w:rPr>
        <w:t>%;</w:t>
      </w:r>
    </w:p>
    <w:p w14:paraId="6425FCD5" w14:textId="5F4062EE" w:rsidR="000D156C" w:rsidRPr="009F2026" w:rsidRDefault="000D156C" w:rsidP="005C60DB">
      <w:pPr>
        <w:numPr>
          <w:ilvl w:val="0"/>
          <w:numId w:val="69"/>
        </w:numPr>
        <w:tabs>
          <w:tab w:val="left" w:pos="0"/>
          <w:tab w:val="left" w:pos="993"/>
        </w:tabs>
        <w:spacing w:after="0" w:line="240" w:lineRule="auto"/>
        <w:ind w:left="0" w:firstLine="709"/>
        <w:jc w:val="both"/>
        <w:rPr>
          <w:rFonts w:ascii="Times New Roman" w:eastAsia="Times New Roman" w:hAnsi="Times New Roman" w:cs="Times New Roman"/>
          <w:sz w:val="26"/>
          <w:szCs w:val="26"/>
        </w:rPr>
      </w:pPr>
      <w:r w:rsidRPr="009F2026">
        <w:rPr>
          <w:rFonts w:ascii="Times New Roman" w:eastAsia="Times New Roman" w:hAnsi="Times New Roman" w:cs="Times New Roman"/>
          <w:sz w:val="26"/>
          <w:szCs w:val="26"/>
        </w:rPr>
        <w:t>«Доля судебных участков мировых судей, обеспеченных зданиями и помещениями для осуществления ими правосудия» составило 100</w:t>
      </w:r>
      <w:r w:rsidR="001F1D3C">
        <w:rPr>
          <w:rFonts w:ascii="Times New Roman" w:eastAsia="Times New Roman" w:hAnsi="Times New Roman" w:cs="Times New Roman"/>
          <w:sz w:val="26"/>
          <w:szCs w:val="26"/>
        </w:rPr>
        <w:t>,0</w:t>
      </w:r>
      <w:r w:rsidRPr="009F2026">
        <w:rPr>
          <w:rFonts w:ascii="Times New Roman" w:eastAsia="Times New Roman" w:hAnsi="Times New Roman" w:cs="Times New Roman"/>
          <w:sz w:val="26"/>
          <w:szCs w:val="26"/>
        </w:rPr>
        <w:t>%.</w:t>
      </w:r>
    </w:p>
    <w:p w14:paraId="0CBBB27F" w14:textId="77777777" w:rsidR="00ED29C1" w:rsidRPr="0058403D" w:rsidRDefault="00257A16" w:rsidP="00643436">
      <w:pPr>
        <w:tabs>
          <w:tab w:val="left" w:pos="0"/>
        </w:tabs>
        <w:spacing w:after="0" w:line="240" w:lineRule="auto"/>
        <w:ind w:firstLine="709"/>
        <w:jc w:val="both"/>
        <w:rPr>
          <w:rFonts w:ascii="Times New Roman" w:hAnsi="Times New Roman" w:cs="Times New Roman"/>
          <w:b/>
          <w:sz w:val="26"/>
          <w:szCs w:val="26"/>
        </w:rPr>
      </w:pPr>
      <w:r w:rsidRPr="0058403D">
        <w:rPr>
          <w:rFonts w:ascii="Times New Roman" w:hAnsi="Times New Roman" w:cs="Times New Roman"/>
          <w:b/>
          <w:i/>
          <w:sz w:val="26"/>
          <w:szCs w:val="26"/>
        </w:rPr>
        <w:t>Подпрограмма 5</w:t>
      </w:r>
      <w:r w:rsidR="0047677B" w:rsidRPr="0058403D">
        <w:rPr>
          <w:rFonts w:ascii="Times New Roman" w:hAnsi="Times New Roman" w:cs="Times New Roman"/>
          <w:b/>
          <w:i/>
          <w:sz w:val="26"/>
          <w:szCs w:val="26"/>
        </w:rPr>
        <w:t>.</w:t>
      </w:r>
      <w:r w:rsidRPr="0058403D">
        <w:rPr>
          <w:rFonts w:ascii="Times New Roman" w:hAnsi="Times New Roman" w:cs="Times New Roman"/>
          <w:b/>
          <w:i/>
          <w:sz w:val="26"/>
          <w:szCs w:val="26"/>
        </w:rPr>
        <w:t xml:space="preserve"> «</w:t>
      </w:r>
      <w:r w:rsidR="00ED29C1" w:rsidRPr="0058403D">
        <w:rPr>
          <w:rFonts w:ascii="Times New Roman" w:hAnsi="Times New Roman" w:cs="Times New Roman"/>
          <w:b/>
          <w:i/>
          <w:sz w:val="26"/>
          <w:szCs w:val="26"/>
        </w:rPr>
        <w:t>Укрепление единства российской нации и этнокультурное развитие народов Росси</w:t>
      </w:r>
      <w:r w:rsidRPr="0058403D">
        <w:rPr>
          <w:rFonts w:ascii="Times New Roman" w:hAnsi="Times New Roman" w:cs="Times New Roman"/>
          <w:b/>
          <w:i/>
          <w:sz w:val="26"/>
          <w:szCs w:val="26"/>
        </w:rPr>
        <w:t>и на территории Томской области»</w:t>
      </w:r>
    </w:p>
    <w:p w14:paraId="13525216" w14:textId="12DECA32"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В результате проведения комплекса мероприятий, направленных на укрепление единства российской нации, формированию единой гражданской идентичности и гармонизации межнациональных, межконфессиональных отношений, доля граждан, положительно оценивающих состояние межнациональных отношений в Томской области, составила 81,0 % (план – 73,0 %), а уровень толерантного отношения населения к представителям другой национальности составил 91,0% (план – 77,0%).</w:t>
      </w:r>
    </w:p>
    <w:p w14:paraId="5823D4C8" w14:textId="77777777"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Финансирование данной подпрограммы за счет всех источников в 2019 году составило 11 026,3 тыс. рублей.</w:t>
      </w:r>
    </w:p>
    <w:p w14:paraId="71A6DEBC" w14:textId="77777777" w:rsidR="000D156C" w:rsidRPr="009F2026" w:rsidRDefault="000D156C" w:rsidP="000D156C">
      <w:pPr>
        <w:tabs>
          <w:tab w:val="left" w:pos="993"/>
        </w:tabs>
        <w:spacing w:after="0" w:line="240" w:lineRule="auto"/>
        <w:ind w:firstLine="709"/>
        <w:jc w:val="both"/>
        <w:rPr>
          <w:rFonts w:ascii="Times New Roman" w:hAnsi="Times New Roman" w:cs="Times New Roman"/>
          <w:sz w:val="26"/>
          <w:szCs w:val="26"/>
        </w:rPr>
      </w:pPr>
      <w:r w:rsidRPr="009F2026">
        <w:rPr>
          <w:rFonts w:ascii="Times New Roman" w:hAnsi="Times New Roman" w:cs="Times New Roman"/>
          <w:sz w:val="26"/>
          <w:szCs w:val="26"/>
        </w:rPr>
        <w:t xml:space="preserve">В рамках реализации </w:t>
      </w:r>
      <w:r w:rsidRPr="009F2026">
        <w:rPr>
          <w:rFonts w:ascii="Times New Roman" w:hAnsi="Times New Roman" w:cs="Times New Roman"/>
          <w:i/>
          <w:sz w:val="26"/>
          <w:szCs w:val="26"/>
        </w:rPr>
        <w:t xml:space="preserve">основного мероприятия «Проведение мероприятий по совершенствованию государственного управления в сфере государственной национальной политики Российской Федерации» </w:t>
      </w:r>
    </w:p>
    <w:p w14:paraId="29BBC996" w14:textId="77777777" w:rsidR="000D156C" w:rsidRPr="009F2026" w:rsidRDefault="000D156C" w:rsidP="005C60DB">
      <w:pPr>
        <w:pStyle w:val="a6"/>
        <w:numPr>
          <w:ilvl w:val="0"/>
          <w:numId w:val="70"/>
        </w:numPr>
        <w:tabs>
          <w:tab w:val="left" w:pos="993"/>
        </w:tabs>
        <w:spacing w:after="0" w:line="240" w:lineRule="auto"/>
        <w:ind w:left="0" w:firstLine="709"/>
        <w:jc w:val="both"/>
        <w:rPr>
          <w:rFonts w:ascii="Times New Roman" w:eastAsia="Calibri" w:hAnsi="Times New Roman" w:cs="Times New Roman"/>
          <w:sz w:val="26"/>
          <w:szCs w:val="26"/>
        </w:rPr>
      </w:pPr>
      <w:r w:rsidRPr="009F2026">
        <w:rPr>
          <w:rFonts w:ascii="Times New Roman" w:eastAsia="Calibri" w:hAnsi="Times New Roman" w:cs="Times New Roman"/>
          <w:sz w:val="26"/>
          <w:szCs w:val="26"/>
        </w:rPr>
        <w:t>Оказано содействие 36 представителям национально-культурным объединений области по участию в международных, всероссийских и межрегиональных мероприятиях в сфере реализации национальной политики (план – 30 представителей).</w:t>
      </w:r>
    </w:p>
    <w:p w14:paraId="24313990" w14:textId="77777777" w:rsidR="000D156C" w:rsidRPr="009F2026" w:rsidRDefault="000D156C" w:rsidP="005C60DB">
      <w:pPr>
        <w:pStyle w:val="a6"/>
        <w:numPr>
          <w:ilvl w:val="0"/>
          <w:numId w:val="70"/>
        </w:numPr>
        <w:tabs>
          <w:tab w:val="left" w:pos="993"/>
        </w:tabs>
        <w:spacing w:after="0" w:line="240" w:lineRule="auto"/>
        <w:ind w:left="0" w:firstLine="709"/>
        <w:jc w:val="both"/>
        <w:rPr>
          <w:rFonts w:ascii="Times New Roman" w:hAnsi="Times New Roman" w:cs="Times New Roman"/>
          <w:sz w:val="26"/>
          <w:szCs w:val="26"/>
        </w:rPr>
      </w:pPr>
      <w:proofErr w:type="gramStart"/>
      <w:r w:rsidRPr="009F2026">
        <w:rPr>
          <w:rFonts w:ascii="Times New Roman" w:eastAsia="Calibri" w:hAnsi="Times New Roman" w:cs="Times New Roman"/>
          <w:sz w:val="26"/>
          <w:szCs w:val="26"/>
        </w:rPr>
        <w:t xml:space="preserve">Организовано и проведено свыше 50 этнокультурных, просветительских мероприятий, направленных на гармонизацию межнациональных отношений, укрепление единства российской нации, в которых приняли участие более 4 200 человек (план – 4 000 человек): празднование государственных праздников и памятных дат в истории России </w:t>
      </w:r>
      <w:r w:rsidRPr="009F2026">
        <w:rPr>
          <w:rFonts w:ascii="Times New Roman" w:hAnsi="Times New Roman" w:cs="Times New Roman"/>
          <w:sz w:val="26"/>
          <w:szCs w:val="26"/>
        </w:rPr>
        <w:t>(День воссоединения Крыма с Россией, День России, День памяти и скорби, День Государственного флага РФ, День народного единства и другие)</w:t>
      </w:r>
      <w:r w:rsidRPr="009F2026">
        <w:rPr>
          <w:rFonts w:ascii="Times New Roman" w:eastAsia="Calibri" w:hAnsi="Times New Roman" w:cs="Times New Roman"/>
          <w:sz w:val="26"/>
          <w:szCs w:val="26"/>
        </w:rPr>
        <w:t>, этнокультурных мероприятий</w:t>
      </w:r>
      <w:proofErr w:type="gramEnd"/>
      <w:r w:rsidRPr="009F2026">
        <w:rPr>
          <w:rFonts w:ascii="Times New Roman" w:eastAsia="Calibri" w:hAnsi="Times New Roman" w:cs="Times New Roman"/>
          <w:sz w:val="26"/>
          <w:szCs w:val="26"/>
        </w:rPr>
        <w:t xml:space="preserve">, региональный форум «НацПолитика. Томск 2019», </w:t>
      </w:r>
      <w:r w:rsidRPr="009F2026">
        <w:rPr>
          <w:rFonts w:ascii="Times New Roman" w:hAnsi="Times New Roman" w:cs="Times New Roman"/>
          <w:sz w:val="26"/>
          <w:szCs w:val="26"/>
        </w:rPr>
        <w:t xml:space="preserve">Кирилло-Мефодиевские чтения, фестиваль эстонской культуры «Янов День», фестиваль традиционной русской культуры «Праздник хлеба», проведены дни национальных культур разных народов, оказано содействие в проведении Кубка дружбы народов (по волейболу, футболу, баскетболу), реализован проект «Центр русского языка», проведена акция «Большой этнографический диктант и другие мероприятия. </w:t>
      </w:r>
    </w:p>
    <w:p w14:paraId="0F7A1A63" w14:textId="77777777" w:rsidR="000D156C" w:rsidRPr="009F2026" w:rsidRDefault="000D156C" w:rsidP="005C60DB">
      <w:pPr>
        <w:pStyle w:val="a6"/>
        <w:numPr>
          <w:ilvl w:val="0"/>
          <w:numId w:val="70"/>
        </w:numPr>
        <w:tabs>
          <w:tab w:val="left" w:pos="993"/>
        </w:tabs>
        <w:spacing w:after="0" w:line="240" w:lineRule="auto"/>
        <w:ind w:left="0" w:firstLine="709"/>
        <w:jc w:val="both"/>
        <w:rPr>
          <w:rFonts w:ascii="Times New Roman" w:hAnsi="Times New Roman" w:cs="Times New Roman"/>
          <w:sz w:val="26"/>
          <w:szCs w:val="26"/>
        </w:rPr>
      </w:pPr>
      <w:r w:rsidRPr="009F2026">
        <w:rPr>
          <w:rFonts w:ascii="Times New Roman" w:hAnsi="Times New Roman" w:cs="Times New Roman"/>
          <w:sz w:val="26"/>
          <w:szCs w:val="26"/>
        </w:rPr>
        <w:t>9 500 человек приняли участие в мероприятиях, направленных на укрепление общероссийского гражданского единства (план – 9 300 человек).</w:t>
      </w:r>
    </w:p>
    <w:p w14:paraId="5A530FF8" w14:textId="77777777" w:rsidR="000D156C" w:rsidRPr="009F2026" w:rsidRDefault="000D156C" w:rsidP="000D156C">
      <w:pPr>
        <w:pStyle w:val="a6"/>
        <w:tabs>
          <w:tab w:val="left" w:pos="993"/>
        </w:tabs>
        <w:spacing w:after="0" w:line="240" w:lineRule="auto"/>
        <w:ind w:left="0" w:firstLine="709"/>
        <w:jc w:val="both"/>
        <w:rPr>
          <w:rFonts w:ascii="Times New Roman" w:hAnsi="Times New Roman" w:cs="Times New Roman"/>
          <w:i/>
          <w:sz w:val="26"/>
          <w:szCs w:val="26"/>
        </w:rPr>
      </w:pPr>
      <w:r w:rsidRPr="009F2026">
        <w:rPr>
          <w:rFonts w:ascii="Times New Roman" w:hAnsi="Times New Roman" w:cs="Times New Roman"/>
          <w:sz w:val="26"/>
          <w:szCs w:val="26"/>
        </w:rPr>
        <w:t>В рамках</w:t>
      </w:r>
      <w:r w:rsidRPr="009F2026">
        <w:rPr>
          <w:rFonts w:ascii="Times New Roman" w:hAnsi="Times New Roman" w:cs="Times New Roman"/>
          <w:i/>
          <w:sz w:val="26"/>
          <w:szCs w:val="26"/>
        </w:rPr>
        <w:t xml:space="preserve"> основного мероприятия «Мероприятия по мониторингу состояния межнациональных отношений и проведение социологических исследований:</w:t>
      </w:r>
    </w:p>
    <w:p w14:paraId="3F988C4A" w14:textId="2F052D08" w:rsidR="000D156C" w:rsidRPr="009F2026" w:rsidRDefault="000D156C" w:rsidP="005C60DB">
      <w:pPr>
        <w:pStyle w:val="a6"/>
        <w:numPr>
          <w:ilvl w:val="0"/>
          <w:numId w:val="143"/>
        </w:numPr>
        <w:tabs>
          <w:tab w:val="left" w:pos="993"/>
        </w:tabs>
        <w:spacing w:after="0" w:line="240" w:lineRule="auto"/>
        <w:ind w:left="0" w:firstLine="709"/>
        <w:jc w:val="both"/>
        <w:rPr>
          <w:rFonts w:ascii="Times New Roman" w:hAnsi="Times New Roman" w:cs="Times New Roman"/>
          <w:sz w:val="26"/>
          <w:szCs w:val="26"/>
        </w:rPr>
      </w:pPr>
      <w:r w:rsidRPr="009F2026">
        <w:rPr>
          <w:rFonts w:ascii="Times New Roman" w:hAnsi="Times New Roman" w:cs="Times New Roman"/>
          <w:sz w:val="26"/>
          <w:szCs w:val="26"/>
        </w:rPr>
        <w:t>Проведено одно социологическое исследование по выявлению уровня толерантного отношения к представителям другой национальности, состоянию межэтнических отношений в Томской области (план – 1 исследование), в котором приняли участие 700 респондентов (план – 700 человек) из 15 муниципальных образований Томской области.</w:t>
      </w:r>
    </w:p>
    <w:p w14:paraId="5A4ABBA3" w14:textId="77777777" w:rsidR="000D156C" w:rsidRPr="009F2026" w:rsidRDefault="000D156C" w:rsidP="000D156C">
      <w:pPr>
        <w:pStyle w:val="a6"/>
        <w:tabs>
          <w:tab w:val="left" w:pos="993"/>
        </w:tabs>
        <w:spacing w:after="0" w:line="240" w:lineRule="auto"/>
        <w:ind w:left="0" w:firstLine="709"/>
        <w:jc w:val="both"/>
        <w:rPr>
          <w:rFonts w:ascii="Times New Roman" w:hAnsi="Times New Roman" w:cs="Times New Roman"/>
          <w:i/>
          <w:sz w:val="26"/>
          <w:szCs w:val="26"/>
        </w:rPr>
      </w:pPr>
      <w:r w:rsidRPr="009F2026">
        <w:rPr>
          <w:rFonts w:ascii="Times New Roman" w:hAnsi="Times New Roman" w:cs="Times New Roman"/>
          <w:sz w:val="26"/>
          <w:szCs w:val="26"/>
        </w:rPr>
        <w:t xml:space="preserve">В рамках </w:t>
      </w:r>
      <w:r w:rsidRPr="009F2026">
        <w:rPr>
          <w:rFonts w:ascii="Times New Roman" w:hAnsi="Times New Roman" w:cs="Times New Roman"/>
          <w:i/>
          <w:sz w:val="26"/>
          <w:szCs w:val="26"/>
        </w:rPr>
        <w:t>основного мероприятия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p w14:paraId="000D445F" w14:textId="77777777" w:rsidR="000D156C" w:rsidRPr="009F2026" w:rsidRDefault="000D156C" w:rsidP="005C60DB">
      <w:pPr>
        <w:pStyle w:val="a6"/>
        <w:numPr>
          <w:ilvl w:val="0"/>
          <w:numId w:val="143"/>
        </w:numPr>
        <w:tabs>
          <w:tab w:val="left" w:pos="993"/>
        </w:tabs>
        <w:spacing w:after="0" w:line="240" w:lineRule="auto"/>
        <w:ind w:left="0" w:firstLine="709"/>
        <w:jc w:val="both"/>
        <w:rPr>
          <w:rFonts w:ascii="Times New Roman" w:hAnsi="Times New Roman" w:cs="Times New Roman"/>
          <w:i/>
          <w:sz w:val="26"/>
          <w:szCs w:val="26"/>
        </w:rPr>
      </w:pPr>
      <w:r w:rsidRPr="009F2026">
        <w:rPr>
          <w:rFonts w:ascii="Times New Roman" w:hAnsi="Times New Roman" w:cs="Times New Roman"/>
          <w:sz w:val="26"/>
          <w:szCs w:val="26"/>
        </w:rPr>
        <w:t xml:space="preserve">Издано 4 сюжета новостных программ, тематических программ о реализации мероприятий подпрограммы в региональных и районных телекомпаниях (план – 3 единицы). </w:t>
      </w:r>
    </w:p>
    <w:p w14:paraId="1804900F" w14:textId="77777777" w:rsidR="000D156C" w:rsidRPr="009F2026" w:rsidRDefault="000D156C" w:rsidP="000D156C">
      <w:pPr>
        <w:pStyle w:val="a6"/>
        <w:tabs>
          <w:tab w:val="left" w:pos="993"/>
        </w:tabs>
        <w:spacing w:after="0" w:line="240" w:lineRule="auto"/>
        <w:ind w:left="0" w:firstLine="709"/>
        <w:jc w:val="both"/>
        <w:rPr>
          <w:rFonts w:ascii="Times New Roman" w:hAnsi="Times New Roman" w:cs="Times New Roman"/>
          <w:i/>
          <w:sz w:val="26"/>
          <w:szCs w:val="26"/>
        </w:rPr>
      </w:pPr>
      <w:r w:rsidRPr="009F2026">
        <w:rPr>
          <w:rFonts w:ascii="Times New Roman" w:hAnsi="Times New Roman" w:cs="Times New Roman"/>
          <w:sz w:val="26"/>
          <w:szCs w:val="26"/>
        </w:rPr>
        <w:t xml:space="preserve">В рамках </w:t>
      </w:r>
      <w:r w:rsidRPr="009F2026">
        <w:rPr>
          <w:rFonts w:ascii="Times New Roman" w:hAnsi="Times New Roman" w:cs="Times New Roman"/>
          <w:i/>
          <w:sz w:val="26"/>
          <w:szCs w:val="26"/>
        </w:rPr>
        <w:t xml:space="preserve">основного мероприятия «Мероприятия по оказанию содействия развитию российского казачества на территории Томской области» </w:t>
      </w:r>
    </w:p>
    <w:p w14:paraId="021754FD" w14:textId="77777777" w:rsidR="000D156C" w:rsidRPr="009F2026" w:rsidRDefault="000D156C" w:rsidP="005C60DB">
      <w:pPr>
        <w:pStyle w:val="a6"/>
        <w:numPr>
          <w:ilvl w:val="0"/>
          <w:numId w:val="143"/>
        </w:numPr>
        <w:tabs>
          <w:tab w:val="left" w:pos="993"/>
        </w:tabs>
        <w:spacing w:after="0" w:line="240" w:lineRule="auto"/>
        <w:ind w:left="0" w:firstLine="709"/>
        <w:jc w:val="both"/>
        <w:rPr>
          <w:rFonts w:ascii="Times New Roman" w:hAnsi="Times New Roman" w:cs="Times New Roman"/>
          <w:sz w:val="26"/>
          <w:szCs w:val="26"/>
        </w:rPr>
      </w:pPr>
      <w:r w:rsidRPr="009F2026">
        <w:rPr>
          <w:rFonts w:ascii="Times New Roman" w:hAnsi="Times New Roman" w:cs="Times New Roman"/>
          <w:sz w:val="26"/>
          <w:szCs w:val="26"/>
        </w:rPr>
        <w:t>Проведено 3 мероприятия по сохранению, развитию традиций казачества (план – 3 единицы), в которых приняли участие 515 членов казачьих обществ (план – 515 человек).</w:t>
      </w:r>
    </w:p>
    <w:p w14:paraId="54241E42" w14:textId="77777777" w:rsidR="000D156C" w:rsidRPr="009F2026" w:rsidRDefault="000D156C" w:rsidP="000D156C">
      <w:pPr>
        <w:spacing w:after="0" w:line="240" w:lineRule="auto"/>
        <w:ind w:firstLine="709"/>
        <w:jc w:val="both"/>
        <w:rPr>
          <w:rFonts w:ascii="Times New Roman" w:hAnsi="Times New Roman" w:cs="Times New Roman"/>
          <w:i/>
          <w:sz w:val="26"/>
          <w:szCs w:val="26"/>
        </w:rPr>
      </w:pPr>
      <w:proofErr w:type="gramStart"/>
      <w:r w:rsidRPr="009F2026">
        <w:rPr>
          <w:rFonts w:ascii="Times New Roman" w:hAnsi="Times New Roman" w:cs="Times New Roman"/>
          <w:sz w:val="26"/>
          <w:szCs w:val="26"/>
        </w:rPr>
        <w:t xml:space="preserve">В рамках </w:t>
      </w:r>
      <w:r w:rsidRPr="009F2026">
        <w:rPr>
          <w:rFonts w:ascii="Times New Roman" w:hAnsi="Times New Roman" w:cs="Times New Roman"/>
          <w:i/>
          <w:sz w:val="26"/>
          <w:szCs w:val="26"/>
        </w:rPr>
        <w:t>основного мероприятия</w:t>
      </w:r>
      <w:r w:rsidRPr="009F2026">
        <w:rPr>
          <w:rFonts w:ascii="Times New Roman" w:hAnsi="Times New Roman" w:cs="Times New Roman"/>
          <w:sz w:val="26"/>
          <w:szCs w:val="26"/>
        </w:rPr>
        <w:t xml:space="preserve"> «</w:t>
      </w:r>
      <w:r w:rsidRPr="009F2026">
        <w:rPr>
          <w:rFonts w:ascii="Times New Roman" w:hAnsi="Times New Roman" w:cs="Times New Roman"/>
          <w:i/>
          <w:sz w:val="26"/>
          <w:szCs w:val="26"/>
        </w:rPr>
        <w:t>Мероприятия, направленные на поддержку экономического и социального развития коренных малочисленных народов Севера, Сибири и Дальнего Востока Российской Федерации на территории Томской области»:</w:t>
      </w:r>
      <w:proofErr w:type="gramEnd"/>
    </w:p>
    <w:p w14:paraId="08A9A20B" w14:textId="77777777" w:rsidR="000D156C" w:rsidRPr="009F2026" w:rsidRDefault="000D156C" w:rsidP="005C60DB">
      <w:pPr>
        <w:pStyle w:val="a6"/>
        <w:numPr>
          <w:ilvl w:val="0"/>
          <w:numId w:val="143"/>
        </w:numPr>
        <w:tabs>
          <w:tab w:val="left" w:pos="993"/>
        </w:tabs>
        <w:spacing w:after="0" w:line="240" w:lineRule="auto"/>
        <w:ind w:left="0" w:firstLine="709"/>
        <w:jc w:val="both"/>
        <w:rPr>
          <w:rFonts w:ascii="Times New Roman" w:hAnsi="Times New Roman" w:cs="Times New Roman"/>
          <w:sz w:val="26"/>
          <w:szCs w:val="26"/>
          <w:lang w:eastAsia="ru-RU"/>
        </w:rPr>
      </w:pPr>
      <w:r w:rsidRPr="009F2026">
        <w:rPr>
          <w:rFonts w:ascii="Times New Roman" w:hAnsi="Times New Roman" w:cs="Times New Roman"/>
          <w:sz w:val="26"/>
          <w:szCs w:val="26"/>
          <w:lang w:eastAsia="ru-RU"/>
        </w:rPr>
        <w:t>Проведены следующие мероприятия:</w:t>
      </w:r>
      <w:r w:rsidRPr="009F2026">
        <w:rPr>
          <w:rFonts w:ascii="Times New Roman" w:hAnsi="Times New Roman" w:cs="Times New Roman"/>
          <w:sz w:val="26"/>
          <w:szCs w:val="26"/>
        </w:rPr>
        <w:t xml:space="preserve"> дни коренных малочисленных народов «Обские люди», </w:t>
      </w:r>
      <w:r w:rsidRPr="009F2026">
        <w:rPr>
          <w:rFonts w:ascii="Times New Roman" w:hAnsi="Times New Roman" w:cs="Times New Roman"/>
          <w:sz w:val="26"/>
          <w:szCs w:val="26"/>
          <w:lang w:eastAsia="ru-RU"/>
        </w:rPr>
        <w:t>Межрегиональный фестиваль коренных малочисленных народов Сибири «Этюды Севера», в которых приняли участие 800 представителей коренных малочисленных народов Севера, Сибири и Дальнего Востока РФ (план – 800 участников).</w:t>
      </w:r>
    </w:p>
    <w:p w14:paraId="6EBA2CA7" w14:textId="07FFA088" w:rsidR="000D156C" w:rsidRPr="009F2026" w:rsidRDefault="000D156C" w:rsidP="005C60DB">
      <w:pPr>
        <w:pStyle w:val="a6"/>
        <w:numPr>
          <w:ilvl w:val="0"/>
          <w:numId w:val="143"/>
        </w:numPr>
        <w:tabs>
          <w:tab w:val="left" w:pos="993"/>
        </w:tabs>
        <w:spacing w:after="0" w:line="240" w:lineRule="auto"/>
        <w:ind w:left="0" w:firstLine="709"/>
        <w:jc w:val="both"/>
        <w:rPr>
          <w:rFonts w:ascii="Times New Roman" w:hAnsi="Times New Roman" w:cs="Times New Roman"/>
          <w:sz w:val="26"/>
          <w:szCs w:val="26"/>
          <w:lang w:eastAsia="ru-RU"/>
        </w:rPr>
      </w:pPr>
      <w:r w:rsidRPr="009F2026">
        <w:rPr>
          <w:rFonts w:ascii="Times New Roman" w:hAnsi="Times New Roman" w:cs="Times New Roman"/>
          <w:sz w:val="26"/>
          <w:szCs w:val="26"/>
          <w:lang w:eastAsia="ru-RU"/>
        </w:rPr>
        <w:t>Издано и опубликовано художественное издание на селькупском языке и презентационная брошюра о коренных малочисленных народах, проживающих в Томской области (100</w:t>
      </w:r>
      <w:r w:rsidR="003D2E1C">
        <w:rPr>
          <w:rFonts w:ascii="Times New Roman" w:hAnsi="Times New Roman" w:cs="Times New Roman"/>
          <w:sz w:val="26"/>
          <w:szCs w:val="26"/>
          <w:lang w:eastAsia="ru-RU"/>
        </w:rPr>
        <w:t>,0</w:t>
      </w:r>
      <w:r w:rsidRPr="009F2026">
        <w:rPr>
          <w:rFonts w:ascii="Times New Roman" w:hAnsi="Times New Roman" w:cs="Times New Roman"/>
          <w:sz w:val="26"/>
          <w:szCs w:val="26"/>
          <w:lang w:eastAsia="ru-RU"/>
        </w:rPr>
        <w:t>% от плана).</w:t>
      </w:r>
    </w:p>
    <w:p w14:paraId="513D826E" w14:textId="77777777" w:rsidR="00ED29C1" w:rsidRPr="00682226" w:rsidRDefault="00ED29C1" w:rsidP="00643436">
      <w:pPr>
        <w:autoSpaceDE w:val="0"/>
        <w:autoSpaceDN w:val="0"/>
        <w:adjustRightInd w:val="0"/>
        <w:spacing w:after="0" w:line="240" w:lineRule="auto"/>
        <w:ind w:firstLine="709"/>
        <w:jc w:val="both"/>
        <w:rPr>
          <w:rFonts w:ascii="Times New Roman" w:hAnsi="Times New Roman" w:cs="Times New Roman"/>
          <w:b/>
          <w:i/>
          <w:sz w:val="26"/>
          <w:szCs w:val="26"/>
        </w:rPr>
      </w:pPr>
      <w:r w:rsidRPr="00682226">
        <w:rPr>
          <w:rFonts w:ascii="Times New Roman" w:hAnsi="Times New Roman" w:cs="Times New Roman"/>
          <w:b/>
          <w:i/>
          <w:sz w:val="26"/>
          <w:szCs w:val="26"/>
        </w:rPr>
        <w:t>Подпро</w:t>
      </w:r>
      <w:r w:rsidR="00257A16" w:rsidRPr="00682226">
        <w:rPr>
          <w:rFonts w:ascii="Times New Roman" w:hAnsi="Times New Roman" w:cs="Times New Roman"/>
          <w:b/>
          <w:i/>
          <w:sz w:val="26"/>
          <w:szCs w:val="26"/>
        </w:rPr>
        <w:t>грамма 6</w:t>
      </w:r>
      <w:r w:rsidR="0047677B" w:rsidRPr="00682226">
        <w:rPr>
          <w:rFonts w:ascii="Times New Roman" w:hAnsi="Times New Roman" w:cs="Times New Roman"/>
          <w:b/>
          <w:i/>
          <w:sz w:val="26"/>
          <w:szCs w:val="26"/>
        </w:rPr>
        <w:t>.</w:t>
      </w:r>
      <w:r w:rsidR="00257A16" w:rsidRPr="00682226">
        <w:rPr>
          <w:rFonts w:ascii="Times New Roman" w:hAnsi="Times New Roman" w:cs="Times New Roman"/>
          <w:b/>
          <w:i/>
          <w:sz w:val="26"/>
          <w:szCs w:val="26"/>
        </w:rPr>
        <w:t xml:space="preserve"> «</w:t>
      </w:r>
      <w:r w:rsidRPr="00682226">
        <w:rPr>
          <w:rFonts w:ascii="Times New Roman" w:hAnsi="Times New Roman" w:cs="Times New Roman"/>
          <w:b/>
          <w:i/>
          <w:sz w:val="26"/>
          <w:szCs w:val="26"/>
        </w:rPr>
        <w:t>Государственная поддержка социально ориентированных некоммерчес</w:t>
      </w:r>
      <w:r w:rsidR="00257A16" w:rsidRPr="00682226">
        <w:rPr>
          <w:rFonts w:ascii="Times New Roman" w:hAnsi="Times New Roman" w:cs="Times New Roman"/>
          <w:b/>
          <w:i/>
          <w:sz w:val="26"/>
          <w:szCs w:val="26"/>
        </w:rPr>
        <w:t>ких организаций Томской области»</w:t>
      </w:r>
    </w:p>
    <w:p w14:paraId="6968637A" w14:textId="20E37F76" w:rsidR="000D156C" w:rsidRPr="000D156C" w:rsidRDefault="000D156C" w:rsidP="000D156C">
      <w:pPr>
        <w:autoSpaceDE w:val="0"/>
        <w:autoSpaceDN w:val="0"/>
        <w:adjustRightInd w:val="0"/>
        <w:spacing w:after="0" w:line="240" w:lineRule="auto"/>
        <w:ind w:firstLine="709"/>
        <w:jc w:val="both"/>
        <w:rPr>
          <w:rFonts w:ascii="Times New Roman" w:hAnsi="Times New Roman" w:cs="Times New Roman"/>
          <w:sz w:val="26"/>
          <w:szCs w:val="26"/>
        </w:rPr>
      </w:pPr>
      <w:r w:rsidRPr="000D156C">
        <w:rPr>
          <w:rFonts w:ascii="Times New Roman" w:hAnsi="Times New Roman" w:cs="Times New Roman"/>
          <w:sz w:val="26"/>
          <w:szCs w:val="26"/>
        </w:rPr>
        <w:t>В 2019 году 1 850 человек приняло участие в деятельности социально ориентированных некоммерческих организаций (план – 1 700 человек). На территории Томской области за 2019 год (по данным Управления Министерства юстиции Российской Федерации) было зарегистрировано 70 некоммерческих организаций (план – 30 ед</w:t>
      </w:r>
      <w:r w:rsidR="000F1196">
        <w:rPr>
          <w:rFonts w:ascii="Times New Roman" w:hAnsi="Times New Roman" w:cs="Times New Roman"/>
          <w:sz w:val="26"/>
          <w:szCs w:val="26"/>
        </w:rPr>
        <w:t>иниц</w:t>
      </w:r>
      <w:r w:rsidRPr="000D156C">
        <w:rPr>
          <w:rFonts w:ascii="Times New Roman" w:hAnsi="Times New Roman" w:cs="Times New Roman"/>
          <w:sz w:val="26"/>
          <w:szCs w:val="26"/>
        </w:rPr>
        <w:t>). В мероприятиях, направленных на развитие институтов гражданского общества на территории Томской области приняли участие 2 800 граждан (план – 2 600 граждан).</w:t>
      </w:r>
    </w:p>
    <w:p w14:paraId="64BD40B8" w14:textId="77777777" w:rsidR="000D156C" w:rsidRPr="000D156C" w:rsidRDefault="000D156C" w:rsidP="000D156C">
      <w:pPr>
        <w:tabs>
          <w:tab w:val="left" w:pos="993"/>
        </w:tabs>
        <w:spacing w:after="0" w:line="240" w:lineRule="auto"/>
        <w:ind w:firstLine="709"/>
        <w:jc w:val="both"/>
        <w:rPr>
          <w:rFonts w:ascii="Times New Roman" w:hAnsi="Times New Roman" w:cs="Times New Roman"/>
          <w:sz w:val="26"/>
          <w:szCs w:val="26"/>
        </w:rPr>
      </w:pPr>
      <w:r w:rsidRPr="000D156C">
        <w:rPr>
          <w:rFonts w:ascii="Times New Roman" w:hAnsi="Times New Roman" w:cs="Times New Roman"/>
          <w:sz w:val="26"/>
          <w:szCs w:val="26"/>
        </w:rPr>
        <w:t>Финансирование данной подпрограммы за счет всех источников в 2019 году составило 13 511,8 тыс. рублей.</w:t>
      </w:r>
    </w:p>
    <w:p w14:paraId="4B68C748" w14:textId="77777777" w:rsidR="000D156C" w:rsidRPr="000D156C" w:rsidRDefault="000D156C" w:rsidP="000D156C">
      <w:pPr>
        <w:autoSpaceDE w:val="0"/>
        <w:autoSpaceDN w:val="0"/>
        <w:adjustRightInd w:val="0"/>
        <w:spacing w:after="0" w:line="240" w:lineRule="auto"/>
        <w:ind w:firstLine="709"/>
        <w:jc w:val="both"/>
        <w:rPr>
          <w:rFonts w:ascii="Times New Roman" w:hAnsi="Times New Roman" w:cs="Times New Roman"/>
          <w:i/>
          <w:sz w:val="26"/>
          <w:szCs w:val="26"/>
        </w:rPr>
      </w:pPr>
      <w:r w:rsidRPr="000D156C">
        <w:rPr>
          <w:rFonts w:ascii="Times New Roman" w:hAnsi="Times New Roman" w:cs="Times New Roman"/>
          <w:sz w:val="26"/>
          <w:szCs w:val="26"/>
        </w:rPr>
        <w:t xml:space="preserve">В рамках </w:t>
      </w:r>
      <w:r w:rsidRPr="000D156C">
        <w:rPr>
          <w:rFonts w:ascii="Times New Roman" w:hAnsi="Times New Roman" w:cs="Times New Roman"/>
          <w:i/>
          <w:sz w:val="26"/>
          <w:szCs w:val="26"/>
        </w:rPr>
        <w:t>основного мероприятия «Мероприятия по поддержке социально ориентированных некоммерческих организаций»:</w:t>
      </w:r>
    </w:p>
    <w:p w14:paraId="0DB1F957" w14:textId="77777777" w:rsidR="000D156C" w:rsidRPr="000D156C" w:rsidRDefault="000D156C" w:rsidP="005C60DB">
      <w:pPr>
        <w:numPr>
          <w:ilvl w:val="0"/>
          <w:numId w:val="143"/>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0D156C">
        <w:rPr>
          <w:rFonts w:ascii="Times New Roman" w:hAnsi="Times New Roman" w:cs="Times New Roman"/>
          <w:sz w:val="26"/>
          <w:szCs w:val="26"/>
        </w:rPr>
        <w:t>Проведен конкурс среди социально-ориентированных некоммерческих организаций (далее – СОНКО). По его итогам, 23 СОНКО получили субсидию на реализацию социально-значимых проектов, что в значительной степени способствовало развитию институтов гражданского общества в регионе. Количество благополучателей в ходе реализации проектов победителей грантового конкурса составило 9 500 человек (план – 9 000 чел.).</w:t>
      </w:r>
    </w:p>
    <w:p w14:paraId="7FB72C75" w14:textId="402AB1D5" w:rsidR="000D156C" w:rsidRPr="000D156C" w:rsidRDefault="000D156C" w:rsidP="000D156C">
      <w:pPr>
        <w:autoSpaceDE w:val="0"/>
        <w:autoSpaceDN w:val="0"/>
        <w:adjustRightInd w:val="0"/>
        <w:spacing w:after="0" w:line="240" w:lineRule="auto"/>
        <w:ind w:firstLine="709"/>
        <w:jc w:val="both"/>
        <w:rPr>
          <w:rFonts w:ascii="Times New Roman" w:hAnsi="Times New Roman" w:cs="Times New Roman"/>
          <w:sz w:val="26"/>
          <w:szCs w:val="26"/>
        </w:rPr>
      </w:pPr>
      <w:r w:rsidRPr="000D156C">
        <w:rPr>
          <w:rFonts w:ascii="Times New Roman" w:hAnsi="Times New Roman" w:cs="Times New Roman"/>
          <w:sz w:val="26"/>
          <w:szCs w:val="26"/>
        </w:rPr>
        <w:t xml:space="preserve">В результате реализации </w:t>
      </w:r>
      <w:r w:rsidRPr="000D156C">
        <w:rPr>
          <w:rFonts w:ascii="Times New Roman" w:hAnsi="Times New Roman" w:cs="Times New Roman"/>
          <w:i/>
          <w:sz w:val="26"/>
          <w:szCs w:val="26"/>
        </w:rPr>
        <w:t>ВЦП «Организация деятельности Общественной палаты Томской области»</w:t>
      </w:r>
      <w:r w:rsidRPr="000D156C">
        <w:rPr>
          <w:rFonts w:ascii="Times New Roman" w:hAnsi="Times New Roman" w:cs="Times New Roman"/>
          <w:sz w:val="26"/>
          <w:szCs w:val="26"/>
        </w:rPr>
        <w:t xml:space="preserve"> достигнут показатель конечного результата «Количество граждан и представителей некоммерческих организаций, принявших участие в деятельности Общественной палаты Томской области» и составил 900 человек (план – 900 чел</w:t>
      </w:r>
      <w:r w:rsidR="003D2E1C">
        <w:rPr>
          <w:rFonts w:ascii="Times New Roman" w:hAnsi="Times New Roman" w:cs="Times New Roman"/>
          <w:sz w:val="26"/>
          <w:szCs w:val="26"/>
        </w:rPr>
        <w:t>овек</w:t>
      </w:r>
      <w:r w:rsidRPr="000D156C">
        <w:rPr>
          <w:rFonts w:ascii="Times New Roman" w:hAnsi="Times New Roman" w:cs="Times New Roman"/>
          <w:sz w:val="26"/>
          <w:szCs w:val="26"/>
        </w:rPr>
        <w:t>).</w:t>
      </w:r>
    </w:p>
    <w:p w14:paraId="30CA5008" w14:textId="77777777" w:rsidR="001E414E" w:rsidRPr="00283AB5" w:rsidRDefault="001E414E">
      <w:pPr>
        <w:rPr>
          <w:rFonts w:ascii="Times New Roman" w:hAnsi="Times New Roman" w:cs="Times New Roman"/>
        </w:rPr>
      </w:pPr>
      <w:r w:rsidRPr="00283AB5">
        <w:rPr>
          <w:rFonts w:ascii="Times New Roman" w:hAnsi="Times New Roman" w:cs="Times New Roman"/>
        </w:rPr>
        <w:br w:type="page"/>
      </w:r>
    </w:p>
    <w:p w14:paraId="5C6D0810" w14:textId="77777777" w:rsidR="000320A8" w:rsidRPr="00283AB5" w:rsidRDefault="000320A8" w:rsidP="00FE4E7C">
      <w:pPr>
        <w:autoSpaceDE w:val="0"/>
        <w:autoSpaceDN w:val="0"/>
        <w:adjustRightInd w:val="0"/>
        <w:spacing w:after="0" w:line="240" w:lineRule="auto"/>
        <w:jc w:val="center"/>
        <w:rPr>
          <w:rFonts w:ascii="Times New Roman" w:hAnsi="Times New Roman" w:cs="Times New Roman"/>
          <w:b/>
          <w:sz w:val="26"/>
          <w:szCs w:val="26"/>
        </w:rPr>
      </w:pPr>
      <w:r w:rsidRPr="00283AB5">
        <w:rPr>
          <w:rFonts w:ascii="Times New Roman" w:hAnsi="Times New Roman" w:cs="Times New Roman"/>
          <w:b/>
          <w:sz w:val="26"/>
          <w:szCs w:val="26"/>
          <w:lang w:val="en-US"/>
        </w:rPr>
        <w:t>I</w:t>
      </w:r>
      <w:r w:rsidR="00643436" w:rsidRPr="00283AB5">
        <w:rPr>
          <w:rFonts w:ascii="Times New Roman" w:hAnsi="Times New Roman" w:cs="Times New Roman"/>
          <w:b/>
          <w:sz w:val="26"/>
          <w:szCs w:val="26"/>
          <w:lang w:val="en-US"/>
        </w:rPr>
        <w:t>V</w:t>
      </w:r>
      <w:r w:rsidRPr="00283AB5">
        <w:rPr>
          <w:rFonts w:ascii="Times New Roman" w:hAnsi="Times New Roman" w:cs="Times New Roman"/>
          <w:b/>
          <w:sz w:val="26"/>
          <w:szCs w:val="26"/>
        </w:rPr>
        <w:t>. Оценка эффективности государственных программ Томской области</w:t>
      </w:r>
    </w:p>
    <w:p w14:paraId="5DDB40C0" w14:textId="77777777" w:rsidR="000320A8" w:rsidRPr="00283AB5" w:rsidRDefault="000320A8" w:rsidP="00FE4E7C">
      <w:pPr>
        <w:autoSpaceDE w:val="0"/>
        <w:autoSpaceDN w:val="0"/>
        <w:adjustRightInd w:val="0"/>
        <w:spacing w:after="0" w:line="240" w:lineRule="auto"/>
        <w:jc w:val="center"/>
        <w:rPr>
          <w:rFonts w:ascii="Times New Roman" w:hAnsi="Times New Roman" w:cs="Times New Roman"/>
          <w:b/>
          <w:sz w:val="26"/>
          <w:szCs w:val="26"/>
        </w:rPr>
      </w:pPr>
      <w:r w:rsidRPr="00283AB5">
        <w:rPr>
          <w:rFonts w:ascii="Times New Roman" w:hAnsi="Times New Roman" w:cs="Times New Roman"/>
          <w:b/>
          <w:sz w:val="26"/>
          <w:szCs w:val="26"/>
        </w:rPr>
        <w:t>за 201</w:t>
      </w:r>
      <w:r w:rsidR="003633B8">
        <w:rPr>
          <w:rFonts w:ascii="Times New Roman" w:hAnsi="Times New Roman" w:cs="Times New Roman"/>
          <w:b/>
          <w:sz w:val="26"/>
          <w:szCs w:val="26"/>
        </w:rPr>
        <w:t>9</w:t>
      </w:r>
      <w:r w:rsidRPr="00283AB5">
        <w:rPr>
          <w:rFonts w:ascii="Times New Roman" w:hAnsi="Times New Roman" w:cs="Times New Roman"/>
          <w:b/>
          <w:sz w:val="26"/>
          <w:szCs w:val="26"/>
        </w:rPr>
        <w:t>год</w:t>
      </w:r>
    </w:p>
    <w:p w14:paraId="3F4FF804" w14:textId="77777777" w:rsidR="000320A8" w:rsidRPr="00283AB5" w:rsidRDefault="000320A8" w:rsidP="007E6717">
      <w:pPr>
        <w:autoSpaceDE w:val="0"/>
        <w:autoSpaceDN w:val="0"/>
        <w:adjustRightInd w:val="0"/>
        <w:spacing w:after="0" w:line="240" w:lineRule="auto"/>
        <w:ind w:firstLine="709"/>
        <w:jc w:val="center"/>
        <w:rPr>
          <w:rFonts w:ascii="Times New Roman" w:hAnsi="Times New Roman" w:cs="Times New Roman"/>
          <w:b/>
          <w:sz w:val="26"/>
          <w:szCs w:val="26"/>
        </w:rPr>
      </w:pPr>
    </w:p>
    <w:p w14:paraId="79EA8B5D" w14:textId="77777777" w:rsidR="000320A8" w:rsidRPr="00283AB5" w:rsidRDefault="000320A8" w:rsidP="00643436">
      <w:pPr>
        <w:autoSpaceDE w:val="0"/>
        <w:autoSpaceDN w:val="0"/>
        <w:adjustRightInd w:val="0"/>
        <w:spacing w:after="0" w:line="240" w:lineRule="auto"/>
        <w:ind w:firstLine="709"/>
        <w:jc w:val="both"/>
        <w:rPr>
          <w:rFonts w:ascii="Times New Roman" w:hAnsi="Times New Roman" w:cs="Times New Roman"/>
          <w:sz w:val="26"/>
          <w:szCs w:val="26"/>
        </w:rPr>
      </w:pPr>
      <w:r w:rsidRPr="00283AB5">
        <w:rPr>
          <w:rFonts w:ascii="Times New Roman" w:hAnsi="Times New Roman" w:cs="Times New Roman"/>
          <w:sz w:val="26"/>
          <w:szCs w:val="26"/>
        </w:rPr>
        <w:t xml:space="preserve">В соответствии с постановлением Администрации Томской области от 05.05.2015 №151а «Об утверждении </w:t>
      </w:r>
      <w:proofErr w:type="gramStart"/>
      <w:r w:rsidRPr="00283AB5">
        <w:rPr>
          <w:rFonts w:ascii="Times New Roman" w:hAnsi="Times New Roman" w:cs="Times New Roman"/>
          <w:sz w:val="26"/>
          <w:szCs w:val="26"/>
        </w:rPr>
        <w:t>Порядка проведения оценки эффективности реализации государственных программ Томской</w:t>
      </w:r>
      <w:proofErr w:type="gramEnd"/>
      <w:r w:rsidRPr="00283AB5">
        <w:rPr>
          <w:rFonts w:ascii="Times New Roman" w:hAnsi="Times New Roman" w:cs="Times New Roman"/>
          <w:sz w:val="26"/>
          <w:szCs w:val="26"/>
        </w:rPr>
        <w:t xml:space="preserve"> области» </w:t>
      </w:r>
      <w:r w:rsidRPr="00283AB5">
        <w:rPr>
          <w:rFonts w:ascii="Times New Roman" w:eastAsia="Calibri" w:hAnsi="Times New Roman" w:cs="Times New Roman"/>
          <w:sz w:val="26"/>
          <w:szCs w:val="26"/>
        </w:rPr>
        <w:t>Д</w:t>
      </w:r>
      <w:r w:rsidRPr="00283AB5">
        <w:rPr>
          <w:rFonts w:ascii="Times New Roman" w:hAnsi="Times New Roman" w:cs="Times New Roman"/>
          <w:sz w:val="26"/>
          <w:szCs w:val="26"/>
        </w:rPr>
        <w:t>епартаментом экономики Администрации Томской области на основании годовых отчетов ответственных исполнителей ГП проведена оценка эффективности ГП.</w:t>
      </w:r>
    </w:p>
    <w:p w14:paraId="35F16DCA" w14:textId="0EB1978D" w:rsidR="000320A8" w:rsidRPr="001801C1" w:rsidRDefault="000320A8" w:rsidP="00643436">
      <w:pPr>
        <w:spacing w:after="0" w:line="240" w:lineRule="auto"/>
        <w:ind w:firstLine="709"/>
        <w:jc w:val="both"/>
        <w:rPr>
          <w:rFonts w:ascii="Times New Roman" w:hAnsi="Times New Roman" w:cs="Times New Roman"/>
          <w:sz w:val="26"/>
          <w:szCs w:val="26"/>
        </w:rPr>
      </w:pPr>
      <w:r w:rsidRPr="001801C1">
        <w:rPr>
          <w:rFonts w:ascii="Times New Roman" w:hAnsi="Times New Roman" w:cs="Times New Roman"/>
          <w:sz w:val="26"/>
          <w:szCs w:val="26"/>
        </w:rPr>
        <w:t xml:space="preserve">По итогам проведенной оценки </w:t>
      </w:r>
      <w:r w:rsidR="00D67BFD" w:rsidRPr="001801C1">
        <w:rPr>
          <w:rFonts w:ascii="Times New Roman" w:hAnsi="Times New Roman" w:cs="Times New Roman"/>
          <w:sz w:val="26"/>
          <w:szCs w:val="26"/>
        </w:rPr>
        <w:t>1</w:t>
      </w:r>
      <w:r w:rsidR="00C84DD9">
        <w:rPr>
          <w:rFonts w:ascii="Times New Roman" w:hAnsi="Times New Roman" w:cs="Times New Roman"/>
          <w:sz w:val="26"/>
          <w:szCs w:val="26"/>
        </w:rPr>
        <w:t>1</w:t>
      </w:r>
      <w:r w:rsidRPr="001801C1">
        <w:rPr>
          <w:rFonts w:ascii="Times New Roman" w:hAnsi="Times New Roman" w:cs="Times New Roman"/>
          <w:sz w:val="26"/>
          <w:szCs w:val="26"/>
        </w:rPr>
        <w:t xml:space="preserve"> ГП имеют высокий рейтинг эффективности, </w:t>
      </w:r>
      <w:r w:rsidR="00C84DD9">
        <w:rPr>
          <w:rFonts w:ascii="Times New Roman" w:hAnsi="Times New Roman" w:cs="Times New Roman"/>
          <w:sz w:val="26"/>
          <w:szCs w:val="26"/>
        </w:rPr>
        <w:t>13</w:t>
      </w:r>
      <w:r w:rsidRPr="001801C1">
        <w:rPr>
          <w:rFonts w:ascii="Times New Roman" w:hAnsi="Times New Roman" w:cs="Times New Roman"/>
          <w:sz w:val="26"/>
          <w:szCs w:val="26"/>
        </w:rPr>
        <w:t xml:space="preserve"> ГП являются эффективными.</w:t>
      </w:r>
    </w:p>
    <w:p w14:paraId="0A0DB3BB" w14:textId="153EC3E9" w:rsidR="000320A8" w:rsidRPr="00283AB5" w:rsidRDefault="000320A8" w:rsidP="00643436">
      <w:pPr>
        <w:spacing w:after="0" w:line="240" w:lineRule="auto"/>
        <w:ind w:firstLine="709"/>
        <w:jc w:val="both"/>
        <w:rPr>
          <w:rFonts w:ascii="Times New Roman" w:hAnsi="Times New Roman" w:cs="Times New Roman"/>
          <w:sz w:val="26"/>
          <w:szCs w:val="26"/>
        </w:rPr>
      </w:pPr>
      <w:r w:rsidRPr="001801C1">
        <w:rPr>
          <w:rFonts w:ascii="Times New Roman" w:hAnsi="Times New Roman" w:cs="Times New Roman"/>
          <w:sz w:val="26"/>
          <w:szCs w:val="26"/>
        </w:rPr>
        <w:t xml:space="preserve">Результаты оценки эффективности представлены в Приложении </w:t>
      </w:r>
      <w:r w:rsidR="00C84DD9">
        <w:rPr>
          <w:rFonts w:ascii="Times New Roman" w:hAnsi="Times New Roman" w:cs="Times New Roman"/>
          <w:sz w:val="26"/>
          <w:szCs w:val="26"/>
        </w:rPr>
        <w:t>1</w:t>
      </w:r>
      <w:r w:rsidRPr="001801C1">
        <w:rPr>
          <w:rFonts w:ascii="Times New Roman" w:hAnsi="Times New Roman" w:cs="Times New Roman"/>
          <w:sz w:val="26"/>
          <w:szCs w:val="26"/>
        </w:rPr>
        <w:t xml:space="preserve"> к настоящему отчету.</w:t>
      </w:r>
    </w:p>
    <w:p w14:paraId="4AB4BC23" w14:textId="77777777" w:rsidR="001E414E" w:rsidRPr="00283AB5" w:rsidRDefault="001E414E">
      <w:pPr>
        <w:rPr>
          <w:rFonts w:ascii="Times New Roman" w:hAnsi="Times New Roman" w:cs="Times New Roman"/>
        </w:rPr>
      </w:pPr>
      <w:r w:rsidRPr="00283AB5">
        <w:rPr>
          <w:rFonts w:ascii="Times New Roman" w:hAnsi="Times New Roman" w:cs="Times New Roman"/>
        </w:rPr>
        <w:br w:type="page"/>
      </w:r>
    </w:p>
    <w:p w14:paraId="12A27531" w14:textId="77777777" w:rsidR="000320A8" w:rsidRPr="000F5119" w:rsidRDefault="000320A8" w:rsidP="00643436">
      <w:pPr>
        <w:spacing w:after="0" w:line="240" w:lineRule="auto"/>
        <w:jc w:val="right"/>
        <w:rPr>
          <w:rFonts w:ascii="Times New Roman" w:hAnsi="Times New Roman" w:cs="Times New Roman"/>
          <w:sz w:val="26"/>
          <w:szCs w:val="26"/>
        </w:rPr>
      </w:pPr>
      <w:r w:rsidRPr="000F5119">
        <w:rPr>
          <w:rFonts w:ascii="Times New Roman" w:hAnsi="Times New Roman" w:cs="Times New Roman"/>
          <w:sz w:val="26"/>
          <w:szCs w:val="26"/>
        </w:rPr>
        <w:t>Приложение 1</w:t>
      </w:r>
    </w:p>
    <w:p w14:paraId="7D76908B" w14:textId="77777777" w:rsidR="00C203A7" w:rsidRPr="00283AB5" w:rsidRDefault="00C203A7" w:rsidP="00643436">
      <w:pPr>
        <w:spacing w:after="0" w:line="240" w:lineRule="auto"/>
        <w:jc w:val="right"/>
        <w:rPr>
          <w:rFonts w:ascii="Times New Roman" w:hAnsi="Times New Roman" w:cs="Times New Roman"/>
          <w:b/>
          <w:sz w:val="26"/>
          <w:szCs w:val="26"/>
        </w:rPr>
      </w:pPr>
    </w:p>
    <w:tbl>
      <w:tblPr>
        <w:tblW w:w="10490" w:type="dxa"/>
        <w:tblInd w:w="-176" w:type="dxa"/>
        <w:tblLayout w:type="fixed"/>
        <w:tblLook w:val="00A0" w:firstRow="1" w:lastRow="0" w:firstColumn="1" w:lastColumn="0" w:noHBand="0" w:noVBand="0"/>
      </w:tblPr>
      <w:tblGrid>
        <w:gridCol w:w="567"/>
        <w:gridCol w:w="3545"/>
        <w:gridCol w:w="2693"/>
        <w:gridCol w:w="1417"/>
        <w:gridCol w:w="2268"/>
      </w:tblGrid>
      <w:tr w:rsidR="00C84DD9" w:rsidRPr="00BF59BD" w14:paraId="1478EC59" w14:textId="77777777" w:rsidTr="006B36D6">
        <w:trPr>
          <w:trHeight w:val="674"/>
          <w:tblHeader/>
        </w:trPr>
        <w:tc>
          <w:tcPr>
            <w:tcW w:w="567" w:type="dxa"/>
            <w:tcBorders>
              <w:top w:val="single" w:sz="4" w:space="0" w:color="auto"/>
              <w:left w:val="single" w:sz="4" w:space="0" w:color="auto"/>
              <w:bottom w:val="single" w:sz="4" w:space="0" w:color="auto"/>
              <w:right w:val="single" w:sz="4" w:space="0" w:color="auto"/>
            </w:tcBorders>
            <w:vAlign w:val="center"/>
          </w:tcPr>
          <w:p w14:paraId="48942A18" w14:textId="77777777" w:rsidR="00C84DD9" w:rsidRPr="00C84DD9" w:rsidRDefault="00C84DD9" w:rsidP="00C74CE4">
            <w:pPr>
              <w:spacing w:after="0" w:line="240" w:lineRule="auto"/>
              <w:jc w:val="center"/>
              <w:rPr>
                <w:rFonts w:ascii="Times New Roman" w:hAnsi="Times New Roman" w:cs="Times New Roman"/>
                <w:bCs/>
              </w:rPr>
            </w:pPr>
            <w:r w:rsidRPr="00C84DD9">
              <w:rPr>
                <w:rFonts w:ascii="Times New Roman" w:hAnsi="Times New Roman" w:cs="Times New Roman"/>
                <w:bCs/>
              </w:rPr>
              <w:t xml:space="preserve">№ </w:t>
            </w:r>
            <w:proofErr w:type="gramStart"/>
            <w:r w:rsidRPr="00C84DD9">
              <w:rPr>
                <w:rFonts w:ascii="Times New Roman" w:hAnsi="Times New Roman" w:cs="Times New Roman"/>
                <w:bCs/>
              </w:rPr>
              <w:t>п</w:t>
            </w:r>
            <w:proofErr w:type="gramEnd"/>
            <w:r w:rsidRPr="00C84DD9">
              <w:rPr>
                <w:rFonts w:ascii="Times New Roman" w:hAnsi="Times New Roman" w:cs="Times New Roman"/>
                <w:bCs/>
              </w:rPr>
              <w:t>/п</w:t>
            </w:r>
          </w:p>
        </w:tc>
        <w:tc>
          <w:tcPr>
            <w:tcW w:w="3545" w:type="dxa"/>
            <w:tcBorders>
              <w:top w:val="single" w:sz="4" w:space="0" w:color="auto"/>
              <w:left w:val="single" w:sz="4" w:space="0" w:color="auto"/>
              <w:bottom w:val="single" w:sz="4" w:space="0" w:color="auto"/>
              <w:right w:val="single" w:sz="4" w:space="0" w:color="auto"/>
            </w:tcBorders>
            <w:vAlign w:val="center"/>
          </w:tcPr>
          <w:p w14:paraId="771FAF76" w14:textId="77777777" w:rsidR="00C84DD9" w:rsidRPr="00C84DD9" w:rsidRDefault="00C84DD9" w:rsidP="00C74CE4">
            <w:pPr>
              <w:spacing w:after="0" w:line="240" w:lineRule="auto"/>
              <w:jc w:val="center"/>
              <w:rPr>
                <w:rFonts w:ascii="Times New Roman" w:hAnsi="Times New Roman" w:cs="Times New Roman"/>
                <w:bCs/>
              </w:rPr>
            </w:pPr>
            <w:r w:rsidRPr="00C84DD9">
              <w:rPr>
                <w:rFonts w:ascii="Times New Roman" w:hAnsi="Times New Roman" w:cs="Times New Roman"/>
                <w:bCs/>
              </w:rPr>
              <w:t>Наименование ГП</w:t>
            </w:r>
          </w:p>
        </w:tc>
        <w:tc>
          <w:tcPr>
            <w:tcW w:w="2693" w:type="dxa"/>
            <w:tcBorders>
              <w:top w:val="single" w:sz="4" w:space="0" w:color="auto"/>
              <w:left w:val="nil"/>
              <w:bottom w:val="single" w:sz="4" w:space="0" w:color="auto"/>
              <w:right w:val="single" w:sz="4" w:space="0" w:color="auto"/>
            </w:tcBorders>
          </w:tcPr>
          <w:p w14:paraId="260A0545" w14:textId="77777777" w:rsidR="006B36D6" w:rsidRDefault="006B36D6" w:rsidP="00C74CE4">
            <w:pPr>
              <w:spacing w:after="0" w:line="240" w:lineRule="auto"/>
              <w:jc w:val="center"/>
              <w:rPr>
                <w:rFonts w:ascii="Times New Roman" w:hAnsi="Times New Roman" w:cs="Times New Roman"/>
                <w:bCs/>
              </w:rPr>
            </w:pPr>
          </w:p>
          <w:p w14:paraId="1B749081" w14:textId="3338D32C" w:rsidR="00C84DD9" w:rsidRPr="00C84DD9" w:rsidRDefault="00C84DD9" w:rsidP="00C74CE4">
            <w:pPr>
              <w:spacing w:after="0" w:line="240" w:lineRule="auto"/>
              <w:jc w:val="center"/>
              <w:rPr>
                <w:rFonts w:ascii="Times New Roman" w:hAnsi="Times New Roman" w:cs="Times New Roman"/>
                <w:bCs/>
              </w:rPr>
            </w:pPr>
            <w:r w:rsidRPr="00C84DD9">
              <w:rPr>
                <w:rFonts w:ascii="Times New Roman" w:hAnsi="Times New Roman" w:cs="Times New Roman"/>
                <w:bCs/>
              </w:rPr>
              <w:t>Соисполнитель, участник ГП</w:t>
            </w:r>
          </w:p>
        </w:tc>
        <w:tc>
          <w:tcPr>
            <w:tcW w:w="1417" w:type="dxa"/>
            <w:tcBorders>
              <w:top w:val="single" w:sz="4" w:space="0" w:color="auto"/>
              <w:left w:val="single" w:sz="4" w:space="0" w:color="auto"/>
              <w:bottom w:val="single" w:sz="4" w:space="0" w:color="auto"/>
              <w:right w:val="single" w:sz="4" w:space="0" w:color="auto"/>
            </w:tcBorders>
            <w:vAlign w:val="center"/>
          </w:tcPr>
          <w:p w14:paraId="159B2C6B" w14:textId="71350E5A" w:rsidR="00C84DD9" w:rsidRPr="00C84DD9" w:rsidRDefault="00C84DD9" w:rsidP="00C74CE4">
            <w:pPr>
              <w:spacing w:after="0" w:line="240" w:lineRule="auto"/>
              <w:jc w:val="center"/>
              <w:rPr>
                <w:rFonts w:ascii="Times New Roman" w:hAnsi="Times New Roman" w:cs="Times New Roman"/>
                <w:bCs/>
              </w:rPr>
            </w:pPr>
            <w:r w:rsidRPr="00C84DD9">
              <w:rPr>
                <w:rFonts w:ascii="Times New Roman" w:hAnsi="Times New Roman" w:cs="Times New Roman"/>
                <w:bCs/>
              </w:rPr>
              <w:t xml:space="preserve">Оценка эффективности </w:t>
            </w:r>
            <w:r w:rsidRPr="00C84DD9">
              <w:rPr>
                <w:rFonts w:ascii="Times New Roman" w:hAnsi="Times New Roman" w:cs="Times New Roman"/>
                <w:bCs/>
              </w:rPr>
              <w:br/>
              <w:t>(в баллах)</w:t>
            </w:r>
          </w:p>
        </w:tc>
        <w:tc>
          <w:tcPr>
            <w:tcW w:w="2268" w:type="dxa"/>
            <w:tcBorders>
              <w:top w:val="single" w:sz="4" w:space="0" w:color="auto"/>
              <w:left w:val="nil"/>
              <w:bottom w:val="single" w:sz="4" w:space="0" w:color="auto"/>
              <w:right w:val="single" w:sz="4" w:space="0" w:color="auto"/>
            </w:tcBorders>
            <w:vAlign w:val="center"/>
          </w:tcPr>
          <w:p w14:paraId="7D03C3BC" w14:textId="77777777" w:rsidR="00C84DD9" w:rsidRPr="00C84DD9" w:rsidRDefault="00C84DD9" w:rsidP="00C74CE4">
            <w:pPr>
              <w:spacing w:after="0" w:line="240" w:lineRule="auto"/>
              <w:jc w:val="center"/>
              <w:rPr>
                <w:rFonts w:ascii="Times New Roman" w:hAnsi="Times New Roman" w:cs="Times New Roman"/>
                <w:bCs/>
              </w:rPr>
            </w:pPr>
            <w:r w:rsidRPr="00C84DD9">
              <w:rPr>
                <w:rFonts w:ascii="Times New Roman" w:hAnsi="Times New Roman" w:cs="Times New Roman"/>
                <w:bCs/>
              </w:rPr>
              <w:t>Степень эффективности</w:t>
            </w:r>
          </w:p>
        </w:tc>
      </w:tr>
      <w:tr w:rsidR="00C84DD9" w:rsidRPr="00BF59BD" w14:paraId="1755F2F0" w14:textId="77777777" w:rsidTr="006B36D6">
        <w:trPr>
          <w:trHeight w:val="674"/>
        </w:trPr>
        <w:tc>
          <w:tcPr>
            <w:tcW w:w="567" w:type="dxa"/>
            <w:tcBorders>
              <w:top w:val="single" w:sz="4" w:space="0" w:color="auto"/>
              <w:left w:val="single" w:sz="4" w:space="0" w:color="auto"/>
              <w:bottom w:val="single" w:sz="4" w:space="0" w:color="auto"/>
              <w:right w:val="single" w:sz="4" w:space="0" w:color="auto"/>
            </w:tcBorders>
            <w:vAlign w:val="center"/>
          </w:tcPr>
          <w:p w14:paraId="7E0FDF48" w14:textId="77777777" w:rsidR="00C84DD9" w:rsidRPr="00C84DD9" w:rsidRDefault="00C84DD9" w:rsidP="00C84DD9">
            <w:pPr>
              <w:spacing w:after="0" w:line="240" w:lineRule="auto"/>
              <w:jc w:val="center"/>
              <w:rPr>
                <w:rFonts w:ascii="Times New Roman" w:hAnsi="Times New Roman" w:cs="Times New Roman"/>
                <w:bCs/>
              </w:rPr>
            </w:pPr>
            <w:r w:rsidRPr="00C84DD9">
              <w:rPr>
                <w:rFonts w:ascii="Times New Roman" w:hAnsi="Times New Roman" w:cs="Times New Roman"/>
                <w:bCs/>
              </w:rPr>
              <w:t>1</w:t>
            </w:r>
          </w:p>
        </w:tc>
        <w:tc>
          <w:tcPr>
            <w:tcW w:w="3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5BBE7" w14:textId="049C02D1"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информационного общества в Томской области»</w:t>
            </w:r>
          </w:p>
        </w:tc>
        <w:tc>
          <w:tcPr>
            <w:tcW w:w="2693" w:type="dxa"/>
            <w:tcBorders>
              <w:top w:val="single" w:sz="4" w:space="0" w:color="000000"/>
              <w:left w:val="nil"/>
              <w:bottom w:val="single" w:sz="4" w:space="0" w:color="000000"/>
              <w:right w:val="single" w:sz="4" w:space="0" w:color="000000"/>
            </w:tcBorders>
            <w:shd w:val="clear" w:color="auto" w:fill="auto"/>
            <w:vAlign w:val="center"/>
          </w:tcPr>
          <w:p w14:paraId="439F54D4" w14:textId="7024C671"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развития информационного общества Администрации Томской области,</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0B365261" w14:textId="4DDDD7EF"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0,97</w:t>
            </w:r>
          </w:p>
        </w:tc>
        <w:tc>
          <w:tcPr>
            <w:tcW w:w="2268" w:type="dxa"/>
            <w:tcBorders>
              <w:top w:val="single" w:sz="4" w:space="0" w:color="000000"/>
              <w:left w:val="nil"/>
              <w:bottom w:val="single" w:sz="4" w:space="0" w:color="000000"/>
              <w:right w:val="single" w:sz="4" w:space="0" w:color="000000"/>
            </w:tcBorders>
            <w:shd w:val="clear" w:color="auto" w:fill="auto"/>
            <w:vAlign w:val="center"/>
          </w:tcPr>
          <w:p w14:paraId="3E031553" w14:textId="52B1C177"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4174BE3C" w14:textId="77777777" w:rsidTr="006B36D6">
        <w:trPr>
          <w:trHeight w:val="674"/>
        </w:trPr>
        <w:tc>
          <w:tcPr>
            <w:tcW w:w="567" w:type="dxa"/>
            <w:tcBorders>
              <w:top w:val="single" w:sz="4" w:space="0" w:color="auto"/>
              <w:left w:val="single" w:sz="4" w:space="0" w:color="auto"/>
              <w:bottom w:val="single" w:sz="4" w:space="0" w:color="auto"/>
              <w:right w:val="single" w:sz="4" w:space="0" w:color="auto"/>
            </w:tcBorders>
            <w:vAlign w:val="center"/>
          </w:tcPr>
          <w:p w14:paraId="5755963C" w14:textId="77777777" w:rsidR="00C84DD9" w:rsidRPr="00C84DD9" w:rsidRDefault="00C84DD9" w:rsidP="00C84DD9">
            <w:pPr>
              <w:spacing w:after="0" w:line="240" w:lineRule="auto"/>
              <w:jc w:val="center"/>
              <w:rPr>
                <w:rFonts w:ascii="Times New Roman" w:hAnsi="Times New Roman" w:cs="Times New Roman"/>
                <w:bCs/>
              </w:rPr>
            </w:pPr>
            <w:r w:rsidRPr="00C84DD9">
              <w:rPr>
                <w:rFonts w:ascii="Times New Roman" w:hAnsi="Times New Roman" w:cs="Times New Roman"/>
                <w:bCs/>
              </w:rPr>
              <w:t>2</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09716CB8" w14:textId="0857E3AD"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«Повышение энергоэффективности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008C2ADF" w14:textId="2EC6177A"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промышленности и энергетики Администрации Томской области,</w:t>
            </w:r>
          </w:p>
        </w:tc>
        <w:tc>
          <w:tcPr>
            <w:tcW w:w="1417" w:type="dxa"/>
            <w:tcBorders>
              <w:top w:val="nil"/>
              <w:left w:val="nil"/>
              <w:bottom w:val="single" w:sz="4" w:space="0" w:color="000000"/>
              <w:right w:val="single" w:sz="4" w:space="0" w:color="000000"/>
            </w:tcBorders>
            <w:shd w:val="clear" w:color="auto" w:fill="auto"/>
            <w:vAlign w:val="center"/>
          </w:tcPr>
          <w:p w14:paraId="5F64780D" w14:textId="007F5C9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0,95</w:t>
            </w:r>
          </w:p>
        </w:tc>
        <w:tc>
          <w:tcPr>
            <w:tcW w:w="2268" w:type="dxa"/>
            <w:tcBorders>
              <w:top w:val="nil"/>
              <w:left w:val="nil"/>
              <w:bottom w:val="single" w:sz="4" w:space="0" w:color="000000"/>
              <w:right w:val="single" w:sz="4" w:space="0" w:color="000000"/>
            </w:tcBorders>
            <w:shd w:val="clear" w:color="auto" w:fill="auto"/>
            <w:vAlign w:val="center"/>
          </w:tcPr>
          <w:p w14:paraId="2C5E872E" w14:textId="310EF7D3"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5102A1AB"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36B2EB6C"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3</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08FE7018" w14:textId="264628A1"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рынка труда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10DC7EAD" w14:textId="6C9178B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труда и занятости населения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241F04BD" w14:textId="23D042CF"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0,93</w:t>
            </w:r>
          </w:p>
        </w:tc>
        <w:tc>
          <w:tcPr>
            <w:tcW w:w="2268" w:type="dxa"/>
            <w:tcBorders>
              <w:top w:val="nil"/>
              <w:left w:val="nil"/>
              <w:bottom w:val="single" w:sz="4" w:space="0" w:color="000000"/>
              <w:right w:val="single" w:sz="4" w:space="0" w:color="000000"/>
            </w:tcBorders>
            <w:shd w:val="clear" w:color="auto" w:fill="auto"/>
            <w:noWrap/>
            <w:vAlign w:val="center"/>
          </w:tcPr>
          <w:p w14:paraId="55058D17" w14:textId="079FBDEB"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568FB6A1"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6D00EFB1"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4</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57F83995" w14:textId="16459520"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сельского хозяйства и регулируемых рынков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3B6F669D" w14:textId="06769B4F"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по социально-экономическому развитию села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68C5F2B3" w14:textId="0F30DF66"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0,93</w:t>
            </w:r>
          </w:p>
        </w:tc>
        <w:tc>
          <w:tcPr>
            <w:tcW w:w="2268" w:type="dxa"/>
            <w:tcBorders>
              <w:top w:val="nil"/>
              <w:left w:val="nil"/>
              <w:bottom w:val="single" w:sz="4" w:space="0" w:color="000000"/>
              <w:right w:val="single" w:sz="4" w:space="0" w:color="000000"/>
            </w:tcBorders>
            <w:shd w:val="clear" w:color="auto" w:fill="auto"/>
            <w:noWrap/>
            <w:vAlign w:val="center"/>
          </w:tcPr>
          <w:p w14:paraId="0CFCBA9C" w14:textId="60F6FA49"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4A122D9A"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625E3506"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5</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53250EA8" w14:textId="7DEC9F21"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«Социальная поддержка населения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61281082" w14:textId="79A1A24E"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социальной защиты населения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4FB016F3" w14:textId="48DC8B23"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0,93</w:t>
            </w:r>
          </w:p>
        </w:tc>
        <w:tc>
          <w:tcPr>
            <w:tcW w:w="2268" w:type="dxa"/>
            <w:tcBorders>
              <w:top w:val="nil"/>
              <w:left w:val="nil"/>
              <w:bottom w:val="single" w:sz="4" w:space="0" w:color="000000"/>
              <w:right w:val="single" w:sz="4" w:space="0" w:color="000000"/>
            </w:tcBorders>
            <w:shd w:val="clear" w:color="auto" w:fill="auto"/>
            <w:noWrap/>
            <w:vAlign w:val="center"/>
          </w:tcPr>
          <w:p w14:paraId="316D52E7" w14:textId="4FD2A0D8"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38F7DFA5"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366C43F0"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6</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7277239A" w14:textId="5E716438"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коммунальной и коммуникационной инфраструктуры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13DB135C" w14:textId="3F1EABCF"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ЖКХ и государственного жилищного надзора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5F9DCDD8" w14:textId="16B1FA8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0,93</w:t>
            </w:r>
          </w:p>
        </w:tc>
        <w:tc>
          <w:tcPr>
            <w:tcW w:w="2268" w:type="dxa"/>
            <w:tcBorders>
              <w:top w:val="nil"/>
              <w:left w:val="nil"/>
              <w:bottom w:val="single" w:sz="4" w:space="0" w:color="000000"/>
              <w:right w:val="single" w:sz="4" w:space="0" w:color="000000"/>
            </w:tcBorders>
            <w:shd w:val="clear" w:color="auto" w:fill="auto"/>
            <w:noWrap/>
            <w:vAlign w:val="center"/>
          </w:tcPr>
          <w:p w14:paraId="43EEBDE5" w14:textId="44E47D6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15DBA2E9"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184B9489"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7</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268E0C36" w14:textId="0CAAF3DE"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668C5A34" w14:textId="155A484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финансов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32772F30" w14:textId="4393308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0,93</w:t>
            </w:r>
          </w:p>
        </w:tc>
        <w:tc>
          <w:tcPr>
            <w:tcW w:w="2268" w:type="dxa"/>
            <w:tcBorders>
              <w:top w:val="nil"/>
              <w:left w:val="nil"/>
              <w:bottom w:val="single" w:sz="4" w:space="0" w:color="000000"/>
              <w:right w:val="single" w:sz="4" w:space="0" w:color="000000"/>
            </w:tcBorders>
            <w:shd w:val="clear" w:color="auto" w:fill="auto"/>
            <w:noWrap/>
            <w:vAlign w:val="center"/>
          </w:tcPr>
          <w:p w14:paraId="215A076D" w14:textId="00B933AA"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5163BE12"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260594F8"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8</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3F30BD25" w14:textId="5BFFAFF6"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«Повышение эффективности регионального и муниципального управления»</w:t>
            </w:r>
          </w:p>
        </w:tc>
        <w:tc>
          <w:tcPr>
            <w:tcW w:w="2693" w:type="dxa"/>
            <w:tcBorders>
              <w:top w:val="nil"/>
              <w:left w:val="nil"/>
              <w:bottom w:val="single" w:sz="4" w:space="0" w:color="000000"/>
              <w:right w:val="single" w:sz="4" w:space="0" w:color="000000"/>
            </w:tcBorders>
            <w:shd w:val="clear" w:color="auto" w:fill="auto"/>
            <w:vAlign w:val="center"/>
          </w:tcPr>
          <w:p w14:paraId="4CFAFAB5" w14:textId="7B0E5AD7"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государственной гражданской службы Администрации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4BD5001E" w14:textId="70BFD3AD"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0,93</w:t>
            </w:r>
          </w:p>
        </w:tc>
        <w:tc>
          <w:tcPr>
            <w:tcW w:w="2268" w:type="dxa"/>
            <w:tcBorders>
              <w:top w:val="nil"/>
              <w:left w:val="nil"/>
              <w:bottom w:val="single" w:sz="4" w:space="0" w:color="000000"/>
              <w:right w:val="single" w:sz="4" w:space="0" w:color="000000"/>
            </w:tcBorders>
            <w:shd w:val="clear" w:color="auto" w:fill="auto"/>
            <w:noWrap/>
            <w:vAlign w:val="center"/>
          </w:tcPr>
          <w:p w14:paraId="45726A45" w14:textId="0A28918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6FCCBAA0"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7A7F8CAE"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9</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0A44EEBE" w14:textId="5162CCDE"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промышленного использования возобновляемых природных ресурсов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27342F6E" w14:textId="565A33AB"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охотничьего и рыбного хозяйства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1187A87F" w14:textId="5D7D0AD9"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0,92</w:t>
            </w:r>
          </w:p>
        </w:tc>
        <w:tc>
          <w:tcPr>
            <w:tcW w:w="2268" w:type="dxa"/>
            <w:tcBorders>
              <w:top w:val="nil"/>
              <w:left w:val="nil"/>
              <w:bottom w:val="single" w:sz="4" w:space="0" w:color="000000"/>
              <w:right w:val="single" w:sz="4" w:space="0" w:color="000000"/>
            </w:tcBorders>
            <w:shd w:val="clear" w:color="auto" w:fill="auto"/>
            <w:noWrap/>
            <w:vAlign w:val="center"/>
          </w:tcPr>
          <w:p w14:paraId="1C57CFD4" w14:textId="21161DF8"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5A1C0BC1"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1C207853"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10</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24B4C6B8" w14:textId="68888596"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инновационной деятельности и науки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2C76F0AB" w14:textId="5879CB2B"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по развитию инновационной и предпринимательской деятельности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46384E05" w14:textId="53741E3E"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0,91</w:t>
            </w:r>
          </w:p>
        </w:tc>
        <w:tc>
          <w:tcPr>
            <w:tcW w:w="2268" w:type="dxa"/>
            <w:tcBorders>
              <w:top w:val="nil"/>
              <w:left w:val="nil"/>
              <w:bottom w:val="single" w:sz="4" w:space="0" w:color="000000"/>
              <w:right w:val="single" w:sz="4" w:space="0" w:color="000000"/>
            </w:tcBorders>
            <w:shd w:val="clear" w:color="auto" w:fill="auto"/>
            <w:noWrap/>
            <w:vAlign w:val="center"/>
          </w:tcPr>
          <w:p w14:paraId="7915F319" w14:textId="28B90066"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536A42F8"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00FBC6C1"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11</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56049335" w14:textId="5C5114A8"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«Эффективное управление государственным имуществом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72E87FC0" w14:textId="2D925570"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по управлению государственной собственностью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089041D5" w14:textId="61E46C7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0,91</w:t>
            </w:r>
          </w:p>
        </w:tc>
        <w:tc>
          <w:tcPr>
            <w:tcW w:w="2268" w:type="dxa"/>
            <w:tcBorders>
              <w:top w:val="nil"/>
              <w:left w:val="nil"/>
              <w:bottom w:val="single" w:sz="4" w:space="0" w:color="000000"/>
              <w:right w:val="single" w:sz="4" w:space="0" w:color="000000"/>
            </w:tcBorders>
            <w:shd w:val="clear" w:color="auto" w:fill="auto"/>
            <w:noWrap/>
            <w:vAlign w:val="center"/>
          </w:tcPr>
          <w:p w14:paraId="213A44B3" w14:textId="13214B8D"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Высокоэффективная</w:t>
            </w:r>
          </w:p>
        </w:tc>
      </w:tr>
      <w:tr w:rsidR="00C84DD9" w:rsidRPr="00BF59BD" w14:paraId="137C62DC"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2E9809EC"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12</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19C176CE" w14:textId="7F5C168B"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здравоохранения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47DFD8F2" w14:textId="0AD9C6CA"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здравоохранения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2DF78F09" w14:textId="5FABE343"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w:t>
            </w:r>
          </w:p>
        </w:tc>
        <w:tc>
          <w:tcPr>
            <w:tcW w:w="2268" w:type="dxa"/>
            <w:tcBorders>
              <w:top w:val="nil"/>
              <w:left w:val="nil"/>
              <w:bottom w:val="single" w:sz="4" w:space="0" w:color="000000"/>
              <w:right w:val="single" w:sz="4" w:space="0" w:color="000000"/>
            </w:tcBorders>
            <w:shd w:val="clear" w:color="auto" w:fill="auto"/>
            <w:noWrap/>
            <w:vAlign w:val="center"/>
          </w:tcPr>
          <w:p w14:paraId="0D3709B7" w14:textId="603A5DCD"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2A000671"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25E9604C"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13</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05201D4D" w14:textId="3A2D60DB"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«Обеспечение доступности жилья и улучшение качества жилищных условий населения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1E9F0943" w14:textId="79E99429"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архитектуры и строительства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3C10D6B5" w14:textId="10E5EA99"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0,9</w:t>
            </w:r>
          </w:p>
        </w:tc>
        <w:tc>
          <w:tcPr>
            <w:tcW w:w="2268" w:type="dxa"/>
            <w:tcBorders>
              <w:top w:val="nil"/>
              <w:left w:val="nil"/>
              <w:bottom w:val="single" w:sz="4" w:space="0" w:color="000000"/>
              <w:right w:val="single" w:sz="4" w:space="0" w:color="000000"/>
            </w:tcBorders>
            <w:shd w:val="clear" w:color="auto" w:fill="auto"/>
            <w:noWrap/>
            <w:vAlign w:val="center"/>
          </w:tcPr>
          <w:p w14:paraId="6D09BF62" w14:textId="5F65B33E"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469934E4"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5E03EFFF"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14</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581AE666" w14:textId="5B9A2C2F"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2693" w:type="dxa"/>
            <w:tcBorders>
              <w:top w:val="nil"/>
              <w:left w:val="nil"/>
              <w:bottom w:val="single" w:sz="4" w:space="0" w:color="000000"/>
              <w:right w:val="single" w:sz="4" w:space="0" w:color="000000"/>
            </w:tcBorders>
            <w:shd w:val="clear" w:color="auto" w:fill="auto"/>
            <w:vAlign w:val="center"/>
          </w:tcPr>
          <w:p w14:paraId="01F96FD2" w14:textId="449DFF09"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инвестиций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1B05ABF3" w14:textId="7C4DCEB0"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0,89</w:t>
            </w:r>
          </w:p>
        </w:tc>
        <w:tc>
          <w:tcPr>
            <w:tcW w:w="2268" w:type="dxa"/>
            <w:tcBorders>
              <w:top w:val="nil"/>
              <w:left w:val="nil"/>
              <w:bottom w:val="single" w:sz="4" w:space="0" w:color="000000"/>
              <w:right w:val="single" w:sz="4" w:space="0" w:color="000000"/>
            </w:tcBorders>
            <w:shd w:val="clear" w:color="auto" w:fill="auto"/>
            <w:noWrap/>
            <w:vAlign w:val="center"/>
          </w:tcPr>
          <w:p w14:paraId="43A25B66" w14:textId="4FFF2EA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06BA3029"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7E8EEAB0"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15</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4BCE564D" w14:textId="0BAD61C3"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молодежной политики, физической культуры и спорта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0D297978" w14:textId="158C25F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по молодежной политике, физической культуре и спорту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45D1A542" w14:textId="3C987FEB"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0,89</w:t>
            </w:r>
          </w:p>
        </w:tc>
        <w:tc>
          <w:tcPr>
            <w:tcW w:w="2268" w:type="dxa"/>
            <w:tcBorders>
              <w:top w:val="nil"/>
              <w:left w:val="nil"/>
              <w:bottom w:val="single" w:sz="4" w:space="0" w:color="000000"/>
              <w:right w:val="single" w:sz="4" w:space="0" w:color="000000"/>
            </w:tcBorders>
            <w:shd w:val="clear" w:color="auto" w:fill="auto"/>
            <w:noWrap/>
            <w:vAlign w:val="center"/>
          </w:tcPr>
          <w:p w14:paraId="16BDB44A" w14:textId="41702D64"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79E2B5EE"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2FD64DFE"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16</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4B7ACC7C" w14:textId="078A3910"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образования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3C9009AC" w14:textId="5CBBC538"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общего образования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41038843" w14:textId="2A89EE34"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0,89</w:t>
            </w:r>
          </w:p>
        </w:tc>
        <w:tc>
          <w:tcPr>
            <w:tcW w:w="2268" w:type="dxa"/>
            <w:tcBorders>
              <w:top w:val="nil"/>
              <w:left w:val="nil"/>
              <w:bottom w:val="single" w:sz="4" w:space="0" w:color="000000"/>
              <w:right w:val="single" w:sz="4" w:space="0" w:color="000000"/>
            </w:tcBorders>
            <w:shd w:val="clear" w:color="auto" w:fill="auto"/>
            <w:noWrap/>
            <w:vAlign w:val="center"/>
          </w:tcPr>
          <w:p w14:paraId="3F8F5CAA" w14:textId="08841A3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53BE4AEC"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096A52F1"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17</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4EFC952E" w14:textId="4EEE2A83"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культуры и туризма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4BAF3494" w14:textId="21E1B377"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по культуре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4AF3F74D" w14:textId="6AAEA7D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0,89</w:t>
            </w:r>
          </w:p>
        </w:tc>
        <w:tc>
          <w:tcPr>
            <w:tcW w:w="2268" w:type="dxa"/>
            <w:tcBorders>
              <w:top w:val="nil"/>
              <w:left w:val="nil"/>
              <w:bottom w:val="single" w:sz="4" w:space="0" w:color="000000"/>
              <w:right w:val="single" w:sz="4" w:space="0" w:color="000000"/>
            </w:tcBorders>
            <w:shd w:val="clear" w:color="auto" w:fill="auto"/>
            <w:noWrap/>
            <w:vAlign w:val="center"/>
          </w:tcPr>
          <w:p w14:paraId="0C632CE7" w14:textId="49697AC8"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0FD72799"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464D11A2"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18</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15AA3BC9" w14:textId="6E9833C7"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«Обеспечение безопасности населения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3C03A92C" w14:textId="6007536D"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Комитет общественной безопасности,</w:t>
            </w:r>
          </w:p>
        </w:tc>
        <w:tc>
          <w:tcPr>
            <w:tcW w:w="1417" w:type="dxa"/>
            <w:tcBorders>
              <w:top w:val="nil"/>
              <w:left w:val="nil"/>
              <w:bottom w:val="single" w:sz="4" w:space="0" w:color="000000"/>
              <w:right w:val="single" w:sz="4" w:space="0" w:color="000000"/>
            </w:tcBorders>
            <w:shd w:val="clear" w:color="auto" w:fill="auto"/>
            <w:noWrap/>
            <w:vAlign w:val="center"/>
          </w:tcPr>
          <w:p w14:paraId="3EC44FE2" w14:textId="14185970"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0,89</w:t>
            </w:r>
          </w:p>
        </w:tc>
        <w:tc>
          <w:tcPr>
            <w:tcW w:w="2268" w:type="dxa"/>
            <w:tcBorders>
              <w:top w:val="nil"/>
              <w:left w:val="nil"/>
              <w:bottom w:val="single" w:sz="4" w:space="0" w:color="000000"/>
              <w:right w:val="single" w:sz="4" w:space="0" w:color="000000"/>
            </w:tcBorders>
            <w:shd w:val="clear" w:color="auto" w:fill="auto"/>
            <w:noWrap/>
            <w:vAlign w:val="center"/>
          </w:tcPr>
          <w:p w14:paraId="0C395DFB" w14:textId="052BD331"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72816F0F"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4C16E203"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19</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24E9673B" w14:textId="7D51A66F"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 xml:space="preserve">Государственная программа «Развитие предпринимательства и повышение эффективности государственного управления социально </w:t>
            </w:r>
            <w:proofErr w:type="gramStart"/>
            <w:r w:rsidRPr="00C84DD9">
              <w:rPr>
                <w:rFonts w:ascii="Times New Roman" w:hAnsi="Times New Roman" w:cs="Times New Roman"/>
                <w:bCs/>
                <w:color w:val="000000"/>
              </w:rPr>
              <w:t>-э</w:t>
            </w:r>
            <w:proofErr w:type="gramEnd"/>
            <w:r w:rsidRPr="00C84DD9">
              <w:rPr>
                <w:rFonts w:ascii="Times New Roman" w:hAnsi="Times New Roman" w:cs="Times New Roman"/>
                <w:bCs/>
                <w:color w:val="000000"/>
              </w:rPr>
              <w:t>кономическим развитием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3AB05078" w14:textId="406AF3E6"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по развитию инновационной и предпринимательской деятельности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292A099E" w14:textId="621B96E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0,88</w:t>
            </w:r>
          </w:p>
        </w:tc>
        <w:tc>
          <w:tcPr>
            <w:tcW w:w="2268" w:type="dxa"/>
            <w:tcBorders>
              <w:top w:val="nil"/>
              <w:left w:val="nil"/>
              <w:bottom w:val="single" w:sz="4" w:space="0" w:color="000000"/>
              <w:right w:val="single" w:sz="4" w:space="0" w:color="000000"/>
            </w:tcBorders>
            <w:shd w:val="clear" w:color="auto" w:fill="auto"/>
            <w:noWrap/>
            <w:vAlign w:val="center"/>
          </w:tcPr>
          <w:p w14:paraId="4CBFBB4E" w14:textId="5778AEF3"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1330F751"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6A8E767A"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20</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7664130A" w14:textId="4BDC7F5C"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«Развитие транспортной системы 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74B34FEE" w14:textId="650ED984"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транспорта, дорожной деятельности и связи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783B55F9" w14:textId="05BB88C7"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0,85</w:t>
            </w:r>
          </w:p>
        </w:tc>
        <w:tc>
          <w:tcPr>
            <w:tcW w:w="2268" w:type="dxa"/>
            <w:tcBorders>
              <w:top w:val="nil"/>
              <w:left w:val="nil"/>
              <w:bottom w:val="single" w:sz="4" w:space="0" w:color="000000"/>
              <w:right w:val="single" w:sz="4" w:space="0" w:color="000000"/>
            </w:tcBorders>
            <w:shd w:val="clear" w:color="auto" w:fill="auto"/>
            <w:noWrap/>
            <w:vAlign w:val="center"/>
          </w:tcPr>
          <w:p w14:paraId="175E2EAA" w14:textId="067AFC6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02546E8F"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588CA3CF"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21</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26751DAF" w14:textId="3730F70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«Детство под защитой»</w:t>
            </w:r>
          </w:p>
        </w:tc>
        <w:tc>
          <w:tcPr>
            <w:tcW w:w="2693" w:type="dxa"/>
            <w:tcBorders>
              <w:top w:val="nil"/>
              <w:left w:val="nil"/>
              <w:bottom w:val="single" w:sz="4" w:space="0" w:color="000000"/>
              <w:right w:val="single" w:sz="4" w:space="0" w:color="000000"/>
            </w:tcBorders>
            <w:shd w:val="clear" w:color="auto" w:fill="auto"/>
            <w:vAlign w:val="center"/>
          </w:tcPr>
          <w:p w14:paraId="262C6B87" w14:textId="6C81563A"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по вопросам семьи и детей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7600821C" w14:textId="38D5DFFD"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0,84</w:t>
            </w:r>
          </w:p>
        </w:tc>
        <w:tc>
          <w:tcPr>
            <w:tcW w:w="2268" w:type="dxa"/>
            <w:tcBorders>
              <w:top w:val="nil"/>
              <w:left w:val="nil"/>
              <w:bottom w:val="single" w:sz="4" w:space="0" w:color="000000"/>
              <w:right w:val="single" w:sz="4" w:space="0" w:color="000000"/>
            </w:tcBorders>
            <w:shd w:val="clear" w:color="auto" w:fill="auto"/>
            <w:noWrap/>
            <w:vAlign w:val="center"/>
          </w:tcPr>
          <w:p w14:paraId="0C8C6D94" w14:textId="7FFEBC8E"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039ADF70" w14:textId="77777777" w:rsidTr="006B36D6">
        <w:trPr>
          <w:trHeight w:val="393"/>
        </w:trPr>
        <w:tc>
          <w:tcPr>
            <w:tcW w:w="567" w:type="dxa"/>
            <w:tcBorders>
              <w:top w:val="single" w:sz="4" w:space="0" w:color="auto"/>
              <w:left w:val="single" w:sz="4" w:space="0" w:color="auto"/>
              <w:bottom w:val="single" w:sz="4" w:space="0" w:color="auto"/>
              <w:right w:val="single" w:sz="4" w:space="0" w:color="auto"/>
            </w:tcBorders>
            <w:vAlign w:val="center"/>
          </w:tcPr>
          <w:p w14:paraId="7C22025E"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22</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3FC1C69D" w14:textId="6A94970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«Воспроизводство и использование природных ресурсов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73F685B7" w14:textId="617218A4"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природных ресурсов и охраны окружающей среды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07ED4630" w14:textId="71284183"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0,84</w:t>
            </w:r>
          </w:p>
        </w:tc>
        <w:tc>
          <w:tcPr>
            <w:tcW w:w="2268" w:type="dxa"/>
            <w:tcBorders>
              <w:top w:val="nil"/>
              <w:left w:val="nil"/>
              <w:bottom w:val="single" w:sz="4" w:space="0" w:color="000000"/>
              <w:right w:val="single" w:sz="4" w:space="0" w:color="000000"/>
            </w:tcBorders>
            <w:shd w:val="clear" w:color="auto" w:fill="auto"/>
            <w:noWrap/>
            <w:vAlign w:val="center"/>
          </w:tcPr>
          <w:p w14:paraId="34AA480D" w14:textId="30663B0C"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08A46AB4"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677A6E74"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23</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5EEC3CC5" w14:textId="5CF409F5"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w:t>
            </w:r>
            <w:proofErr w:type="gramStart"/>
            <w:r w:rsidRPr="00C84DD9">
              <w:rPr>
                <w:rFonts w:ascii="Times New Roman" w:hAnsi="Times New Roman" w:cs="Times New Roman"/>
                <w:bCs/>
                <w:color w:val="000000"/>
              </w:rPr>
              <w:t>C</w:t>
            </w:r>
            <w:proofErr w:type="gramEnd"/>
            <w:r w:rsidRPr="00C84DD9">
              <w:rPr>
                <w:rFonts w:ascii="Times New Roman" w:hAnsi="Times New Roman" w:cs="Times New Roman"/>
                <w:bCs/>
                <w:color w:val="000000"/>
              </w:rPr>
              <w:t>одействие созданию в Томской области новых мест в общеобразовательных организациях»</w:t>
            </w:r>
          </w:p>
        </w:tc>
        <w:tc>
          <w:tcPr>
            <w:tcW w:w="2693" w:type="dxa"/>
            <w:tcBorders>
              <w:top w:val="nil"/>
              <w:left w:val="nil"/>
              <w:bottom w:val="single" w:sz="4" w:space="0" w:color="000000"/>
              <w:right w:val="single" w:sz="4" w:space="0" w:color="000000"/>
            </w:tcBorders>
            <w:shd w:val="clear" w:color="auto" w:fill="auto"/>
            <w:vAlign w:val="center"/>
          </w:tcPr>
          <w:p w14:paraId="4083D58F" w14:textId="192EEA9A"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общего образования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27E4293C" w14:textId="37EACD51"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0,83</w:t>
            </w:r>
          </w:p>
        </w:tc>
        <w:tc>
          <w:tcPr>
            <w:tcW w:w="2268" w:type="dxa"/>
            <w:tcBorders>
              <w:top w:val="nil"/>
              <w:left w:val="nil"/>
              <w:bottom w:val="single" w:sz="4" w:space="0" w:color="000000"/>
              <w:right w:val="single" w:sz="4" w:space="0" w:color="000000"/>
            </w:tcBorders>
            <w:shd w:val="clear" w:color="auto" w:fill="auto"/>
            <w:noWrap/>
            <w:vAlign w:val="center"/>
          </w:tcPr>
          <w:p w14:paraId="770EAA33" w14:textId="45D37F2E"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r w:rsidR="00C84DD9" w:rsidRPr="00BF59BD" w14:paraId="64463E2A" w14:textId="77777777" w:rsidTr="006B36D6">
        <w:trPr>
          <w:trHeight w:val="769"/>
        </w:trPr>
        <w:tc>
          <w:tcPr>
            <w:tcW w:w="567" w:type="dxa"/>
            <w:tcBorders>
              <w:top w:val="single" w:sz="4" w:space="0" w:color="auto"/>
              <w:left w:val="single" w:sz="4" w:space="0" w:color="auto"/>
              <w:bottom w:val="single" w:sz="4" w:space="0" w:color="auto"/>
              <w:right w:val="single" w:sz="4" w:space="0" w:color="auto"/>
            </w:tcBorders>
            <w:vAlign w:val="center"/>
          </w:tcPr>
          <w:p w14:paraId="269E3EC1" w14:textId="77777777" w:rsidR="00C84DD9" w:rsidRPr="00C84DD9" w:rsidRDefault="00C84DD9" w:rsidP="00C84DD9">
            <w:pPr>
              <w:spacing w:after="0" w:line="240" w:lineRule="auto"/>
              <w:jc w:val="center"/>
              <w:rPr>
                <w:rFonts w:ascii="Times New Roman" w:hAnsi="Times New Roman" w:cs="Times New Roman"/>
              </w:rPr>
            </w:pPr>
            <w:r w:rsidRPr="00C84DD9">
              <w:rPr>
                <w:rFonts w:ascii="Times New Roman" w:hAnsi="Times New Roman" w:cs="Times New Roman"/>
              </w:rPr>
              <w:t>24</w:t>
            </w:r>
          </w:p>
        </w:tc>
        <w:tc>
          <w:tcPr>
            <w:tcW w:w="3545" w:type="dxa"/>
            <w:tcBorders>
              <w:top w:val="nil"/>
              <w:left w:val="single" w:sz="4" w:space="0" w:color="000000"/>
              <w:bottom w:val="single" w:sz="4" w:space="0" w:color="000000"/>
              <w:right w:val="single" w:sz="4" w:space="0" w:color="000000"/>
            </w:tcBorders>
            <w:shd w:val="clear" w:color="auto" w:fill="auto"/>
            <w:vAlign w:val="center"/>
          </w:tcPr>
          <w:p w14:paraId="1FDA30E8" w14:textId="22A21ADB" w:rsidR="00C84DD9" w:rsidRPr="00C84DD9" w:rsidRDefault="00C84DD9" w:rsidP="006B36D6">
            <w:pPr>
              <w:spacing w:after="0"/>
              <w:jc w:val="center"/>
              <w:rPr>
                <w:rFonts w:ascii="Times New Roman" w:hAnsi="Times New Roman" w:cs="Times New Roman"/>
                <w:bCs/>
                <w:color w:val="000000"/>
              </w:rPr>
            </w:pPr>
            <w:r w:rsidRPr="00C84DD9">
              <w:rPr>
                <w:rFonts w:ascii="Times New Roman" w:hAnsi="Times New Roman" w:cs="Times New Roman"/>
                <w:bCs/>
                <w:color w:val="000000"/>
              </w:rPr>
              <w:t>Государственная программа «Формирование комфортной городской среды Томской области»</w:t>
            </w:r>
          </w:p>
        </w:tc>
        <w:tc>
          <w:tcPr>
            <w:tcW w:w="2693" w:type="dxa"/>
            <w:tcBorders>
              <w:top w:val="nil"/>
              <w:left w:val="nil"/>
              <w:bottom w:val="single" w:sz="4" w:space="0" w:color="000000"/>
              <w:right w:val="single" w:sz="4" w:space="0" w:color="000000"/>
            </w:tcBorders>
            <w:shd w:val="clear" w:color="auto" w:fill="auto"/>
            <w:vAlign w:val="center"/>
          </w:tcPr>
          <w:p w14:paraId="75C0A9F9" w14:textId="1AA3D542"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Департамент архитектуры и строительства Томской области,</w:t>
            </w:r>
          </w:p>
        </w:tc>
        <w:tc>
          <w:tcPr>
            <w:tcW w:w="1417" w:type="dxa"/>
            <w:tcBorders>
              <w:top w:val="nil"/>
              <w:left w:val="nil"/>
              <w:bottom w:val="single" w:sz="4" w:space="0" w:color="000000"/>
              <w:right w:val="single" w:sz="4" w:space="0" w:color="000000"/>
            </w:tcBorders>
            <w:shd w:val="clear" w:color="auto" w:fill="auto"/>
            <w:noWrap/>
            <w:vAlign w:val="center"/>
          </w:tcPr>
          <w:p w14:paraId="1092F001" w14:textId="1A38F30F"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0,81</w:t>
            </w:r>
          </w:p>
        </w:tc>
        <w:tc>
          <w:tcPr>
            <w:tcW w:w="2268" w:type="dxa"/>
            <w:tcBorders>
              <w:top w:val="nil"/>
              <w:left w:val="nil"/>
              <w:bottom w:val="single" w:sz="4" w:space="0" w:color="000000"/>
              <w:right w:val="single" w:sz="4" w:space="0" w:color="000000"/>
            </w:tcBorders>
            <w:shd w:val="clear" w:color="auto" w:fill="auto"/>
            <w:noWrap/>
            <w:vAlign w:val="center"/>
          </w:tcPr>
          <w:p w14:paraId="700E00EC" w14:textId="15D15520" w:rsidR="00C84DD9" w:rsidRPr="00C84DD9" w:rsidRDefault="00C84DD9" w:rsidP="00C84DD9">
            <w:pPr>
              <w:spacing w:after="0"/>
              <w:jc w:val="center"/>
              <w:rPr>
                <w:rFonts w:ascii="Times New Roman" w:hAnsi="Times New Roman" w:cs="Times New Roman"/>
                <w:bCs/>
                <w:color w:val="000000"/>
              </w:rPr>
            </w:pPr>
            <w:r w:rsidRPr="00C84DD9">
              <w:rPr>
                <w:rFonts w:ascii="Times New Roman" w:hAnsi="Times New Roman" w:cs="Times New Roman"/>
                <w:color w:val="000000"/>
              </w:rPr>
              <w:t>Эффективная</w:t>
            </w:r>
          </w:p>
        </w:tc>
      </w:tr>
    </w:tbl>
    <w:p w14:paraId="2555D682" w14:textId="77777777" w:rsidR="00C203A7" w:rsidRPr="00283AB5" w:rsidRDefault="00C203A7" w:rsidP="00C203A7">
      <w:pPr>
        <w:autoSpaceDE w:val="0"/>
        <w:autoSpaceDN w:val="0"/>
        <w:adjustRightInd w:val="0"/>
        <w:spacing w:after="0" w:line="240" w:lineRule="auto"/>
        <w:ind w:firstLine="709"/>
        <w:jc w:val="center"/>
        <w:rPr>
          <w:rFonts w:ascii="Times New Roman" w:hAnsi="Times New Roman" w:cs="Times New Roman"/>
        </w:rPr>
      </w:pPr>
    </w:p>
    <w:p w14:paraId="0FDF6B4B" w14:textId="77777777" w:rsidR="000E1FE3" w:rsidRDefault="000E1FE3" w:rsidP="00C203A7">
      <w:pPr>
        <w:spacing w:after="0" w:line="240" w:lineRule="auto"/>
        <w:jc w:val="right"/>
        <w:rPr>
          <w:rFonts w:ascii="Times New Roman" w:hAnsi="Times New Roman" w:cs="Times New Roman"/>
          <w:b/>
          <w:sz w:val="26"/>
          <w:szCs w:val="26"/>
        </w:rPr>
      </w:pPr>
    </w:p>
    <w:p w14:paraId="4DFBB99A" w14:textId="13AD5BF4" w:rsidR="000E1FE3" w:rsidRDefault="000E1FE3">
      <w:pPr>
        <w:rPr>
          <w:rFonts w:ascii="Times New Roman" w:hAnsi="Times New Roman" w:cs="Times New Roman"/>
          <w:b/>
          <w:sz w:val="26"/>
          <w:szCs w:val="26"/>
        </w:rPr>
      </w:pPr>
      <w:r>
        <w:rPr>
          <w:rFonts w:ascii="Times New Roman" w:hAnsi="Times New Roman" w:cs="Times New Roman"/>
          <w:b/>
          <w:sz w:val="26"/>
          <w:szCs w:val="26"/>
        </w:rPr>
        <w:br w:type="page"/>
      </w:r>
    </w:p>
    <w:p w14:paraId="47DA2B44" w14:textId="4D116763" w:rsidR="00EE791E" w:rsidRPr="00EE791E" w:rsidRDefault="00EE791E" w:rsidP="00C203A7">
      <w:pPr>
        <w:spacing w:after="0" w:line="240" w:lineRule="auto"/>
        <w:jc w:val="right"/>
        <w:rPr>
          <w:rFonts w:ascii="Times New Roman" w:hAnsi="Times New Roman" w:cs="Times New Roman"/>
          <w:sz w:val="26"/>
          <w:szCs w:val="26"/>
        </w:rPr>
      </w:pPr>
      <w:r w:rsidRPr="00EE791E">
        <w:rPr>
          <w:rFonts w:ascii="Times New Roman" w:hAnsi="Times New Roman" w:cs="Times New Roman"/>
          <w:sz w:val="26"/>
          <w:szCs w:val="26"/>
        </w:rPr>
        <w:t>Приложение 2</w:t>
      </w:r>
    </w:p>
    <w:p w14:paraId="2FB826DE" w14:textId="77777777" w:rsidR="00EE791E" w:rsidRDefault="00EE791E" w:rsidP="00C203A7">
      <w:pPr>
        <w:spacing w:after="0" w:line="240" w:lineRule="auto"/>
        <w:jc w:val="right"/>
        <w:rPr>
          <w:rFonts w:ascii="Times New Roman" w:hAnsi="Times New Roman" w:cs="Times New Roman"/>
          <w:b/>
          <w:sz w:val="26"/>
          <w:szCs w:val="26"/>
        </w:rPr>
      </w:pPr>
    </w:p>
    <w:p w14:paraId="0432CD52" w14:textId="10CBEBC0" w:rsidR="00EE791E" w:rsidRDefault="00EE791E" w:rsidP="00EE791E">
      <w:pPr>
        <w:spacing w:after="0" w:line="240" w:lineRule="auto"/>
        <w:jc w:val="center"/>
        <w:rPr>
          <w:rFonts w:ascii="Times New Roman" w:hAnsi="Times New Roman" w:cs="Times New Roman"/>
          <w:b/>
          <w:sz w:val="26"/>
          <w:szCs w:val="26"/>
        </w:rPr>
      </w:pPr>
      <w:r w:rsidRPr="00EE791E">
        <w:rPr>
          <w:rFonts w:ascii="Times New Roman" w:hAnsi="Times New Roman" w:cs="Times New Roman"/>
          <w:b/>
          <w:sz w:val="26"/>
          <w:szCs w:val="26"/>
        </w:rPr>
        <w:t xml:space="preserve">Финансирование </w:t>
      </w:r>
      <w:r>
        <w:rPr>
          <w:rFonts w:ascii="Times New Roman" w:hAnsi="Times New Roman" w:cs="Times New Roman"/>
          <w:b/>
          <w:sz w:val="26"/>
          <w:szCs w:val="26"/>
        </w:rPr>
        <w:t>государственных программ Томской области</w:t>
      </w:r>
    </w:p>
    <w:p w14:paraId="32525F45" w14:textId="77777777" w:rsidR="00EE791E" w:rsidRDefault="00EE791E" w:rsidP="00EE791E">
      <w:pPr>
        <w:spacing w:after="0" w:line="240" w:lineRule="auto"/>
        <w:jc w:val="center"/>
        <w:rPr>
          <w:rFonts w:ascii="Times New Roman" w:hAnsi="Times New Roman" w:cs="Times New Roman"/>
          <w:b/>
          <w:sz w:val="26"/>
          <w:szCs w:val="26"/>
        </w:rPr>
      </w:pPr>
      <w:r w:rsidRPr="00EE791E">
        <w:rPr>
          <w:rFonts w:ascii="Times New Roman" w:hAnsi="Times New Roman" w:cs="Times New Roman"/>
          <w:b/>
          <w:sz w:val="26"/>
          <w:szCs w:val="26"/>
        </w:rPr>
        <w:t xml:space="preserve">за период 2015 2019 годы за счет всех источников </w:t>
      </w:r>
      <w:r>
        <w:rPr>
          <w:rFonts w:ascii="Times New Roman" w:hAnsi="Times New Roman" w:cs="Times New Roman"/>
          <w:b/>
          <w:sz w:val="26"/>
          <w:szCs w:val="26"/>
        </w:rPr>
        <w:t>финансирования</w:t>
      </w:r>
    </w:p>
    <w:p w14:paraId="321961ED" w14:textId="1D1DAA51" w:rsidR="000E1FE3" w:rsidRDefault="00EE791E" w:rsidP="00EE791E">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 </w:t>
      </w:r>
      <w:r w:rsidRPr="00EE791E">
        <w:rPr>
          <w:rFonts w:ascii="Times New Roman" w:hAnsi="Times New Roman" w:cs="Times New Roman"/>
          <w:b/>
          <w:sz w:val="26"/>
          <w:szCs w:val="26"/>
        </w:rPr>
        <w:t>в разрезе целей Стратегии</w:t>
      </w:r>
    </w:p>
    <w:p w14:paraId="398AD7E0" w14:textId="77777777" w:rsidR="00EE791E" w:rsidRDefault="00EE791E" w:rsidP="00EE791E">
      <w:pPr>
        <w:spacing w:after="0" w:line="240" w:lineRule="auto"/>
        <w:jc w:val="center"/>
        <w:rPr>
          <w:rFonts w:ascii="Times New Roman" w:hAnsi="Times New Roman" w:cs="Times New Roman"/>
          <w:b/>
          <w:sz w:val="26"/>
          <w:szCs w:val="26"/>
        </w:rPr>
      </w:pPr>
    </w:p>
    <w:tbl>
      <w:tblPr>
        <w:tblW w:w="10160" w:type="dxa"/>
        <w:tblInd w:w="93" w:type="dxa"/>
        <w:tblLook w:val="04A0" w:firstRow="1" w:lastRow="0" w:firstColumn="1" w:lastColumn="0" w:noHBand="0" w:noVBand="1"/>
      </w:tblPr>
      <w:tblGrid>
        <w:gridCol w:w="3460"/>
        <w:gridCol w:w="2620"/>
        <w:gridCol w:w="1700"/>
        <w:gridCol w:w="2380"/>
      </w:tblGrid>
      <w:tr w:rsidR="00EE791E" w:rsidRPr="00EE791E" w14:paraId="044DFEA7" w14:textId="77777777" w:rsidTr="00EE791E">
        <w:trPr>
          <w:trHeight w:val="855"/>
        </w:trPr>
        <w:tc>
          <w:tcPr>
            <w:tcW w:w="3460" w:type="dxa"/>
            <w:tcBorders>
              <w:top w:val="single" w:sz="4" w:space="0" w:color="auto"/>
              <w:left w:val="single" w:sz="4" w:space="0" w:color="auto"/>
              <w:bottom w:val="single" w:sz="4" w:space="0" w:color="auto"/>
              <w:right w:val="single" w:sz="4" w:space="0" w:color="auto"/>
            </w:tcBorders>
            <w:shd w:val="clear" w:color="auto" w:fill="auto"/>
            <w:hideMark/>
          </w:tcPr>
          <w:p w14:paraId="3C17B54F"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Цели Стратегии социально-экономического развития Томской области</w:t>
            </w:r>
          </w:p>
        </w:tc>
        <w:tc>
          <w:tcPr>
            <w:tcW w:w="2620" w:type="dxa"/>
            <w:tcBorders>
              <w:top w:val="single" w:sz="4" w:space="0" w:color="auto"/>
              <w:left w:val="nil"/>
              <w:bottom w:val="single" w:sz="4" w:space="0" w:color="auto"/>
              <w:right w:val="single" w:sz="4" w:space="0" w:color="auto"/>
            </w:tcBorders>
            <w:shd w:val="clear" w:color="auto" w:fill="auto"/>
            <w:hideMark/>
          </w:tcPr>
          <w:p w14:paraId="74935E21"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Источники финансирования</w:t>
            </w:r>
          </w:p>
        </w:tc>
        <w:tc>
          <w:tcPr>
            <w:tcW w:w="1700" w:type="dxa"/>
            <w:tcBorders>
              <w:top w:val="single" w:sz="4" w:space="0" w:color="auto"/>
              <w:left w:val="nil"/>
              <w:bottom w:val="single" w:sz="4" w:space="0" w:color="auto"/>
              <w:right w:val="single" w:sz="4" w:space="0" w:color="auto"/>
            </w:tcBorders>
            <w:shd w:val="clear" w:color="auto" w:fill="auto"/>
            <w:hideMark/>
          </w:tcPr>
          <w:p w14:paraId="548F0E4D"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Количество ГП</w:t>
            </w:r>
          </w:p>
        </w:tc>
        <w:tc>
          <w:tcPr>
            <w:tcW w:w="2380" w:type="dxa"/>
            <w:tcBorders>
              <w:top w:val="single" w:sz="4" w:space="0" w:color="auto"/>
              <w:left w:val="nil"/>
              <w:bottom w:val="single" w:sz="4" w:space="0" w:color="auto"/>
              <w:right w:val="single" w:sz="4" w:space="0" w:color="auto"/>
            </w:tcBorders>
            <w:shd w:val="clear" w:color="auto" w:fill="auto"/>
            <w:hideMark/>
          </w:tcPr>
          <w:p w14:paraId="0F24729F" w14:textId="727FE180"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Фактический объем финансирования, тыс.</w:t>
            </w:r>
            <w:r>
              <w:rPr>
                <w:rFonts w:ascii="Times New Roman" w:eastAsia="Times New Roman" w:hAnsi="Times New Roman" w:cs="Times New Roman"/>
                <w:b/>
                <w:bCs/>
                <w:color w:val="000000"/>
                <w:lang w:eastAsia="ru-RU"/>
              </w:rPr>
              <w:t xml:space="preserve"> </w:t>
            </w:r>
            <w:r w:rsidRPr="00EE791E">
              <w:rPr>
                <w:rFonts w:ascii="Times New Roman" w:eastAsia="Times New Roman" w:hAnsi="Times New Roman" w:cs="Times New Roman"/>
                <w:b/>
                <w:bCs/>
                <w:color w:val="000000"/>
                <w:lang w:eastAsia="ru-RU"/>
              </w:rPr>
              <w:t>рублей</w:t>
            </w:r>
          </w:p>
        </w:tc>
      </w:tr>
      <w:tr w:rsidR="00EE791E" w:rsidRPr="00EE791E" w14:paraId="2AA3DEBB" w14:textId="77777777" w:rsidTr="00EE791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3F2F0BAF"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w:t>
            </w:r>
          </w:p>
        </w:tc>
        <w:tc>
          <w:tcPr>
            <w:tcW w:w="2620" w:type="dxa"/>
            <w:tcBorders>
              <w:top w:val="nil"/>
              <w:left w:val="nil"/>
              <w:bottom w:val="single" w:sz="4" w:space="0" w:color="auto"/>
              <w:right w:val="single" w:sz="4" w:space="0" w:color="auto"/>
            </w:tcBorders>
            <w:shd w:val="clear" w:color="auto" w:fill="auto"/>
            <w:noWrap/>
            <w:vAlign w:val="bottom"/>
            <w:hideMark/>
          </w:tcPr>
          <w:p w14:paraId="0AE00933"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2</w:t>
            </w:r>
          </w:p>
        </w:tc>
        <w:tc>
          <w:tcPr>
            <w:tcW w:w="1700" w:type="dxa"/>
            <w:tcBorders>
              <w:top w:val="nil"/>
              <w:left w:val="nil"/>
              <w:bottom w:val="single" w:sz="4" w:space="0" w:color="auto"/>
              <w:right w:val="single" w:sz="4" w:space="0" w:color="auto"/>
            </w:tcBorders>
            <w:shd w:val="clear" w:color="auto" w:fill="auto"/>
            <w:noWrap/>
            <w:vAlign w:val="bottom"/>
            <w:hideMark/>
          </w:tcPr>
          <w:p w14:paraId="4FCDAE16"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3</w:t>
            </w:r>
          </w:p>
        </w:tc>
        <w:tc>
          <w:tcPr>
            <w:tcW w:w="2380" w:type="dxa"/>
            <w:tcBorders>
              <w:top w:val="nil"/>
              <w:left w:val="nil"/>
              <w:bottom w:val="single" w:sz="4" w:space="0" w:color="auto"/>
              <w:right w:val="single" w:sz="4" w:space="0" w:color="auto"/>
            </w:tcBorders>
            <w:shd w:val="clear" w:color="auto" w:fill="auto"/>
            <w:noWrap/>
            <w:vAlign w:val="bottom"/>
            <w:hideMark/>
          </w:tcPr>
          <w:p w14:paraId="209C638D"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4</w:t>
            </w:r>
          </w:p>
        </w:tc>
      </w:tr>
      <w:tr w:rsidR="00EE791E" w:rsidRPr="00EE791E" w14:paraId="4AFDC9D9" w14:textId="77777777" w:rsidTr="00EE791E">
        <w:trPr>
          <w:trHeight w:val="585"/>
        </w:trPr>
        <w:tc>
          <w:tcPr>
            <w:tcW w:w="3460" w:type="dxa"/>
            <w:vMerge w:val="restart"/>
            <w:tcBorders>
              <w:top w:val="nil"/>
              <w:left w:val="single" w:sz="4" w:space="0" w:color="auto"/>
              <w:bottom w:val="single" w:sz="4" w:space="0" w:color="auto"/>
              <w:right w:val="single" w:sz="4" w:space="0" w:color="auto"/>
            </w:tcBorders>
            <w:shd w:val="clear" w:color="auto" w:fill="auto"/>
            <w:vAlign w:val="center"/>
            <w:hideMark/>
          </w:tcPr>
          <w:p w14:paraId="6BA482D9"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c>
          <w:tcPr>
            <w:tcW w:w="2620" w:type="dxa"/>
            <w:tcBorders>
              <w:top w:val="nil"/>
              <w:left w:val="nil"/>
              <w:bottom w:val="single" w:sz="4" w:space="0" w:color="auto"/>
              <w:right w:val="single" w:sz="4" w:space="0" w:color="auto"/>
            </w:tcBorders>
            <w:shd w:val="clear" w:color="auto" w:fill="auto"/>
            <w:noWrap/>
            <w:vAlign w:val="center"/>
            <w:hideMark/>
          </w:tcPr>
          <w:p w14:paraId="213CB3A6" w14:textId="77777777" w:rsidR="00EE791E" w:rsidRPr="00EE791E" w:rsidRDefault="00EE791E" w:rsidP="00EE791E">
            <w:pPr>
              <w:spacing w:after="0" w:line="240" w:lineRule="auto"/>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Всего</w:t>
            </w:r>
          </w:p>
        </w:tc>
        <w:tc>
          <w:tcPr>
            <w:tcW w:w="1700" w:type="dxa"/>
            <w:vMerge w:val="restart"/>
            <w:tcBorders>
              <w:top w:val="nil"/>
              <w:left w:val="single" w:sz="4" w:space="0" w:color="auto"/>
              <w:bottom w:val="nil"/>
              <w:right w:val="single" w:sz="4" w:space="0" w:color="auto"/>
            </w:tcBorders>
            <w:shd w:val="clear" w:color="auto" w:fill="auto"/>
            <w:noWrap/>
            <w:vAlign w:val="center"/>
            <w:hideMark/>
          </w:tcPr>
          <w:p w14:paraId="30C4A1AD"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3</w:t>
            </w:r>
          </w:p>
        </w:tc>
        <w:tc>
          <w:tcPr>
            <w:tcW w:w="2380" w:type="dxa"/>
            <w:tcBorders>
              <w:top w:val="nil"/>
              <w:left w:val="nil"/>
              <w:bottom w:val="single" w:sz="4" w:space="0" w:color="auto"/>
              <w:right w:val="single" w:sz="4" w:space="0" w:color="auto"/>
            </w:tcBorders>
            <w:shd w:val="clear" w:color="auto" w:fill="auto"/>
            <w:noWrap/>
            <w:vAlign w:val="center"/>
            <w:hideMark/>
          </w:tcPr>
          <w:p w14:paraId="027B306F"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23 425 134,0</w:t>
            </w:r>
          </w:p>
        </w:tc>
      </w:tr>
      <w:tr w:rsidR="00EE791E" w:rsidRPr="00EE791E" w14:paraId="5FFAEAFC" w14:textId="77777777" w:rsidTr="00EE791E">
        <w:trPr>
          <w:trHeight w:val="465"/>
        </w:trPr>
        <w:tc>
          <w:tcPr>
            <w:tcW w:w="3460" w:type="dxa"/>
            <w:vMerge/>
            <w:tcBorders>
              <w:top w:val="nil"/>
              <w:left w:val="single" w:sz="4" w:space="0" w:color="auto"/>
              <w:bottom w:val="single" w:sz="4" w:space="0" w:color="auto"/>
              <w:right w:val="single" w:sz="4" w:space="0" w:color="auto"/>
            </w:tcBorders>
            <w:vAlign w:val="center"/>
            <w:hideMark/>
          </w:tcPr>
          <w:p w14:paraId="0535542B"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69EAA0ED"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Федеральный бюджет</w:t>
            </w:r>
          </w:p>
        </w:tc>
        <w:tc>
          <w:tcPr>
            <w:tcW w:w="1700" w:type="dxa"/>
            <w:vMerge/>
            <w:tcBorders>
              <w:top w:val="nil"/>
              <w:left w:val="single" w:sz="4" w:space="0" w:color="auto"/>
              <w:bottom w:val="nil"/>
              <w:right w:val="single" w:sz="4" w:space="0" w:color="auto"/>
            </w:tcBorders>
            <w:vAlign w:val="center"/>
            <w:hideMark/>
          </w:tcPr>
          <w:p w14:paraId="692CA3D9"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4" w:space="0" w:color="auto"/>
            </w:tcBorders>
            <w:shd w:val="clear" w:color="auto" w:fill="auto"/>
            <w:noWrap/>
            <w:vAlign w:val="center"/>
            <w:hideMark/>
          </w:tcPr>
          <w:p w14:paraId="7096B06B"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5 829 614,7</w:t>
            </w:r>
          </w:p>
        </w:tc>
      </w:tr>
      <w:tr w:rsidR="00EE791E" w:rsidRPr="00EE791E" w14:paraId="0110348F" w14:textId="77777777" w:rsidTr="00EE791E">
        <w:trPr>
          <w:trHeight w:val="300"/>
        </w:trPr>
        <w:tc>
          <w:tcPr>
            <w:tcW w:w="3460" w:type="dxa"/>
            <w:vMerge/>
            <w:tcBorders>
              <w:top w:val="nil"/>
              <w:left w:val="single" w:sz="4" w:space="0" w:color="auto"/>
              <w:bottom w:val="single" w:sz="4" w:space="0" w:color="auto"/>
              <w:right w:val="single" w:sz="4" w:space="0" w:color="auto"/>
            </w:tcBorders>
            <w:vAlign w:val="center"/>
            <w:hideMark/>
          </w:tcPr>
          <w:p w14:paraId="3815B7F7"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343F4038"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Областной бюджет</w:t>
            </w:r>
          </w:p>
        </w:tc>
        <w:tc>
          <w:tcPr>
            <w:tcW w:w="1700" w:type="dxa"/>
            <w:vMerge/>
            <w:tcBorders>
              <w:top w:val="nil"/>
              <w:left w:val="single" w:sz="4" w:space="0" w:color="auto"/>
              <w:bottom w:val="nil"/>
              <w:right w:val="single" w:sz="4" w:space="0" w:color="auto"/>
            </w:tcBorders>
            <w:vAlign w:val="center"/>
            <w:hideMark/>
          </w:tcPr>
          <w:p w14:paraId="798F74BD"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4" w:space="0" w:color="auto"/>
            </w:tcBorders>
            <w:shd w:val="clear" w:color="auto" w:fill="auto"/>
            <w:noWrap/>
            <w:vAlign w:val="center"/>
            <w:hideMark/>
          </w:tcPr>
          <w:p w14:paraId="0F7E730B"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9 228 718,4</w:t>
            </w:r>
          </w:p>
        </w:tc>
      </w:tr>
      <w:tr w:rsidR="00EE791E" w:rsidRPr="00EE791E" w14:paraId="2F843539" w14:textId="77777777" w:rsidTr="00EE791E">
        <w:trPr>
          <w:trHeight w:val="300"/>
        </w:trPr>
        <w:tc>
          <w:tcPr>
            <w:tcW w:w="3460" w:type="dxa"/>
            <w:vMerge/>
            <w:tcBorders>
              <w:top w:val="nil"/>
              <w:left w:val="single" w:sz="4" w:space="0" w:color="auto"/>
              <w:bottom w:val="single" w:sz="4" w:space="0" w:color="auto"/>
              <w:right w:val="single" w:sz="4" w:space="0" w:color="auto"/>
            </w:tcBorders>
            <w:vAlign w:val="center"/>
            <w:hideMark/>
          </w:tcPr>
          <w:p w14:paraId="65BCF0F8"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vAlign w:val="center"/>
            <w:hideMark/>
          </w:tcPr>
          <w:p w14:paraId="1C753B94"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Местные бюджеты</w:t>
            </w:r>
          </w:p>
        </w:tc>
        <w:tc>
          <w:tcPr>
            <w:tcW w:w="1700" w:type="dxa"/>
            <w:vMerge/>
            <w:tcBorders>
              <w:top w:val="nil"/>
              <w:left w:val="single" w:sz="4" w:space="0" w:color="auto"/>
              <w:bottom w:val="nil"/>
              <w:right w:val="single" w:sz="4" w:space="0" w:color="auto"/>
            </w:tcBorders>
            <w:vAlign w:val="center"/>
            <w:hideMark/>
          </w:tcPr>
          <w:p w14:paraId="587B67C5"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4" w:space="0" w:color="auto"/>
            </w:tcBorders>
            <w:shd w:val="clear" w:color="auto" w:fill="auto"/>
            <w:noWrap/>
            <w:vAlign w:val="center"/>
            <w:hideMark/>
          </w:tcPr>
          <w:p w14:paraId="1148C397"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105 918,9</w:t>
            </w:r>
          </w:p>
        </w:tc>
      </w:tr>
      <w:tr w:rsidR="00EE791E" w:rsidRPr="00EE791E" w14:paraId="3651683D" w14:textId="77777777" w:rsidTr="00EE791E">
        <w:trPr>
          <w:trHeight w:val="390"/>
        </w:trPr>
        <w:tc>
          <w:tcPr>
            <w:tcW w:w="3460" w:type="dxa"/>
            <w:vMerge/>
            <w:tcBorders>
              <w:top w:val="nil"/>
              <w:left w:val="single" w:sz="4" w:space="0" w:color="auto"/>
              <w:bottom w:val="single" w:sz="4" w:space="0" w:color="auto"/>
              <w:right w:val="single" w:sz="4" w:space="0" w:color="auto"/>
            </w:tcBorders>
            <w:vAlign w:val="center"/>
            <w:hideMark/>
          </w:tcPr>
          <w:p w14:paraId="7DFA9C7A"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nil"/>
              <w:right w:val="single" w:sz="4" w:space="0" w:color="auto"/>
            </w:tcBorders>
            <w:shd w:val="clear" w:color="auto" w:fill="auto"/>
            <w:noWrap/>
            <w:vAlign w:val="center"/>
            <w:hideMark/>
          </w:tcPr>
          <w:p w14:paraId="1251ED2F"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Внебюджетные источники</w:t>
            </w:r>
          </w:p>
        </w:tc>
        <w:tc>
          <w:tcPr>
            <w:tcW w:w="1700" w:type="dxa"/>
            <w:vMerge/>
            <w:tcBorders>
              <w:top w:val="nil"/>
              <w:left w:val="single" w:sz="4" w:space="0" w:color="auto"/>
              <w:bottom w:val="nil"/>
              <w:right w:val="single" w:sz="4" w:space="0" w:color="auto"/>
            </w:tcBorders>
            <w:vAlign w:val="center"/>
            <w:hideMark/>
          </w:tcPr>
          <w:p w14:paraId="6C04D719"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nil"/>
              <w:right w:val="single" w:sz="4" w:space="0" w:color="auto"/>
            </w:tcBorders>
            <w:shd w:val="clear" w:color="auto" w:fill="auto"/>
            <w:noWrap/>
            <w:vAlign w:val="center"/>
            <w:hideMark/>
          </w:tcPr>
          <w:p w14:paraId="10BCCEAC"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8 260 882,0</w:t>
            </w:r>
          </w:p>
        </w:tc>
      </w:tr>
      <w:tr w:rsidR="00EE791E" w:rsidRPr="00EE791E" w14:paraId="3C42BB53" w14:textId="77777777" w:rsidTr="001F1D3C">
        <w:trPr>
          <w:trHeight w:val="435"/>
        </w:trPr>
        <w:tc>
          <w:tcPr>
            <w:tcW w:w="3460" w:type="dxa"/>
            <w:vMerge w:val="restart"/>
            <w:tcBorders>
              <w:top w:val="single" w:sz="8" w:space="0" w:color="auto"/>
              <w:left w:val="single" w:sz="8" w:space="0" w:color="auto"/>
              <w:bottom w:val="nil"/>
              <w:right w:val="single" w:sz="4" w:space="0" w:color="auto"/>
            </w:tcBorders>
            <w:shd w:val="clear" w:color="auto" w:fill="auto"/>
            <w:vAlign w:val="center"/>
            <w:hideMark/>
          </w:tcPr>
          <w:p w14:paraId="6C18B823" w14:textId="77777777" w:rsidR="00EE791E" w:rsidRPr="00EE791E" w:rsidRDefault="00EE791E" w:rsidP="001F1D3C">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Цель 2.  Рациональное использование природного капитала Томской области, устойчивое развитие агропромышленного комплекса</w:t>
            </w:r>
          </w:p>
        </w:tc>
        <w:tc>
          <w:tcPr>
            <w:tcW w:w="2620" w:type="dxa"/>
            <w:tcBorders>
              <w:top w:val="single" w:sz="8" w:space="0" w:color="auto"/>
              <w:left w:val="nil"/>
              <w:bottom w:val="single" w:sz="4" w:space="0" w:color="auto"/>
              <w:right w:val="single" w:sz="4" w:space="0" w:color="auto"/>
            </w:tcBorders>
            <w:shd w:val="clear" w:color="auto" w:fill="auto"/>
            <w:noWrap/>
            <w:vAlign w:val="center"/>
            <w:hideMark/>
          </w:tcPr>
          <w:p w14:paraId="0B5CF79A" w14:textId="77777777" w:rsidR="00EE791E" w:rsidRPr="00EE791E" w:rsidRDefault="00EE791E" w:rsidP="00EE791E">
            <w:pPr>
              <w:spacing w:after="0" w:line="240" w:lineRule="auto"/>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Всего</w:t>
            </w:r>
          </w:p>
        </w:tc>
        <w:tc>
          <w:tcPr>
            <w:tcW w:w="1700" w:type="dxa"/>
            <w:vMerge w:val="restart"/>
            <w:tcBorders>
              <w:top w:val="single" w:sz="8" w:space="0" w:color="auto"/>
              <w:left w:val="single" w:sz="4" w:space="0" w:color="auto"/>
              <w:bottom w:val="nil"/>
              <w:right w:val="single" w:sz="4" w:space="0" w:color="auto"/>
            </w:tcBorders>
            <w:shd w:val="clear" w:color="auto" w:fill="auto"/>
            <w:noWrap/>
            <w:vAlign w:val="center"/>
            <w:hideMark/>
          </w:tcPr>
          <w:p w14:paraId="08937D2E"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3</w:t>
            </w:r>
          </w:p>
        </w:tc>
        <w:tc>
          <w:tcPr>
            <w:tcW w:w="2380" w:type="dxa"/>
            <w:tcBorders>
              <w:top w:val="single" w:sz="8" w:space="0" w:color="auto"/>
              <w:left w:val="nil"/>
              <w:bottom w:val="single" w:sz="4" w:space="0" w:color="auto"/>
              <w:right w:val="single" w:sz="8" w:space="0" w:color="auto"/>
            </w:tcBorders>
            <w:shd w:val="clear" w:color="auto" w:fill="auto"/>
            <w:noWrap/>
            <w:vAlign w:val="center"/>
            <w:hideMark/>
          </w:tcPr>
          <w:p w14:paraId="1D3603F6"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26 581 315,8</w:t>
            </w:r>
          </w:p>
        </w:tc>
      </w:tr>
      <w:tr w:rsidR="00EE791E" w:rsidRPr="00EE791E" w14:paraId="0EFFEBA7" w14:textId="77777777" w:rsidTr="00EE791E">
        <w:trPr>
          <w:trHeight w:val="300"/>
        </w:trPr>
        <w:tc>
          <w:tcPr>
            <w:tcW w:w="3460" w:type="dxa"/>
            <w:vMerge/>
            <w:tcBorders>
              <w:top w:val="single" w:sz="8" w:space="0" w:color="auto"/>
              <w:left w:val="single" w:sz="8" w:space="0" w:color="auto"/>
              <w:bottom w:val="nil"/>
              <w:right w:val="single" w:sz="4" w:space="0" w:color="auto"/>
            </w:tcBorders>
            <w:vAlign w:val="center"/>
            <w:hideMark/>
          </w:tcPr>
          <w:p w14:paraId="67193984"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4DC0590A"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Федеральный бюджет</w:t>
            </w:r>
          </w:p>
        </w:tc>
        <w:tc>
          <w:tcPr>
            <w:tcW w:w="1700" w:type="dxa"/>
            <w:vMerge/>
            <w:tcBorders>
              <w:top w:val="single" w:sz="8" w:space="0" w:color="auto"/>
              <w:left w:val="single" w:sz="4" w:space="0" w:color="auto"/>
              <w:bottom w:val="nil"/>
              <w:right w:val="single" w:sz="4" w:space="0" w:color="auto"/>
            </w:tcBorders>
            <w:vAlign w:val="center"/>
            <w:hideMark/>
          </w:tcPr>
          <w:p w14:paraId="6724B789"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06A1F9FC"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5 698 075,1</w:t>
            </w:r>
          </w:p>
        </w:tc>
      </w:tr>
      <w:tr w:rsidR="00EE791E" w:rsidRPr="00EE791E" w14:paraId="39B29007" w14:textId="77777777" w:rsidTr="00EE791E">
        <w:trPr>
          <w:trHeight w:val="300"/>
        </w:trPr>
        <w:tc>
          <w:tcPr>
            <w:tcW w:w="3460" w:type="dxa"/>
            <w:vMerge/>
            <w:tcBorders>
              <w:top w:val="single" w:sz="8" w:space="0" w:color="auto"/>
              <w:left w:val="single" w:sz="8" w:space="0" w:color="auto"/>
              <w:bottom w:val="nil"/>
              <w:right w:val="single" w:sz="4" w:space="0" w:color="auto"/>
            </w:tcBorders>
            <w:vAlign w:val="center"/>
            <w:hideMark/>
          </w:tcPr>
          <w:p w14:paraId="0B001480"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1D1F3A22"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Областной бюджет</w:t>
            </w:r>
          </w:p>
        </w:tc>
        <w:tc>
          <w:tcPr>
            <w:tcW w:w="1700" w:type="dxa"/>
            <w:vMerge/>
            <w:tcBorders>
              <w:top w:val="single" w:sz="8" w:space="0" w:color="auto"/>
              <w:left w:val="single" w:sz="4" w:space="0" w:color="auto"/>
              <w:bottom w:val="nil"/>
              <w:right w:val="single" w:sz="4" w:space="0" w:color="auto"/>
            </w:tcBorders>
            <w:vAlign w:val="center"/>
            <w:hideMark/>
          </w:tcPr>
          <w:p w14:paraId="5205F6B4"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49D634C0"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9 803 167,8</w:t>
            </w:r>
          </w:p>
        </w:tc>
      </w:tr>
      <w:tr w:rsidR="00EE791E" w:rsidRPr="00EE791E" w14:paraId="1A340E45" w14:textId="77777777" w:rsidTr="00EE791E">
        <w:trPr>
          <w:trHeight w:val="300"/>
        </w:trPr>
        <w:tc>
          <w:tcPr>
            <w:tcW w:w="3460" w:type="dxa"/>
            <w:vMerge/>
            <w:tcBorders>
              <w:top w:val="single" w:sz="8" w:space="0" w:color="auto"/>
              <w:left w:val="single" w:sz="8" w:space="0" w:color="auto"/>
              <w:bottom w:val="nil"/>
              <w:right w:val="single" w:sz="4" w:space="0" w:color="auto"/>
            </w:tcBorders>
            <w:vAlign w:val="center"/>
            <w:hideMark/>
          </w:tcPr>
          <w:p w14:paraId="124C3410"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vAlign w:val="center"/>
            <w:hideMark/>
          </w:tcPr>
          <w:p w14:paraId="10760349"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Местные бюджеты</w:t>
            </w:r>
          </w:p>
        </w:tc>
        <w:tc>
          <w:tcPr>
            <w:tcW w:w="1700" w:type="dxa"/>
            <w:vMerge/>
            <w:tcBorders>
              <w:top w:val="single" w:sz="8" w:space="0" w:color="auto"/>
              <w:left w:val="single" w:sz="4" w:space="0" w:color="auto"/>
              <w:bottom w:val="nil"/>
              <w:right w:val="single" w:sz="4" w:space="0" w:color="auto"/>
            </w:tcBorders>
            <w:vAlign w:val="center"/>
            <w:hideMark/>
          </w:tcPr>
          <w:p w14:paraId="1A68C736"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40AF253B"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135 898,9</w:t>
            </w:r>
          </w:p>
        </w:tc>
      </w:tr>
      <w:tr w:rsidR="00EE791E" w:rsidRPr="00EE791E" w14:paraId="77B74FC9" w14:textId="77777777" w:rsidTr="00EE791E">
        <w:trPr>
          <w:trHeight w:val="315"/>
        </w:trPr>
        <w:tc>
          <w:tcPr>
            <w:tcW w:w="3460" w:type="dxa"/>
            <w:vMerge/>
            <w:tcBorders>
              <w:top w:val="single" w:sz="8" w:space="0" w:color="auto"/>
              <w:left w:val="single" w:sz="8" w:space="0" w:color="auto"/>
              <w:bottom w:val="nil"/>
              <w:right w:val="single" w:sz="4" w:space="0" w:color="auto"/>
            </w:tcBorders>
            <w:vAlign w:val="center"/>
            <w:hideMark/>
          </w:tcPr>
          <w:p w14:paraId="5A142BA1"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nil"/>
              <w:right w:val="single" w:sz="4" w:space="0" w:color="auto"/>
            </w:tcBorders>
            <w:shd w:val="clear" w:color="auto" w:fill="auto"/>
            <w:noWrap/>
            <w:vAlign w:val="center"/>
            <w:hideMark/>
          </w:tcPr>
          <w:p w14:paraId="52DAB307"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Внебюджетные источники</w:t>
            </w:r>
          </w:p>
        </w:tc>
        <w:tc>
          <w:tcPr>
            <w:tcW w:w="1700" w:type="dxa"/>
            <w:vMerge/>
            <w:tcBorders>
              <w:top w:val="single" w:sz="8" w:space="0" w:color="auto"/>
              <w:left w:val="single" w:sz="4" w:space="0" w:color="auto"/>
              <w:bottom w:val="nil"/>
              <w:right w:val="single" w:sz="4" w:space="0" w:color="auto"/>
            </w:tcBorders>
            <w:vAlign w:val="center"/>
            <w:hideMark/>
          </w:tcPr>
          <w:p w14:paraId="2B12F0D5"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nil"/>
              <w:right w:val="single" w:sz="8" w:space="0" w:color="auto"/>
            </w:tcBorders>
            <w:shd w:val="clear" w:color="auto" w:fill="auto"/>
            <w:noWrap/>
            <w:vAlign w:val="center"/>
            <w:hideMark/>
          </w:tcPr>
          <w:p w14:paraId="10ADD454"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10 944 174,0</w:t>
            </w:r>
          </w:p>
        </w:tc>
      </w:tr>
      <w:tr w:rsidR="00EE791E" w:rsidRPr="00EE791E" w14:paraId="20289751" w14:textId="77777777" w:rsidTr="00EE791E">
        <w:trPr>
          <w:trHeight w:val="300"/>
        </w:trPr>
        <w:tc>
          <w:tcPr>
            <w:tcW w:w="346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4E7CD7D7"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Цель 3. Повышение уровня и качества жизни населения на всей территории Томской области, накопление человеческого капитала</w:t>
            </w:r>
          </w:p>
        </w:tc>
        <w:tc>
          <w:tcPr>
            <w:tcW w:w="2620" w:type="dxa"/>
            <w:tcBorders>
              <w:top w:val="single" w:sz="8" w:space="0" w:color="auto"/>
              <w:left w:val="nil"/>
              <w:bottom w:val="single" w:sz="4" w:space="0" w:color="auto"/>
              <w:right w:val="single" w:sz="4" w:space="0" w:color="auto"/>
            </w:tcBorders>
            <w:shd w:val="clear" w:color="auto" w:fill="auto"/>
            <w:noWrap/>
            <w:vAlign w:val="center"/>
            <w:hideMark/>
          </w:tcPr>
          <w:p w14:paraId="26713CD5" w14:textId="77777777" w:rsidR="00EE791E" w:rsidRPr="00EE791E" w:rsidRDefault="00EE791E" w:rsidP="00EE791E">
            <w:pPr>
              <w:spacing w:after="0" w:line="240" w:lineRule="auto"/>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Всего</w:t>
            </w:r>
          </w:p>
        </w:tc>
        <w:tc>
          <w:tcPr>
            <w:tcW w:w="1700"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6137762B"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11</w:t>
            </w:r>
          </w:p>
        </w:tc>
        <w:tc>
          <w:tcPr>
            <w:tcW w:w="2380" w:type="dxa"/>
            <w:tcBorders>
              <w:top w:val="single" w:sz="8" w:space="0" w:color="auto"/>
              <w:left w:val="nil"/>
              <w:bottom w:val="single" w:sz="4" w:space="0" w:color="auto"/>
              <w:right w:val="single" w:sz="8" w:space="0" w:color="auto"/>
            </w:tcBorders>
            <w:shd w:val="clear" w:color="auto" w:fill="auto"/>
            <w:noWrap/>
            <w:vAlign w:val="center"/>
            <w:hideMark/>
          </w:tcPr>
          <w:p w14:paraId="27BD31B4"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282 531 842,8</w:t>
            </w:r>
          </w:p>
        </w:tc>
      </w:tr>
      <w:tr w:rsidR="00EE791E" w:rsidRPr="00EE791E" w14:paraId="343485C3" w14:textId="77777777" w:rsidTr="00EE791E">
        <w:trPr>
          <w:trHeight w:val="300"/>
        </w:trPr>
        <w:tc>
          <w:tcPr>
            <w:tcW w:w="3460" w:type="dxa"/>
            <w:vMerge/>
            <w:tcBorders>
              <w:top w:val="single" w:sz="8" w:space="0" w:color="auto"/>
              <w:left w:val="single" w:sz="8" w:space="0" w:color="auto"/>
              <w:bottom w:val="single" w:sz="8" w:space="0" w:color="000000"/>
              <w:right w:val="single" w:sz="4" w:space="0" w:color="auto"/>
            </w:tcBorders>
            <w:vAlign w:val="center"/>
            <w:hideMark/>
          </w:tcPr>
          <w:p w14:paraId="5041B87F"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044FB137"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Федеральный бюджет</w:t>
            </w:r>
          </w:p>
        </w:tc>
        <w:tc>
          <w:tcPr>
            <w:tcW w:w="1700" w:type="dxa"/>
            <w:vMerge/>
            <w:tcBorders>
              <w:top w:val="single" w:sz="8" w:space="0" w:color="auto"/>
              <w:left w:val="single" w:sz="4" w:space="0" w:color="auto"/>
              <w:bottom w:val="single" w:sz="8" w:space="0" w:color="000000"/>
              <w:right w:val="single" w:sz="4" w:space="0" w:color="auto"/>
            </w:tcBorders>
            <w:vAlign w:val="center"/>
            <w:hideMark/>
          </w:tcPr>
          <w:p w14:paraId="004E2CA1"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5212BEF4"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20 983 644,8</w:t>
            </w:r>
          </w:p>
        </w:tc>
      </w:tr>
      <w:tr w:rsidR="00EE791E" w:rsidRPr="00EE791E" w14:paraId="2D302B27" w14:textId="77777777" w:rsidTr="00EE791E">
        <w:trPr>
          <w:trHeight w:val="300"/>
        </w:trPr>
        <w:tc>
          <w:tcPr>
            <w:tcW w:w="3460" w:type="dxa"/>
            <w:vMerge/>
            <w:tcBorders>
              <w:top w:val="single" w:sz="8" w:space="0" w:color="auto"/>
              <w:left w:val="single" w:sz="8" w:space="0" w:color="auto"/>
              <w:bottom w:val="single" w:sz="8" w:space="0" w:color="000000"/>
              <w:right w:val="single" w:sz="4" w:space="0" w:color="auto"/>
            </w:tcBorders>
            <w:vAlign w:val="center"/>
            <w:hideMark/>
          </w:tcPr>
          <w:p w14:paraId="5DFC5A03"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35160C91"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Областной бюджет</w:t>
            </w:r>
          </w:p>
        </w:tc>
        <w:tc>
          <w:tcPr>
            <w:tcW w:w="1700" w:type="dxa"/>
            <w:vMerge/>
            <w:tcBorders>
              <w:top w:val="single" w:sz="8" w:space="0" w:color="auto"/>
              <w:left w:val="single" w:sz="4" w:space="0" w:color="auto"/>
              <w:bottom w:val="single" w:sz="8" w:space="0" w:color="000000"/>
              <w:right w:val="single" w:sz="4" w:space="0" w:color="auto"/>
            </w:tcBorders>
            <w:vAlign w:val="center"/>
            <w:hideMark/>
          </w:tcPr>
          <w:p w14:paraId="29ECEA99"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00F0B3D9"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189 066 023,2</w:t>
            </w:r>
          </w:p>
        </w:tc>
      </w:tr>
      <w:tr w:rsidR="00EE791E" w:rsidRPr="00EE791E" w14:paraId="5F05CE5E" w14:textId="77777777" w:rsidTr="00EE791E">
        <w:trPr>
          <w:trHeight w:val="360"/>
        </w:trPr>
        <w:tc>
          <w:tcPr>
            <w:tcW w:w="3460" w:type="dxa"/>
            <w:vMerge/>
            <w:tcBorders>
              <w:top w:val="single" w:sz="8" w:space="0" w:color="auto"/>
              <w:left w:val="single" w:sz="8" w:space="0" w:color="auto"/>
              <w:bottom w:val="single" w:sz="8" w:space="0" w:color="000000"/>
              <w:right w:val="single" w:sz="4" w:space="0" w:color="auto"/>
            </w:tcBorders>
            <w:vAlign w:val="center"/>
            <w:hideMark/>
          </w:tcPr>
          <w:p w14:paraId="2BF44E2A"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vAlign w:val="center"/>
            <w:hideMark/>
          </w:tcPr>
          <w:p w14:paraId="56675BD0"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Местные бюджеты</w:t>
            </w:r>
          </w:p>
        </w:tc>
        <w:tc>
          <w:tcPr>
            <w:tcW w:w="1700" w:type="dxa"/>
            <w:vMerge/>
            <w:tcBorders>
              <w:top w:val="single" w:sz="8" w:space="0" w:color="auto"/>
              <w:left w:val="single" w:sz="4" w:space="0" w:color="auto"/>
              <w:bottom w:val="single" w:sz="8" w:space="0" w:color="000000"/>
              <w:right w:val="single" w:sz="4" w:space="0" w:color="auto"/>
            </w:tcBorders>
            <w:vAlign w:val="center"/>
            <w:hideMark/>
          </w:tcPr>
          <w:p w14:paraId="563A25BF"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0FC6F731"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1 663 211,5</w:t>
            </w:r>
          </w:p>
        </w:tc>
      </w:tr>
      <w:tr w:rsidR="00EE791E" w:rsidRPr="00EE791E" w14:paraId="57FD4C85" w14:textId="77777777" w:rsidTr="00EE791E">
        <w:trPr>
          <w:trHeight w:val="435"/>
        </w:trPr>
        <w:tc>
          <w:tcPr>
            <w:tcW w:w="3460" w:type="dxa"/>
            <w:vMerge/>
            <w:tcBorders>
              <w:top w:val="single" w:sz="8" w:space="0" w:color="auto"/>
              <w:left w:val="single" w:sz="8" w:space="0" w:color="auto"/>
              <w:bottom w:val="single" w:sz="8" w:space="0" w:color="000000"/>
              <w:right w:val="single" w:sz="4" w:space="0" w:color="auto"/>
            </w:tcBorders>
            <w:vAlign w:val="center"/>
            <w:hideMark/>
          </w:tcPr>
          <w:p w14:paraId="7CCAD57F"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8" w:space="0" w:color="auto"/>
              <w:right w:val="single" w:sz="4" w:space="0" w:color="auto"/>
            </w:tcBorders>
            <w:shd w:val="clear" w:color="auto" w:fill="auto"/>
            <w:noWrap/>
            <w:vAlign w:val="center"/>
            <w:hideMark/>
          </w:tcPr>
          <w:p w14:paraId="0C6D51D1"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Внебюджетные источники</w:t>
            </w:r>
          </w:p>
        </w:tc>
        <w:tc>
          <w:tcPr>
            <w:tcW w:w="1700" w:type="dxa"/>
            <w:vMerge/>
            <w:tcBorders>
              <w:top w:val="single" w:sz="8" w:space="0" w:color="auto"/>
              <w:left w:val="single" w:sz="4" w:space="0" w:color="auto"/>
              <w:bottom w:val="single" w:sz="8" w:space="0" w:color="000000"/>
              <w:right w:val="single" w:sz="4" w:space="0" w:color="auto"/>
            </w:tcBorders>
            <w:vAlign w:val="center"/>
            <w:hideMark/>
          </w:tcPr>
          <w:p w14:paraId="58E868F6"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8" w:space="0" w:color="auto"/>
              <w:right w:val="single" w:sz="8" w:space="0" w:color="auto"/>
            </w:tcBorders>
            <w:shd w:val="clear" w:color="auto" w:fill="auto"/>
            <w:noWrap/>
            <w:vAlign w:val="center"/>
            <w:hideMark/>
          </w:tcPr>
          <w:p w14:paraId="670F7B62"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70 818 963,3</w:t>
            </w:r>
          </w:p>
        </w:tc>
      </w:tr>
      <w:tr w:rsidR="00EE791E" w:rsidRPr="00EE791E" w14:paraId="21183C8C" w14:textId="77777777" w:rsidTr="00EE791E">
        <w:trPr>
          <w:trHeight w:val="300"/>
        </w:trPr>
        <w:tc>
          <w:tcPr>
            <w:tcW w:w="3460" w:type="dxa"/>
            <w:vMerge w:val="restart"/>
            <w:tcBorders>
              <w:top w:val="nil"/>
              <w:left w:val="single" w:sz="8" w:space="0" w:color="auto"/>
              <w:bottom w:val="single" w:sz="8" w:space="0" w:color="000000"/>
              <w:right w:val="single" w:sz="4" w:space="0" w:color="auto"/>
            </w:tcBorders>
            <w:shd w:val="clear" w:color="auto" w:fill="auto"/>
            <w:vAlign w:val="center"/>
            <w:hideMark/>
          </w:tcPr>
          <w:p w14:paraId="2B6D7611"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Цель 4. Сбалансированное территориальное развитие за счет развития инфраструктуры в Томской области</w:t>
            </w:r>
          </w:p>
        </w:tc>
        <w:tc>
          <w:tcPr>
            <w:tcW w:w="2620" w:type="dxa"/>
            <w:tcBorders>
              <w:top w:val="nil"/>
              <w:left w:val="nil"/>
              <w:bottom w:val="single" w:sz="4" w:space="0" w:color="auto"/>
              <w:right w:val="single" w:sz="4" w:space="0" w:color="auto"/>
            </w:tcBorders>
            <w:shd w:val="clear" w:color="auto" w:fill="auto"/>
            <w:noWrap/>
            <w:vAlign w:val="center"/>
            <w:hideMark/>
          </w:tcPr>
          <w:p w14:paraId="2157254C" w14:textId="77777777" w:rsidR="00EE791E" w:rsidRPr="00EE791E" w:rsidRDefault="00EE791E" w:rsidP="00EE791E">
            <w:pPr>
              <w:spacing w:after="0" w:line="240" w:lineRule="auto"/>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Всего</w:t>
            </w:r>
          </w:p>
        </w:tc>
        <w:tc>
          <w:tcPr>
            <w:tcW w:w="170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273E9427"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3</w:t>
            </w:r>
          </w:p>
        </w:tc>
        <w:tc>
          <w:tcPr>
            <w:tcW w:w="2380" w:type="dxa"/>
            <w:tcBorders>
              <w:top w:val="nil"/>
              <w:left w:val="nil"/>
              <w:bottom w:val="single" w:sz="4" w:space="0" w:color="auto"/>
              <w:right w:val="single" w:sz="8" w:space="0" w:color="auto"/>
            </w:tcBorders>
            <w:shd w:val="clear" w:color="auto" w:fill="auto"/>
            <w:noWrap/>
            <w:vAlign w:val="center"/>
            <w:hideMark/>
          </w:tcPr>
          <w:p w14:paraId="26C650D8"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35 475 394,3</w:t>
            </w:r>
          </w:p>
        </w:tc>
      </w:tr>
      <w:tr w:rsidR="00EE791E" w:rsidRPr="00EE791E" w14:paraId="23EBE1D5"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39D784AD"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1C09B512"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Федеральный бюджет</w:t>
            </w:r>
          </w:p>
        </w:tc>
        <w:tc>
          <w:tcPr>
            <w:tcW w:w="1700" w:type="dxa"/>
            <w:vMerge/>
            <w:tcBorders>
              <w:top w:val="nil"/>
              <w:left w:val="single" w:sz="4" w:space="0" w:color="auto"/>
              <w:bottom w:val="single" w:sz="8" w:space="0" w:color="000000"/>
              <w:right w:val="single" w:sz="4" w:space="0" w:color="auto"/>
            </w:tcBorders>
            <w:vAlign w:val="center"/>
            <w:hideMark/>
          </w:tcPr>
          <w:p w14:paraId="3B742D4F"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72FB0B42"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5 914 270,9</w:t>
            </w:r>
          </w:p>
        </w:tc>
      </w:tr>
      <w:tr w:rsidR="00EE791E" w:rsidRPr="00EE791E" w14:paraId="604731CB"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2B436FCA"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55244FD4"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Областной бюджет</w:t>
            </w:r>
          </w:p>
        </w:tc>
        <w:tc>
          <w:tcPr>
            <w:tcW w:w="1700" w:type="dxa"/>
            <w:vMerge/>
            <w:tcBorders>
              <w:top w:val="nil"/>
              <w:left w:val="single" w:sz="4" w:space="0" w:color="auto"/>
              <w:bottom w:val="single" w:sz="8" w:space="0" w:color="000000"/>
              <w:right w:val="single" w:sz="4" w:space="0" w:color="auto"/>
            </w:tcBorders>
            <w:vAlign w:val="center"/>
            <w:hideMark/>
          </w:tcPr>
          <w:p w14:paraId="6D1761BD"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350D74D0"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17 732 920,3</w:t>
            </w:r>
          </w:p>
        </w:tc>
      </w:tr>
      <w:tr w:rsidR="00EE791E" w:rsidRPr="00EE791E" w14:paraId="396432E2"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264E179B"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vAlign w:val="center"/>
            <w:hideMark/>
          </w:tcPr>
          <w:p w14:paraId="1CEC6D80"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Местные бюджеты</w:t>
            </w:r>
          </w:p>
        </w:tc>
        <w:tc>
          <w:tcPr>
            <w:tcW w:w="1700" w:type="dxa"/>
            <w:vMerge/>
            <w:tcBorders>
              <w:top w:val="nil"/>
              <w:left w:val="single" w:sz="4" w:space="0" w:color="auto"/>
              <w:bottom w:val="single" w:sz="8" w:space="0" w:color="000000"/>
              <w:right w:val="single" w:sz="4" w:space="0" w:color="auto"/>
            </w:tcBorders>
            <w:vAlign w:val="center"/>
            <w:hideMark/>
          </w:tcPr>
          <w:p w14:paraId="35319953"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4AD3C61D"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1 376 863,8</w:t>
            </w:r>
          </w:p>
        </w:tc>
      </w:tr>
      <w:tr w:rsidR="00EE791E" w:rsidRPr="00EE791E" w14:paraId="42BEFBC5" w14:textId="77777777" w:rsidTr="00EE791E">
        <w:trPr>
          <w:trHeight w:val="315"/>
        </w:trPr>
        <w:tc>
          <w:tcPr>
            <w:tcW w:w="3460" w:type="dxa"/>
            <w:vMerge/>
            <w:tcBorders>
              <w:top w:val="nil"/>
              <w:left w:val="single" w:sz="8" w:space="0" w:color="auto"/>
              <w:bottom w:val="single" w:sz="8" w:space="0" w:color="000000"/>
              <w:right w:val="single" w:sz="4" w:space="0" w:color="auto"/>
            </w:tcBorders>
            <w:vAlign w:val="center"/>
            <w:hideMark/>
          </w:tcPr>
          <w:p w14:paraId="5400D49A"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8" w:space="0" w:color="auto"/>
              <w:right w:val="single" w:sz="4" w:space="0" w:color="auto"/>
            </w:tcBorders>
            <w:shd w:val="clear" w:color="auto" w:fill="auto"/>
            <w:noWrap/>
            <w:vAlign w:val="center"/>
            <w:hideMark/>
          </w:tcPr>
          <w:p w14:paraId="3EE9033E"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Внебюджетные источники</w:t>
            </w:r>
          </w:p>
        </w:tc>
        <w:tc>
          <w:tcPr>
            <w:tcW w:w="1700" w:type="dxa"/>
            <w:vMerge/>
            <w:tcBorders>
              <w:top w:val="nil"/>
              <w:left w:val="single" w:sz="4" w:space="0" w:color="auto"/>
              <w:bottom w:val="single" w:sz="8" w:space="0" w:color="000000"/>
              <w:right w:val="single" w:sz="4" w:space="0" w:color="auto"/>
            </w:tcBorders>
            <w:vAlign w:val="center"/>
            <w:hideMark/>
          </w:tcPr>
          <w:p w14:paraId="0C2E3F90"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8" w:space="0" w:color="auto"/>
              <w:right w:val="single" w:sz="8" w:space="0" w:color="auto"/>
            </w:tcBorders>
            <w:shd w:val="clear" w:color="auto" w:fill="auto"/>
            <w:noWrap/>
            <w:vAlign w:val="center"/>
            <w:hideMark/>
          </w:tcPr>
          <w:p w14:paraId="65492936"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10 451 339,3</w:t>
            </w:r>
          </w:p>
        </w:tc>
      </w:tr>
      <w:tr w:rsidR="00EE791E" w:rsidRPr="00EE791E" w14:paraId="1D005279" w14:textId="77777777" w:rsidTr="00EE791E">
        <w:trPr>
          <w:trHeight w:val="300"/>
        </w:trPr>
        <w:tc>
          <w:tcPr>
            <w:tcW w:w="3460" w:type="dxa"/>
            <w:vMerge w:val="restart"/>
            <w:tcBorders>
              <w:top w:val="nil"/>
              <w:left w:val="single" w:sz="8" w:space="0" w:color="auto"/>
              <w:bottom w:val="single" w:sz="8" w:space="0" w:color="000000"/>
              <w:right w:val="single" w:sz="4" w:space="0" w:color="auto"/>
            </w:tcBorders>
            <w:shd w:val="clear" w:color="auto" w:fill="auto"/>
            <w:vAlign w:val="center"/>
            <w:hideMark/>
          </w:tcPr>
          <w:p w14:paraId="33CD97C6"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Цель 5. Эффективное управление регионом</w:t>
            </w:r>
          </w:p>
        </w:tc>
        <w:tc>
          <w:tcPr>
            <w:tcW w:w="2620" w:type="dxa"/>
            <w:tcBorders>
              <w:top w:val="nil"/>
              <w:left w:val="nil"/>
              <w:bottom w:val="single" w:sz="4" w:space="0" w:color="auto"/>
              <w:right w:val="single" w:sz="4" w:space="0" w:color="auto"/>
            </w:tcBorders>
            <w:shd w:val="clear" w:color="auto" w:fill="auto"/>
            <w:noWrap/>
            <w:vAlign w:val="center"/>
            <w:hideMark/>
          </w:tcPr>
          <w:p w14:paraId="71444D49" w14:textId="77777777" w:rsidR="00EE791E" w:rsidRPr="00EE791E" w:rsidRDefault="00EE791E" w:rsidP="00EE791E">
            <w:pPr>
              <w:spacing w:after="0" w:line="240" w:lineRule="auto"/>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Всего</w:t>
            </w:r>
          </w:p>
        </w:tc>
        <w:tc>
          <w:tcPr>
            <w:tcW w:w="170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6455D8DC"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4</w:t>
            </w:r>
          </w:p>
        </w:tc>
        <w:tc>
          <w:tcPr>
            <w:tcW w:w="2380" w:type="dxa"/>
            <w:tcBorders>
              <w:top w:val="nil"/>
              <w:left w:val="nil"/>
              <w:bottom w:val="single" w:sz="4" w:space="0" w:color="auto"/>
              <w:right w:val="single" w:sz="8" w:space="0" w:color="auto"/>
            </w:tcBorders>
            <w:shd w:val="clear" w:color="auto" w:fill="auto"/>
            <w:noWrap/>
            <w:vAlign w:val="center"/>
            <w:hideMark/>
          </w:tcPr>
          <w:p w14:paraId="4C6D6D20"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37 683 325,4</w:t>
            </w:r>
          </w:p>
        </w:tc>
      </w:tr>
      <w:tr w:rsidR="00EE791E" w:rsidRPr="00EE791E" w14:paraId="12FEF532"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3068AA60"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3A5CE41D"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Федеральный бюджет</w:t>
            </w:r>
          </w:p>
        </w:tc>
        <w:tc>
          <w:tcPr>
            <w:tcW w:w="1700" w:type="dxa"/>
            <w:vMerge/>
            <w:tcBorders>
              <w:top w:val="nil"/>
              <w:left w:val="single" w:sz="4" w:space="0" w:color="auto"/>
              <w:bottom w:val="single" w:sz="8" w:space="0" w:color="000000"/>
              <w:right w:val="single" w:sz="4" w:space="0" w:color="auto"/>
            </w:tcBorders>
            <w:vAlign w:val="center"/>
            <w:hideMark/>
          </w:tcPr>
          <w:p w14:paraId="18A81211"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02C9CE60"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4 595 318,1</w:t>
            </w:r>
          </w:p>
        </w:tc>
      </w:tr>
      <w:tr w:rsidR="00EE791E" w:rsidRPr="00EE791E" w14:paraId="7BC1E188"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5A113B1C"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621577A3"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Областной бюджет</w:t>
            </w:r>
          </w:p>
        </w:tc>
        <w:tc>
          <w:tcPr>
            <w:tcW w:w="1700" w:type="dxa"/>
            <w:vMerge/>
            <w:tcBorders>
              <w:top w:val="nil"/>
              <w:left w:val="single" w:sz="4" w:space="0" w:color="auto"/>
              <w:bottom w:val="single" w:sz="8" w:space="0" w:color="000000"/>
              <w:right w:val="single" w:sz="4" w:space="0" w:color="auto"/>
            </w:tcBorders>
            <w:vAlign w:val="center"/>
            <w:hideMark/>
          </w:tcPr>
          <w:p w14:paraId="6C9B9994"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285FBC27"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33 063 522,9</w:t>
            </w:r>
          </w:p>
        </w:tc>
      </w:tr>
      <w:tr w:rsidR="00EE791E" w:rsidRPr="00EE791E" w14:paraId="1CA6E4D1"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57F6158B"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vAlign w:val="center"/>
            <w:hideMark/>
          </w:tcPr>
          <w:p w14:paraId="16A54825"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Местные бюджеты</w:t>
            </w:r>
          </w:p>
        </w:tc>
        <w:tc>
          <w:tcPr>
            <w:tcW w:w="1700" w:type="dxa"/>
            <w:vMerge/>
            <w:tcBorders>
              <w:top w:val="nil"/>
              <w:left w:val="single" w:sz="4" w:space="0" w:color="auto"/>
              <w:bottom w:val="single" w:sz="8" w:space="0" w:color="000000"/>
              <w:right w:val="single" w:sz="4" w:space="0" w:color="auto"/>
            </w:tcBorders>
            <w:vAlign w:val="center"/>
            <w:hideMark/>
          </w:tcPr>
          <w:p w14:paraId="5DCD7454"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2DF49FE5"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14 626,6</w:t>
            </w:r>
          </w:p>
        </w:tc>
      </w:tr>
      <w:tr w:rsidR="00EE791E" w:rsidRPr="00EE791E" w14:paraId="03020CEC" w14:textId="77777777" w:rsidTr="00EE791E">
        <w:trPr>
          <w:trHeight w:val="315"/>
        </w:trPr>
        <w:tc>
          <w:tcPr>
            <w:tcW w:w="3460" w:type="dxa"/>
            <w:vMerge/>
            <w:tcBorders>
              <w:top w:val="nil"/>
              <w:left w:val="single" w:sz="8" w:space="0" w:color="auto"/>
              <w:bottom w:val="single" w:sz="8" w:space="0" w:color="000000"/>
              <w:right w:val="single" w:sz="4" w:space="0" w:color="auto"/>
            </w:tcBorders>
            <w:vAlign w:val="center"/>
            <w:hideMark/>
          </w:tcPr>
          <w:p w14:paraId="49A4EA7C"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p>
        </w:tc>
        <w:tc>
          <w:tcPr>
            <w:tcW w:w="2620" w:type="dxa"/>
            <w:tcBorders>
              <w:top w:val="nil"/>
              <w:left w:val="nil"/>
              <w:bottom w:val="single" w:sz="8" w:space="0" w:color="auto"/>
              <w:right w:val="single" w:sz="4" w:space="0" w:color="auto"/>
            </w:tcBorders>
            <w:shd w:val="clear" w:color="auto" w:fill="auto"/>
            <w:noWrap/>
            <w:vAlign w:val="center"/>
            <w:hideMark/>
          </w:tcPr>
          <w:p w14:paraId="56C4789A"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Внебюджетные источники</w:t>
            </w:r>
          </w:p>
        </w:tc>
        <w:tc>
          <w:tcPr>
            <w:tcW w:w="1700" w:type="dxa"/>
            <w:vMerge/>
            <w:tcBorders>
              <w:top w:val="nil"/>
              <w:left w:val="single" w:sz="4" w:space="0" w:color="auto"/>
              <w:bottom w:val="single" w:sz="8" w:space="0" w:color="000000"/>
              <w:right w:val="single" w:sz="4" w:space="0" w:color="auto"/>
            </w:tcBorders>
            <w:vAlign w:val="center"/>
            <w:hideMark/>
          </w:tcPr>
          <w:p w14:paraId="4A5398D1"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8" w:space="0" w:color="auto"/>
              <w:right w:val="single" w:sz="8" w:space="0" w:color="auto"/>
            </w:tcBorders>
            <w:shd w:val="clear" w:color="auto" w:fill="auto"/>
            <w:noWrap/>
            <w:vAlign w:val="center"/>
            <w:hideMark/>
          </w:tcPr>
          <w:p w14:paraId="041A60D9"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9 857,8</w:t>
            </w:r>
          </w:p>
        </w:tc>
      </w:tr>
      <w:tr w:rsidR="00EE791E" w:rsidRPr="00EE791E" w14:paraId="7DF4FFFC" w14:textId="77777777" w:rsidTr="00EE791E">
        <w:trPr>
          <w:trHeight w:val="300"/>
        </w:trPr>
        <w:tc>
          <w:tcPr>
            <w:tcW w:w="3460"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00B67408" w14:textId="77777777" w:rsidR="00EE791E" w:rsidRPr="00EE791E" w:rsidRDefault="00EE791E" w:rsidP="00EE791E">
            <w:pPr>
              <w:spacing w:after="0" w:line="240" w:lineRule="auto"/>
              <w:jc w:val="both"/>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Итого</w:t>
            </w:r>
          </w:p>
        </w:tc>
        <w:tc>
          <w:tcPr>
            <w:tcW w:w="2620" w:type="dxa"/>
            <w:tcBorders>
              <w:top w:val="nil"/>
              <w:left w:val="nil"/>
              <w:bottom w:val="single" w:sz="4" w:space="0" w:color="auto"/>
              <w:right w:val="single" w:sz="4" w:space="0" w:color="auto"/>
            </w:tcBorders>
            <w:shd w:val="clear" w:color="auto" w:fill="auto"/>
            <w:noWrap/>
            <w:vAlign w:val="center"/>
            <w:hideMark/>
          </w:tcPr>
          <w:p w14:paraId="728E1685" w14:textId="77777777" w:rsidR="00EE791E" w:rsidRPr="00EE791E" w:rsidRDefault="00EE791E" w:rsidP="00EE791E">
            <w:pPr>
              <w:spacing w:after="0" w:line="240" w:lineRule="auto"/>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Всего</w:t>
            </w:r>
          </w:p>
        </w:tc>
        <w:tc>
          <w:tcPr>
            <w:tcW w:w="170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5002E552"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24</w:t>
            </w:r>
          </w:p>
        </w:tc>
        <w:tc>
          <w:tcPr>
            <w:tcW w:w="2380" w:type="dxa"/>
            <w:tcBorders>
              <w:top w:val="nil"/>
              <w:left w:val="nil"/>
              <w:bottom w:val="single" w:sz="4" w:space="0" w:color="auto"/>
              <w:right w:val="single" w:sz="8" w:space="0" w:color="auto"/>
            </w:tcBorders>
            <w:shd w:val="clear" w:color="auto" w:fill="auto"/>
            <w:noWrap/>
            <w:vAlign w:val="center"/>
            <w:hideMark/>
          </w:tcPr>
          <w:p w14:paraId="1A244EF0" w14:textId="77777777" w:rsidR="00EE791E" w:rsidRPr="00EE791E" w:rsidRDefault="00EE791E" w:rsidP="00EE791E">
            <w:pPr>
              <w:spacing w:after="0" w:line="240" w:lineRule="auto"/>
              <w:jc w:val="center"/>
              <w:rPr>
                <w:rFonts w:ascii="Times New Roman" w:eastAsia="Times New Roman" w:hAnsi="Times New Roman" w:cs="Times New Roman"/>
                <w:b/>
                <w:bCs/>
                <w:color w:val="000000"/>
                <w:lang w:eastAsia="ru-RU"/>
              </w:rPr>
            </w:pPr>
            <w:r w:rsidRPr="00EE791E">
              <w:rPr>
                <w:rFonts w:ascii="Times New Roman" w:eastAsia="Times New Roman" w:hAnsi="Times New Roman" w:cs="Times New Roman"/>
                <w:b/>
                <w:bCs/>
                <w:color w:val="000000"/>
                <w:lang w:eastAsia="ru-RU"/>
              </w:rPr>
              <w:t>405 697 012,3</w:t>
            </w:r>
          </w:p>
        </w:tc>
      </w:tr>
      <w:tr w:rsidR="00EE791E" w:rsidRPr="00EE791E" w14:paraId="7AEA606E"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3B0D6C98"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0D0BDB6A"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Федеральный бюджет</w:t>
            </w:r>
          </w:p>
        </w:tc>
        <w:tc>
          <w:tcPr>
            <w:tcW w:w="1700" w:type="dxa"/>
            <w:vMerge/>
            <w:tcBorders>
              <w:top w:val="nil"/>
              <w:left w:val="single" w:sz="4" w:space="0" w:color="auto"/>
              <w:bottom w:val="single" w:sz="8" w:space="0" w:color="000000"/>
              <w:right w:val="single" w:sz="4" w:space="0" w:color="auto"/>
            </w:tcBorders>
            <w:vAlign w:val="center"/>
            <w:hideMark/>
          </w:tcPr>
          <w:p w14:paraId="1AED1CF8"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157D170F"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43 020 923,6</w:t>
            </w:r>
          </w:p>
        </w:tc>
      </w:tr>
      <w:tr w:rsidR="00EE791E" w:rsidRPr="00EE791E" w14:paraId="3B8D0382"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0C824ED4"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noWrap/>
            <w:vAlign w:val="center"/>
            <w:hideMark/>
          </w:tcPr>
          <w:p w14:paraId="7E16E005"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Областной бюджет</w:t>
            </w:r>
          </w:p>
        </w:tc>
        <w:tc>
          <w:tcPr>
            <w:tcW w:w="1700" w:type="dxa"/>
            <w:vMerge/>
            <w:tcBorders>
              <w:top w:val="nil"/>
              <w:left w:val="single" w:sz="4" w:space="0" w:color="auto"/>
              <w:bottom w:val="single" w:sz="8" w:space="0" w:color="000000"/>
              <w:right w:val="single" w:sz="4" w:space="0" w:color="auto"/>
            </w:tcBorders>
            <w:vAlign w:val="center"/>
            <w:hideMark/>
          </w:tcPr>
          <w:p w14:paraId="4E9D2B2F"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7E8E7E37"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258 894 352,6</w:t>
            </w:r>
          </w:p>
        </w:tc>
      </w:tr>
      <w:tr w:rsidR="00EE791E" w:rsidRPr="00EE791E" w14:paraId="5696AD18" w14:textId="77777777" w:rsidTr="00EE791E">
        <w:trPr>
          <w:trHeight w:val="300"/>
        </w:trPr>
        <w:tc>
          <w:tcPr>
            <w:tcW w:w="3460" w:type="dxa"/>
            <w:vMerge/>
            <w:tcBorders>
              <w:top w:val="nil"/>
              <w:left w:val="single" w:sz="8" w:space="0" w:color="auto"/>
              <w:bottom w:val="single" w:sz="8" w:space="0" w:color="000000"/>
              <w:right w:val="single" w:sz="4" w:space="0" w:color="auto"/>
            </w:tcBorders>
            <w:vAlign w:val="center"/>
            <w:hideMark/>
          </w:tcPr>
          <w:p w14:paraId="2BCC7210"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620" w:type="dxa"/>
            <w:tcBorders>
              <w:top w:val="nil"/>
              <w:left w:val="nil"/>
              <w:bottom w:val="single" w:sz="4" w:space="0" w:color="auto"/>
              <w:right w:val="single" w:sz="4" w:space="0" w:color="auto"/>
            </w:tcBorders>
            <w:shd w:val="clear" w:color="auto" w:fill="auto"/>
            <w:vAlign w:val="center"/>
            <w:hideMark/>
          </w:tcPr>
          <w:p w14:paraId="5D408F80"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Местные бюджеты</w:t>
            </w:r>
          </w:p>
        </w:tc>
        <w:tc>
          <w:tcPr>
            <w:tcW w:w="1700" w:type="dxa"/>
            <w:vMerge/>
            <w:tcBorders>
              <w:top w:val="nil"/>
              <w:left w:val="single" w:sz="4" w:space="0" w:color="auto"/>
              <w:bottom w:val="single" w:sz="8" w:space="0" w:color="000000"/>
              <w:right w:val="single" w:sz="4" w:space="0" w:color="auto"/>
            </w:tcBorders>
            <w:vAlign w:val="center"/>
            <w:hideMark/>
          </w:tcPr>
          <w:p w14:paraId="10CE0A7A"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4" w:space="0" w:color="auto"/>
              <w:right w:val="single" w:sz="8" w:space="0" w:color="auto"/>
            </w:tcBorders>
            <w:shd w:val="clear" w:color="auto" w:fill="auto"/>
            <w:noWrap/>
            <w:vAlign w:val="center"/>
            <w:hideMark/>
          </w:tcPr>
          <w:p w14:paraId="4B74B027"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3 296 519,7</w:t>
            </w:r>
          </w:p>
        </w:tc>
      </w:tr>
      <w:tr w:rsidR="00EE791E" w:rsidRPr="00EE791E" w14:paraId="0E8A80E7" w14:textId="77777777" w:rsidTr="00EE791E">
        <w:trPr>
          <w:trHeight w:val="315"/>
        </w:trPr>
        <w:tc>
          <w:tcPr>
            <w:tcW w:w="3460" w:type="dxa"/>
            <w:vMerge/>
            <w:tcBorders>
              <w:top w:val="nil"/>
              <w:left w:val="single" w:sz="8" w:space="0" w:color="auto"/>
              <w:bottom w:val="single" w:sz="8" w:space="0" w:color="000000"/>
              <w:right w:val="single" w:sz="4" w:space="0" w:color="auto"/>
            </w:tcBorders>
            <w:vAlign w:val="center"/>
            <w:hideMark/>
          </w:tcPr>
          <w:p w14:paraId="6D7B6541"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620" w:type="dxa"/>
            <w:tcBorders>
              <w:top w:val="nil"/>
              <w:left w:val="nil"/>
              <w:bottom w:val="single" w:sz="8" w:space="0" w:color="auto"/>
              <w:right w:val="single" w:sz="4" w:space="0" w:color="auto"/>
            </w:tcBorders>
            <w:shd w:val="clear" w:color="auto" w:fill="auto"/>
            <w:noWrap/>
            <w:vAlign w:val="center"/>
            <w:hideMark/>
          </w:tcPr>
          <w:p w14:paraId="31E87243"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Внебюджетные источники</w:t>
            </w:r>
          </w:p>
        </w:tc>
        <w:tc>
          <w:tcPr>
            <w:tcW w:w="1700" w:type="dxa"/>
            <w:vMerge/>
            <w:tcBorders>
              <w:top w:val="nil"/>
              <w:left w:val="single" w:sz="4" w:space="0" w:color="auto"/>
              <w:bottom w:val="single" w:sz="8" w:space="0" w:color="000000"/>
              <w:right w:val="single" w:sz="4" w:space="0" w:color="auto"/>
            </w:tcBorders>
            <w:vAlign w:val="center"/>
            <w:hideMark/>
          </w:tcPr>
          <w:p w14:paraId="3D7453B9" w14:textId="77777777" w:rsidR="00EE791E" w:rsidRPr="00EE791E" w:rsidRDefault="00EE791E" w:rsidP="00EE791E">
            <w:pPr>
              <w:spacing w:after="0" w:line="240" w:lineRule="auto"/>
              <w:rPr>
                <w:rFonts w:ascii="Times New Roman" w:eastAsia="Times New Roman" w:hAnsi="Times New Roman" w:cs="Times New Roman"/>
                <w:color w:val="000000"/>
                <w:lang w:eastAsia="ru-RU"/>
              </w:rPr>
            </w:pPr>
          </w:p>
        </w:tc>
        <w:tc>
          <w:tcPr>
            <w:tcW w:w="2380" w:type="dxa"/>
            <w:tcBorders>
              <w:top w:val="nil"/>
              <w:left w:val="nil"/>
              <w:bottom w:val="single" w:sz="8" w:space="0" w:color="auto"/>
              <w:right w:val="single" w:sz="8" w:space="0" w:color="auto"/>
            </w:tcBorders>
            <w:shd w:val="clear" w:color="auto" w:fill="auto"/>
            <w:noWrap/>
            <w:vAlign w:val="center"/>
            <w:hideMark/>
          </w:tcPr>
          <w:p w14:paraId="32BCC2D0" w14:textId="77777777" w:rsidR="00EE791E" w:rsidRPr="00EE791E" w:rsidRDefault="00EE791E" w:rsidP="00EE791E">
            <w:pPr>
              <w:spacing w:after="0" w:line="240" w:lineRule="auto"/>
              <w:jc w:val="center"/>
              <w:rPr>
                <w:rFonts w:ascii="Times New Roman" w:eastAsia="Times New Roman" w:hAnsi="Times New Roman" w:cs="Times New Roman"/>
                <w:color w:val="000000"/>
                <w:lang w:eastAsia="ru-RU"/>
              </w:rPr>
            </w:pPr>
            <w:r w:rsidRPr="00EE791E">
              <w:rPr>
                <w:rFonts w:ascii="Times New Roman" w:eastAsia="Times New Roman" w:hAnsi="Times New Roman" w:cs="Times New Roman"/>
                <w:color w:val="000000"/>
                <w:lang w:eastAsia="ru-RU"/>
              </w:rPr>
              <w:t>100 485 216,4</w:t>
            </w:r>
          </w:p>
        </w:tc>
      </w:tr>
    </w:tbl>
    <w:p w14:paraId="1E886EC4" w14:textId="77777777" w:rsidR="00EE791E" w:rsidRDefault="00EE791E" w:rsidP="00EE791E">
      <w:pPr>
        <w:spacing w:after="0" w:line="240" w:lineRule="auto"/>
        <w:jc w:val="center"/>
        <w:rPr>
          <w:rFonts w:ascii="Times New Roman" w:hAnsi="Times New Roman" w:cs="Times New Roman"/>
          <w:b/>
          <w:sz w:val="26"/>
          <w:szCs w:val="26"/>
        </w:rPr>
      </w:pPr>
    </w:p>
    <w:p w14:paraId="7C0E1147" w14:textId="77777777" w:rsidR="00EE791E" w:rsidRDefault="00EE791E" w:rsidP="00EE791E">
      <w:pPr>
        <w:spacing w:after="0" w:line="240" w:lineRule="auto"/>
        <w:jc w:val="center"/>
        <w:rPr>
          <w:rFonts w:ascii="Times New Roman" w:hAnsi="Times New Roman" w:cs="Times New Roman"/>
          <w:b/>
          <w:sz w:val="26"/>
          <w:szCs w:val="26"/>
        </w:rPr>
      </w:pPr>
    </w:p>
    <w:p w14:paraId="7D830944" w14:textId="77777777" w:rsidR="00706F54" w:rsidRDefault="00706F54" w:rsidP="00706F54">
      <w:pPr>
        <w:spacing w:after="0" w:line="240" w:lineRule="auto"/>
        <w:jc w:val="right"/>
        <w:rPr>
          <w:rFonts w:ascii="Times New Roman" w:hAnsi="Times New Roman" w:cs="Times New Roman"/>
          <w:b/>
          <w:sz w:val="26"/>
          <w:szCs w:val="26"/>
        </w:rPr>
        <w:sectPr w:rsidR="00706F54" w:rsidSect="00BC03AC">
          <w:footerReference w:type="default" r:id="rId18"/>
          <w:type w:val="continuous"/>
          <w:pgSz w:w="11906" w:h="16838"/>
          <w:pgMar w:top="567" w:right="851" w:bottom="454" w:left="1134" w:header="709" w:footer="130" w:gutter="0"/>
          <w:cols w:space="708"/>
          <w:titlePg/>
          <w:docGrid w:linePitch="360"/>
        </w:sectPr>
      </w:pPr>
    </w:p>
    <w:p w14:paraId="74237A1C" w14:textId="77777777" w:rsidR="000E1FE3" w:rsidRDefault="000E1FE3" w:rsidP="0071763E">
      <w:pPr>
        <w:spacing w:after="0" w:line="240" w:lineRule="auto"/>
        <w:rPr>
          <w:rFonts w:ascii="Times New Roman" w:hAnsi="Times New Roman" w:cs="Times New Roman"/>
          <w:b/>
          <w:sz w:val="26"/>
          <w:szCs w:val="26"/>
        </w:rPr>
      </w:pPr>
    </w:p>
    <w:p w14:paraId="17FDF0D2" w14:textId="49253D35" w:rsidR="00C203A7" w:rsidRPr="00BC418B" w:rsidRDefault="00C203A7" w:rsidP="00C203A7">
      <w:pPr>
        <w:spacing w:after="0" w:line="240" w:lineRule="auto"/>
        <w:jc w:val="right"/>
        <w:rPr>
          <w:rFonts w:ascii="Times New Roman" w:hAnsi="Times New Roman" w:cs="Times New Roman"/>
          <w:sz w:val="26"/>
          <w:szCs w:val="26"/>
        </w:rPr>
      </w:pPr>
      <w:r w:rsidRPr="00BC418B">
        <w:rPr>
          <w:rFonts w:ascii="Times New Roman" w:hAnsi="Times New Roman" w:cs="Times New Roman"/>
          <w:sz w:val="26"/>
          <w:szCs w:val="26"/>
        </w:rPr>
        <w:t xml:space="preserve">Приложение </w:t>
      </w:r>
      <w:r w:rsidR="00BC418B" w:rsidRPr="00BC418B">
        <w:rPr>
          <w:rFonts w:ascii="Times New Roman" w:hAnsi="Times New Roman" w:cs="Times New Roman"/>
          <w:sz w:val="26"/>
          <w:szCs w:val="26"/>
        </w:rPr>
        <w:t>3</w:t>
      </w:r>
    </w:p>
    <w:p w14:paraId="34A9EF13" w14:textId="77777777" w:rsidR="00BC418B" w:rsidRPr="00283AB5" w:rsidRDefault="00BC418B" w:rsidP="00C203A7">
      <w:pPr>
        <w:spacing w:after="0" w:line="240" w:lineRule="auto"/>
        <w:jc w:val="right"/>
        <w:rPr>
          <w:rFonts w:ascii="Times New Roman" w:hAnsi="Times New Roman" w:cs="Times New Roman"/>
          <w:b/>
          <w:sz w:val="26"/>
          <w:szCs w:val="26"/>
        </w:rPr>
      </w:pPr>
    </w:p>
    <w:p w14:paraId="040C6F66" w14:textId="77777777" w:rsidR="000320A8" w:rsidRPr="00283AB5" w:rsidRDefault="000320A8" w:rsidP="007E6717">
      <w:pPr>
        <w:spacing w:after="0" w:line="240" w:lineRule="auto"/>
        <w:jc w:val="center"/>
        <w:rPr>
          <w:rFonts w:ascii="Times New Roman" w:hAnsi="Times New Roman" w:cs="Times New Roman"/>
          <w:b/>
          <w:sz w:val="26"/>
          <w:szCs w:val="26"/>
        </w:rPr>
      </w:pPr>
      <w:r w:rsidRPr="00283AB5">
        <w:rPr>
          <w:rFonts w:ascii="Times New Roman" w:hAnsi="Times New Roman" w:cs="Times New Roman"/>
          <w:b/>
          <w:sz w:val="26"/>
          <w:szCs w:val="26"/>
        </w:rPr>
        <w:t>ИНФОРМАЦИЯ</w:t>
      </w:r>
    </w:p>
    <w:p w14:paraId="6C1A5DFD" w14:textId="7A2FAC50" w:rsidR="000320A8" w:rsidRPr="00283AB5" w:rsidRDefault="000320A8" w:rsidP="007E6717">
      <w:pPr>
        <w:spacing w:after="0" w:line="240" w:lineRule="auto"/>
        <w:jc w:val="center"/>
        <w:rPr>
          <w:rFonts w:ascii="Times New Roman" w:hAnsi="Times New Roman" w:cs="Times New Roman"/>
          <w:b/>
          <w:sz w:val="26"/>
          <w:szCs w:val="26"/>
        </w:rPr>
      </w:pPr>
      <w:r w:rsidRPr="00283AB5">
        <w:rPr>
          <w:rFonts w:ascii="Times New Roman" w:hAnsi="Times New Roman" w:cs="Times New Roman"/>
          <w:b/>
          <w:sz w:val="26"/>
          <w:szCs w:val="26"/>
        </w:rPr>
        <w:t>О РАСХОДАХ ОБЛАСТНОГО БЮДЖЕТА НА РЕАЛИЗАЦИЮ МЕРОПРИЯТИЙ ВЕДОМСТВЕННЫХ ЦЕЛЕВЫХ ПРОГРАММ ТОМСКОЙ ОБЛАСТИ</w:t>
      </w:r>
    </w:p>
    <w:p w14:paraId="4A94AD1E" w14:textId="6558987A" w:rsidR="000320A8" w:rsidRPr="00283AB5" w:rsidRDefault="000320A8" w:rsidP="007E6717">
      <w:pPr>
        <w:spacing w:after="0" w:line="240" w:lineRule="auto"/>
        <w:jc w:val="center"/>
        <w:rPr>
          <w:rFonts w:ascii="Times New Roman" w:hAnsi="Times New Roman" w:cs="Times New Roman"/>
          <w:b/>
          <w:sz w:val="26"/>
          <w:szCs w:val="26"/>
        </w:rPr>
      </w:pPr>
      <w:r w:rsidRPr="00283AB5">
        <w:rPr>
          <w:rFonts w:ascii="Times New Roman" w:hAnsi="Times New Roman" w:cs="Times New Roman"/>
          <w:b/>
          <w:sz w:val="26"/>
          <w:szCs w:val="26"/>
        </w:rPr>
        <w:t>(ДАЛЕЕ – ВЦП) ЗА 201</w:t>
      </w:r>
      <w:r w:rsidR="000B086C">
        <w:rPr>
          <w:rFonts w:ascii="Times New Roman" w:hAnsi="Times New Roman" w:cs="Times New Roman"/>
          <w:b/>
          <w:sz w:val="26"/>
          <w:szCs w:val="26"/>
        </w:rPr>
        <w:t>9</w:t>
      </w:r>
      <w:r w:rsidRPr="00283AB5">
        <w:rPr>
          <w:rFonts w:ascii="Times New Roman" w:hAnsi="Times New Roman" w:cs="Times New Roman"/>
          <w:b/>
          <w:sz w:val="26"/>
          <w:szCs w:val="26"/>
        </w:rPr>
        <w:t xml:space="preserve"> ГОД В РАЗРЕЗЕ ГОСУДАРСТВЕННЫХ ПРОГРАММ ТОМСКОЙ ОБЛАСТИ</w:t>
      </w:r>
    </w:p>
    <w:p w14:paraId="44C23BA1" w14:textId="77777777" w:rsidR="000320A8" w:rsidRDefault="000320A8" w:rsidP="007E6717">
      <w:pPr>
        <w:pStyle w:val="afe"/>
        <w:jc w:val="center"/>
        <w:rPr>
          <w:rFonts w:ascii="Times New Roman" w:hAnsi="Times New Roman"/>
          <w:sz w:val="26"/>
          <w:szCs w:val="26"/>
        </w:rPr>
      </w:pPr>
    </w:p>
    <w:p w14:paraId="5CA41B03" w14:textId="77777777" w:rsidR="001F1D3C" w:rsidRPr="00283AB5" w:rsidRDefault="001F1D3C" w:rsidP="007E6717">
      <w:pPr>
        <w:pStyle w:val="afe"/>
        <w:jc w:val="center"/>
        <w:rPr>
          <w:rFonts w:ascii="Times New Roman" w:hAnsi="Times New Roman"/>
          <w:sz w:val="26"/>
          <w:szCs w:val="26"/>
        </w:rPr>
      </w:pPr>
    </w:p>
    <w:p w14:paraId="42D27389" w14:textId="77777777" w:rsidR="000B086C" w:rsidRPr="003E2D9F" w:rsidRDefault="000B086C" w:rsidP="000B086C">
      <w:pPr>
        <w:pStyle w:val="22"/>
        <w:ind w:right="0" w:firstLine="0"/>
        <w:rPr>
          <w:rFonts w:ascii="Times New Roman" w:hAnsi="Times New Roman"/>
          <w:i w:val="0"/>
          <w:color w:val="auto"/>
          <w:sz w:val="26"/>
          <w:szCs w:val="26"/>
        </w:rPr>
      </w:pPr>
      <w:r w:rsidRPr="003E2D9F">
        <w:rPr>
          <w:rFonts w:ascii="Times New Roman" w:hAnsi="Times New Roman"/>
          <w:i w:val="0"/>
          <w:color w:val="auto"/>
          <w:sz w:val="26"/>
          <w:szCs w:val="26"/>
        </w:rP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p w14:paraId="1EA72F21" w14:textId="77777777" w:rsidR="000B086C" w:rsidRPr="003E2D9F" w:rsidRDefault="000B086C" w:rsidP="000B086C">
      <w:pPr>
        <w:pStyle w:val="22"/>
        <w:ind w:right="0" w:firstLine="0"/>
        <w:rPr>
          <w:rFonts w:ascii="Times New Roman" w:hAnsi="Times New Roman"/>
          <w:color w:val="auto"/>
          <w:sz w:val="26"/>
          <w:szCs w:val="26"/>
        </w:rPr>
      </w:pPr>
    </w:p>
    <w:p w14:paraId="0EC7CF18" w14:textId="77777777" w:rsidR="000B086C" w:rsidRPr="003E2D9F" w:rsidRDefault="000B086C" w:rsidP="000B086C">
      <w:pPr>
        <w:pStyle w:val="afd"/>
        <w:tabs>
          <w:tab w:val="clear" w:pos="1560"/>
        </w:tabs>
        <w:spacing w:line="240" w:lineRule="auto"/>
        <w:ind w:left="0" w:right="0" w:firstLine="709"/>
        <w:rPr>
          <w:b/>
          <w:sz w:val="26"/>
          <w:szCs w:val="26"/>
        </w:rPr>
      </w:pPr>
      <w:r w:rsidRPr="003E2D9F">
        <w:rPr>
          <w:b/>
          <w:sz w:val="26"/>
          <w:szCs w:val="26"/>
        </w:rPr>
        <w:t>Подпрограмма «Формирование благоприятного инвестиционного климата на территории Томской области».</w:t>
      </w:r>
    </w:p>
    <w:p w14:paraId="226097D9" w14:textId="77777777" w:rsidR="000B086C" w:rsidRPr="003E2D9F" w:rsidRDefault="000B086C" w:rsidP="000B086C">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реализовывалась </w:t>
      </w:r>
      <w:r w:rsidRPr="009C6139">
        <w:rPr>
          <w:i/>
          <w:sz w:val="26"/>
          <w:szCs w:val="26"/>
        </w:rPr>
        <w:t>ВЦП «Повышение инвестиционной привлекательности Томской области».</w:t>
      </w:r>
      <w:r w:rsidRPr="009C6139">
        <w:rPr>
          <w:sz w:val="26"/>
          <w:szCs w:val="26"/>
        </w:rPr>
        <w:t xml:space="preserve"> </w:t>
      </w:r>
      <w:r w:rsidRPr="003E2D9F">
        <w:rPr>
          <w:sz w:val="26"/>
          <w:szCs w:val="26"/>
        </w:rPr>
        <w:t>Кассовое исполнение расходов по данной ВЦП</w:t>
      </w:r>
      <w:r w:rsidRPr="003E2D9F">
        <w:rPr>
          <w:b/>
          <w:sz w:val="26"/>
          <w:szCs w:val="26"/>
        </w:rPr>
        <w:t xml:space="preserve"> </w:t>
      </w:r>
      <w:r w:rsidRPr="003E2D9F">
        <w:rPr>
          <w:sz w:val="26"/>
          <w:szCs w:val="26"/>
        </w:rPr>
        <w:t>за 2019 год составило 21 289,1 тыс. рублей или 99,2% к плану по уточненной сводной бюджетной росписи.</w:t>
      </w:r>
    </w:p>
    <w:p w14:paraId="6EAE2849" w14:textId="77777777" w:rsidR="000B086C" w:rsidRPr="003E2D9F" w:rsidRDefault="000B086C" w:rsidP="000B086C">
      <w:pPr>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Основные направления расходов в рамках ВЦП: </w:t>
      </w:r>
    </w:p>
    <w:p w14:paraId="2A4C6B29" w14:textId="471FF553" w:rsidR="000B086C" w:rsidRPr="003E2D9F" w:rsidRDefault="000B086C" w:rsidP="00D122FE">
      <w:pPr>
        <w:pStyle w:val="afd"/>
        <w:widowControl w:val="0"/>
        <w:numPr>
          <w:ilvl w:val="0"/>
          <w:numId w:val="30"/>
        </w:numPr>
        <w:tabs>
          <w:tab w:val="left" w:pos="0"/>
          <w:tab w:val="left" w:pos="851"/>
          <w:tab w:val="left" w:pos="993"/>
        </w:tabs>
        <w:spacing w:line="240" w:lineRule="auto"/>
        <w:ind w:left="0" w:right="45" w:firstLine="709"/>
        <w:outlineLvl w:val="2"/>
        <w:rPr>
          <w:sz w:val="26"/>
          <w:szCs w:val="26"/>
        </w:rPr>
      </w:pPr>
      <w:r w:rsidRPr="003E2D9F">
        <w:rPr>
          <w:sz w:val="26"/>
          <w:szCs w:val="26"/>
        </w:rPr>
        <w:t>18 400,0 тыс. рублей - на предоставление субсидий юридическим лицам на возмещение части затрат в связи с производством (реализацией) товаров, выполнением работ, оказанием услуг в рамках реализации инвестиционных проектов: предоставлена государственная поддержка 20-ти субъектам инвестиционной деятельности, из них 5-и новым получателям: ООО «Теннисный клуб», О</w:t>
      </w:r>
      <w:r>
        <w:rPr>
          <w:sz w:val="26"/>
          <w:szCs w:val="26"/>
        </w:rPr>
        <w:t xml:space="preserve">ОО «ГОРЕМ №10», ООО «К Групп», </w:t>
      </w:r>
      <w:r w:rsidRPr="003E2D9F">
        <w:rPr>
          <w:sz w:val="26"/>
          <w:szCs w:val="26"/>
        </w:rPr>
        <w:t xml:space="preserve">ООО «Сибирьлес», ГУП ТО «Областное ДРСУ»; </w:t>
      </w:r>
    </w:p>
    <w:p w14:paraId="50B7DA70" w14:textId="77777777" w:rsidR="000B086C" w:rsidRPr="003E2D9F" w:rsidRDefault="000B086C" w:rsidP="009C6139">
      <w:pPr>
        <w:pStyle w:val="afd"/>
        <w:numPr>
          <w:ilvl w:val="0"/>
          <w:numId w:val="30"/>
        </w:numPr>
        <w:tabs>
          <w:tab w:val="left" w:pos="993"/>
        </w:tabs>
        <w:spacing w:line="240" w:lineRule="auto"/>
        <w:ind w:left="0" w:right="0" w:firstLine="709"/>
        <w:rPr>
          <w:sz w:val="26"/>
          <w:szCs w:val="26"/>
        </w:rPr>
      </w:pPr>
      <w:r w:rsidRPr="003E2D9F">
        <w:rPr>
          <w:sz w:val="26"/>
          <w:szCs w:val="26"/>
        </w:rPr>
        <w:t>1242,0 тыс. рублей – на сопровождение и модернизацию инвестиционного портала Томской области. Для портала разработаны и внедрены подсистемы промышленный парк «Томск», территория опережающего социально-экономического развития «Северск», система оценки регулирующего воздействия. В результате количество посетителей портала существенно возросло и составило около 58,5 тыс. человек;</w:t>
      </w:r>
    </w:p>
    <w:p w14:paraId="3843CCA9" w14:textId="4DE282C7" w:rsidR="000B086C" w:rsidRPr="003E2D9F" w:rsidRDefault="000B086C" w:rsidP="009C6139">
      <w:pPr>
        <w:pStyle w:val="afd"/>
        <w:numPr>
          <w:ilvl w:val="0"/>
          <w:numId w:val="30"/>
        </w:numPr>
        <w:tabs>
          <w:tab w:val="left" w:pos="993"/>
        </w:tabs>
        <w:spacing w:line="240" w:lineRule="auto"/>
        <w:ind w:left="0" w:right="0" w:firstLine="709"/>
        <w:rPr>
          <w:sz w:val="26"/>
          <w:szCs w:val="26"/>
        </w:rPr>
      </w:pPr>
      <w:r w:rsidRPr="003E2D9F">
        <w:rPr>
          <w:sz w:val="26"/>
          <w:szCs w:val="26"/>
        </w:rPr>
        <w:t>1547,1 тыс. рублей - на проведение информационно-коммуникационных мероприятий, направленных на повышение инвестиционной привлекательности Томской области, в том числе размещение информации на наружных носителях, проведение презентаций инвестиционной инфраструктуры в Совете Федерации Федерального Собрания Российской Федерации</w:t>
      </w:r>
      <w:r>
        <w:rPr>
          <w:sz w:val="26"/>
          <w:szCs w:val="26"/>
        </w:rPr>
        <w:t>,</w:t>
      </w:r>
      <w:r w:rsidRPr="003E2D9F">
        <w:rPr>
          <w:sz w:val="26"/>
          <w:szCs w:val="26"/>
        </w:rPr>
        <w:t xml:space="preserve"> а в рамках Дней Томской области, предпринимателям общероссийской общественной организации «Деловая Россия»;</w:t>
      </w:r>
    </w:p>
    <w:p w14:paraId="1C0F3E4C" w14:textId="77777777" w:rsidR="000B086C" w:rsidRPr="003E2D9F" w:rsidRDefault="000B086C" w:rsidP="00D122FE">
      <w:pPr>
        <w:pStyle w:val="a6"/>
        <w:numPr>
          <w:ilvl w:val="0"/>
          <w:numId w:val="30"/>
        </w:numPr>
        <w:tabs>
          <w:tab w:val="left" w:pos="993"/>
        </w:tabs>
        <w:spacing w:after="0" w:line="240" w:lineRule="auto"/>
        <w:ind w:left="0"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 xml:space="preserve">100,0 тыс. рублей - на организацию аудита сведений, предоставляемых при получении государственной поддержки. Проведена аудиторская проверка по оценке достоверности сведений, предоставляемых инвесторами при получении государственной поддержки, в отношении 6 организаций.  </w:t>
      </w:r>
    </w:p>
    <w:p w14:paraId="0864EA9B" w14:textId="77777777" w:rsidR="006A1A2B" w:rsidRDefault="006A1A2B" w:rsidP="000B086C">
      <w:pPr>
        <w:pStyle w:val="afd"/>
        <w:tabs>
          <w:tab w:val="clear" w:pos="1560"/>
        </w:tabs>
        <w:spacing w:line="240" w:lineRule="auto"/>
        <w:ind w:left="0" w:right="0" w:firstLine="709"/>
        <w:rPr>
          <w:b/>
          <w:sz w:val="26"/>
          <w:szCs w:val="26"/>
        </w:rPr>
      </w:pPr>
    </w:p>
    <w:p w14:paraId="1281F4F3" w14:textId="77777777" w:rsidR="000B086C" w:rsidRPr="003E2D9F" w:rsidRDefault="000B086C" w:rsidP="000B086C">
      <w:pPr>
        <w:pStyle w:val="afd"/>
        <w:tabs>
          <w:tab w:val="clear" w:pos="1560"/>
        </w:tabs>
        <w:spacing w:line="240" w:lineRule="auto"/>
        <w:ind w:left="0" w:right="0" w:firstLine="709"/>
        <w:rPr>
          <w:b/>
          <w:sz w:val="26"/>
          <w:szCs w:val="26"/>
        </w:rPr>
      </w:pPr>
      <w:r w:rsidRPr="003E2D9F">
        <w:rPr>
          <w:b/>
          <w:sz w:val="26"/>
          <w:szCs w:val="26"/>
        </w:rPr>
        <w:t>Подпрограмма «Укрепление международных и региональных связей Томской области и привлечение лучшей мировой практики».</w:t>
      </w:r>
    </w:p>
    <w:p w14:paraId="1E9ECC2C" w14:textId="77777777" w:rsidR="000B086C" w:rsidRPr="003E2D9F" w:rsidRDefault="000B086C" w:rsidP="000B086C">
      <w:pPr>
        <w:pStyle w:val="afd"/>
        <w:tabs>
          <w:tab w:val="clear" w:pos="1560"/>
        </w:tabs>
        <w:spacing w:line="240" w:lineRule="auto"/>
        <w:ind w:left="0" w:right="45" w:firstLine="709"/>
        <w:rPr>
          <w:sz w:val="26"/>
          <w:szCs w:val="26"/>
        </w:rPr>
      </w:pPr>
      <w:r w:rsidRPr="003E2D9F">
        <w:rPr>
          <w:sz w:val="26"/>
          <w:szCs w:val="26"/>
        </w:rPr>
        <w:t xml:space="preserve">В рамках данной подпрограммы </w:t>
      </w:r>
      <w:r w:rsidRPr="009C6139">
        <w:rPr>
          <w:i/>
          <w:sz w:val="26"/>
          <w:szCs w:val="26"/>
        </w:rPr>
        <w:t>реализовывалась ВЦП «Развитие внешних связей Томской области»</w:t>
      </w:r>
      <w:r w:rsidRPr="003E2D9F">
        <w:rPr>
          <w:b/>
          <w:sz w:val="26"/>
          <w:szCs w:val="26"/>
        </w:rPr>
        <w:t xml:space="preserve">. </w:t>
      </w:r>
      <w:r w:rsidRPr="003E2D9F">
        <w:rPr>
          <w:sz w:val="26"/>
          <w:szCs w:val="26"/>
        </w:rPr>
        <w:t xml:space="preserve">Кассовое исполнение расходов по данной ВЦП за 2019 год составило 10 680,0 тыс. рублей или 97,3% к плану по уточненной сводной бюджетной росписи. </w:t>
      </w:r>
    </w:p>
    <w:p w14:paraId="4D0B68CF" w14:textId="77777777" w:rsidR="000B086C" w:rsidRPr="009C6139" w:rsidRDefault="000B086C" w:rsidP="009C6139">
      <w:pPr>
        <w:spacing w:after="0"/>
        <w:ind w:firstLine="709"/>
        <w:jc w:val="both"/>
        <w:rPr>
          <w:rFonts w:ascii="Times New Roman" w:hAnsi="Times New Roman"/>
          <w:sz w:val="26"/>
          <w:szCs w:val="26"/>
          <w:lang w:eastAsia="ru-RU"/>
        </w:rPr>
      </w:pPr>
      <w:r w:rsidRPr="009C6139">
        <w:rPr>
          <w:rFonts w:ascii="Times New Roman" w:hAnsi="Times New Roman"/>
          <w:sz w:val="26"/>
          <w:szCs w:val="26"/>
          <w:lang w:eastAsia="ru-RU"/>
        </w:rPr>
        <w:t xml:space="preserve">Основные направления расходов в рамках ВЦП: </w:t>
      </w:r>
    </w:p>
    <w:p w14:paraId="49C0A936" w14:textId="77777777" w:rsidR="000B086C" w:rsidRPr="003E2D9F" w:rsidRDefault="000B086C" w:rsidP="000B086C">
      <w:pPr>
        <w:pStyle w:val="afd"/>
        <w:tabs>
          <w:tab w:val="clear" w:pos="1560"/>
          <w:tab w:val="left" w:pos="993"/>
        </w:tabs>
        <w:spacing w:line="240" w:lineRule="auto"/>
        <w:ind w:left="0" w:right="45" w:firstLine="709"/>
        <w:rPr>
          <w:iCs/>
          <w:sz w:val="26"/>
          <w:szCs w:val="26"/>
        </w:rPr>
      </w:pPr>
      <w:r w:rsidRPr="003E2D9F">
        <w:rPr>
          <w:sz w:val="26"/>
          <w:szCs w:val="26"/>
        </w:rPr>
        <w:t xml:space="preserve">1) 1 575,0 тыс. рублей – на организацию и проведение презентационных, выставочных мероприятий и </w:t>
      </w:r>
      <w:r w:rsidRPr="003E2D9F">
        <w:rPr>
          <w:iCs/>
          <w:sz w:val="26"/>
          <w:szCs w:val="26"/>
        </w:rPr>
        <w:t>визитов делегаций Томской области в иностранные государства</w:t>
      </w:r>
      <w:r w:rsidRPr="003E2D9F">
        <w:rPr>
          <w:sz w:val="26"/>
          <w:szCs w:val="26"/>
        </w:rPr>
        <w:t xml:space="preserve"> и</w:t>
      </w:r>
      <w:r w:rsidRPr="003E2D9F">
        <w:rPr>
          <w:iCs/>
          <w:sz w:val="26"/>
          <w:szCs w:val="26"/>
        </w:rPr>
        <w:t xml:space="preserve"> субъекты Российской Федерации. Организовано 16 мероприятий, в том числе:</w:t>
      </w:r>
      <w:r w:rsidRPr="003E2D9F">
        <w:rPr>
          <w:sz w:val="24"/>
          <w:szCs w:val="24"/>
        </w:rPr>
        <w:t xml:space="preserve"> </w:t>
      </w:r>
      <w:r w:rsidRPr="003E2D9F">
        <w:rPr>
          <w:iCs/>
          <w:sz w:val="26"/>
          <w:szCs w:val="26"/>
        </w:rPr>
        <w:t>визиты делегаций Томской области в Германию, Нидерланды, Австрию, Индию, Китай, Японию, Монголию, Казахстан, Киргизию, Республику Татарстан;</w:t>
      </w:r>
    </w:p>
    <w:p w14:paraId="7F28588D" w14:textId="77777777" w:rsidR="000B086C" w:rsidRPr="003E2D9F" w:rsidRDefault="000B086C" w:rsidP="000B086C">
      <w:pPr>
        <w:pStyle w:val="afd"/>
        <w:tabs>
          <w:tab w:val="clear" w:pos="1560"/>
        </w:tabs>
        <w:spacing w:line="240" w:lineRule="auto"/>
        <w:ind w:left="0" w:right="45" w:firstLine="709"/>
        <w:rPr>
          <w:sz w:val="26"/>
          <w:szCs w:val="26"/>
        </w:rPr>
      </w:pPr>
      <w:r w:rsidRPr="003E2D9F">
        <w:rPr>
          <w:sz w:val="26"/>
          <w:szCs w:val="26"/>
        </w:rPr>
        <w:t>2) 3 283,6 тыс. рублей – на организацию и проведение приема иностранных делегаций, делегаций субъектов Российской Федерации, делегаций федеральных органов государственной власти и иных делегаций, прибывающих в Томскую область. Организовано 34 мероприятия, в том числе: визиты представителей Посольства ЕС, Германии, Испании, Норвегии, Венгрии, Великобритании, Республики Беларусь, Узбекистана, Казахстана, Китая, Индии;</w:t>
      </w:r>
    </w:p>
    <w:p w14:paraId="49DA148E" w14:textId="41A1AB53"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3) 280,0 тыс. рублей – на привлечение лучшей зарубежной и российской практики и экспертизы. В Томск были приглашены эксперт из Нидерландов для проведения образовательной программы в области молочного и мясного животноводства и немецкий музыкант в рамках международного культурного проекта «Музыка мира»;</w:t>
      </w:r>
    </w:p>
    <w:p w14:paraId="4E5364D3"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4) 280,0 тыс. рублей – на поддержку соотечественников и продвижение русского языка и культуры. В ходе реализации программы по продвижению русского языка за рубежом был организован визит преподавателя Томского государственного университета для проведения курсов повышения квалификации для учителей русского языка общеобразовательных школ Монголии. Организован Международный литературный фестиваль-конкурс «Устами детей говорит мир»;</w:t>
      </w:r>
    </w:p>
    <w:p w14:paraId="704FD94D"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 xml:space="preserve">5) 420,0 тыс. рублей – на подготовку и распространение информационных и презентационных материалов о Томской области и сувенирной продукции, которая используется для представления Томской области в ходе визитов в иностранные государства и субъекты Российской Федерации и приема иностранных делегаций и делегаций субъектов Российской Федерации. Проводилось информационное наполнение и актуализация содержания подраздела официального информационного интернет - портала Администрации Томской области, а также наполнение и продвижение иных официальных страниц в сети Интернет, посвященных международной деятельности Томской области. Было организовано распространение презентационной продукции в рамках международных мероприятий. Были актуализированы информационные материалы о Томской области для представления потенциальным партнерам. </w:t>
      </w:r>
    </w:p>
    <w:p w14:paraId="42505955"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6) 4 841,4 тыс. рублей – на участие Томской области в деятельности Межрегиональной ассоциации «Сибирское соглашение».</w:t>
      </w:r>
    </w:p>
    <w:p w14:paraId="2289013F" w14:textId="77777777" w:rsidR="006A1A2B" w:rsidRDefault="006A1A2B" w:rsidP="000B086C">
      <w:pPr>
        <w:pStyle w:val="afd"/>
        <w:tabs>
          <w:tab w:val="clear" w:pos="1560"/>
        </w:tabs>
        <w:spacing w:line="240" w:lineRule="auto"/>
        <w:ind w:left="0" w:right="0" w:firstLine="709"/>
        <w:rPr>
          <w:b/>
          <w:sz w:val="26"/>
          <w:szCs w:val="26"/>
        </w:rPr>
      </w:pPr>
    </w:p>
    <w:p w14:paraId="6737398D" w14:textId="2CE210B2" w:rsidR="000B086C" w:rsidRPr="003E2D9F" w:rsidRDefault="000B086C" w:rsidP="000B086C">
      <w:pPr>
        <w:pStyle w:val="afd"/>
        <w:tabs>
          <w:tab w:val="clear" w:pos="1560"/>
        </w:tabs>
        <w:spacing w:line="240" w:lineRule="auto"/>
        <w:ind w:left="0" w:right="0" w:firstLine="709"/>
        <w:rPr>
          <w:b/>
          <w:sz w:val="26"/>
          <w:szCs w:val="26"/>
        </w:rPr>
      </w:pPr>
      <w:r w:rsidRPr="003E2D9F">
        <w:rPr>
          <w:b/>
          <w:sz w:val="26"/>
          <w:szCs w:val="26"/>
        </w:rPr>
        <w:t>Подпрограмма «Баланс экономических интересов потребителей и поставщиков на регулируемых рынках товаров и услуг».</w:t>
      </w:r>
    </w:p>
    <w:p w14:paraId="4CA7CEDB" w14:textId="77777777" w:rsidR="000B086C" w:rsidRPr="003E2D9F" w:rsidRDefault="000B086C" w:rsidP="000B086C">
      <w:pPr>
        <w:pStyle w:val="afd"/>
        <w:tabs>
          <w:tab w:val="clear" w:pos="1560"/>
          <w:tab w:val="left" w:pos="10065"/>
        </w:tabs>
        <w:spacing w:line="240" w:lineRule="auto"/>
        <w:ind w:left="0" w:right="0" w:firstLine="709"/>
        <w:rPr>
          <w:sz w:val="26"/>
          <w:szCs w:val="26"/>
        </w:rPr>
      </w:pPr>
      <w:r w:rsidRPr="003E2D9F">
        <w:rPr>
          <w:sz w:val="26"/>
          <w:szCs w:val="26"/>
        </w:rPr>
        <w:t xml:space="preserve">В рамках данной подпрограммы реализовывались 3 ВЦП.  </w:t>
      </w:r>
    </w:p>
    <w:p w14:paraId="5CB79254" w14:textId="586BF276" w:rsidR="000B086C" w:rsidRPr="003E2D9F" w:rsidRDefault="000B086C" w:rsidP="000B086C">
      <w:pPr>
        <w:pStyle w:val="afd"/>
        <w:tabs>
          <w:tab w:val="clear" w:pos="1560"/>
          <w:tab w:val="left" w:pos="993"/>
        </w:tabs>
        <w:spacing w:line="240" w:lineRule="auto"/>
        <w:ind w:left="0" w:right="45" w:firstLine="709"/>
        <w:rPr>
          <w:sz w:val="26"/>
          <w:szCs w:val="26"/>
        </w:rPr>
      </w:pPr>
      <w:r w:rsidRPr="009C6139">
        <w:rPr>
          <w:i/>
          <w:sz w:val="26"/>
          <w:szCs w:val="26"/>
        </w:rPr>
        <w:t>1. 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за счет средств областного бюджета составило 413,1 тыс. рублей или 94,5% к плану по уточненной сводной бюджетной росписи.</w:t>
      </w:r>
    </w:p>
    <w:p w14:paraId="09759A81"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 xml:space="preserve">В рамках ВЦП предоставлены 19 муниципальным образованиям Томской области субвенции на осуществление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Ассигнования направлены на оплату труда (с учетом начислений) специалистам и материальные затраты. Неиспользованные муниципальными образованиями Томской области средства субвенции в размере 24,2 тыс. рублей возвращены в доход областного бюджета. </w:t>
      </w:r>
    </w:p>
    <w:p w14:paraId="5B4B406B" w14:textId="77777777" w:rsidR="000B086C" w:rsidRPr="003E2D9F" w:rsidRDefault="000B086C" w:rsidP="000B086C">
      <w:pPr>
        <w:pStyle w:val="afd"/>
        <w:tabs>
          <w:tab w:val="clear" w:pos="1560"/>
        </w:tabs>
        <w:spacing w:line="240" w:lineRule="auto"/>
        <w:ind w:left="0" w:right="45" w:firstLine="709"/>
        <w:rPr>
          <w:sz w:val="26"/>
          <w:szCs w:val="26"/>
        </w:rPr>
      </w:pPr>
      <w:r w:rsidRPr="009C6139">
        <w:rPr>
          <w:i/>
          <w:sz w:val="26"/>
          <w:szCs w:val="26"/>
        </w:rPr>
        <w:t>2.</w:t>
      </w:r>
      <w:r w:rsidRPr="009C6139">
        <w:rPr>
          <w:i/>
        </w:rPr>
        <w:t xml:space="preserve"> ВЦП </w:t>
      </w:r>
      <w:r w:rsidRPr="009C6139">
        <w:rPr>
          <w:i/>
          <w:sz w:val="26"/>
          <w:szCs w:val="26"/>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составило 182 756,4 тыс. рублей или 99,3 % к плану по уточненной сводной бюджетной росписи.</w:t>
      </w:r>
    </w:p>
    <w:p w14:paraId="70F31E83" w14:textId="77777777" w:rsidR="000B086C" w:rsidRPr="003E2D9F" w:rsidRDefault="000B086C" w:rsidP="009C6139">
      <w:pPr>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Основные направления расходов в рамках ВЦП: </w:t>
      </w:r>
    </w:p>
    <w:p w14:paraId="39E67908" w14:textId="230C848B" w:rsidR="000B086C" w:rsidRPr="003E2D9F" w:rsidRDefault="000B086C" w:rsidP="000B086C">
      <w:pPr>
        <w:pStyle w:val="afd"/>
        <w:tabs>
          <w:tab w:val="clear" w:pos="1560"/>
        </w:tabs>
        <w:spacing w:line="240" w:lineRule="auto"/>
        <w:ind w:left="0" w:right="45" w:firstLine="709"/>
        <w:rPr>
          <w:sz w:val="26"/>
          <w:szCs w:val="26"/>
        </w:rPr>
      </w:pPr>
      <w:r w:rsidRPr="003E2D9F">
        <w:rPr>
          <w:sz w:val="26"/>
          <w:szCs w:val="26"/>
        </w:rPr>
        <w:t>1) 10 171,7 тыс. рублей - предоставление субсидия ООО «Кузбасс-Пригород» на возмещение разницы между экономически обоснованными и утвержденными тарифами для населения по двум маршрутам пригородного сообщения: «Тайга – Томск-2» и «Томск-2 - Асино»;</w:t>
      </w:r>
    </w:p>
    <w:p w14:paraId="59BE020B" w14:textId="77777777" w:rsidR="000B086C" w:rsidRPr="00563EAE" w:rsidRDefault="000B086C" w:rsidP="000B086C">
      <w:pPr>
        <w:pStyle w:val="afd"/>
        <w:tabs>
          <w:tab w:val="clear" w:pos="1560"/>
        </w:tabs>
        <w:spacing w:line="240" w:lineRule="auto"/>
        <w:ind w:left="0" w:right="45" w:firstLine="709"/>
        <w:rPr>
          <w:sz w:val="26"/>
          <w:szCs w:val="26"/>
        </w:rPr>
      </w:pPr>
      <w:r w:rsidRPr="003E2D9F">
        <w:rPr>
          <w:sz w:val="26"/>
          <w:szCs w:val="26"/>
        </w:rPr>
        <w:t xml:space="preserve">2) 172 584,7 тыс. рублей – субсидия АО «Томск РТС» на возмещение недополученных доходов в связи с реализацией тепловой энергии и (или) горячей воды по </w:t>
      </w:r>
      <w:r w:rsidRPr="00563EAE">
        <w:rPr>
          <w:sz w:val="26"/>
          <w:szCs w:val="26"/>
        </w:rPr>
        <w:t>льготным тарифам.</w:t>
      </w:r>
    </w:p>
    <w:p w14:paraId="54E89666" w14:textId="2446C617" w:rsidR="000B086C" w:rsidRPr="003E2D9F" w:rsidRDefault="000B086C" w:rsidP="000B086C">
      <w:pPr>
        <w:pStyle w:val="afd"/>
        <w:tabs>
          <w:tab w:val="clear" w:pos="1560"/>
        </w:tabs>
        <w:spacing w:line="240" w:lineRule="auto"/>
        <w:ind w:left="0" w:right="45" w:firstLine="709"/>
        <w:rPr>
          <w:sz w:val="26"/>
          <w:szCs w:val="26"/>
        </w:rPr>
      </w:pPr>
      <w:r w:rsidRPr="00563EAE">
        <w:rPr>
          <w:rFonts w:eastAsia="Arial Unicode MS"/>
          <w:bCs/>
          <w:i/>
          <w:sz w:val="26"/>
          <w:szCs w:val="26"/>
        </w:rPr>
        <w:t>3.</w:t>
      </w:r>
      <w:r w:rsidRPr="00563EAE">
        <w:rPr>
          <w:i/>
        </w:rPr>
        <w:t xml:space="preserve"> ВЦП </w:t>
      </w:r>
      <w:r w:rsidRPr="00563EAE">
        <w:rPr>
          <w:rFonts w:eastAsia="Arial Unicode MS"/>
          <w:bCs/>
          <w:i/>
          <w:sz w:val="26"/>
          <w:szCs w:val="26"/>
        </w:rPr>
        <w:t>«Оказание содействия отдельным муниципальным образованиям Томской области</w:t>
      </w:r>
      <w:r w:rsidRPr="009C6139">
        <w:rPr>
          <w:rFonts w:eastAsia="Arial Unicode MS"/>
          <w:bCs/>
          <w:i/>
          <w:sz w:val="26"/>
          <w:szCs w:val="26"/>
        </w:rPr>
        <w:t xml:space="preserve"> по обеспечению соблюдения баланса экономических интересов потребителей и поставщиков топливно-энергетических ресурсов</w:t>
      </w:r>
      <w:r w:rsidRPr="00483E79">
        <w:rPr>
          <w:b/>
          <w:sz w:val="26"/>
          <w:szCs w:val="26"/>
        </w:rPr>
        <w:t>»:</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за счет средств областного бюджета составило 502 200,9 тыс. рублей или 99,1 % к плану по уточненной сводной бюджетной росписи.</w:t>
      </w:r>
    </w:p>
    <w:p w14:paraId="79DEBD23" w14:textId="77777777" w:rsidR="000B086C" w:rsidRPr="003E2D9F" w:rsidRDefault="000B086C" w:rsidP="000B086C">
      <w:pPr>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Основные направления расходов в рамках ВЦП: </w:t>
      </w:r>
    </w:p>
    <w:p w14:paraId="710AF21B" w14:textId="77777777" w:rsidR="000B086C" w:rsidRPr="003E2D9F" w:rsidRDefault="000B086C" w:rsidP="000B086C">
      <w:pPr>
        <w:pStyle w:val="a6"/>
        <w:tabs>
          <w:tab w:val="left" w:pos="0"/>
        </w:tabs>
        <w:spacing w:after="0" w:line="240" w:lineRule="auto"/>
        <w:ind w:left="0" w:right="110" w:firstLine="709"/>
        <w:jc w:val="both"/>
        <w:rPr>
          <w:rFonts w:ascii="Times New Roman" w:hAnsi="Times New Roman"/>
          <w:sz w:val="26"/>
          <w:szCs w:val="26"/>
          <w:lang w:eastAsia="ru-RU"/>
        </w:rPr>
      </w:pPr>
      <w:r w:rsidRPr="003E2D9F">
        <w:rPr>
          <w:rFonts w:ascii="Times New Roman" w:hAnsi="Times New Roman"/>
          <w:sz w:val="26"/>
          <w:szCs w:val="26"/>
          <w:lang w:eastAsia="ru-RU"/>
        </w:rPr>
        <w:t>1) 304 507,3 тыс. рублей - на компенсацию расходов по организации электроснабжения от дизельных электростанций семи муниципальным районам (Александровскому, Асиновскому, Верхнекетскому, Каргасокскому, Колпашевскому, Молчановскому и Парабельскому). Исполнение в муниципальных образованиях составило 301 170,9 тыс. рублей или 98,9 % по причине отсутствия потребности в бюджетных ассигнованиях. Неиспользованный остаток средств областного бюджета в сумме 3 336,4 тыс. рублей возвращен в областной бюджет.</w:t>
      </w:r>
    </w:p>
    <w:p w14:paraId="4BF6E287" w14:textId="77777777" w:rsidR="000B086C" w:rsidRPr="003E2D9F" w:rsidRDefault="000B086C" w:rsidP="000B086C">
      <w:pPr>
        <w:spacing w:after="0" w:line="240" w:lineRule="auto"/>
        <w:ind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2) 197 693,6 тыс. рублей - на компенсацию расходов по организации теплоснабжения теплоснабжающими организациями, использующими в качестве топлива нефть или мазут пяти районам (Бакчарскому, Зырянскому, Каргасокскому, Первомайскому и Чаинскому). Исполнение в муниципальных образованиях составило 100,0 %.</w:t>
      </w:r>
    </w:p>
    <w:p w14:paraId="7F769B9D" w14:textId="77777777" w:rsidR="000320A8" w:rsidRDefault="000320A8" w:rsidP="007E6717">
      <w:pPr>
        <w:pStyle w:val="22"/>
        <w:spacing w:line="240" w:lineRule="auto"/>
        <w:ind w:right="0" w:firstLine="709"/>
        <w:rPr>
          <w:color w:val="auto"/>
        </w:rPr>
      </w:pPr>
    </w:p>
    <w:p w14:paraId="043CC24F"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29F7164F" w14:textId="77777777" w:rsidR="000320A8" w:rsidRPr="00283AB5" w:rsidRDefault="000320A8" w:rsidP="007E6717">
      <w:pPr>
        <w:pStyle w:val="22"/>
        <w:spacing w:line="240" w:lineRule="auto"/>
        <w:ind w:right="0" w:firstLine="0"/>
        <w:rPr>
          <w:rFonts w:ascii="Times New Roman" w:hAnsi="Times New Roman"/>
          <w:color w:val="auto"/>
          <w:sz w:val="26"/>
          <w:szCs w:val="26"/>
        </w:rPr>
      </w:pPr>
      <w:r w:rsidRPr="00283AB5">
        <w:rPr>
          <w:rFonts w:ascii="Times New Roman" w:hAnsi="Times New Roman"/>
          <w:i w:val="0"/>
          <w:color w:val="auto"/>
          <w:sz w:val="26"/>
          <w:szCs w:val="26"/>
        </w:rPr>
        <w:t>«Развитие инновационной деятельности и науки в Томской области»</w:t>
      </w:r>
    </w:p>
    <w:p w14:paraId="071FA4BA" w14:textId="77777777" w:rsidR="000320A8" w:rsidRPr="00283AB5" w:rsidRDefault="000320A8" w:rsidP="007E6717">
      <w:pPr>
        <w:pStyle w:val="afd"/>
        <w:tabs>
          <w:tab w:val="clear" w:pos="1560"/>
        </w:tabs>
        <w:spacing w:line="240" w:lineRule="auto"/>
        <w:ind w:left="0" w:right="0" w:firstLine="709"/>
        <w:jc w:val="center"/>
        <w:rPr>
          <w:sz w:val="26"/>
          <w:szCs w:val="26"/>
        </w:rPr>
      </w:pPr>
    </w:p>
    <w:p w14:paraId="6F56A07C" w14:textId="77777777" w:rsidR="000B086C" w:rsidRPr="003E2D9F" w:rsidRDefault="000B086C" w:rsidP="000B086C">
      <w:pPr>
        <w:pStyle w:val="afd"/>
        <w:tabs>
          <w:tab w:val="clear" w:pos="1560"/>
        </w:tabs>
        <w:spacing w:line="240" w:lineRule="auto"/>
        <w:ind w:left="0" w:right="0" w:firstLine="709"/>
        <w:rPr>
          <w:b/>
          <w:sz w:val="26"/>
          <w:szCs w:val="26"/>
        </w:rPr>
      </w:pPr>
      <w:r w:rsidRPr="003E2D9F">
        <w:rPr>
          <w:b/>
          <w:sz w:val="26"/>
          <w:szCs w:val="26"/>
        </w:rPr>
        <w:t>Подпрограмма «Развитие научно-образовательного комплекса и инновационного сектора экономики Томской области».</w:t>
      </w:r>
    </w:p>
    <w:p w14:paraId="695797F3" w14:textId="305A795A" w:rsidR="000B086C" w:rsidRPr="003E2D9F" w:rsidRDefault="000B086C" w:rsidP="005C60DB">
      <w:pPr>
        <w:pStyle w:val="afd"/>
        <w:numPr>
          <w:ilvl w:val="0"/>
          <w:numId w:val="124"/>
        </w:numPr>
        <w:tabs>
          <w:tab w:val="left" w:pos="993"/>
        </w:tabs>
        <w:spacing w:line="240" w:lineRule="auto"/>
        <w:ind w:left="0" w:right="45" w:firstLine="709"/>
        <w:rPr>
          <w:sz w:val="26"/>
          <w:szCs w:val="26"/>
        </w:rPr>
      </w:pPr>
      <w:r w:rsidRPr="003E2D9F">
        <w:rPr>
          <w:sz w:val="26"/>
          <w:szCs w:val="26"/>
        </w:rPr>
        <w:t xml:space="preserve">В рамках данной подпрограммы реализовывалась </w:t>
      </w:r>
      <w:r w:rsidRPr="00483E79">
        <w:rPr>
          <w:i/>
          <w:sz w:val="26"/>
          <w:szCs w:val="26"/>
        </w:rPr>
        <w:t>ВЦП «Подготовка кадров для инновационного развития экономики региона».</w:t>
      </w:r>
      <w:r w:rsidRPr="003E2D9F">
        <w:rPr>
          <w:sz w:val="26"/>
          <w:szCs w:val="26"/>
        </w:rPr>
        <w:t xml:space="preserve"> Кассовое исполнение расходов по данной ВЦП за 2019 год</w:t>
      </w:r>
      <w:r w:rsidRPr="003E2D9F">
        <w:rPr>
          <w:b/>
          <w:sz w:val="26"/>
          <w:szCs w:val="26"/>
        </w:rPr>
        <w:t xml:space="preserve"> </w:t>
      </w:r>
      <w:r w:rsidRPr="003E2D9F">
        <w:rPr>
          <w:sz w:val="26"/>
          <w:szCs w:val="26"/>
        </w:rPr>
        <w:t xml:space="preserve">составило 9 501,1 тыс. рублей или 93,9 % к плану по уточненной сводной бюджетной росписи. </w:t>
      </w:r>
    </w:p>
    <w:p w14:paraId="606D3C7D"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59B660E0" w14:textId="77777777" w:rsidR="000B086C" w:rsidRPr="003E2D9F" w:rsidRDefault="000B086C" w:rsidP="000B086C">
      <w:pPr>
        <w:pStyle w:val="afd"/>
        <w:tabs>
          <w:tab w:val="clear" w:pos="1560"/>
          <w:tab w:val="left" w:pos="993"/>
        </w:tabs>
        <w:spacing w:line="240" w:lineRule="auto"/>
        <w:ind w:left="0" w:right="0" w:firstLine="709"/>
        <w:rPr>
          <w:sz w:val="26"/>
          <w:szCs w:val="26"/>
        </w:rPr>
      </w:pPr>
      <w:r w:rsidRPr="003E2D9F">
        <w:rPr>
          <w:sz w:val="26"/>
          <w:szCs w:val="26"/>
        </w:rPr>
        <w:t xml:space="preserve">1) 6 690,0 тыс. рублей на организацию и проведение мероприятий по выявлению и поддержке лучших научно-образовательных практик региона: проведен конкурс на соискание премий Томской области в сфере образования, науки, здравоохранения и культуры в котором приняли участие свыше 750 соискателей; Присуждено 190 премий по 12 номинациям; </w:t>
      </w:r>
    </w:p>
    <w:p w14:paraId="44AF4692"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2) 1 673,8 тыс. рублей на организацию и проведение Недели российской науки;</w:t>
      </w:r>
    </w:p>
    <w:p w14:paraId="133316AC"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3) 450,0 тыс. рублей на организацию выездных образовательных мероприятий в муниципальных образованиях Томской области. Всего совместно с томскими высшими учебными заведениями проведено 11 мероприятий, в которых приняли участие свыше 1800 человек;</w:t>
      </w:r>
    </w:p>
    <w:p w14:paraId="29F990D7"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4) 400,0 тыс. рублей на организацию и проведение Студенческой площадки Форума университетских городов;</w:t>
      </w:r>
    </w:p>
    <w:p w14:paraId="66363F1A"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5) 100,0 тыс. рублей на организацию и проведение отчетной конференции по проектам-победителям региональных конкурсов, проводимых Администрацией Томской области совместно с Российским фондом фундаментальных исследований;</w:t>
      </w:r>
    </w:p>
    <w:p w14:paraId="4A1FAEB9"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6) 187,3 тыс. рублей на подготовку и выпуск информационно-аналитических материалов в области науки и высшего образования.</w:t>
      </w:r>
    </w:p>
    <w:p w14:paraId="402CDBC8" w14:textId="77777777" w:rsidR="000320A8" w:rsidRDefault="000320A8" w:rsidP="00643436">
      <w:pPr>
        <w:pStyle w:val="22"/>
        <w:spacing w:line="240" w:lineRule="auto"/>
        <w:ind w:right="0" w:firstLine="709"/>
        <w:jc w:val="both"/>
        <w:rPr>
          <w:rFonts w:ascii="Times New Roman" w:hAnsi="Times New Roman"/>
          <w:b w:val="0"/>
          <w:i w:val="0"/>
          <w:color w:val="auto"/>
        </w:rPr>
      </w:pPr>
    </w:p>
    <w:p w14:paraId="73A7B906" w14:textId="77777777" w:rsidR="001F1D3C" w:rsidRPr="00283AB5" w:rsidRDefault="001F1D3C" w:rsidP="00643436">
      <w:pPr>
        <w:pStyle w:val="22"/>
        <w:spacing w:line="240" w:lineRule="auto"/>
        <w:ind w:right="0" w:firstLine="709"/>
        <w:jc w:val="both"/>
        <w:rPr>
          <w:rFonts w:ascii="Times New Roman" w:hAnsi="Times New Roman"/>
          <w:b w:val="0"/>
          <w:i w:val="0"/>
          <w:color w:val="auto"/>
        </w:rPr>
      </w:pPr>
    </w:p>
    <w:p w14:paraId="58EBAE6B" w14:textId="77777777" w:rsidR="000B086C" w:rsidRPr="003E2D9F" w:rsidRDefault="000B086C" w:rsidP="000B086C">
      <w:pPr>
        <w:pStyle w:val="22"/>
        <w:spacing w:line="240" w:lineRule="auto"/>
        <w:ind w:right="0" w:firstLine="0"/>
        <w:rPr>
          <w:rFonts w:ascii="Times New Roman" w:hAnsi="Times New Roman"/>
          <w:i w:val="0"/>
          <w:color w:val="auto"/>
          <w:sz w:val="26"/>
          <w:szCs w:val="26"/>
        </w:rPr>
      </w:pPr>
      <w:r w:rsidRPr="003E2D9F">
        <w:rPr>
          <w:rFonts w:ascii="Times New Roman" w:hAnsi="Times New Roman"/>
          <w:i w:val="0"/>
          <w:color w:val="auto"/>
          <w:sz w:val="26"/>
          <w:szCs w:val="26"/>
        </w:rPr>
        <w:t>Государственная программа Томской области</w:t>
      </w:r>
    </w:p>
    <w:p w14:paraId="648F25BF" w14:textId="77777777" w:rsidR="000B086C" w:rsidRPr="003E2D9F" w:rsidRDefault="000B086C" w:rsidP="000B086C">
      <w:pPr>
        <w:pStyle w:val="22"/>
        <w:tabs>
          <w:tab w:val="left" w:pos="1134"/>
        </w:tabs>
        <w:spacing w:line="240" w:lineRule="auto"/>
        <w:ind w:right="0" w:firstLine="0"/>
        <w:rPr>
          <w:rFonts w:ascii="Times New Roman" w:hAnsi="Times New Roman"/>
          <w:i w:val="0"/>
          <w:color w:val="auto"/>
          <w:sz w:val="26"/>
          <w:szCs w:val="26"/>
        </w:rPr>
      </w:pPr>
      <w:r>
        <w:rPr>
          <w:rFonts w:ascii="Times New Roman" w:hAnsi="Times New Roman"/>
          <w:i w:val="0"/>
          <w:color w:val="auto"/>
          <w:sz w:val="26"/>
          <w:szCs w:val="26"/>
        </w:rPr>
        <w:t>«</w:t>
      </w:r>
      <w:r w:rsidRPr="003E2D9F">
        <w:rPr>
          <w:rFonts w:ascii="Times New Roman" w:hAnsi="Times New Roman"/>
          <w:i w:val="0"/>
          <w:color w:val="auto"/>
          <w:sz w:val="26"/>
          <w:szCs w:val="26"/>
        </w:rPr>
        <w:t>Развитие предпринимательства и повышение эффективности государственного управления социально-экономич</w:t>
      </w:r>
      <w:r>
        <w:rPr>
          <w:rFonts w:ascii="Times New Roman" w:hAnsi="Times New Roman"/>
          <w:i w:val="0"/>
          <w:color w:val="auto"/>
          <w:sz w:val="26"/>
          <w:szCs w:val="26"/>
        </w:rPr>
        <w:t>еским развитием Томской области»</w:t>
      </w:r>
    </w:p>
    <w:p w14:paraId="62A7F949" w14:textId="77777777" w:rsidR="000B086C" w:rsidRPr="003E2D9F" w:rsidRDefault="000B086C" w:rsidP="000B086C">
      <w:pPr>
        <w:pStyle w:val="22"/>
        <w:tabs>
          <w:tab w:val="left" w:pos="1134"/>
        </w:tabs>
        <w:spacing w:line="240" w:lineRule="auto"/>
        <w:ind w:right="0" w:firstLine="0"/>
        <w:rPr>
          <w:rFonts w:ascii="Times New Roman" w:hAnsi="Times New Roman"/>
          <w:b w:val="0"/>
          <w:i w:val="0"/>
          <w:color w:val="auto"/>
          <w:sz w:val="26"/>
          <w:szCs w:val="26"/>
        </w:rPr>
      </w:pPr>
    </w:p>
    <w:p w14:paraId="3C276A70" w14:textId="77777777" w:rsidR="000B086C" w:rsidRPr="003E2D9F" w:rsidRDefault="000B086C" w:rsidP="000B086C">
      <w:pPr>
        <w:pStyle w:val="22"/>
        <w:tabs>
          <w:tab w:val="left" w:pos="1134"/>
        </w:tabs>
        <w:spacing w:line="240" w:lineRule="auto"/>
        <w:ind w:right="0" w:firstLine="709"/>
        <w:jc w:val="both"/>
        <w:rPr>
          <w:rFonts w:ascii="Times New Roman" w:hAnsi="Times New Roman"/>
          <w:i w:val="0"/>
          <w:color w:val="auto"/>
          <w:sz w:val="26"/>
          <w:szCs w:val="26"/>
        </w:rPr>
      </w:pPr>
      <w:r w:rsidRPr="003E2D9F">
        <w:rPr>
          <w:rFonts w:ascii="Times New Roman" w:hAnsi="Times New Roman"/>
          <w:i w:val="0"/>
          <w:color w:val="auto"/>
          <w:sz w:val="26"/>
          <w:szCs w:val="26"/>
        </w:rPr>
        <w:t>Подпрограмма «Развитие сферы общераспространенных полезных ископаемых».</w:t>
      </w:r>
    </w:p>
    <w:p w14:paraId="4F2B177D" w14:textId="77777777" w:rsidR="000B086C" w:rsidRPr="003E2D9F" w:rsidRDefault="000B086C" w:rsidP="000B086C">
      <w:pPr>
        <w:pStyle w:val="22"/>
        <w:tabs>
          <w:tab w:val="left" w:pos="1134"/>
        </w:tabs>
        <w:spacing w:line="240" w:lineRule="auto"/>
        <w:ind w:right="0" w:firstLine="709"/>
        <w:jc w:val="both"/>
        <w:rPr>
          <w:rFonts w:ascii="Times New Roman" w:hAnsi="Times New Roman"/>
          <w:b w:val="0"/>
          <w:i w:val="0"/>
          <w:color w:val="auto"/>
          <w:sz w:val="26"/>
          <w:szCs w:val="26"/>
        </w:rPr>
      </w:pPr>
      <w:r w:rsidRPr="003E2D9F">
        <w:rPr>
          <w:rFonts w:ascii="Times New Roman" w:hAnsi="Times New Roman"/>
          <w:b w:val="0"/>
          <w:i w:val="0"/>
          <w:color w:val="auto"/>
          <w:sz w:val="26"/>
          <w:szCs w:val="26"/>
        </w:rPr>
        <w:t xml:space="preserve">В рамках данной подпрограммы реализовывалась </w:t>
      </w:r>
      <w:r w:rsidRPr="00483E79">
        <w:rPr>
          <w:rFonts w:ascii="Times New Roman" w:hAnsi="Times New Roman"/>
          <w:b w:val="0"/>
          <w:color w:val="auto"/>
          <w:sz w:val="26"/>
          <w:szCs w:val="26"/>
        </w:rPr>
        <w:t>ВЦП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r w:rsidRPr="003E2D9F">
        <w:rPr>
          <w:rFonts w:ascii="Times New Roman" w:hAnsi="Times New Roman"/>
          <w:b w:val="0"/>
          <w:i w:val="0"/>
          <w:color w:val="auto"/>
          <w:sz w:val="26"/>
          <w:szCs w:val="26"/>
        </w:rPr>
        <w:t xml:space="preserve"> Кассовое исполнение расходов по данной ВЦП за 2019 год составило 65,7 тыс. рублей или 100,0% к плану по уточненной сводной бюджетной росписи.</w:t>
      </w:r>
    </w:p>
    <w:p w14:paraId="4330F738" w14:textId="77777777" w:rsidR="000B086C" w:rsidRPr="003E2D9F" w:rsidRDefault="000B086C" w:rsidP="000B086C">
      <w:pPr>
        <w:pStyle w:val="afd"/>
        <w:tabs>
          <w:tab w:val="clear" w:pos="1560"/>
        </w:tabs>
        <w:spacing w:line="240" w:lineRule="auto"/>
        <w:ind w:left="0" w:right="45" w:firstLine="709"/>
        <w:rPr>
          <w:sz w:val="26"/>
          <w:szCs w:val="26"/>
        </w:rPr>
      </w:pPr>
      <w:r w:rsidRPr="003E2D9F">
        <w:rPr>
          <w:sz w:val="26"/>
          <w:szCs w:val="26"/>
          <w:lang w:eastAsia="en-US"/>
        </w:rPr>
        <w:t>В рамках ВЦП предоставлены субвенции бюджетам 20</w:t>
      </w:r>
      <w:r w:rsidRPr="003E2D9F">
        <w:rPr>
          <w:b/>
          <w:sz w:val="26"/>
          <w:szCs w:val="26"/>
          <w:lang w:eastAsia="en-US"/>
        </w:rPr>
        <w:t xml:space="preserve"> </w:t>
      </w:r>
      <w:r w:rsidRPr="003E2D9F">
        <w:rPr>
          <w:sz w:val="26"/>
          <w:szCs w:val="26"/>
          <w:lang w:eastAsia="en-US"/>
        </w:rPr>
        <w:t>муниципальных</w:t>
      </w:r>
      <w:r w:rsidRPr="003E2D9F">
        <w:rPr>
          <w:sz w:val="26"/>
          <w:szCs w:val="26"/>
        </w:rPr>
        <w:t xml:space="preserve"> образований Томской области на 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 с целью заключения договоров аренды на земельные участки, необходимые для ведения работ, связанных с пользованием недрами. Ассигнования направлены на материальные затраты и оплату труда (с учетом начисления на выплаты по оплате труда) специалистов.</w:t>
      </w:r>
    </w:p>
    <w:p w14:paraId="7D01858E" w14:textId="77777777" w:rsidR="006A1A2B" w:rsidRDefault="006A1A2B" w:rsidP="000B086C">
      <w:pPr>
        <w:pStyle w:val="22"/>
        <w:tabs>
          <w:tab w:val="left" w:pos="1134"/>
        </w:tabs>
        <w:spacing w:line="240" w:lineRule="auto"/>
        <w:ind w:right="0" w:firstLine="709"/>
        <w:jc w:val="both"/>
        <w:rPr>
          <w:rFonts w:ascii="Times New Roman" w:hAnsi="Times New Roman"/>
          <w:i w:val="0"/>
          <w:color w:val="auto"/>
          <w:sz w:val="26"/>
          <w:szCs w:val="26"/>
        </w:rPr>
      </w:pPr>
    </w:p>
    <w:p w14:paraId="194D0FB6" w14:textId="77777777" w:rsidR="000B086C" w:rsidRPr="003E2D9F" w:rsidRDefault="000B086C" w:rsidP="000B086C">
      <w:pPr>
        <w:pStyle w:val="22"/>
        <w:tabs>
          <w:tab w:val="left" w:pos="1134"/>
        </w:tabs>
        <w:spacing w:line="240" w:lineRule="auto"/>
        <w:ind w:right="0" w:firstLine="709"/>
        <w:jc w:val="both"/>
        <w:rPr>
          <w:rFonts w:ascii="Times New Roman" w:hAnsi="Times New Roman"/>
          <w:i w:val="0"/>
          <w:color w:val="auto"/>
          <w:sz w:val="26"/>
          <w:szCs w:val="26"/>
        </w:rPr>
      </w:pPr>
      <w:r w:rsidRPr="003E2D9F">
        <w:rPr>
          <w:rFonts w:ascii="Times New Roman" w:hAnsi="Times New Roman"/>
          <w:i w:val="0"/>
          <w:color w:val="auto"/>
          <w:sz w:val="26"/>
          <w:szCs w:val="26"/>
        </w:rPr>
        <w:t>Подпрограмма «Совершенствование управления социально-экономическим развитием Томской области».</w:t>
      </w:r>
    </w:p>
    <w:p w14:paraId="3C607044" w14:textId="77777777" w:rsidR="000B086C" w:rsidRPr="00563EAE" w:rsidRDefault="000B086C" w:rsidP="000B086C">
      <w:pPr>
        <w:pStyle w:val="afd"/>
        <w:tabs>
          <w:tab w:val="clear" w:pos="1560"/>
          <w:tab w:val="left" w:pos="10065"/>
        </w:tabs>
        <w:spacing w:line="240" w:lineRule="auto"/>
        <w:ind w:left="0" w:right="0" w:firstLine="709"/>
        <w:rPr>
          <w:sz w:val="26"/>
          <w:szCs w:val="26"/>
        </w:rPr>
      </w:pPr>
      <w:r w:rsidRPr="00563EAE">
        <w:rPr>
          <w:sz w:val="26"/>
          <w:szCs w:val="26"/>
        </w:rPr>
        <w:t xml:space="preserve">В рамках данной подпрограммы реализовывались 2 ВЦП.  </w:t>
      </w:r>
    </w:p>
    <w:p w14:paraId="06984CDD" w14:textId="2A8F3422" w:rsidR="000B086C" w:rsidRPr="003E2D9F" w:rsidRDefault="000B086C" w:rsidP="005C60DB">
      <w:pPr>
        <w:pStyle w:val="afd"/>
        <w:numPr>
          <w:ilvl w:val="0"/>
          <w:numId w:val="125"/>
        </w:numPr>
        <w:tabs>
          <w:tab w:val="left" w:pos="1134"/>
        </w:tabs>
        <w:spacing w:line="240" w:lineRule="auto"/>
        <w:ind w:left="0" w:right="-2" w:firstLine="709"/>
        <w:rPr>
          <w:sz w:val="26"/>
          <w:szCs w:val="26"/>
        </w:rPr>
      </w:pPr>
      <w:r w:rsidRPr="00563EAE">
        <w:rPr>
          <w:i/>
          <w:sz w:val="26"/>
          <w:szCs w:val="26"/>
        </w:rPr>
        <w:t>ВЦП «Эффективное управление социально-экономическим развитием Томской области</w:t>
      </w:r>
      <w:r w:rsidRPr="00483E79">
        <w:rPr>
          <w:i/>
          <w:sz w:val="26"/>
          <w:szCs w:val="26"/>
        </w:rPr>
        <w:t>».</w:t>
      </w:r>
      <w:r w:rsidRPr="003E2D9F">
        <w:rPr>
          <w:b/>
          <w:i/>
          <w:sz w:val="26"/>
          <w:szCs w:val="26"/>
        </w:rPr>
        <w:t xml:space="preserve"> </w:t>
      </w:r>
      <w:r w:rsidRPr="003E2D9F">
        <w:rPr>
          <w:sz w:val="26"/>
          <w:szCs w:val="26"/>
        </w:rPr>
        <w:t xml:space="preserve">Кассовое исполнение расходов по данной ВЦП за 2019 год составило 11 087,5 тыс. рублей или 66,0% к плану по уточненной сводной бюджетной росписи. </w:t>
      </w:r>
    </w:p>
    <w:p w14:paraId="1BC97482" w14:textId="77777777" w:rsidR="000B086C" w:rsidRPr="003E2D9F" w:rsidRDefault="000B086C" w:rsidP="000B086C">
      <w:pPr>
        <w:pStyle w:val="afd"/>
        <w:tabs>
          <w:tab w:val="clear" w:pos="1560"/>
          <w:tab w:val="left" w:pos="993"/>
        </w:tabs>
        <w:spacing w:line="240" w:lineRule="auto"/>
        <w:ind w:left="0" w:right="-285" w:firstLine="709"/>
        <w:rPr>
          <w:sz w:val="26"/>
          <w:szCs w:val="26"/>
        </w:rPr>
      </w:pPr>
      <w:r w:rsidRPr="003E2D9F">
        <w:rPr>
          <w:sz w:val="26"/>
          <w:szCs w:val="26"/>
        </w:rPr>
        <w:t>Основные направления расходов в рамках ВЦП:</w:t>
      </w:r>
    </w:p>
    <w:p w14:paraId="1A8757E0" w14:textId="671403AE" w:rsidR="000B086C" w:rsidRPr="003E2D9F" w:rsidRDefault="000B086C" w:rsidP="000B086C">
      <w:pPr>
        <w:pStyle w:val="afd"/>
        <w:tabs>
          <w:tab w:val="clear" w:pos="1560"/>
          <w:tab w:val="left" w:pos="-284"/>
        </w:tabs>
        <w:spacing w:line="240" w:lineRule="auto"/>
        <w:ind w:left="0" w:right="-2" w:firstLine="709"/>
        <w:rPr>
          <w:sz w:val="26"/>
          <w:szCs w:val="26"/>
        </w:rPr>
      </w:pPr>
      <w:r w:rsidRPr="003E2D9F">
        <w:rPr>
          <w:sz w:val="26"/>
          <w:szCs w:val="26"/>
        </w:rPr>
        <w:t>1)</w:t>
      </w:r>
      <w:r w:rsidRPr="003E2D9F">
        <w:rPr>
          <w:b/>
          <w:sz w:val="26"/>
          <w:szCs w:val="26"/>
        </w:rPr>
        <w:t xml:space="preserve"> </w:t>
      </w:r>
      <w:r w:rsidRPr="003E2D9F">
        <w:rPr>
          <w:sz w:val="26"/>
          <w:szCs w:val="26"/>
        </w:rPr>
        <w:t xml:space="preserve">7 200,0 тыс. рублей – авансовый платеж в размере 30% от суммы заключенного государственного контракта на выполнение научно-исследовательских работ по актуализации Стратегии социально-экономического развития Томской области до 2030 года в части определения приоритетных проектных направлений и политик развития региона. </w:t>
      </w:r>
    </w:p>
    <w:p w14:paraId="5542EC23" w14:textId="0D7854D0" w:rsidR="000B086C" w:rsidRPr="003E2D9F" w:rsidRDefault="000B086C" w:rsidP="000B086C">
      <w:pPr>
        <w:pStyle w:val="afd"/>
        <w:tabs>
          <w:tab w:val="clear" w:pos="1560"/>
          <w:tab w:val="left" w:pos="-284"/>
        </w:tabs>
        <w:spacing w:line="240" w:lineRule="auto"/>
        <w:ind w:left="0" w:right="-2" w:firstLine="709"/>
        <w:rPr>
          <w:sz w:val="26"/>
          <w:szCs w:val="26"/>
        </w:rPr>
      </w:pPr>
      <w:r w:rsidRPr="003E2D9F">
        <w:rPr>
          <w:sz w:val="26"/>
          <w:szCs w:val="26"/>
        </w:rPr>
        <w:t>2) 2 214,0 тыс. рублей – осуществлены мероприятия по исследованию инновационного развития, модернизации, информационно-коммуникационному сопровождению Концепции создания в Томской области инновационного территориального центра «ИНО Томск». В ходе реализации мероприятий организовано два заседания проектного комитета по направлению «Человеческий капитал», визит рабочей группы ПАО «Роснефть», Региональная конференция по реализации нацпроекта «Производительность труда и поддержка занятости», стратегические сессии и другие мероприятия.</w:t>
      </w:r>
    </w:p>
    <w:p w14:paraId="0369EAA9" w14:textId="77777777" w:rsidR="000B086C" w:rsidRPr="003E2D9F" w:rsidRDefault="000B086C" w:rsidP="000B086C">
      <w:pPr>
        <w:pStyle w:val="afd"/>
        <w:tabs>
          <w:tab w:val="clear" w:pos="1560"/>
          <w:tab w:val="left" w:pos="-284"/>
        </w:tabs>
        <w:spacing w:line="240" w:lineRule="auto"/>
        <w:ind w:left="0" w:right="-2" w:firstLine="709"/>
        <w:rPr>
          <w:sz w:val="26"/>
          <w:szCs w:val="26"/>
        </w:rPr>
      </w:pPr>
      <w:r w:rsidRPr="003E2D9F">
        <w:rPr>
          <w:sz w:val="26"/>
          <w:szCs w:val="26"/>
        </w:rPr>
        <w:t>3) 1 673,5 тыс. рублей – приобретение статистических, научно-исследовательских и социологических материалов и тиражирование информационных изданий.</w:t>
      </w:r>
    </w:p>
    <w:p w14:paraId="14EF4C1D" w14:textId="77777777" w:rsidR="000B086C" w:rsidRPr="003E2D9F" w:rsidRDefault="000B086C" w:rsidP="000B086C">
      <w:pPr>
        <w:pStyle w:val="22"/>
        <w:tabs>
          <w:tab w:val="left" w:pos="1134"/>
        </w:tabs>
        <w:spacing w:line="240" w:lineRule="auto"/>
        <w:ind w:right="0"/>
        <w:jc w:val="both"/>
        <w:rPr>
          <w:rFonts w:ascii="Times New Roman" w:hAnsi="Times New Roman"/>
          <w:b w:val="0"/>
          <w:i w:val="0"/>
          <w:color w:val="auto"/>
          <w:sz w:val="26"/>
          <w:szCs w:val="26"/>
          <w:lang w:eastAsia="ru-RU"/>
        </w:rPr>
      </w:pPr>
      <w:r w:rsidRPr="00563EAE">
        <w:rPr>
          <w:rFonts w:ascii="Times New Roman" w:hAnsi="Times New Roman"/>
          <w:b w:val="0"/>
          <w:color w:val="auto"/>
          <w:sz w:val="26"/>
          <w:szCs w:val="26"/>
        </w:rPr>
        <w:t>2</w:t>
      </w:r>
      <w:r w:rsidRPr="00563EAE">
        <w:rPr>
          <w:rFonts w:ascii="Times New Roman" w:hAnsi="Times New Roman"/>
          <w:b w:val="0"/>
          <w:i w:val="0"/>
          <w:color w:val="auto"/>
          <w:sz w:val="26"/>
          <w:szCs w:val="26"/>
        </w:rPr>
        <w:t>.</w:t>
      </w:r>
      <w:r w:rsidRPr="003E2D9F">
        <w:rPr>
          <w:rFonts w:ascii="Times New Roman" w:hAnsi="Times New Roman"/>
          <w:i w:val="0"/>
          <w:color w:val="auto"/>
          <w:sz w:val="26"/>
          <w:szCs w:val="26"/>
        </w:rPr>
        <w:t xml:space="preserve"> </w:t>
      </w:r>
      <w:r w:rsidRPr="00483E79">
        <w:rPr>
          <w:rFonts w:ascii="Times New Roman" w:hAnsi="Times New Roman"/>
          <w:b w:val="0"/>
          <w:color w:val="auto"/>
          <w:sz w:val="26"/>
          <w:szCs w:val="26"/>
        </w:rPr>
        <w:t>ВЦП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r w:rsidRPr="003E2D9F">
        <w:rPr>
          <w:rFonts w:ascii="Times New Roman" w:hAnsi="Times New Roman"/>
          <w:i w:val="0"/>
          <w:color w:val="auto"/>
          <w:sz w:val="26"/>
          <w:szCs w:val="26"/>
        </w:rPr>
        <w:t xml:space="preserve"> </w:t>
      </w:r>
      <w:r w:rsidRPr="003E2D9F">
        <w:rPr>
          <w:rFonts w:ascii="Times New Roman" w:hAnsi="Times New Roman"/>
          <w:b w:val="0"/>
          <w:i w:val="0"/>
          <w:color w:val="auto"/>
          <w:sz w:val="26"/>
          <w:szCs w:val="26"/>
          <w:lang w:eastAsia="ru-RU"/>
        </w:rPr>
        <w:t>Кассовое исполнение за счет средств областного бюджета не осуществлялось в связи с изменением законодательства. Согласно постановлению Правительства Российской Федерации от 31.10.2018 №1288 формирование, согласование, утверждение и представление информации и документов, разрабатываемых при осуществлении проектной деятельности, осуществляются в системе «Электронный бюджет». В связи с чем разработка информационной системы управления проектами не осуществлялась.</w:t>
      </w:r>
    </w:p>
    <w:p w14:paraId="4CCB2184" w14:textId="77777777" w:rsidR="000320A8" w:rsidRDefault="000320A8" w:rsidP="007E6717">
      <w:pPr>
        <w:pStyle w:val="afd"/>
        <w:tabs>
          <w:tab w:val="clear" w:pos="1560"/>
          <w:tab w:val="left" w:pos="993"/>
          <w:tab w:val="left" w:pos="10065"/>
        </w:tabs>
        <w:spacing w:line="240" w:lineRule="auto"/>
        <w:ind w:left="0" w:right="0" w:firstLine="709"/>
        <w:jc w:val="center"/>
        <w:rPr>
          <w:b/>
          <w:sz w:val="26"/>
          <w:szCs w:val="26"/>
        </w:rPr>
      </w:pPr>
    </w:p>
    <w:p w14:paraId="04721970" w14:textId="77777777" w:rsidR="001F1D3C" w:rsidRPr="00283AB5" w:rsidRDefault="001F1D3C" w:rsidP="007E6717">
      <w:pPr>
        <w:pStyle w:val="afd"/>
        <w:tabs>
          <w:tab w:val="clear" w:pos="1560"/>
          <w:tab w:val="left" w:pos="993"/>
          <w:tab w:val="left" w:pos="10065"/>
        </w:tabs>
        <w:spacing w:line="240" w:lineRule="auto"/>
        <w:ind w:left="0" w:right="0" w:firstLine="709"/>
        <w:jc w:val="center"/>
        <w:rPr>
          <w:b/>
          <w:sz w:val="26"/>
          <w:szCs w:val="26"/>
        </w:rPr>
      </w:pPr>
    </w:p>
    <w:p w14:paraId="27D1A10B"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Государственная программа Томской области</w:t>
      </w:r>
    </w:p>
    <w:p w14:paraId="301BDF8A"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«Развитие рынка труда в Томской области»</w:t>
      </w:r>
    </w:p>
    <w:p w14:paraId="385B81FB" w14:textId="77777777" w:rsidR="000320A8" w:rsidRPr="00283AB5" w:rsidRDefault="000320A8" w:rsidP="007E6717">
      <w:pPr>
        <w:spacing w:after="0" w:line="240" w:lineRule="auto"/>
        <w:ind w:firstLine="709"/>
        <w:contextualSpacing/>
        <w:jc w:val="center"/>
        <w:rPr>
          <w:rFonts w:ascii="Times New Roman" w:hAnsi="Times New Roman" w:cs="Times New Roman"/>
          <w:b/>
          <w:sz w:val="26"/>
          <w:szCs w:val="26"/>
        </w:rPr>
      </w:pPr>
    </w:p>
    <w:p w14:paraId="019AB919" w14:textId="77777777" w:rsidR="000B086C" w:rsidRPr="003E2D9F" w:rsidRDefault="000B086C" w:rsidP="000B086C">
      <w:pPr>
        <w:pStyle w:val="afd"/>
        <w:tabs>
          <w:tab w:val="clear" w:pos="1560"/>
        </w:tabs>
        <w:spacing w:line="240" w:lineRule="auto"/>
        <w:ind w:left="0" w:right="0" w:firstLine="709"/>
        <w:rPr>
          <w:b/>
          <w:sz w:val="26"/>
          <w:szCs w:val="26"/>
        </w:rPr>
      </w:pPr>
      <w:r w:rsidRPr="003E2D9F">
        <w:rPr>
          <w:b/>
          <w:sz w:val="26"/>
          <w:szCs w:val="26"/>
        </w:rPr>
        <w:t>Подпрограмма «Активная политика занятости населения и социальная поддержка безработных граждан».</w:t>
      </w:r>
    </w:p>
    <w:p w14:paraId="27BB92BB" w14:textId="551A07D0" w:rsidR="000B086C" w:rsidRPr="003E2D9F" w:rsidRDefault="000B086C" w:rsidP="000B086C">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реализовывались 2 ВЦП.  </w:t>
      </w:r>
    </w:p>
    <w:p w14:paraId="61F8CE93" w14:textId="073C7BF0" w:rsidR="000B086C" w:rsidRPr="003E2D9F" w:rsidRDefault="000B086C" w:rsidP="000B086C">
      <w:pPr>
        <w:pStyle w:val="afd"/>
        <w:tabs>
          <w:tab w:val="clear" w:pos="1560"/>
          <w:tab w:val="left" w:pos="993"/>
        </w:tabs>
        <w:spacing w:line="240" w:lineRule="auto"/>
        <w:ind w:left="0" w:right="0" w:firstLine="709"/>
        <w:rPr>
          <w:sz w:val="26"/>
          <w:szCs w:val="26"/>
        </w:rPr>
      </w:pPr>
      <w:r w:rsidRPr="00563EAE">
        <w:rPr>
          <w:i/>
          <w:sz w:val="26"/>
          <w:szCs w:val="26"/>
        </w:rPr>
        <w:t>1.</w:t>
      </w:r>
      <w:r w:rsidRPr="003E2D9F">
        <w:rPr>
          <w:b/>
          <w:sz w:val="26"/>
          <w:szCs w:val="26"/>
        </w:rPr>
        <w:t xml:space="preserve"> </w:t>
      </w:r>
      <w:r w:rsidRPr="00483E79">
        <w:rPr>
          <w:i/>
          <w:sz w:val="26"/>
          <w:szCs w:val="26"/>
        </w:rPr>
        <w:t>ВЦП «Содействие занятости населения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составило</w:t>
      </w:r>
      <w:r w:rsidR="00483E79">
        <w:rPr>
          <w:sz w:val="26"/>
          <w:szCs w:val="26"/>
        </w:rPr>
        <w:t xml:space="preserve"> 258 872,4 тыс. рублей или 95,7</w:t>
      </w:r>
      <w:r w:rsidRPr="003E2D9F">
        <w:rPr>
          <w:sz w:val="26"/>
          <w:szCs w:val="26"/>
        </w:rPr>
        <w:t xml:space="preserve">% к плану по уточненной сводной бюджетной росписи. </w:t>
      </w:r>
    </w:p>
    <w:p w14:paraId="2119BD0D"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73765D35"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1) 205 112,0 тыс. рублей – на содержание 18 областных государственных казенных учреждений центров занятости населения;</w:t>
      </w:r>
    </w:p>
    <w:p w14:paraId="1EE2B105" w14:textId="4591AF18"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2) 23 702,8 тыс. рублей – на профессиональное обучение и дополнительное профессиональное образование 1 621 безработного гражданина, а также 221 женщины</w:t>
      </w:r>
      <w:r w:rsidR="00983FE3">
        <w:rPr>
          <w:sz w:val="26"/>
          <w:szCs w:val="26"/>
        </w:rPr>
        <w:t xml:space="preserve"> </w:t>
      </w:r>
      <w:r w:rsidRPr="003E2D9F">
        <w:rPr>
          <w:sz w:val="26"/>
          <w:szCs w:val="26"/>
        </w:rPr>
        <w:t>в период отпуска по уходу за ребенком до достижения им возраста трех лет, 66 незанятых гражданин пенсионного возраста;</w:t>
      </w:r>
    </w:p>
    <w:p w14:paraId="79ADBC8B"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3) 15 405,7 тыс. рублей – на предоставление государственной услуги содействию самозанятости 435 безработных граждан, из них собственное дело открыли 150 безработных граждан, получили финансовую помощь в размере 100,0 тыс. рублей 141 гражданин;</w:t>
      </w:r>
    </w:p>
    <w:p w14:paraId="19271563"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4) 9 575,5 тыс. рублей – на организацию временного трудоустройства 4 220 несовершеннолетних граждан в возрасте от 14 до 18 лет в свободное от учебы время, 280 безработных граждан, испытывающих трудности в поиске работы, 18 безработных граждан в возрасте от 18 до 20 лет, имеющих среднее профессиональное образование и ищущих работу впервые;</w:t>
      </w:r>
    </w:p>
    <w:p w14:paraId="0B6C383B" w14:textId="77777777" w:rsidR="000B086C" w:rsidRPr="003E2D9F" w:rsidRDefault="000B086C" w:rsidP="000B086C">
      <w:pPr>
        <w:pStyle w:val="afd"/>
        <w:tabs>
          <w:tab w:val="clear" w:pos="1560"/>
          <w:tab w:val="left" w:pos="993"/>
        </w:tabs>
        <w:spacing w:line="240" w:lineRule="auto"/>
        <w:ind w:left="0" w:right="45" w:firstLine="709"/>
        <w:rPr>
          <w:i/>
          <w:sz w:val="26"/>
          <w:szCs w:val="26"/>
        </w:rPr>
      </w:pPr>
      <w:r w:rsidRPr="003E2D9F">
        <w:rPr>
          <w:sz w:val="26"/>
          <w:szCs w:val="26"/>
        </w:rPr>
        <w:t>5) 2 356,4 тыс. рублей – на организацию проведения оплачиваемых общественных работ. В общественных работах, позволяющих безработным гражданам сохранить мотивацию к труду на период поиска постоянного места работы, приняли участие 769 человек;</w:t>
      </w:r>
    </w:p>
    <w:p w14:paraId="51B5EAED" w14:textId="29D77C5B" w:rsidR="000B086C" w:rsidRPr="003E2D9F" w:rsidRDefault="000B086C" w:rsidP="000B086C">
      <w:pPr>
        <w:pStyle w:val="afd"/>
        <w:tabs>
          <w:tab w:val="clear" w:pos="1560"/>
          <w:tab w:val="left" w:pos="993"/>
        </w:tabs>
        <w:spacing w:line="240" w:lineRule="auto"/>
        <w:ind w:left="0" w:right="45" w:firstLine="709"/>
        <w:rPr>
          <w:i/>
          <w:sz w:val="26"/>
          <w:szCs w:val="26"/>
        </w:rPr>
      </w:pPr>
      <w:r w:rsidRPr="003E2D9F">
        <w:rPr>
          <w:sz w:val="26"/>
          <w:szCs w:val="26"/>
        </w:rPr>
        <w:t>6) 925,5 тыс. рублей – на информирование о положении на рынке труда в Томской области. Всего за информацией обратилось 41 673 граждан и работодателей</w:t>
      </w:r>
      <w:r w:rsidRPr="003E2D9F">
        <w:rPr>
          <w:i/>
          <w:sz w:val="26"/>
          <w:szCs w:val="26"/>
        </w:rPr>
        <w:t>;</w:t>
      </w:r>
    </w:p>
    <w:p w14:paraId="4B02687A" w14:textId="77777777" w:rsidR="000B086C" w:rsidRPr="003E2D9F" w:rsidRDefault="000B086C" w:rsidP="000B086C">
      <w:pPr>
        <w:pStyle w:val="afd"/>
        <w:tabs>
          <w:tab w:val="clear" w:pos="1560"/>
          <w:tab w:val="left" w:pos="993"/>
        </w:tabs>
        <w:spacing w:line="240" w:lineRule="auto"/>
        <w:ind w:left="0" w:right="45" w:firstLine="709"/>
        <w:rPr>
          <w:i/>
          <w:sz w:val="26"/>
          <w:szCs w:val="26"/>
        </w:rPr>
      </w:pPr>
      <w:r w:rsidRPr="003E2D9F">
        <w:rPr>
          <w:sz w:val="26"/>
          <w:szCs w:val="26"/>
        </w:rPr>
        <w:t xml:space="preserve">7) 499,8 тыс. рублей – на организацию 473 ярмарок вакансий и учебных рабочих мест, в которых приняли участие свыше 23 тысяч человек; </w:t>
      </w:r>
    </w:p>
    <w:p w14:paraId="366EFD1E"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8) 415,4 тыс. рублей – на организацию профессиональной ориентации 16,4 тысячи граждан в целях выбора сферы деятельности (профессии), трудоустройства, прохождения обучения и получения дополнительного профессионального образования;</w:t>
      </w:r>
    </w:p>
    <w:p w14:paraId="5AF137D8" w14:textId="6584D0DA"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 xml:space="preserve">9) 411,1 тыс. рублей – на 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w:t>
      </w:r>
    </w:p>
    <w:p w14:paraId="72F85266"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10) 319,1 тыс. рублей – на организацию психологической поддержки 1 795 безработных граждан;</w:t>
      </w:r>
    </w:p>
    <w:p w14:paraId="3B7E19B4" w14:textId="0DD36AA1" w:rsidR="000B086C" w:rsidRPr="003E2D9F" w:rsidRDefault="000B086C" w:rsidP="000B086C">
      <w:pPr>
        <w:pStyle w:val="afd"/>
        <w:tabs>
          <w:tab w:val="clear" w:pos="1560"/>
          <w:tab w:val="left" w:pos="993"/>
        </w:tabs>
        <w:spacing w:line="240" w:lineRule="auto"/>
        <w:ind w:left="0" w:right="0" w:firstLine="709"/>
        <w:rPr>
          <w:i/>
          <w:sz w:val="26"/>
          <w:szCs w:val="26"/>
        </w:rPr>
      </w:pPr>
      <w:r w:rsidRPr="003E2D9F">
        <w:rPr>
          <w:sz w:val="26"/>
          <w:szCs w:val="26"/>
        </w:rPr>
        <w:t>11) 149,1 тыс. рублей – на социальную адаптацию 1 702 безработных граждан на рынке труда в целях приобретения навыков активного поиска работы, смягчения последствий длительной безработицы.</w:t>
      </w:r>
    </w:p>
    <w:p w14:paraId="53F1D829" w14:textId="77777777" w:rsidR="000B086C" w:rsidRPr="003E2D9F" w:rsidRDefault="000B086C" w:rsidP="005C60DB">
      <w:pPr>
        <w:pStyle w:val="afd"/>
        <w:numPr>
          <w:ilvl w:val="0"/>
          <w:numId w:val="46"/>
        </w:numPr>
        <w:tabs>
          <w:tab w:val="left" w:pos="993"/>
        </w:tabs>
        <w:spacing w:line="240" w:lineRule="auto"/>
        <w:ind w:left="0" w:right="0" w:firstLine="709"/>
        <w:rPr>
          <w:sz w:val="26"/>
          <w:szCs w:val="26"/>
        </w:rPr>
      </w:pPr>
      <w:r w:rsidRPr="00483E79">
        <w:rPr>
          <w:i/>
          <w:sz w:val="26"/>
          <w:szCs w:val="26"/>
        </w:rPr>
        <w:t>ВЦП «Регулирование рынка труда Томской области»:</w:t>
      </w:r>
      <w:r w:rsidRPr="003E2D9F">
        <w:rPr>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24 039,4 тыс. рублей или 90,2 % к плану по уточненной сводной бюджетной росписи. </w:t>
      </w:r>
    </w:p>
    <w:p w14:paraId="7FFE8737"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62963F84" w14:textId="77777777" w:rsidR="000B086C" w:rsidRPr="003E2D9F" w:rsidRDefault="000B086C" w:rsidP="00D122FE">
      <w:pPr>
        <w:pStyle w:val="afd"/>
        <w:numPr>
          <w:ilvl w:val="0"/>
          <w:numId w:val="38"/>
        </w:numPr>
        <w:tabs>
          <w:tab w:val="left" w:pos="284"/>
          <w:tab w:val="left" w:pos="993"/>
        </w:tabs>
        <w:spacing w:line="240" w:lineRule="auto"/>
        <w:ind w:left="0" w:right="45" w:firstLine="709"/>
        <w:rPr>
          <w:sz w:val="26"/>
          <w:szCs w:val="26"/>
        </w:rPr>
      </w:pPr>
      <w:r w:rsidRPr="003E2D9F">
        <w:rPr>
          <w:sz w:val="26"/>
          <w:szCs w:val="26"/>
        </w:rPr>
        <w:t>16 535,5 тыс. рублей – на  развитие ведомственной информационной системы предоставления государственных услуг в сфере содействия занятости населения: обеспечение бесперебойного функционирования программного комплекса и сопровождение ПК «Катарсис» и АИС «Мониторинг рынка труда», передача неисключительных прав на программу управления Интерактивным порталом службы занятости; передача неисключительных прав на программное обеспечение «ИСКО», техническое сопровождение сети VipNet и модернизацию технической инфраструктуры системы хранения данных.</w:t>
      </w:r>
    </w:p>
    <w:p w14:paraId="390F9294" w14:textId="43BEE691" w:rsidR="000B086C" w:rsidRPr="003E2D9F" w:rsidRDefault="000B086C" w:rsidP="00D122FE">
      <w:pPr>
        <w:pStyle w:val="afd"/>
        <w:numPr>
          <w:ilvl w:val="0"/>
          <w:numId w:val="38"/>
        </w:numPr>
        <w:tabs>
          <w:tab w:val="left" w:pos="284"/>
          <w:tab w:val="left" w:pos="993"/>
        </w:tabs>
        <w:spacing w:line="240" w:lineRule="auto"/>
        <w:ind w:left="0" w:right="45" w:firstLine="709"/>
        <w:rPr>
          <w:sz w:val="26"/>
          <w:szCs w:val="26"/>
        </w:rPr>
      </w:pPr>
      <w:r w:rsidRPr="003E2D9F">
        <w:rPr>
          <w:sz w:val="26"/>
          <w:szCs w:val="26"/>
        </w:rPr>
        <w:t>4 481,1 тыс. рублей – на организацию, проведение и участие в информационных мероприятиях в сфере занятости населения (всего проведено 129 мероприятий);</w:t>
      </w:r>
    </w:p>
    <w:p w14:paraId="257719A0" w14:textId="77777777" w:rsidR="000B086C" w:rsidRPr="003E2D9F" w:rsidRDefault="000B086C" w:rsidP="00D122FE">
      <w:pPr>
        <w:pStyle w:val="afd"/>
        <w:numPr>
          <w:ilvl w:val="0"/>
          <w:numId w:val="38"/>
        </w:numPr>
        <w:tabs>
          <w:tab w:val="left" w:pos="0"/>
          <w:tab w:val="left" w:pos="993"/>
          <w:tab w:val="left" w:pos="1276"/>
        </w:tabs>
        <w:spacing w:line="240" w:lineRule="auto"/>
        <w:ind w:left="0" w:right="45" w:firstLine="709"/>
        <w:rPr>
          <w:sz w:val="26"/>
          <w:szCs w:val="26"/>
        </w:rPr>
      </w:pPr>
      <w:r w:rsidRPr="003E2D9F">
        <w:rPr>
          <w:sz w:val="26"/>
          <w:szCs w:val="26"/>
        </w:rPr>
        <w:t xml:space="preserve">1 145,3 тыс. рублей – на информирование о положении на рынке труда в Томской области (публикации сюжетов в СМИ, выпуск газеты «Кадры решают все в Томской области»); </w:t>
      </w:r>
    </w:p>
    <w:p w14:paraId="651ECB24" w14:textId="7C3E7CF1" w:rsidR="000B086C" w:rsidRPr="003E2D9F" w:rsidRDefault="000B086C" w:rsidP="00D122FE">
      <w:pPr>
        <w:pStyle w:val="afd"/>
        <w:numPr>
          <w:ilvl w:val="0"/>
          <w:numId w:val="38"/>
        </w:numPr>
        <w:tabs>
          <w:tab w:val="left" w:pos="0"/>
          <w:tab w:val="left" w:pos="993"/>
          <w:tab w:val="left" w:pos="1276"/>
        </w:tabs>
        <w:spacing w:line="240" w:lineRule="auto"/>
        <w:ind w:left="0" w:right="45" w:firstLine="709"/>
        <w:rPr>
          <w:sz w:val="26"/>
          <w:szCs w:val="26"/>
        </w:rPr>
      </w:pPr>
      <w:r w:rsidRPr="003E2D9F">
        <w:rPr>
          <w:sz w:val="26"/>
          <w:szCs w:val="26"/>
        </w:rPr>
        <w:t>1 088,5 тыс. рублей – на организацию профессионального обучения, дополнительного профессионального образования 64 граждан, не являющихся безработными (23 военных пенсионера; 25 работников, находящихся под риском увольнения, и работников организаций, осуществляющих реструктуризацию и модернизацию производства; 16 граждан – с целью дальнейшего трудоустройства в сферу дошкольного, общего и профессионального образования);</w:t>
      </w:r>
    </w:p>
    <w:p w14:paraId="696410DF" w14:textId="77777777" w:rsidR="000B086C" w:rsidRPr="003E2D9F" w:rsidRDefault="000B086C" w:rsidP="00D122FE">
      <w:pPr>
        <w:pStyle w:val="afd"/>
        <w:numPr>
          <w:ilvl w:val="0"/>
          <w:numId w:val="38"/>
        </w:numPr>
        <w:tabs>
          <w:tab w:val="left" w:pos="0"/>
          <w:tab w:val="left" w:pos="993"/>
        </w:tabs>
        <w:spacing w:line="240" w:lineRule="auto"/>
        <w:ind w:left="0" w:right="45" w:firstLine="709"/>
        <w:rPr>
          <w:sz w:val="26"/>
          <w:szCs w:val="26"/>
        </w:rPr>
      </w:pPr>
      <w:r w:rsidRPr="003E2D9F">
        <w:rPr>
          <w:sz w:val="26"/>
          <w:szCs w:val="26"/>
        </w:rPr>
        <w:t xml:space="preserve">765,6 тыс. рублей – на организацию трудоустройства отдельных категорий граждан; </w:t>
      </w:r>
    </w:p>
    <w:p w14:paraId="3EE83153" w14:textId="77777777" w:rsidR="000B086C" w:rsidRPr="003E2D9F" w:rsidRDefault="000B086C" w:rsidP="00D122FE">
      <w:pPr>
        <w:pStyle w:val="afd"/>
        <w:numPr>
          <w:ilvl w:val="0"/>
          <w:numId w:val="38"/>
        </w:numPr>
        <w:tabs>
          <w:tab w:val="left" w:pos="0"/>
          <w:tab w:val="left" w:pos="993"/>
        </w:tabs>
        <w:spacing w:line="240" w:lineRule="auto"/>
        <w:ind w:left="0" w:right="45" w:firstLine="709"/>
        <w:rPr>
          <w:sz w:val="26"/>
          <w:szCs w:val="26"/>
        </w:rPr>
      </w:pPr>
      <w:r w:rsidRPr="003E2D9F">
        <w:rPr>
          <w:sz w:val="26"/>
          <w:szCs w:val="26"/>
        </w:rPr>
        <w:t>23,4 тыс. рублей – на организацию подключения системы приема и обслуживания входящих вызовов в службу занятости от абонентов сети связи общего пользования по номеру «8-800».</w:t>
      </w:r>
    </w:p>
    <w:p w14:paraId="3E6D9737" w14:textId="77777777" w:rsidR="006A1A2B" w:rsidRDefault="006A1A2B" w:rsidP="000B086C">
      <w:pPr>
        <w:pStyle w:val="afd"/>
        <w:tabs>
          <w:tab w:val="clear" w:pos="1560"/>
        </w:tabs>
        <w:spacing w:line="240" w:lineRule="auto"/>
        <w:ind w:left="0" w:right="0" w:firstLine="709"/>
        <w:rPr>
          <w:b/>
          <w:sz w:val="26"/>
          <w:szCs w:val="26"/>
        </w:rPr>
      </w:pPr>
    </w:p>
    <w:p w14:paraId="129D0C7E" w14:textId="77777777" w:rsidR="000B086C" w:rsidRPr="003E2D9F" w:rsidRDefault="000B086C" w:rsidP="000B086C">
      <w:pPr>
        <w:pStyle w:val="afd"/>
        <w:tabs>
          <w:tab w:val="clear" w:pos="1560"/>
        </w:tabs>
        <w:spacing w:line="240" w:lineRule="auto"/>
        <w:ind w:left="0" w:right="0" w:firstLine="709"/>
        <w:rPr>
          <w:sz w:val="26"/>
          <w:szCs w:val="26"/>
        </w:rPr>
      </w:pPr>
      <w:r w:rsidRPr="003E2D9F">
        <w:rPr>
          <w:b/>
          <w:sz w:val="26"/>
          <w:szCs w:val="26"/>
        </w:rPr>
        <w:t>Подпрограмма «Развитие социального партнерства, улучшение условий и охраны труда в Томской области».</w:t>
      </w:r>
      <w:r w:rsidRPr="003E2D9F">
        <w:rPr>
          <w:sz w:val="26"/>
          <w:szCs w:val="26"/>
        </w:rPr>
        <w:t xml:space="preserve"> </w:t>
      </w:r>
    </w:p>
    <w:p w14:paraId="2DF500FC"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 xml:space="preserve">В рамках данной подпрограммы реализовывалась </w:t>
      </w:r>
      <w:r w:rsidRPr="00483E79">
        <w:rPr>
          <w:i/>
          <w:sz w:val="26"/>
          <w:szCs w:val="26"/>
        </w:rPr>
        <w:t>ВЦП «Содействие развитию социального партнерства, улучшению условий и охраны труда в Томской области»:</w:t>
      </w:r>
      <w:r w:rsidRPr="003E2D9F">
        <w:rPr>
          <w:sz w:val="26"/>
          <w:szCs w:val="26"/>
        </w:rPr>
        <w:t xml:space="preserve"> кассовое исполнение</w:t>
      </w:r>
      <w:r w:rsidRPr="003E2D9F">
        <w:rPr>
          <w:b/>
          <w:sz w:val="26"/>
          <w:szCs w:val="26"/>
        </w:rPr>
        <w:t xml:space="preserve"> </w:t>
      </w:r>
      <w:r w:rsidRPr="003E2D9F">
        <w:rPr>
          <w:sz w:val="26"/>
          <w:szCs w:val="26"/>
        </w:rPr>
        <w:t xml:space="preserve">составило 4 775,3 тыс. рублей или 98,9% к плану по уточненной сводной бюджетной росписи. </w:t>
      </w:r>
    </w:p>
    <w:p w14:paraId="2B339AC4" w14:textId="77777777" w:rsidR="000B086C" w:rsidRPr="003E2D9F" w:rsidRDefault="000B086C" w:rsidP="000B086C">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75C51529" w14:textId="06612BF1" w:rsidR="000B086C" w:rsidRPr="003E2D9F" w:rsidRDefault="000B086C" w:rsidP="00D122FE">
      <w:pPr>
        <w:pStyle w:val="afd"/>
        <w:numPr>
          <w:ilvl w:val="0"/>
          <w:numId w:val="39"/>
        </w:numPr>
        <w:tabs>
          <w:tab w:val="left" w:pos="0"/>
          <w:tab w:val="left" w:pos="993"/>
        </w:tabs>
        <w:spacing w:line="240" w:lineRule="auto"/>
        <w:ind w:left="0" w:right="45" w:firstLine="709"/>
        <w:rPr>
          <w:sz w:val="26"/>
          <w:szCs w:val="26"/>
        </w:rPr>
      </w:pPr>
      <w:r w:rsidRPr="003E2D9F">
        <w:rPr>
          <w:sz w:val="26"/>
          <w:szCs w:val="26"/>
        </w:rPr>
        <w:t>3 972,0 тыс. рублей – на предоставление субвенции на осуществление отдельных государственных полномочий по регистрации коллективных договоров 20 муниципальным образованиям. Ассигнования направлены и оплату труда (с учетом начисления на выплаты по оплате труда) и материальные затраты специалистам. По итогам реализации мероприятия в организациях Томской области заключено 1371 коллективных договоров;</w:t>
      </w:r>
    </w:p>
    <w:p w14:paraId="24C9BC6F" w14:textId="77777777" w:rsidR="000B086C" w:rsidRPr="003E2D9F" w:rsidRDefault="000B086C" w:rsidP="00D122FE">
      <w:pPr>
        <w:pStyle w:val="afd"/>
        <w:numPr>
          <w:ilvl w:val="0"/>
          <w:numId w:val="39"/>
        </w:numPr>
        <w:tabs>
          <w:tab w:val="left" w:pos="0"/>
          <w:tab w:val="left" w:pos="993"/>
        </w:tabs>
        <w:spacing w:line="240" w:lineRule="auto"/>
        <w:ind w:left="0" w:right="45" w:firstLine="709"/>
        <w:rPr>
          <w:sz w:val="26"/>
          <w:szCs w:val="26"/>
        </w:rPr>
      </w:pPr>
      <w:r w:rsidRPr="003E2D9F">
        <w:rPr>
          <w:sz w:val="26"/>
          <w:szCs w:val="26"/>
        </w:rPr>
        <w:t>403,7 тыс. рублей – на организацию и проведение мероприятий, направленных на улучшение условий и охраны труда, в которых приняли участие 477 организаций;</w:t>
      </w:r>
    </w:p>
    <w:p w14:paraId="6A4EAF96" w14:textId="77777777" w:rsidR="000B086C" w:rsidRPr="003E2D9F" w:rsidRDefault="000B086C" w:rsidP="00D122FE">
      <w:pPr>
        <w:pStyle w:val="afd"/>
        <w:numPr>
          <w:ilvl w:val="0"/>
          <w:numId w:val="39"/>
        </w:numPr>
        <w:tabs>
          <w:tab w:val="left" w:pos="0"/>
          <w:tab w:val="left" w:pos="993"/>
        </w:tabs>
        <w:spacing w:line="240" w:lineRule="auto"/>
        <w:ind w:left="0" w:right="45" w:firstLine="709"/>
        <w:rPr>
          <w:sz w:val="26"/>
          <w:szCs w:val="26"/>
        </w:rPr>
      </w:pPr>
      <w:r w:rsidRPr="003E2D9F">
        <w:rPr>
          <w:sz w:val="26"/>
          <w:szCs w:val="26"/>
        </w:rPr>
        <w:t>270,0 тыс. рублей – на обучение специалистов Департамента труда и занятости населения Томской области (в том числе повышение квалификации),</w:t>
      </w:r>
      <w:r w:rsidRPr="003E2D9F">
        <w:t xml:space="preserve"> </w:t>
      </w:r>
      <w:r w:rsidRPr="003E2D9F">
        <w:rPr>
          <w:sz w:val="26"/>
          <w:szCs w:val="26"/>
        </w:rPr>
        <w:t xml:space="preserve">обмен опытом, проведение «Дней охраны труда»; </w:t>
      </w:r>
    </w:p>
    <w:p w14:paraId="67B2EF59" w14:textId="77777777" w:rsidR="000B086C" w:rsidRPr="003E2D9F" w:rsidRDefault="000B086C" w:rsidP="000B086C">
      <w:pPr>
        <w:pStyle w:val="afd"/>
        <w:tabs>
          <w:tab w:val="clear" w:pos="1560"/>
          <w:tab w:val="left" w:pos="993"/>
        </w:tabs>
        <w:spacing w:line="240" w:lineRule="auto"/>
        <w:ind w:left="0" w:right="0" w:firstLine="709"/>
        <w:rPr>
          <w:sz w:val="26"/>
          <w:szCs w:val="26"/>
        </w:rPr>
      </w:pPr>
      <w:r w:rsidRPr="003E2D9F">
        <w:rPr>
          <w:sz w:val="26"/>
          <w:szCs w:val="26"/>
        </w:rPr>
        <w:t xml:space="preserve">4) 129,6 тыс. рублей – на информационно-издательское сопровождение работы по развитию социального партнерства, улучшению условий и охраны труда; организацию и проведение 24 конкурсов, семинаров, «круглых столов» по развитию социального партнерства с целью повышения престижа рабочих профессий, пропаганды достижений и передового опыта, содействия привлечения молодежи для обучения и трудоустройства по рабочим профессиям. </w:t>
      </w:r>
    </w:p>
    <w:p w14:paraId="59540693" w14:textId="77777777" w:rsidR="000B086C" w:rsidRDefault="000B086C" w:rsidP="007E6717">
      <w:pPr>
        <w:pStyle w:val="22"/>
        <w:spacing w:line="240" w:lineRule="auto"/>
        <w:ind w:right="0" w:firstLine="709"/>
        <w:rPr>
          <w:rFonts w:ascii="Times New Roman" w:hAnsi="Times New Roman"/>
          <w:i w:val="0"/>
          <w:color w:val="auto"/>
          <w:sz w:val="26"/>
          <w:szCs w:val="26"/>
        </w:rPr>
      </w:pPr>
    </w:p>
    <w:p w14:paraId="5A0A8695" w14:textId="1F85567F"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60D9DBD1"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«Развитие сельского хозяйства и регулируемых рынков в Томской области»</w:t>
      </w:r>
    </w:p>
    <w:p w14:paraId="20D2CB07" w14:textId="77777777" w:rsidR="000320A8" w:rsidRPr="00283AB5" w:rsidRDefault="000320A8" w:rsidP="007E6717">
      <w:pPr>
        <w:pStyle w:val="22"/>
        <w:tabs>
          <w:tab w:val="left" w:pos="1134"/>
        </w:tabs>
        <w:spacing w:line="240" w:lineRule="auto"/>
        <w:ind w:right="0" w:firstLine="709"/>
        <w:rPr>
          <w:rFonts w:ascii="Times New Roman" w:hAnsi="Times New Roman"/>
          <w:b w:val="0"/>
          <w:i w:val="0"/>
          <w:color w:val="auto"/>
          <w:sz w:val="26"/>
          <w:szCs w:val="26"/>
        </w:rPr>
      </w:pPr>
    </w:p>
    <w:p w14:paraId="162E5EB8" w14:textId="77777777" w:rsidR="00983FE3" w:rsidRPr="003E2D9F" w:rsidRDefault="00983FE3" w:rsidP="00983FE3">
      <w:pPr>
        <w:pStyle w:val="afd"/>
        <w:tabs>
          <w:tab w:val="clear" w:pos="1560"/>
        </w:tabs>
        <w:spacing w:line="240" w:lineRule="auto"/>
        <w:ind w:left="0" w:right="0" w:firstLine="851"/>
        <w:rPr>
          <w:sz w:val="26"/>
          <w:szCs w:val="26"/>
        </w:rPr>
      </w:pPr>
      <w:r w:rsidRPr="003E2D9F">
        <w:rPr>
          <w:b/>
          <w:sz w:val="26"/>
          <w:szCs w:val="26"/>
        </w:rPr>
        <w:t>Подпрограмма «Развитие сельскохозяйственного производства в Томской области».</w:t>
      </w:r>
      <w:r w:rsidRPr="003E2D9F">
        <w:rPr>
          <w:sz w:val="26"/>
          <w:szCs w:val="26"/>
        </w:rPr>
        <w:t xml:space="preserve"> </w:t>
      </w:r>
    </w:p>
    <w:p w14:paraId="0BF46907" w14:textId="117C9A49" w:rsidR="00983FE3" w:rsidRPr="003E2D9F" w:rsidRDefault="00983FE3" w:rsidP="00983FE3">
      <w:pPr>
        <w:pStyle w:val="afd"/>
        <w:tabs>
          <w:tab w:val="clear" w:pos="1560"/>
          <w:tab w:val="left" w:pos="0"/>
          <w:tab w:val="left" w:pos="851"/>
        </w:tabs>
        <w:spacing w:line="240" w:lineRule="auto"/>
        <w:ind w:left="0" w:right="45" w:firstLine="851"/>
        <w:rPr>
          <w:sz w:val="26"/>
          <w:szCs w:val="26"/>
        </w:rPr>
      </w:pPr>
      <w:r w:rsidRPr="003E2D9F">
        <w:rPr>
          <w:sz w:val="26"/>
          <w:szCs w:val="26"/>
        </w:rPr>
        <w:t xml:space="preserve">В рамках данной подпрограммы </w:t>
      </w:r>
      <w:r w:rsidRPr="00483E79">
        <w:rPr>
          <w:i/>
          <w:sz w:val="26"/>
          <w:szCs w:val="26"/>
        </w:rPr>
        <w:t>реализовывалась ВЦП «Защита животных от болезней, защита населения от болезней, общих для человека и животных».</w:t>
      </w:r>
      <w:r w:rsidRPr="003E2D9F">
        <w:rPr>
          <w:sz w:val="26"/>
          <w:szCs w:val="26"/>
        </w:rPr>
        <w:t xml:space="preserve"> Кассовое исполнение расходов по данной ВЦП за 2019 год составило</w:t>
      </w:r>
      <w:r w:rsidRPr="003E2D9F">
        <w:rPr>
          <w:b/>
          <w:sz w:val="26"/>
          <w:szCs w:val="26"/>
        </w:rPr>
        <w:t xml:space="preserve"> </w:t>
      </w:r>
      <w:r w:rsidRPr="003E2D9F">
        <w:rPr>
          <w:sz w:val="26"/>
          <w:szCs w:val="26"/>
        </w:rPr>
        <w:t>250 034,9 тыс. рублей или 99,96% к плану по уточненной сводной бюджетной росписи.</w:t>
      </w:r>
    </w:p>
    <w:p w14:paraId="3A6DDD27" w14:textId="77777777" w:rsidR="00983FE3" w:rsidRPr="003E2D9F" w:rsidRDefault="00983FE3" w:rsidP="00483E79">
      <w:pPr>
        <w:pStyle w:val="afd"/>
        <w:tabs>
          <w:tab w:val="clear" w:pos="1560"/>
        </w:tabs>
        <w:spacing w:line="240" w:lineRule="auto"/>
        <w:ind w:left="0" w:right="45" w:firstLine="709"/>
        <w:rPr>
          <w:sz w:val="26"/>
          <w:szCs w:val="26"/>
        </w:rPr>
      </w:pPr>
      <w:r w:rsidRPr="003E2D9F">
        <w:rPr>
          <w:sz w:val="26"/>
          <w:szCs w:val="26"/>
        </w:rPr>
        <w:t>Основные направления расходов в рамках ВЦП:</w:t>
      </w:r>
    </w:p>
    <w:p w14:paraId="23C9F012" w14:textId="77777777" w:rsidR="00983FE3" w:rsidRPr="003E2D9F" w:rsidRDefault="00983FE3" w:rsidP="00983FE3">
      <w:pPr>
        <w:pStyle w:val="afd"/>
        <w:tabs>
          <w:tab w:val="clear" w:pos="1560"/>
          <w:tab w:val="left" w:pos="0"/>
        </w:tabs>
        <w:spacing w:line="240" w:lineRule="auto"/>
        <w:ind w:left="0" w:right="0" w:firstLine="709"/>
        <w:rPr>
          <w:sz w:val="26"/>
          <w:szCs w:val="26"/>
        </w:rPr>
      </w:pPr>
      <w:r w:rsidRPr="003E2D9F">
        <w:rPr>
          <w:sz w:val="26"/>
          <w:szCs w:val="26"/>
        </w:rPr>
        <w:t>1)  222 147,6 тыс. рублей - на оказание 4 государственных услуг и выполнение 5 государственных работ в соответствии с государственными заданиями.</w:t>
      </w:r>
    </w:p>
    <w:p w14:paraId="150BA048" w14:textId="77777777" w:rsidR="00983FE3" w:rsidRPr="003E2D9F" w:rsidRDefault="00983FE3" w:rsidP="00983FE3">
      <w:pPr>
        <w:pStyle w:val="afd"/>
        <w:tabs>
          <w:tab w:val="clear" w:pos="1560"/>
          <w:tab w:val="left" w:pos="993"/>
        </w:tabs>
        <w:spacing w:line="240" w:lineRule="auto"/>
        <w:ind w:left="0" w:right="0" w:firstLine="851"/>
        <w:contextualSpacing/>
        <w:rPr>
          <w:sz w:val="26"/>
          <w:szCs w:val="26"/>
        </w:rPr>
      </w:pPr>
      <w:r w:rsidRPr="003E2D9F">
        <w:rPr>
          <w:sz w:val="26"/>
          <w:szCs w:val="26"/>
        </w:rPr>
        <w:t>В рамках выполнения государственного задания 16 областных государственных бюджетных учреждений, подведомственных Департаменту ветеринарии Томской области:</w:t>
      </w:r>
    </w:p>
    <w:p w14:paraId="7A10B767" w14:textId="58D50395"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провели 1 034 ветеринарно-санитарных мероприятий по предупреждению заразных и иных болезней животных;</w:t>
      </w:r>
    </w:p>
    <w:p w14:paraId="08163060" w14:textId="77777777" w:rsidR="00483E79"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обеспечили обработку 861 787 кв. м. помещений в рамках ветеринарно-санитарных мероприятий по обработке помещений;</w:t>
      </w:r>
    </w:p>
    <w:p w14:paraId="65BD359B" w14:textId="79D55476"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оформили 387 874 ветеринарных сопроводительных документов;</w:t>
      </w:r>
    </w:p>
    <w:p w14:paraId="26BE6556" w14:textId="5CBDCC42"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провели 103 498 исследований в рамках осуществления ветеринарно-санитарной экспертизы сырья и продукции животного происхождения;</w:t>
      </w:r>
    </w:p>
    <w:p w14:paraId="7142488A" w14:textId="153163F9"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обследовали 41 629 объектов, связанных с содержанием животных, переработкой, хранением и реализацией продукции и сырья животного происхождения;</w:t>
      </w:r>
    </w:p>
    <w:p w14:paraId="16E5CE19" w14:textId="2A37BCBF"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провели 615 116 плановых профилактических вакцинаций животных (птиц) против особо опасных болезней животных и болезней общих для человека и животных (птиц);</w:t>
      </w:r>
    </w:p>
    <w:p w14:paraId="09204138" w14:textId="56CB5918"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осуществили 262 389 диагностических мероприятий по предупреждению заразных и иных болезней животных;</w:t>
      </w:r>
    </w:p>
    <w:p w14:paraId="3572B44C" w14:textId="5E0615E2"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обеспечили отбор 251 190 проб в рамках проведения противоэпизоотических мероприятий и ветеринарного мониторинга на территории Томской области;</w:t>
      </w:r>
    </w:p>
    <w:p w14:paraId="0C7B8EDF" w14:textId="21D078D2" w:rsidR="00983FE3" w:rsidRPr="003E2D9F" w:rsidRDefault="00983FE3" w:rsidP="005C60DB">
      <w:pPr>
        <w:pStyle w:val="afd"/>
        <w:numPr>
          <w:ilvl w:val="0"/>
          <w:numId w:val="182"/>
        </w:numPr>
        <w:tabs>
          <w:tab w:val="left" w:pos="0"/>
          <w:tab w:val="left" w:pos="993"/>
        </w:tabs>
        <w:spacing w:line="240" w:lineRule="auto"/>
        <w:ind w:left="0" w:right="0" w:firstLine="709"/>
        <w:rPr>
          <w:sz w:val="26"/>
          <w:szCs w:val="26"/>
        </w:rPr>
      </w:pPr>
      <w:r w:rsidRPr="003E2D9F">
        <w:rPr>
          <w:sz w:val="26"/>
          <w:szCs w:val="26"/>
        </w:rPr>
        <w:t xml:space="preserve">провели 468 119 лабораторных исследования в рамках осуществления противоэпизоотических мероприятий и ветеринарного мониторинга на территории Томской области; </w:t>
      </w:r>
    </w:p>
    <w:p w14:paraId="7B24AA85" w14:textId="77777777" w:rsidR="00983FE3" w:rsidRPr="003E2D9F" w:rsidRDefault="00983FE3" w:rsidP="00983FE3">
      <w:pPr>
        <w:pStyle w:val="a6"/>
        <w:tabs>
          <w:tab w:val="left" w:pos="993"/>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2) 5 217,2 тыс. рублей - на приобретение оборудование для обустройства места утилизации биологических отходов путем сжигания (инсинератор, автомобиль с краном-манипулятором, ранцевый распылитель, бензогенератор, морозильные лари), а также 22 единицы лабораторного оборудования для областных ветеринарных лабораторий для областных государственных учреждений ветеринарии (за счет субсидии на иные цели). </w:t>
      </w:r>
    </w:p>
    <w:p w14:paraId="48AEA248" w14:textId="1C6A5F83" w:rsidR="00983FE3" w:rsidRPr="003E2D9F" w:rsidRDefault="00983FE3" w:rsidP="00983FE3">
      <w:pPr>
        <w:pStyle w:val="a6"/>
        <w:tabs>
          <w:tab w:val="left" w:pos="993"/>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3) 17 661,8 тыс. рублей – на предоставление субвенций бюджетам шести муниципальных образований Томской области на осуществление отдельных государственных полномочий по регулированию численности безнадзорных животных (100</w:t>
      </w:r>
      <w:r w:rsidR="00563EAE">
        <w:rPr>
          <w:rFonts w:ascii="Times New Roman" w:hAnsi="Times New Roman"/>
          <w:sz w:val="26"/>
          <w:szCs w:val="26"/>
          <w:lang w:eastAsia="ru-RU"/>
        </w:rPr>
        <w:t>,0</w:t>
      </w:r>
      <w:r w:rsidRPr="003E2D9F">
        <w:rPr>
          <w:rFonts w:ascii="Times New Roman" w:hAnsi="Times New Roman"/>
          <w:sz w:val="26"/>
          <w:szCs w:val="26"/>
          <w:lang w:eastAsia="ru-RU"/>
        </w:rPr>
        <w:t>% к плану по уточненной сводной бюджетной росписи). Исполнение в муниципальных образованиях составило 16 560,3 тыс. рублей или 93,8 %. Неиспользованный остаток средств областного бюджета в сумме 1 101,5 тыс. рублей возвращен в областной бюджет. В 2020 году подтверждена потребность муниципальному образованию «Городской округ Стрежевой» в сумме 542,4 тыс. рублей;</w:t>
      </w:r>
    </w:p>
    <w:p w14:paraId="6E9488A2" w14:textId="1A5A302F" w:rsidR="00983FE3" w:rsidRPr="003E2D9F" w:rsidRDefault="00983FE3" w:rsidP="005C60DB">
      <w:pPr>
        <w:pStyle w:val="a6"/>
        <w:numPr>
          <w:ilvl w:val="0"/>
          <w:numId w:val="126"/>
        </w:numPr>
        <w:tabs>
          <w:tab w:val="left" w:pos="0"/>
          <w:tab w:val="left" w:pos="993"/>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5 008,3 тыс. рублей - на приобретение областными государственными учреждениями ветеринарии вакцины, сыворотки, антипаразитарных препаратов, антибиотиков для животных, дезинфекционных средств для проведения противоэпизоотических мероприятий, диагностические препараты, ГСМ для проведения карантинных мероприятий.</w:t>
      </w:r>
    </w:p>
    <w:p w14:paraId="0D4EF1EC" w14:textId="77777777" w:rsidR="006A1A2B" w:rsidRDefault="006A1A2B" w:rsidP="00983FE3">
      <w:pPr>
        <w:pStyle w:val="afd"/>
        <w:tabs>
          <w:tab w:val="clear" w:pos="1560"/>
        </w:tabs>
        <w:spacing w:line="240" w:lineRule="auto"/>
        <w:ind w:left="0" w:right="0" w:firstLine="709"/>
        <w:rPr>
          <w:b/>
          <w:sz w:val="26"/>
          <w:szCs w:val="26"/>
        </w:rPr>
      </w:pPr>
    </w:p>
    <w:p w14:paraId="70C0798F" w14:textId="3DDF94E6" w:rsidR="00983FE3" w:rsidRPr="003E2D9F" w:rsidRDefault="00983FE3" w:rsidP="00983FE3">
      <w:pPr>
        <w:pStyle w:val="afd"/>
        <w:tabs>
          <w:tab w:val="clear" w:pos="1560"/>
        </w:tabs>
        <w:spacing w:line="240" w:lineRule="auto"/>
        <w:ind w:left="0" w:right="0" w:firstLine="709"/>
        <w:rPr>
          <w:sz w:val="26"/>
          <w:szCs w:val="26"/>
        </w:rPr>
      </w:pPr>
      <w:r w:rsidRPr="003E2D9F">
        <w:rPr>
          <w:b/>
          <w:sz w:val="26"/>
          <w:szCs w:val="26"/>
        </w:rPr>
        <w:t xml:space="preserve">Подпрограмма «Устойчивое развитие сельских территорий </w:t>
      </w:r>
      <w:proofErr w:type="gramStart"/>
      <w:r w:rsidRPr="003E2D9F">
        <w:rPr>
          <w:b/>
          <w:sz w:val="26"/>
          <w:szCs w:val="26"/>
        </w:rPr>
        <w:t>Томской</w:t>
      </w:r>
      <w:proofErr w:type="gramEnd"/>
      <w:r w:rsidRPr="003E2D9F">
        <w:rPr>
          <w:b/>
          <w:sz w:val="26"/>
          <w:szCs w:val="26"/>
        </w:rPr>
        <w:t xml:space="preserve"> области».</w:t>
      </w:r>
      <w:r w:rsidRPr="003E2D9F">
        <w:rPr>
          <w:sz w:val="26"/>
          <w:szCs w:val="26"/>
        </w:rPr>
        <w:t xml:space="preserve"> </w:t>
      </w:r>
    </w:p>
    <w:p w14:paraId="23046660" w14:textId="77777777" w:rsidR="00983FE3" w:rsidRPr="003E2D9F" w:rsidRDefault="00983FE3" w:rsidP="00983FE3">
      <w:pPr>
        <w:pStyle w:val="afd"/>
        <w:tabs>
          <w:tab w:val="clear" w:pos="1560"/>
          <w:tab w:val="left" w:pos="993"/>
        </w:tabs>
        <w:spacing w:line="240" w:lineRule="auto"/>
        <w:ind w:left="0" w:right="-1" w:firstLine="709"/>
        <w:rPr>
          <w:sz w:val="26"/>
          <w:szCs w:val="26"/>
        </w:rPr>
      </w:pPr>
      <w:r w:rsidRPr="003E2D9F">
        <w:rPr>
          <w:sz w:val="26"/>
          <w:szCs w:val="26"/>
        </w:rPr>
        <w:t xml:space="preserve">В рамках данной подпрограммы реализовывалась </w:t>
      </w:r>
      <w:r w:rsidRPr="00FA3DC2">
        <w:rPr>
          <w:i/>
          <w:sz w:val="26"/>
          <w:szCs w:val="26"/>
        </w:rPr>
        <w:t>ВЦП «Кадровое, консультационное и информационное обеспечение агропромышленного комплекса»:</w:t>
      </w:r>
      <w:r w:rsidRPr="003E2D9F">
        <w:rPr>
          <w:b/>
          <w:sz w:val="26"/>
          <w:szCs w:val="26"/>
        </w:rPr>
        <w:t xml:space="preserve"> </w:t>
      </w:r>
      <w:r w:rsidRPr="003E2D9F">
        <w:rPr>
          <w:sz w:val="26"/>
          <w:szCs w:val="26"/>
        </w:rPr>
        <w:t xml:space="preserve">кассовое исполнение за счет средств областного бюджета составило 48 375,3 тыс. рублей или 99,99 % к плану по уточненной сводной бюджетной росписи. </w:t>
      </w:r>
    </w:p>
    <w:p w14:paraId="7AD83B6D" w14:textId="77777777" w:rsidR="00983FE3" w:rsidRPr="003E2D9F" w:rsidRDefault="00983FE3" w:rsidP="00983FE3">
      <w:pPr>
        <w:autoSpaceDE w:val="0"/>
        <w:autoSpaceDN w:val="0"/>
        <w:adjustRightInd w:val="0"/>
        <w:spacing w:after="0" w:line="240" w:lineRule="auto"/>
        <w:ind w:right="-1" w:firstLine="709"/>
        <w:jc w:val="both"/>
        <w:rPr>
          <w:rFonts w:ascii="Times New Roman" w:hAnsi="Times New Roman"/>
          <w:sz w:val="26"/>
          <w:szCs w:val="26"/>
          <w:lang w:eastAsia="ru-RU"/>
        </w:rPr>
      </w:pPr>
      <w:r w:rsidRPr="003E2D9F">
        <w:rPr>
          <w:rFonts w:ascii="Times New Roman" w:hAnsi="Times New Roman"/>
          <w:sz w:val="26"/>
          <w:szCs w:val="26"/>
          <w:lang w:eastAsia="ru-RU"/>
        </w:rPr>
        <w:t>Основные направления расходов в рамках ВЦП:</w:t>
      </w:r>
    </w:p>
    <w:p w14:paraId="546CBA89" w14:textId="77777777" w:rsidR="00983FE3" w:rsidRPr="003E2D9F" w:rsidRDefault="00983FE3" w:rsidP="00D122FE">
      <w:pPr>
        <w:numPr>
          <w:ilvl w:val="0"/>
          <w:numId w:val="32"/>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14 693,5 тыс. рублей – на финансовое обеспечение выполнения государственного задания государственным бюджетным учреждением «Аграрный центр Томской области», в рамках которого:</w:t>
      </w:r>
    </w:p>
    <w:p w14:paraId="6A3CF002" w14:textId="490AB3BF" w:rsidR="00983FE3" w:rsidRPr="00563EAE" w:rsidRDefault="00983FE3" w:rsidP="00A0396F">
      <w:pPr>
        <w:pStyle w:val="a6"/>
        <w:numPr>
          <w:ilvl w:val="0"/>
          <w:numId w:val="199"/>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563EAE">
        <w:rPr>
          <w:rFonts w:ascii="Times New Roman" w:hAnsi="Times New Roman"/>
          <w:sz w:val="26"/>
          <w:szCs w:val="26"/>
          <w:lang w:eastAsia="ru-RU"/>
        </w:rPr>
        <w:t>оказана государственная услуга по предоставлению консультационной помощи субъектам государственной поддержки сельскохозяйственного производства (проведено 2 211 консультаций);</w:t>
      </w:r>
    </w:p>
    <w:p w14:paraId="3ED07F8D" w14:textId="10D6E3B6" w:rsidR="00983FE3" w:rsidRPr="00563EAE" w:rsidRDefault="00983FE3" w:rsidP="00A0396F">
      <w:pPr>
        <w:pStyle w:val="a6"/>
        <w:numPr>
          <w:ilvl w:val="0"/>
          <w:numId w:val="199"/>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563EAE">
        <w:rPr>
          <w:rFonts w:ascii="Times New Roman" w:hAnsi="Times New Roman"/>
          <w:sz w:val="26"/>
          <w:szCs w:val="26"/>
          <w:lang w:eastAsia="ru-RU"/>
        </w:rPr>
        <w:t>выполнены 3 государственных работы, в рамках которых:</w:t>
      </w:r>
    </w:p>
    <w:p w14:paraId="5FBA239B" w14:textId="77777777" w:rsidR="00983FE3" w:rsidRPr="003E2D9F" w:rsidRDefault="00983FE3" w:rsidP="005C60DB">
      <w:pPr>
        <w:pStyle w:val="a6"/>
        <w:numPr>
          <w:ilvl w:val="0"/>
          <w:numId w:val="54"/>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размещено 1 256 информационных материалов для субъектов государственной поддержки сельскохозяйственного производства в информационно-коммуникационной сети «Интернет») и 150 материалов в средствах массовой информации;</w:t>
      </w:r>
    </w:p>
    <w:p w14:paraId="02F4D3EB" w14:textId="77777777" w:rsidR="00983FE3" w:rsidRPr="003E2D9F" w:rsidRDefault="00983FE3" w:rsidP="005C60DB">
      <w:pPr>
        <w:pStyle w:val="a6"/>
        <w:numPr>
          <w:ilvl w:val="0"/>
          <w:numId w:val="54"/>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издано 113 печатных материалов и подготовлено 220 отчетов по вопросам государственной поддержки сельскохозяйственного производства;</w:t>
      </w:r>
    </w:p>
    <w:p w14:paraId="05729359" w14:textId="77777777" w:rsidR="00983FE3" w:rsidRPr="003E2D9F" w:rsidRDefault="00983FE3" w:rsidP="005C60DB">
      <w:pPr>
        <w:pStyle w:val="a6"/>
        <w:numPr>
          <w:ilvl w:val="0"/>
          <w:numId w:val="54"/>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проведено 24 информационно-коммуникационных мероприятия для субъектов государственной поддержки сельскохозяйственного производства;</w:t>
      </w:r>
    </w:p>
    <w:p w14:paraId="178B80EC" w14:textId="77777777" w:rsidR="00983FE3" w:rsidRPr="003E2D9F" w:rsidRDefault="00983FE3" w:rsidP="00D122FE">
      <w:pPr>
        <w:pStyle w:val="a6"/>
        <w:numPr>
          <w:ilvl w:val="0"/>
          <w:numId w:val="32"/>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8 790,0 тыс. рублей на организацию и проведение областных конкурсов в АПК Томской области, в том числе:</w:t>
      </w:r>
    </w:p>
    <w:p w14:paraId="5DDDA20F" w14:textId="333E3C13" w:rsidR="00983FE3" w:rsidRPr="00563EAE" w:rsidRDefault="00983FE3" w:rsidP="00A0396F">
      <w:pPr>
        <w:pStyle w:val="a6"/>
        <w:numPr>
          <w:ilvl w:val="0"/>
          <w:numId w:val="198"/>
        </w:numPr>
        <w:tabs>
          <w:tab w:val="left" w:pos="993"/>
        </w:tabs>
        <w:autoSpaceDE w:val="0"/>
        <w:autoSpaceDN w:val="0"/>
        <w:adjustRightInd w:val="0"/>
        <w:spacing w:after="0" w:line="240" w:lineRule="auto"/>
        <w:ind w:left="0" w:firstLine="709"/>
        <w:jc w:val="both"/>
        <w:rPr>
          <w:rFonts w:ascii="Times New Roman" w:hAnsi="Times New Roman"/>
          <w:sz w:val="26"/>
          <w:szCs w:val="26"/>
          <w:lang w:eastAsia="ru-RU"/>
        </w:rPr>
      </w:pPr>
      <w:r w:rsidRPr="00563EAE">
        <w:rPr>
          <w:rFonts w:ascii="Times New Roman" w:hAnsi="Times New Roman"/>
          <w:sz w:val="26"/>
          <w:szCs w:val="26"/>
          <w:lang w:eastAsia="ru-RU"/>
        </w:rPr>
        <w:t>830,0 тыс. рублей на предоставление 6 муниципальным образованиям иных межбюджетных трансфертов на премирование победителей областного конкурса в агропромышленном комплексе. Победителями признаны 3 муниципальных района и 6 сельских поселений. Исполнение в муниципальных образованиях составило 100%.</w:t>
      </w:r>
    </w:p>
    <w:p w14:paraId="1A9EFD38" w14:textId="5F86EFF2" w:rsidR="00983FE3" w:rsidRPr="003E2D9F" w:rsidRDefault="00983FE3" w:rsidP="00A0396F">
      <w:pPr>
        <w:pStyle w:val="a6"/>
        <w:numPr>
          <w:ilvl w:val="0"/>
          <w:numId w:val="198"/>
        </w:numPr>
        <w:tabs>
          <w:tab w:val="left" w:pos="993"/>
        </w:tabs>
        <w:autoSpaceDE w:val="0"/>
        <w:autoSpaceDN w:val="0"/>
        <w:adjustRightInd w:val="0"/>
        <w:spacing w:after="0" w:line="240" w:lineRule="auto"/>
        <w:ind w:left="0" w:right="-1" w:firstLine="709"/>
        <w:jc w:val="both"/>
        <w:rPr>
          <w:rFonts w:ascii="Times New Roman" w:hAnsi="Times New Roman"/>
          <w:sz w:val="26"/>
          <w:szCs w:val="26"/>
          <w:lang w:eastAsia="ru-RU"/>
        </w:rPr>
      </w:pPr>
      <w:r w:rsidRPr="003E2D9F">
        <w:rPr>
          <w:rFonts w:ascii="Times New Roman" w:hAnsi="Times New Roman"/>
          <w:sz w:val="26"/>
          <w:szCs w:val="26"/>
          <w:lang w:eastAsia="ru-RU"/>
        </w:rPr>
        <w:t>1 760,0 тыс. рублей на премирование 26 победителей областного конкурса среди работников агропромышленного комплекса Томской области;</w:t>
      </w:r>
    </w:p>
    <w:p w14:paraId="60650E61" w14:textId="026B41D2" w:rsidR="00983FE3" w:rsidRPr="003E2D9F" w:rsidRDefault="00983FE3" w:rsidP="00A0396F">
      <w:pPr>
        <w:pStyle w:val="ConsPlusNormal"/>
        <w:numPr>
          <w:ilvl w:val="0"/>
          <w:numId w:val="198"/>
        </w:numPr>
        <w:tabs>
          <w:tab w:val="left" w:pos="709"/>
          <w:tab w:val="left" w:pos="993"/>
        </w:tabs>
        <w:ind w:left="0" w:firstLine="709"/>
        <w:jc w:val="both"/>
        <w:rPr>
          <w:sz w:val="26"/>
          <w:szCs w:val="26"/>
        </w:rPr>
      </w:pPr>
      <w:r w:rsidRPr="003E2D9F">
        <w:rPr>
          <w:sz w:val="26"/>
          <w:szCs w:val="26"/>
        </w:rPr>
        <w:t>200,0 тыс. рублей на предоставление грантов 26 победителям областного конкурса в агропромышленном комплексе;</w:t>
      </w:r>
    </w:p>
    <w:p w14:paraId="1FE5928E" w14:textId="77777777" w:rsidR="00983FE3" w:rsidRPr="003E2D9F" w:rsidRDefault="00983FE3" w:rsidP="00983FE3">
      <w:pPr>
        <w:pStyle w:val="ConsPlusNormal"/>
        <w:tabs>
          <w:tab w:val="left" w:pos="709"/>
          <w:tab w:val="left" w:pos="993"/>
        </w:tabs>
        <w:ind w:firstLine="709"/>
        <w:jc w:val="both"/>
        <w:rPr>
          <w:sz w:val="26"/>
          <w:szCs w:val="26"/>
        </w:rPr>
      </w:pPr>
      <w:r w:rsidRPr="003E2D9F">
        <w:rPr>
          <w:sz w:val="26"/>
          <w:szCs w:val="26"/>
        </w:rPr>
        <w:t>3) 6 602,5 тыс. рублей на подготовку, переподготовку и повышение квалификации кадров агропромышленного комплекса, в том числе:</w:t>
      </w:r>
    </w:p>
    <w:p w14:paraId="453419F7" w14:textId="4280D06F" w:rsidR="00983FE3" w:rsidRPr="00563EAE" w:rsidRDefault="00983FE3" w:rsidP="00A0396F">
      <w:pPr>
        <w:pStyle w:val="a6"/>
        <w:numPr>
          <w:ilvl w:val="0"/>
          <w:numId w:val="198"/>
        </w:numPr>
        <w:tabs>
          <w:tab w:val="left" w:pos="0"/>
          <w:tab w:val="left" w:pos="284"/>
          <w:tab w:val="left" w:pos="993"/>
          <w:tab w:val="left" w:pos="1276"/>
        </w:tabs>
        <w:autoSpaceDE w:val="0"/>
        <w:autoSpaceDN w:val="0"/>
        <w:adjustRightInd w:val="0"/>
        <w:spacing w:after="0" w:line="240" w:lineRule="auto"/>
        <w:ind w:left="0" w:firstLine="709"/>
        <w:jc w:val="both"/>
        <w:rPr>
          <w:rFonts w:ascii="Times New Roman" w:hAnsi="Times New Roman"/>
          <w:sz w:val="26"/>
          <w:szCs w:val="26"/>
          <w:lang w:eastAsia="ru-RU"/>
        </w:rPr>
      </w:pPr>
      <w:r w:rsidRPr="00563EAE">
        <w:rPr>
          <w:rFonts w:ascii="Times New Roman" w:hAnsi="Times New Roman"/>
          <w:sz w:val="26"/>
          <w:szCs w:val="26"/>
          <w:lang w:eastAsia="ru-RU"/>
        </w:rPr>
        <w:t xml:space="preserve">902,5 тыс. рублей на возмещение затрат сельскохозяйственных товаропроизводителей на подготовку, переподготовку и повышение квалификации кадров агропромышленного комплекса 33 специалистов; </w:t>
      </w:r>
    </w:p>
    <w:p w14:paraId="7AD50466" w14:textId="6E66B8F9" w:rsidR="00983FE3" w:rsidRPr="003E2D9F" w:rsidRDefault="00983FE3" w:rsidP="00A0396F">
      <w:pPr>
        <w:pStyle w:val="ConsPlusNormal"/>
        <w:numPr>
          <w:ilvl w:val="0"/>
          <w:numId w:val="198"/>
        </w:numPr>
        <w:tabs>
          <w:tab w:val="left" w:pos="284"/>
          <w:tab w:val="left" w:pos="993"/>
        </w:tabs>
        <w:ind w:left="0" w:firstLine="709"/>
        <w:jc w:val="both"/>
        <w:rPr>
          <w:sz w:val="26"/>
          <w:szCs w:val="26"/>
        </w:rPr>
      </w:pPr>
      <w:r w:rsidRPr="003E2D9F">
        <w:rPr>
          <w:sz w:val="26"/>
          <w:szCs w:val="26"/>
        </w:rPr>
        <w:t>700,0 тыс. рублей на финансовое обеспечение затрат на поддержку кадров агропромышленного комплекса. 19 молодым специалистам, поступившим на работу к 9 сельскохозяйственным товаропроизводителям, предоставлены средства на обустройство и хозяйственное обзаведение.</w:t>
      </w:r>
    </w:p>
    <w:p w14:paraId="5916BDEE" w14:textId="77777777" w:rsidR="00983FE3" w:rsidRPr="003E2D9F" w:rsidRDefault="00983FE3" w:rsidP="00983FE3">
      <w:pPr>
        <w:tabs>
          <w:tab w:val="left" w:pos="993"/>
        </w:tabs>
        <w:autoSpaceDE w:val="0"/>
        <w:autoSpaceDN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4) 3 146,3 тыс. рублей на информационное обеспечение в области сельскохозяйственного производства. Средства направлены на приобретение техники и оборудования, программного обеспечения для использования 8 муниципальными образованиями  информационно-аналитической системы АПК Томской области в целях формирования и использование государственных информационных ресурсов в сфере АПК и предоставление услуг в электронном виде по заключению соглашений на предоставление государственной поддержки, предоставлению субсидий сельскохозяйственным товаропроизводителям и предоставлению региональной и ведомственной отчетности в электронном виде.</w:t>
      </w:r>
    </w:p>
    <w:p w14:paraId="58813D7C" w14:textId="77777777" w:rsidR="00983FE3" w:rsidRPr="003E2D9F" w:rsidRDefault="00983FE3" w:rsidP="00983FE3">
      <w:pPr>
        <w:pStyle w:val="ConsPlusNormal"/>
        <w:tabs>
          <w:tab w:val="left" w:pos="709"/>
          <w:tab w:val="left" w:pos="993"/>
        </w:tabs>
        <w:ind w:firstLine="709"/>
        <w:jc w:val="both"/>
        <w:rPr>
          <w:sz w:val="26"/>
          <w:szCs w:val="26"/>
        </w:rPr>
      </w:pPr>
      <w:r w:rsidRPr="003E2D9F">
        <w:rPr>
          <w:sz w:val="26"/>
          <w:szCs w:val="26"/>
        </w:rPr>
        <w:t>5) 11 000,0 тыс. рублей на предоставление субсидии Ассоциации инновационного развития АПК Томской области на организацию и проведение 12 мероприятий, способствующих инновационному развитию аграрного сектора;</w:t>
      </w:r>
    </w:p>
    <w:p w14:paraId="712098B5" w14:textId="77777777" w:rsidR="00983FE3" w:rsidRPr="003E2D9F" w:rsidRDefault="00983FE3" w:rsidP="00983FE3">
      <w:pPr>
        <w:pStyle w:val="ConsPlusNormal"/>
        <w:tabs>
          <w:tab w:val="left" w:pos="709"/>
          <w:tab w:val="left" w:pos="993"/>
        </w:tabs>
        <w:ind w:firstLine="709"/>
        <w:jc w:val="both"/>
        <w:rPr>
          <w:sz w:val="26"/>
          <w:szCs w:val="26"/>
        </w:rPr>
      </w:pPr>
      <w:r w:rsidRPr="003E2D9F">
        <w:rPr>
          <w:sz w:val="26"/>
          <w:szCs w:val="26"/>
        </w:rPr>
        <w:t>6) 3 600,0 тыс. рублей - на предоставление субсидии Ассоциации инновационного развития АПК Томской области на создание, развитие и обеспечение деятельности научной, учебной, производственной и опытной базы, центров коллективного пользования сельскохозяйственным оборудованием и техникой для развития агропромышленного комплекса Томской области. Приобретено 3 единицы оборудования;</w:t>
      </w:r>
    </w:p>
    <w:p w14:paraId="0A8F4FB8" w14:textId="77777777" w:rsidR="00983FE3" w:rsidRPr="003E2D9F" w:rsidRDefault="00983FE3" w:rsidP="00983FE3">
      <w:pPr>
        <w:pStyle w:val="ConsPlusNormal"/>
        <w:tabs>
          <w:tab w:val="left" w:pos="709"/>
          <w:tab w:val="left" w:pos="993"/>
        </w:tabs>
        <w:ind w:firstLine="709"/>
        <w:jc w:val="both"/>
        <w:rPr>
          <w:sz w:val="26"/>
          <w:szCs w:val="26"/>
        </w:rPr>
      </w:pPr>
      <w:r w:rsidRPr="003E2D9F">
        <w:rPr>
          <w:sz w:val="26"/>
          <w:szCs w:val="26"/>
        </w:rPr>
        <w:t>7) 50,0 тыс. рублей - на предоставление премии Губернатора Томской области имени Героя Социалистического труда Белозерцевой Екатерина Наумовны;</w:t>
      </w:r>
    </w:p>
    <w:p w14:paraId="36F1F1FA" w14:textId="77777777" w:rsidR="00983FE3" w:rsidRPr="003E2D9F" w:rsidRDefault="00983FE3" w:rsidP="00983FE3">
      <w:pPr>
        <w:pStyle w:val="ConsPlusNormal"/>
        <w:tabs>
          <w:tab w:val="left" w:pos="709"/>
          <w:tab w:val="left" w:pos="993"/>
        </w:tabs>
        <w:ind w:firstLine="709"/>
        <w:jc w:val="both"/>
        <w:rPr>
          <w:sz w:val="26"/>
          <w:szCs w:val="26"/>
        </w:rPr>
      </w:pPr>
      <w:r w:rsidRPr="003E2D9F">
        <w:rPr>
          <w:sz w:val="26"/>
          <w:szCs w:val="26"/>
        </w:rPr>
        <w:t xml:space="preserve">8) 493,0 тыс. рублей - на поддержку профориентационных проектов в области сельскохозяйственного производства. Предоставлены гранты 5 победителям конкурса на профильное обучение 200 человек. </w:t>
      </w:r>
    </w:p>
    <w:p w14:paraId="6D5DB977" w14:textId="77777777" w:rsidR="00BD4694" w:rsidRDefault="00BD4694" w:rsidP="007E6717">
      <w:pPr>
        <w:pStyle w:val="afd"/>
        <w:tabs>
          <w:tab w:val="clear" w:pos="1560"/>
        </w:tabs>
        <w:spacing w:line="240" w:lineRule="auto"/>
        <w:ind w:left="0" w:right="0" w:firstLine="709"/>
        <w:jc w:val="center"/>
        <w:rPr>
          <w:i/>
          <w:sz w:val="26"/>
          <w:szCs w:val="26"/>
        </w:rPr>
      </w:pPr>
    </w:p>
    <w:p w14:paraId="3FA0E9EA"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Государственная программа Томской области</w:t>
      </w:r>
    </w:p>
    <w:p w14:paraId="1B3A8E33"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«Развитие здравоохранения в Томской области»</w:t>
      </w:r>
    </w:p>
    <w:p w14:paraId="306E0C5A" w14:textId="77777777" w:rsidR="000320A8" w:rsidRPr="00283AB5" w:rsidRDefault="000320A8" w:rsidP="007E6717">
      <w:pPr>
        <w:spacing w:after="0" w:line="240" w:lineRule="auto"/>
        <w:ind w:firstLine="709"/>
        <w:contextualSpacing/>
        <w:mirrorIndents/>
        <w:jc w:val="center"/>
        <w:rPr>
          <w:rFonts w:ascii="Times New Roman" w:eastAsia="Times New Roman" w:hAnsi="Times New Roman"/>
          <w:bCs/>
          <w:sz w:val="26"/>
          <w:szCs w:val="26"/>
          <w:lang w:eastAsia="ru-RU"/>
        </w:rPr>
      </w:pPr>
    </w:p>
    <w:p w14:paraId="30075B1C" w14:textId="77777777" w:rsidR="00615760" w:rsidRDefault="006B1C0E" w:rsidP="00563EAE">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«Профилактика заболеваний и формирование здорового образа жизни. Развитие первичной медико-санитарной помощи».</w:t>
      </w:r>
      <w:r w:rsidR="00FA3DC2">
        <w:rPr>
          <w:rFonts w:ascii="Times New Roman" w:hAnsi="Times New Roman"/>
          <w:b/>
          <w:bCs/>
          <w:sz w:val="26"/>
          <w:szCs w:val="26"/>
          <w:lang w:eastAsia="ru-RU"/>
        </w:rPr>
        <w:t xml:space="preserve"> </w:t>
      </w:r>
    </w:p>
    <w:p w14:paraId="292D7E47" w14:textId="77777777" w:rsidR="00615760" w:rsidRDefault="006B1C0E" w:rsidP="00615760">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В рамках данной подпрограммы реализовывались 2 ВЦП.</w:t>
      </w:r>
      <w:r w:rsidR="00FA3DC2">
        <w:rPr>
          <w:rFonts w:ascii="Times New Roman" w:hAnsi="Times New Roman"/>
          <w:sz w:val="26"/>
          <w:szCs w:val="26"/>
        </w:rPr>
        <w:t xml:space="preserve"> </w:t>
      </w:r>
    </w:p>
    <w:p w14:paraId="66B10CA5" w14:textId="62210E46" w:rsidR="006B1C0E" w:rsidRPr="003E2D9F" w:rsidRDefault="006B1C0E" w:rsidP="00615760">
      <w:pPr>
        <w:spacing w:after="0" w:line="240" w:lineRule="auto"/>
        <w:ind w:firstLine="709"/>
        <w:contextualSpacing/>
        <w:mirrorIndents/>
        <w:jc w:val="both"/>
        <w:rPr>
          <w:rFonts w:ascii="Times New Roman" w:hAnsi="Times New Roman"/>
          <w:iCs/>
          <w:sz w:val="26"/>
          <w:szCs w:val="26"/>
          <w:lang w:eastAsia="ru-RU"/>
        </w:rPr>
      </w:pPr>
      <w:r w:rsidRPr="00563EAE">
        <w:rPr>
          <w:rFonts w:ascii="Times New Roman" w:hAnsi="Times New Roman"/>
          <w:i/>
          <w:sz w:val="26"/>
          <w:szCs w:val="26"/>
        </w:rPr>
        <w:t>1.</w:t>
      </w:r>
      <w:r w:rsidRPr="003E2D9F">
        <w:rPr>
          <w:rFonts w:ascii="Times New Roman" w:hAnsi="Times New Roman"/>
          <w:b/>
          <w:sz w:val="26"/>
          <w:szCs w:val="26"/>
        </w:rPr>
        <w:t xml:space="preserve"> </w:t>
      </w:r>
      <w:r w:rsidRPr="00615760">
        <w:rPr>
          <w:rFonts w:ascii="Times New Roman" w:hAnsi="Times New Roman"/>
          <w:i/>
          <w:sz w:val="26"/>
          <w:szCs w:val="26"/>
        </w:rPr>
        <w:t>ВЦП «Развитие системы профилактики заболеваний и формирование здорового образа жизни. Развитие первичной медико-санитарной помощи»:</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составило 300 257,0 тыс. рублей или 98,7 % к плану по уточненной сводной бюджетной росписи.</w:t>
      </w:r>
    </w:p>
    <w:p w14:paraId="313EFD58" w14:textId="77777777" w:rsidR="006B1C0E" w:rsidRPr="003E2D9F" w:rsidRDefault="006B1C0E" w:rsidP="006B1C0E">
      <w:pPr>
        <w:spacing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5889E5EB" w14:textId="77777777" w:rsidR="006B1C0E" w:rsidRPr="003E2D9F" w:rsidRDefault="006B1C0E" w:rsidP="00615760">
      <w:pPr>
        <w:numPr>
          <w:ilvl w:val="0"/>
          <w:numId w:val="41"/>
        </w:numPr>
        <w:tabs>
          <w:tab w:val="left" w:pos="1276"/>
          <w:tab w:val="left" w:pos="9921"/>
        </w:tabs>
        <w:spacing w:after="0" w:line="240" w:lineRule="auto"/>
        <w:ind w:left="0" w:firstLine="709"/>
        <w:contextualSpacing/>
        <w:mirrorIndents/>
        <w:jc w:val="both"/>
        <w:rPr>
          <w:rFonts w:ascii="Times New Roman" w:hAnsi="Times New Roman"/>
          <w:sz w:val="26"/>
          <w:szCs w:val="26"/>
        </w:rPr>
      </w:pPr>
      <w:r w:rsidRPr="003E2D9F">
        <w:rPr>
          <w:rFonts w:ascii="Times New Roman" w:hAnsi="Times New Roman"/>
          <w:sz w:val="26"/>
          <w:szCs w:val="26"/>
        </w:rPr>
        <w:t>246 417,5 тыс. рублей – на предоставление субсидий на финансовое обеспечение выполнения государственного задания 31 областному государственному учреждению здравоохранения.</w:t>
      </w:r>
    </w:p>
    <w:p w14:paraId="3D46571E" w14:textId="77777777" w:rsidR="006B1C0E" w:rsidRPr="003E2D9F" w:rsidRDefault="006B1C0E" w:rsidP="006B1C0E">
      <w:pPr>
        <w:tabs>
          <w:tab w:val="left" w:pos="993"/>
        </w:tabs>
        <w:spacing w:after="0" w:line="240" w:lineRule="auto"/>
        <w:ind w:firstLine="709"/>
        <w:jc w:val="both"/>
        <w:rPr>
          <w:rFonts w:ascii="Times New Roman" w:hAnsi="Times New Roman"/>
          <w:sz w:val="26"/>
          <w:szCs w:val="26"/>
        </w:rPr>
      </w:pPr>
      <w:r w:rsidRPr="003E2D9F">
        <w:rPr>
          <w:rFonts w:ascii="Times New Roman" w:hAnsi="Times New Roman"/>
          <w:sz w:val="26"/>
          <w:szCs w:val="26"/>
        </w:rPr>
        <w:t>В рамках государственного задания данными учреждениями оказывалась следующие услуги:</w:t>
      </w:r>
    </w:p>
    <w:p w14:paraId="4E88DF35" w14:textId="2E300F05" w:rsidR="006B1C0E" w:rsidRPr="00563EAE" w:rsidRDefault="006B1C0E" w:rsidP="00A0396F">
      <w:pPr>
        <w:pStyle w:val="a6"/>
        <w:numPr>
          <w:ilvl w:val="0"/>
          <w:numId w:val="200"/>
        </w:numPr>
        <w:tabs>
          <w:tab w:val="left" w:pos="993"/>
        </w:tabs>
        <w:spacing w:after="0" w:line="240" w:lineRule="auto"/>
        <w:ind w:left="0" w:firstLine="709"/>
        <w:jc w:val="both"/>
        <w:rPr>
          <w:rFonts w:ascii="Times New Roman" w:hAnsi="Times New Roman"/>
          <w:sz w:val="26"/>
          <w:szCs w:val="26"/>
        </w:rPr>
      </w:pPr>
      <w:r w:rsidRPr="00563EAE">
        <w:rPr>
          <w:rFonts w:ascii="Times New Roman" w:hAnsi="Times New Roman"/>
          <w:sz w:val="26"/>
          <w:szCs w:val="26"/>
        </w:rPr>
        <w:t xml:space="preserve">амбулаторная первичная медико-санитарная помощь, не включенная в базовую программу обязательного медицинского страхования (число посещений составило 120 428), </w:t>
      </w:r>
    </w:p>
    <w:p w14:paraId="73E7CEC4" w14:textId="4EA94981" w:rsidR="006B1C0E" w:rsidRPr="00563EAE" w:rsidRDefault="006B1C0E" w:rsidP="00A0396F">
      <w:pPr>
        <w:pStyle w:val="a6"/>
        <w:numPr>
          <w:ilvl w:val="0"/>
          <w:numId w:val="200"/>
        </w:numPr>
        <w:tabs>
          <w:tab w:val="left" w:pos="993"/>
        </w:tabs>
        <w:spacing w:after="0" w:line="240" w:lineRule="auto"/>
        <w:ind w:left="0" w:firstLine="709"/>
        <w:jc w:val="both"/>
        <w:rPr>
          <w:rFonts w:ascii="Times New Roman" w:hAnsi="Times New Roman"/>
          <w:sz w:val="26"/>
          <w:szCs w:val="26"/>
        </w:rPr>
      </w:pPr>
      <w:r w:rsidRPr="00563EAE">
        <w:rPr>
          <w:rFonts w:ascii="Times New Roman" w:hAnsi="Times New Roman"/>
          <w:sz w:val="26"/>
          <w:szCs w:val="26"/>
        </w:rPr>
        <w:t>первичная медико-санитарная помощь, включенная в базовую программу обязательного медицинского страхования (число посещений составило 48 607);</w:t>
      </w:r>
    </w:p>
    <w:p w14:paraId="1EF41F3B" w14:textId="5F9C9BD3" w:rsidR="006B1C0E" w:rsidRPr="00563EAE" w:rsidRDefault="006B1C0E" w:rsidP="00A0396F">
      <w:pPr>
        <w:pStyle w:val="a6"/>
        <w:numPr>
          <w:ilvl w:val="0"/>
          <w:numId w:val="200"/>
        </w:numPr>
        <w:tabs>
          <w:tab w:val="left" w:pos="993"/>
        </w:tabs>
        <w:spacing w:after="0" w:line="240" w:lineRule="auto"/>
        <w:ind w:left="0" w:firstLine="709"/>
        <w:jc w:val="both"/>
        <w:rPr>
          <w:rFonts w:ascii="Times New Roman" w:hAnsi="Times New Roman"/>
          <w:sz w:val="26"/>
          <w:szCs w:val="26"/>
        </w:rPr>
      </w:pPr>
      <w:r w:rsidRPr="00563EAE">
        <w:rPr>
          <w:rFonts w:ascii="Times New Roman" w:hAnsi="Times New Roman"/>
          <w:sz w:val="26"/>
          <w:szCs w:val="26"/>
        </w:rPr>
        <w:t>медицинская помощь в экстренной форме незастрахованным гражданам в системе обязательного медицинского страхования (число посещений составило 6 753).</w:t>
      </w:r>
    </w:p>
    <w:p w14:paraId="165ECED0" w14:textId="77777777" w:rsidR="006B1C0E" w:rsidRPr="003E2D9F" w:rsidRDefault="006B1C0E" w:rsidP="006B1C0E">
      <w:pPr>
        <w:tabs>
          <w:tab w:val="left" w:pos="993"/>
        </w:tabs>
        <w:spacing w:after="0" w:line="240" w:lineRule="auto"/>
        <w:ind w:firstLine="709"/>
        <w:jc w:val="both"/>
        <w:rPr>
          <w:rFonts w:ascii="Times New Roman" w:hAnsi="Times New Roman"/>
          <w:sz w:val="26"/>
          <w:szCs w:val="26"/>
        </w:rPr>
      </w:pPr>
      <w:r w:rsidRPr="003E2D9F">
        <w:rPr>
          <w:rFonts w:ascii="Times New Roman" w:hAnsi="Times New Roman"/>
          <w:sz w:val="26"/>
          <w:szCs w:val="26"/>
        </w:rPr>
        <w:t xml:space="preserve">В рамках выполнения государственных работ проведено 6 мероприятий по профилактике неинфекционных заболеваний и формирование здорового образа жизни и 4 мероприятия по дезинфекции, дезинсекции и дератизации, санитарно-противоэпидемические (профилактические) мероприятия. </w:t>
      </w:r>
    </w:p>
    <w:p w14:paraId="4E30B3C4" w14:textId="77777777" w:rsidR="006B1C0E" w:rsidRPr="003E2D9F" w:rsidRDefault="006B1C0E" w:rsidP="00563EAE">
      <w:pPr>
        <w:numPr>
          <w:ilvl w:val="0"/>
          <w:numId w:val="41"/>
        </w:numPr>
        <w:tabs>
          <w:tab w:val="left" w:pos="1134"/>
        </w:tabs>
        <w:spacing w:after="0" w:line="240" w:lineRule="auto"/>
        <w:ind w:left="0" w:firstLine="709"/>
        <w:contextualSpacing/>
        <w:jc w:val="both"/>
        <w:rPr>
          <w:rFonts w:ascii="Times New Roman" w:hAnsi="Times New Roman"/>
          <w:sz w:val="26"/>
          <w:szCs w:val="26"/>
        </w:rPr>
      </w:pPr>
      <w:r w:rsidRPr="003E2D9F">
        <w:rPr>
          <w:rFonts w:ascii="Times New Roman" w:hAnsi="Times New Roman"/>
          <w:sz w:val="26"/>
          <w:szCs w:val="26"/>
        </w:rPr>
        <w:t>53 839,5 тыс. рублей – на предоставление субсидий областным автономным и бюджетным учреждениям на иные цели, в том числе:</w:t>
      </w:r>
    </w:p>
    <w:p w14:paraId="3D6D3481" w14:textId="77777777" w:rsidR="006B1C0E" w:rsidRPr="003E2D9F" w:rsidRDefault="006B1C0E" w:rsidP="00563EAE">
      <w:pPr>
        <w:tabs>
          <w:tab w:val="left" w:pos="1134"/>
        </w:tabs>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52 997,7 тыс. рублей – на приобретение вакцины для проведения вакцинации населения Томской области против клещевого энцефалита, гепатита, пневмококка, РСВ – инфекции. Вакцинацию получили 35 383 человека;</w:t>
      </w:r>
    </w:p>
    <w:p w14:paraId="21840B96" w14:textId="77777777" w:rsidR="006B1C0E" w:rsidRPr="003E2D9F" w:rsidRDefault="006B1C0E" w:rsidP="006B1C0E">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841,8 тыс. рублей – на приобретение лекарственных препаратов и медицинских изделий в случаях возникновения эпидемий.</w:t>
      </w:r>
    </w:p>
    <w:p w14:paraId="3480D497" w14:textId="6A154DA8"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2. ВЦП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 кассовое исполнение расходов составило 580 834,2 тыс. рублей или 99,5% к плану по уточненной сводной бюджетной росписи.</w:t>
      </w:r>
    </w:p>
    <w:p w14:paraId="4D6875DA" w14:textId="77777777" w:rsidR="006B1C0E" w:rsidRPr="003E2D9F" w:rsidRDefault="006B1C0E" w:rsidP="00636AC0">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3B7E1399" w14:textId="137565BF"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1) 7 798,4 тыс. рублей – на предоставление субсидии на финансовое обеспечение выполнения государственного задания ОГАУЗ «Центр медицинской и фармацевтической информации.</w:t>
      </w:r>
    </w:p>
    <w:p w14:paraId="6EC2A188" w14:textId="77777777" w:rsidR="006B1C0E" w:rsidRPr="003E2D9F" w:rsidRDefault="006B1C0E" w:rsidP="00636AC0">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В рамках выполнения государственного задания данным учреждением:</w:t>
      </w:r>
    </w:p>
    <w:p w14:paraId="3BBBCD27" w14:textId="439907B7" w:rsidR="006B1C0E" w:rsidRPr="00563EAE" w:rsidRDefault="006B1C0E" w:rsidP="00A0396F">
      <w:pPr>
        <w:pStyle w:val="a6"/>
        <w:numPr>
          <w:ilvl w:val="0"/>
          <w:numId w:val="201"/>
        </w:numPr>
        <w:tabs>
          <w:tab w:val="left" w:pos="1134"/>
        </w:tabs>
        <w:spacing w:after="0" w:line="240" w:lineRule="auto"/>
        <w:ind w:left="0" w:firstLine="709"/>
        <w:jc w:val="both"/>
        <w:rPr>
          <w:rFonts w:ascii="Times New Roman" w:hAnsi="Times New Roman"/>
          <w:sz w:val="26"/>
          <w:szCs w:val="26"/>
        </w:rPr>
      </w:pPr>
      <w:r w:rsidRPr="00563EAE">
        <w:rPr>
          <w:rFonts w:ascii="Times New Roman" w:hAnsi="Times New Roman"/>
          <w:sz w:val="26"/>
          <w:szCs w:val="26"/>
        </w:rPr>
        <w:t>предоставлена государственная услуга по оказанию консультативной помощи по вопросам здравоохранения, фармацевтической деятельности, лекарственного обеспечения, проведения лечебно-профилактической работы (проведено 423 044 консультаций);</w:t>
      </w:r>
    </w:p>
    <w:p w14:paraId="2EBA16A1" w14:textId="2957ADE0" w:rsidR="006B1C0E" w:rsidRPr="00563EAE" w:rsidRDefault="006B1C0E" w:rsidP="00A0396F">
      <w:pPr>
        <w:pStyle w:val="a6"/>
        <w:numPr>
          <w:ilvl w:val="0"/>
          <w:numId w:val="201"/>
        </w:numPr>
        <w:tabs>
          <w:tab w:val="left" w:pos="1134"/>
        </w:tabs>
        <w:spacing w:after="0" w:line="240" w:lineRule="auto"/>
        <w:ind w:left="0" w:firstLine="709"/>
        <w:jc w:val="both"/>
        <w:rPr>
          <w:rFonts w:ascii="Times New Roman" w:hAnsi="Times New Roman"/>
          <w:sz w:val="26"/>
          <w:szCs w:val="26"/>
        </w:rPr>
      </w:pPr>
      <w:r w:rsidRPr="00563EAE">
        <w:rPr>
          <w:rFonts w:ascii="Times New Roman" w:hAnsi="Times New Roman"/>
          <w:sz w:val="26"/>
          <w:szCs w:val="26"/>
        </w:rPr>
        <w:t>выполнена государственная работа по подготовке информации по вопросам здравоохранения, организации лекарственного обеспечения и фармацевтической деятельности в средствах массовой информации, информационно-телекоммуникационной сети общего пользования (подготовлено 1858 информационных материалов).</w:t>
      </w:r>
    </w:p>
    <w:p w14:paraId="3402E093" w14:textId="77777777" w:rsidR="006B1C0E" w:rsidRPr="003E2D9F" w:rsidRDefault="006B1C0E" w:rsidP="006B1C0E">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2) 573 035,8 тыс. рублей – на предоставление субсидий областным автономным и бюджетным учреждениям на иные цели, в том числе:</w:t>
      </w:r>
    </w:p>
    <w:p w14:paraId="6D6E492E" w14:textId="77777777" w:rsidR="006B1C0E" w:rsidRPr="003E2D9F" w:rsidRDefault="006B1C0E" w:rsidP="006B1C0E">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567 463,4 тыс. рублей – на осуществление централизованной закупки лекарственных препаратов для обеспечения ими региональных льготников, в том числе детей первых 3-х лет жизни, детей из многодетных семей в возрасте до 6 лет, малочисленных народов Севера, граждан, страдающих заболеваниями: сахарный диабет, бронхиальная астма, ревматизм, инфаркт миокарда, онкологическими, психическими и др., а также лиц, страдающих орфанными заболеваниями, и лиц, имеющих право на получение набора социальных услуг в соответствии с законодательством Российской Федерации (в случае обеспечения препаратами, не попавшими в федеральный перечень). Всего обслужено 288 тысяч рецептов;</w:t>
      </w:r>
    </w:p>
    <w:p w14:paraId="3AFA6B7D" w14:textId="087562BF"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5 572,4 тыс. рублей – на осуществление централизованного закупа расходных материалов к инсулиновым помпам для обеспечения детей (в возрасте до 18 лет), страдающих сахарным диабетом. Соответствующими расходными материалами в 2019 году обеспечен 71 ребенок.</w:t>
      </w:r>
    </w:p>
    <w:p w14:paraId="28A3B584" w14:textId="77777777" w:rsidR="006A1A2B" w:rsidRDefault="006A1A2B" w:rsidP="00636AC0">
      <w:pPr>
        <w:tabs>
          <w:tab w:val="left" w:pos="1134"/>
        </w:tabs>
        <w:spacing w:after="0" w:line="240" w:lineRule="auto"/>
        <w:ind w:firstLine="709"/>
        <w:jc w:val="both"/>
        <w:rPr>
          <w:rFonts w:ascii="Times New Roman" w:hAnsi="Times New Roman"/>
          <w:b/>
          <w:sz w:val="26"/>
          <w:szCs w:val="26"/>
        </w:rPr>
      </w:pPr>
    </w:p>
    <w:p w14:paraId="2800274E" w14:textId="77777777" w:rsidR="006B1C0E" w:rsidRPr="00636AC0" w:rsidRDefault="006B1C0E" w:rsidP="00636AC0">
      <w:pPr>
        <w:tabs>
          <w:tab w:val="left" w:pos="1134"/>
        </w:tabs>
        <w:spacing w:after="0" w:line="240" w:lineRule="auto"/>
        <w:ind w:firstLine="709"/>
        <w:jc w:val="both"/>
        <w:rPr>
          <w:rFonts w:ascii="Times New Roman" w:hAnsi="Times New Roman"/>
          <w:b/>
          <w:sz w:val="26"/>
          <w:szCs w:val="26"/>
        </w:rPr>
      </w:pPr>
      <w:r w:rsidRPr="00636AC0">
        <w:rPr>
          <w:rFonts w:ascii="Times New Roman" w:hAnsi="Times New Roman"/>
          <w:b/>
          <w:sz w:val="26"/>
          <w:szCs w:val="26"/>
        </w:rPr>
        <w:t xml:space="preserve">Подпрограмма «Совершенствование оказания </w:t>
      </w:r>
      <w:proofErr w:type="gramStart"/>
      <w:r w:rsidRPr="00636AC0">
        <w:rPr>
          <w:rFonts w:ascii="Times New Roman" w:hAnsi="Times New Roman"/>
          <w:b/>
          <w:sz w:val="26"/>
          <w:szCs w:val="26"/>
        </w:rPr>
        <w:t>специализированной</w:t>
      </w:r>
      <w:proofErr w:type="gramEnd"/>
      <w:r w:rsidRPr="00636AC0">
        <w:rPr>
          <w:rFonts w:ascii="Times New Roman" w:hAnsi="Times New Roman"/>
          <w:b/>
          <w:sz w:val="26"/>
          <w:szCs w:val="26"/>
        </w:rPr>
        <w:t xml:space="preserve">, включая </w:t>
      </w:r>
      <w:proofErr w:type="gramStart"/>
      <w:r w:rsidRPr="00636AC0">
        <w:rPr>
          <w:rFonts w:ascii="Times New Roman" w:hAnsi="Times New Roman"/>
          <w:b/>
          <w:sz w:val="26"/>
          <w:szCs w:val="26"/>
        </w:rPr>
        <w:t>высокотехнологичную</w:t>
      </w:r>
      <w:proofErr w:type="gramEnd"/>
      <w:r w:rsidRPr="00636AC0">
        <w:rPr>
          <w:rFonts w:ascii="Times New Roman" w:hAnsi="Times New Roman"/>
          <w:b/>
          <w:sz w:val="26"/>
          <w:szCs w:val="26"/>
        </w:rPr>
        <w:t>, медицинской помощи, скорой, в том числе скорой специализированной, медицинской помощи, медицинской эвакуации».</w:t>
      </w:r>
    </w:p>
    <w:p w14:paraId="28F0B16E"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В рамках данной подпрограммы реализовывалась ВЦП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 Кассовое исполнение расходов по данной ВЦП за 2019 год составило 1 320 145,2 тыс. рублей или 100,0 % к плану по уточненной сводной бюджетной росписи.</w:t>
      </w:r>
    </w:p>
    <w:p w14:paraId="34D3977D"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Основные направления расходов в рамках ВЦП:</w:t>
      </w:r>
    </w:p>
    <w:p w14:paraId="346757AC" w14:textId="77777777" w:rsidR="006B1C0E" w:rsidRPr="003E2D9F" w:rsidRDefault="006B1C0E" w:rsidP="00A0396F">
      <w:pPr>
        <w:pStyle w:val="a6"/>
        <w:numPr>
          <w:ilvl w:val="0"/>
          <w:numId w:val="201"/>
        </w:numPr>
        <w:tabs>
          <w:tab w:val="left" w:pos="1134"/>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1 288 778,3 тыс. рублей – на предоставление субсидий на финансовое обеспечение выполнения государственного задания 30-ти областным государственным учреждениям здравоохранения.</w:t>
      </w:r>
    </w:p>
    <w:p w14:paraId="7B9B4356" w14:textId="77777777" w:rsidR="006B1C0E" w:rsidRPr="003E2D9F" w:rsidRDefault="006B1C0E" w:rsidP="006B1C0E">
      <w:pPr>
        <w:tabs>
          <w:tab w:val="left" w:pos="1134"/>
        </w:tabs>
        <w:spacing w:after="0" w:line="240" w:lineRule="auto"/>
        <w:ind w:firstLine="709"/>
        <w:mirrorIndents/>
        <w:jc w:val="both"/>
        <w:rPr>
          <w:rFonts w:ascii="Times New Roman" w:hAnsi="Times New Roman"/>
          <w:sz w:val="26"/>
          <w:szCs w:val="26"/>
        </w:rPr>
      </w:pPr>
      <w:r w:rsidRPr="003E2D9F">
        <w:rPr>
          <w:rFonts w:ascii="Times New Roman" w:hAnsi="Times New Roman"/>
          <w:sz w:val="26"/>
          <w:szCs w:val="26"/>
        </w:rPr>
        <w:t>В рамках выполнения государственных заданий:</w:t>
      </w:r>
    </w:p>
    <w:p w14:paraId="0E7342FD" w14:textId="77777777" w:rsidR="006B1C0E" w:rsidRPr="003E2D9F" w:rsidRDefault="006B1C0E" w:rsidP="006B1C0E">
      <w:pPr>
        <w:tabs>
          <w:tab w:val="left" w:pos="993"/>
        </w:tabs>
        <w:spacing w:after="0" w:line="240" w:lineRule="auto"/>
        <w:ind w:firstLine="709"/>
        <w:mirrorIndents/>
        <w:jc w:val="both"/>
        <w:rPr>
          <w:rFonts w:ascii="Times New Roman" w:hAnsi="Times New Roman"/>
          <w:sz w:val="26"/>
          <w:szCs w:val="26"/>
        </w:rPr>
      </w:pPr>
      <w:r w:rsidRPr="003E2D9F">
        <w:rPr>
          <w:rFonts w:ascii="Times New Roman" w:hAnsi="Times New Roman"/>
          <w:sz w:val="26"/>
          <w:szCs w:val="26"/>
        </w:rPr>
        <w:t xml:space="preserve">а) предоставлены государственные услуги по оказанию: </w:t>
      </w:r>
    </w:p>
    <w:p w14:paraId="2F367EC9" w14:textId="77777777" w:rsidR="000D2761" w:rsidRDefault="006B1C0E" w:rsidP="000D2761">
      <w:pPr>
        <w:pStyle w:val="a6"/>
        <w:numPr>
          <w:ilvl w:val="0"/>
          <w:numId w:val="143"/>
        </w:numPr>
        <w:tabs>
          <w:tab w:val="left" w:pos="993"/>
        </w:tabs>
        <w:spacing w:after="0" w:line="240" w:lineRule="auto"/>
        <w:ind w:left="0" w:firstLine="709"/>
        <w:jc w:val="both"/>
        <w:rPr>
          <w:rFonts w:ascii="Times New Roman" w:hAnsi="Times New Roman"/>
          <w:sz w:val="26"/>
          <w:szCs w:val="26"/>
        </w:rPr>
      </w:pPr>
      <w:r w:rsidRPr="000D2761">
        <w:rPr>
          <w:rFonts w:ascii="Times New Roman" w:hAnsi="Times New Roman"/>
          <w:sz w:val="26"/>
          <w:szCs w:val="26"/>
        </w:rPr>
        <w:t xml:space="preserve">специализированной медицинской помощи (за исключением высокотехнологичной медицинской помощи), как включенной в базовую программу обязательного медицинского страхования (1352 случая госпитализации), так и не </w:t>
      </w:r>
      <w:proofErr w:type="gramStart"/>
      <w:r w:rsidRPr="000D2761">
        <w:rPr>
          <w:rFonts w:ascii="Times New Roman" w:hAnsi="Times New Roman"/>
          <w:sz w:val="26"/>
          <w:szCs w:val="26"/>
        </w:rPr>
        <w:t>включенная</w:t>
      </w:r>
      <w:proofErr w:type="gramEnd"/>
      <w:r w:rsidRPr="000D2761">
        <w:rPr>
          <w:rFonts w:ascii="Times New Roman" w:hAnsi="Times New Roman"/>
          <w:sz w:val="26"/>
          <w:szCs w:val="26"/>
        </w:rPr>
        <w:t xml:space="preserve"> в базовую программу обязательного медицинского страхования (8958 случаев госпитализации);</w:t>
      </w:r>
    </w:p>
    <w:p w14:paraId="7BB26910" w14:textId="77777777" w:rsidR="000D2761" w:rsidRDefault="006B1C0E" w:rsidP="000D2761">
      <w:pPr>
        <w:pStyle w:val="a6"/>
        <w:numPr>
          <w:ilvl w:val="0"/>
          <w:numId w:val="143"/>
        </w:numPr>
        <w:tabs>
          <w:tab w:val="left" w:pos="993"/>
        </w:tabs>
        <w:spacing w:after="0" w:line="240" w:lineRule="auto"/>
        <w:ind w:left="0" w:firstLine="709"/>
        <w:jc w:val="both"/>
        <w:rPr>
          <w:rFonts w:ascii="Times New Roman" w:hAnsi="Times New Roman"/>
          <w:sz w:val="26"/>
          <w:szCs w:val="26"/>
        </w:rPr>
      </w:pPr>
      <w:r w:rsidRPr="000D2761">
        <w:rPr>
          <w:rFonts w:ascii="Times New Roman" w:hAnsi="Times New Roman"/>
          <w:sz w:val="26"/>
          <w:szCs w:val="26"/>
        </w:rPr>
        <w:t>первичной медико-санитарной помощи, не включенной в базовую программу обязательного медицинского страхования (120 428 посещений);</w:t>
      </w:r>
    </w:p>
    <w:p w14:paraId="1C3C4ABE" w14:textId="77777777" w:rsidR="000D2761" w:rsidRDefault="006B1C0E" w:rsidP="000D2761">
      <w:pPr>
        <w:pStyle w:val="a6"/>
        <w:numPr>
          <w:ilvl w:val="0"/>
          <w:numId w:val="143"/>
        </w:numPr>
        <w:tabs>
          <w:tab w:val="left" w:pos="993"/>
        </w:tabs>
        <w:spacing w:after="0" w:line="240" w:lineRule="auto"/>
        <w:ind w:left="0" w:firstLine="709"/>
        <w:jc w:val="both"/>
        <w:rPr>
          <w:rFonts w:ascii="Times New Roman" w:hAnsi="Times New Roman"/>
          <w:sz w:val="26"/>
          <w:szCs w:val="26"/>
        </w:rPr>
      </w:pPr>
      <w:r w:rsidRPr="000D2761">
        <w:rPr>
          <w:rFonts w:ascii="Times New Roman" w:hAnsi="Times New Roman"/>
          <w:sz w:val="26"/>
          <w:szCs w:val="26"/>
        </w:rPr>
        <w:t>скорой, в том числе скорой специализированной, медицинской помощи (включая медицинскую эвакуацию), как включенной, так и не включенной в базовую программу обязательного медицинского страхования, а также оказание медицинской помощи при чрезвычайных ситуациях (общее количество пациентов составило 22 363 человека);</w:t>
      </w:r>
    </w:p>
    <w:p w14:paraId="77171C09" w14:textId="500C12FF" w:rsidR="006B1C0E" w:rsidRPr="000D2761" w:rsidRDefault="006B1C0E" w:rsidP="000D2761">
      <w:pPr>
        <w:pStyle w:val="a6"/>
        <w:numPr>
          <w:ilvl w:val="0"/>
          <w:numId w:val="143"/>
        </w:numPr>
        <w:tabs>
          <w:tab w:val="left" w:pos="993"/>
        </w:tabs>
        <w:spacing w:after="0" w:line="240" w:lineRule="auto"/>
        <w:ind w:left="0" w:firstLine="709"/>
        <w:jc w:val="both"/>
        <w:rPr>
          <w:rFonts w:ascii="Times New Roman" w:hAnsi="Times New Roman"/>
          <w:sz w:val="26"/>
          <w:szCs w:val="26"/>
        </w:rPr>
      </w:pPr>
      <w:r w:rsidRPr="000D2761">
        <w:rPr>
          <w:rFonts w:ascii="Times New Roman" w:hAnsi="Times New Roman"/>
          <w:sz w:val="26"/>
          <w:szCs w:val="26"/>
        </w:rPr>
        <w:t>медицинской помощи по профилю «патологическая анатомия» (проведено 2 162 вскрытий и 267 193 исследований);</w:t>
      </w:r>
    </w:p>
    <w:p w14:paraId="4C9B6B3F" w14:textId="77777777" w:rsidR="006B1C0E" w:rsidRPr="003E2D9F" w:rsidRDefault="006B1C0E" w:rsidP="000D2761">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б) выполнены государственные работы, в рамках которых:</w:t>
      </w:r>
    </w:p>
    <w:p w14:paraId="016E31F9" w14:textId="146979C9" w:rsidR="006B1C0E" w:rsidRPr="003E2D9F" w:rsidRDefault="006B1C0E" w:rsidP="000D2761">
      <w:pPr>
        <w:pStyle w:val="a6"/>
        <w:numPr>
          <w:ilvl w:val="0"/>
          <w:numId w:val="143"/>
        </w:numPr>
        <w:tabs>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обеспечена заготовка, хранение, транспортировка и обеспечение безопасности донорской крови и ее компонентов (12 281 условных единиц продукта, переработки (в перерасчете на 1 литр цельной крови);</w:t>
      </w:r>
    </w:p>
    <w:p w14:paraId="7B7FC803" w14:textId="68CE6B97" w:rsidR="006B1C0E" w:rsidRPr="003E2D9F" w:rsidRDefault="006B1C0E" w:rsidP="000D2761">
      <w:pPr>
        <w:pStyle w:val="a6"/>
        <w:numPr>
          <w:ilvl w:val="0"/>
          <w:numId w:val="143"/>
        </w:numPr>
        <w:tabs>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проведено 73 948 судебно-медицинских экспертиз;</w:t>
      </w:r>
    </w:p>
    <w:p w14:paraId="702921E2" w14:textId="72881BE3" w:rsidR="006B1C0E" w:rsidRPr="003E2D9F" w:rsidRDefault="006B1C0E" w:rsidP="000D2761">
      <w:pPr>
        <w:pStyle w:val="a6"/>
        <w:numPr>
          <w:ilvl w:val="0"/>
          <w:numId w:val="143"/>
        </w:numPr>
        <w:tabs>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проведено 10 210 освидетельствования на состояние алкогольного опьянения.</w:t>
      </w:r>
    </w:p>
    <w:p w14:paraId="4057C605" w14:textId="77777777" w:rsidR="000D2761" w:rsidRDefault="006B1C0E" w:rsidP="000D2761">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2) 22 999,7 тыс. рублей – на предоставление субсидии ОГАУЗ «Томский фтизиопульмонологический медицинский центр» на иные цели, а именно: на закупку противотуберкулезных препаратов.</w:t>
      </w:r>
      <w:r w:rsidRPr="003E2D9F">
        <w:t xml:space="preserve"> </w:t>
      </w:r>
      <w:r w:rsidRPr="003E2D9F">
        <w:rPr>
          <w:rFonts w:ascii="Times New Roman" w:hAnsi="Times New Roman"/>
          <w:sz w:val="26"/>
          <w:szCs w:val="26"/>
        </w:rPr>
        <w:t>Закуплено 457 580 доз препаратов.</w:t>
      </w:r>
    </w:p>
    <w:p w14:paraId="7D284C2A" w14:textId="5FB074E7" w:rsidR="006B1C0E" w:rsidRPr="003E2D9F" w:rsidRDefault="000D2761" w:rsidP="000D2761">
      <w:pPr>
        <w:spacing w:before="240" w:after="0" w:line="240" w:lineRule="auto"/>
        <w:ind w:firstLine="709"/>
        <w:contextualSpacing/>
        <w:jc w:val="both"/>
        <w:rPr>
          <w:rFonts w:ascii="Times New Roman" w:hAnsi="Times New Roman"/>
          <w:sz w:val="26"/>
          <w:szCs w:val="26"/>
        </w:rPr>
      </w:pPr>
      <w:proofErr w:type="gramStart"/>
      <w:r>
        <w:rPr>
          <w:rFonts w:ascii="Times New Roman" w:hAnsi="Times New Roman"/>
          <w:sz w:val="26"/>
          <w:szCs w:val="26"/>
        </w:rPr>
        <w:t xml:space="preserve">3) </w:t>
      </w:r>
      <w:r w:rsidR="006B1C0E" w:rsidRPr="003E2D9F">
        <w:rPr>
          <w:rFonts w:ascii="Times New Roman" w:hAnsi="Times New Roman"/>
          <w:sz w:val="26"/>
          <w:szCs w:val="26"/>
        </w:rPr>
        <w:t>8 367,2 тыс. рублей – на предоставление иных межбюджетных трансфертов местным бюджетам на 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лицам, проживающим в районах Крайнего Севера и приравненных к ним местностях, при отсутствии круглогодичного транспортного сообщения с областным центром.</w:t>
      </w:r>
      <w:proofErr w:type="gramEnd"/>
      <w:r w:rsidR="006B1C0E" w:rsidRPr="003E2D9F">
        <w:rPr>
          <w:rFonts w:ascii="Times New Roman" w:hAnsi="Times New Roman"/>
          <w:sz w:val="26"/>
          <w:szCs w:val="26"/>
        </w:rPr>
        <w:t xml:space="preserve"> Иные межбюджетные трансферты предоставлены 2 муниципальным образованиям: «Городской округ Стрежевой» и «Александровский район». </w:t>
      </w:r>
      <w:r w:rsidR="006B1C0E" w:rsidRPr="003E2D9F">
        <w:rPr>
          <w:rFonts w:ascii="Times New Roman" w:hAnsi="Times New Roman"/>
          <w:sz w:val="26"/>
          <w:szCs w:val="26"/>
          <w:lang w:eastAsia="ru-RU"/>
        </w:rPr>
        <w:t xml:space="preserve">Кассовое исполнение иных межбюджетных трансфертов из областного бюджета муниципальными образованиями Томской области </w:t>
      </w:r>
      <w:r w:rsidR="006B1C0E" w:rsidRPr="003E2D9F">
        <w:rPr>
          <w:rFonts w:ascii="Times New Roman" w:hAnsi="Times New Roman"/>
          <w:sz w:val="26"/>
          <w:szCs w:val="26"/>
        </w:rPr>
        <w:t>составило 8367,2 тыс. рублей или 100,0 % к плану. Проезд пациентов в соответствующие медицинские организации в 2019 году осуществлялся 611 раз.</w:t>
      </w:r>
    </w:p>
    <w:p w14:paraId="0786A5AB" w14:textId="77777777" w:rsidR="006B1C0E" w:rsidRPr="003E2D9F" w:rsidRDefault="006B1C0E" w:rsidP="006B1C0E">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«Охрана здоровья матери и ребенка».</w:t>
      </w:r>
    </w:p>
    <w:p w14:paraId="538E4D5D" w14:textId="1EBB407F" w:rsidR="006B1C0E" w:rsidRPr="000D2761" w:rsidRDefault="006B1C0E" w:rsidP="000D2761">
      <w:pPr>
        <w:tabs>
          <w:tab w:val="left" w:pos="9923"/>
        </w:tabs>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В рамках данной подпрограммы реализовывалась </w:t>
      </w:r>
      <w:r w:rsidRPr="000D2761">
        <w:rPr>
          <w:rFonts w:ascii="Times New Roman" w:hAnsi="Times New Roman"/>
          <w:sz w:val="26"/>
          <w:szCs w:val="26"/>
        </w:rPr>
        <w:t xml:space="preserve">ВЦП «Повышение эффективности оказания медицинской помощи в организациях родовспоможения и детства». </w:t>
      </w:r>
      <w:r w:rsidRPr="003E2D9F">
        <w:rPr>
          <w:rFonts w:ascii="Times New Roman" w:hAnsi="Times New Roman"/>
          <w:sz w:val="26"/>
          <w:szCs w:val="26"/>
        </w:rPr>
        <w:t>Кассовое исполнение расходов по данной ВЦП за 2019 год составило 242 291,8 тыс. рублей или 100,0 % к плану по уточненной сводной бюджетной росписи.</w:t>
      </w:r>
    </w:p>
    <w:p w14:paraId="153AC420" w14:textId="77777777" w:rsidR="006B1C0E" w:rsidRPr="003E2D9F" w:rsidRDefault="006B1C0E" w:rsidP="000D2761">
      <w:pPr>
        <w:tabs>
          <w:tab w:val="left" w:pos="1134"/>
        </w:tabs>
        <w:spacing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0A82C337" w14:textId="77777777" w:rsidR="006B1C0E" w:rsidRPr="003E2D9F" w:rsidRDefault="006B1C0E" w:rsidP="000D2761">
      <w:pPr>
        <w:tabs>
          <w:tab w:val="left" w:pos="1134"/>
        </w:tabs>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1) 133 898,1 тыс. рублей – на предоставление субсидий на финансовое обеспечение выполнения государственного задания 19-ти областным государственным учреждениям здравоохранения.</w:t>
      </w:r>
    </w:p>
    <w:p w14:paraId="5587C250" w14:textId="77777777" w:rsidR="006B1C0E" w:rsidRPr="003E2D9F" w:rsidRDefault="006B1C0E" w:rsidP="000D2761">
      <w:pPr>
        <w:tabs>
          <w:tab w:val="left" w:pos="1134"/>
        </w:tabs>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В соответствии с государственным заданием предоставлены государственные услуги по оказанию: </w:t>
      </w:r>
    </w:p>
    <w:p w14:paraId="54364CC8" w14:textId="01EEFA65" w:rsidR="006B1C0E" w:rsidRPr="00636AC0" w:rsidRDefault="006B1C0E" w:rsidP="00A0396F">
      <w:pPr>
        <w:pStyle w:val="a6"/>
        <w:numPr>
          <w:ilvl w:val="0"/>
          <w:numId w:val="201"/>
        </w:numPr>
        <w:tabs>
          <w:tab w:val="left" w:pos="1134"/>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специализированной медицинской помощи (за исключением высокотехнологичной медицинской помощи), включенной в базовую программу обязательного медицинского страхования (405 случаев госпитализации);</w:t>
      </w:r>
    </w:p>
    <w:p w14:paraId="422C66B4" w14:textId="2939AB6E" w:rsidR="006B1C0E" w:rsidRPr="00636AC0" w:rsidRDefault="006B1C0E" w:rsidP="00A0396F">
      <w:pPr>
        <w:pStyle w:val="a6"/>
        <w:numPr>
          <w:ilvl w:val="0"/>
          <w:numId w:val="201"/>
        </w:numPr>
        <w:tabs>
          <w:tab w:val="left" w:pos="1134"/>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первичной медико-санитарной помощи, включенной в базовую программу обязательного медицинского страхования (44 485 посещений);</w:t>
      </w:r>
    </w:p>
    <w:p w14:paraId="3C6CDD42" w14:textId="4247F82A" w:rsidR="006B1C0E" w:rsidRPr="00636AC0" w:rsidRDefault="006B1C0E" w:rsidP="00A0396F">
      <w:pPr>
        <w:pStyle w:val="a6"/>
        <w:numPr>
          <w:ilvl w:val="0"/>
          <w:numId w:val="201"/>
        </w:numPr>
        <w:tabs>
          <w:tab w:val="left" w:pos="1134"/>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медицинской (в том числе психиатрической), социальной и психолого-педагогической помощи детям, находящимся в трудной жизнен</w:t>
      </w:r>
      <w:r w:rsidR="00636AC0">
        <w:rPr>
          <w:rFonts w:ascii="Times New Roman" w:hAnsi="Times New Roman"/>
          <w:sz w:val="26"/>
          <w:szCs w:val="26"/>
        </w:rPr>
        <w:t>ной ситуации (6 529 койко-дней).</w:t>
      </w:r>
    </w:p>
    <w:p w14:paraId="37710CF6" w14:textId="52FAF81B" w:rsidR="006B1C0E" w:rsidRPr="003E2D9F" w:rsidRDefault="006B1C0E" w:rsidP="006B1C0E">
      <w:pPr>
        <w:tabs>
          <w:tab w:val="left" w:pos="1134"/>
        </w:tabs>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Также в рамках государственной работы проведено 4 885 мероприятия по экспертизе качества медицинской помощи и организации внутреннего контроля качества и безопасности медицинской деятельности.</w:t>
      </w:r>
    </w:p>
    <w:p w14:paraId="070B06FF"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2) 85 395,7 тыс. рублей – на обеспечение деятельности ОГКУЗ «Дом ребенка, специализированный для детей с органическим поражением центральной нервной системы с нарушением психики», направленную на содержание, лечение и реабилитацию детей-сирот, безнадзорных детей, детей, оставшихся без попечения родителей, в возрасте до 4 лет, имеющих заболевание в виде поражения центральной нервной системы, нуждающихся в постоянном уходе (в 2019 году в учреждении содержалось 185 детей);</w:t>
      </w:r>
    </w:p>
    <w:p w14:paraId="4D181F01"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3) 326,7 тыс. рублей – на отражение в расходах областного бюджета доходов казенных учреждений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а также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 Средства, полученные казенными учреждениями, направлены на содержание данных учреждений;</w:t>
      </w:r>
    </w:p>
    <w:p w14:paraId="316A564F"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4) 22 671,3 тыс. рублей – на оказание услуг по медико-генетической помощи населению. В рамках мероприятия осуществляется финансирование государственного контракта с Федеральным государственным бюджетным научным учреждением «Томский национальный исследовательский медицинский центр Российской академии наук» на оказание услуг по оказанию медико–генетической помощи населению Томской области, в том числе:</w:t>
      </w:r>
    </w:p>
    <w:p w14:paraId="577DF295" w14:textId="77777777" w:rsidR="006B1C0E" w:rsidRPr="003E2D9F" w:rsidRDefault="006B1C0E" w:rsidP="00D122FE">
      <w:pPr>
        <w:pStyle w:val="af0"/>
        <w:numPr>
          <w:ilvl w:val="0"/>
          <w:numId w:val="42"/>
        </w:numPr>
        <w:tabs>
          <w:tab w:val="left" w:pos="1134"/>
        </w:tabs>
        <w:ind w:left="0"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экспертное ультразвуковое исследование по пренатальной (дородовой) диагностике нарушений развития ребенка; </w:t>
      </w:r>
    </w:p>
    <w:p w14:paraId="15D02ED3" w14:textId="46E40826" w:rsidR="006B1C0E" w:rsidRPr="003E2D9F" w:rsidRDefault="006B1C0E" w:rsidP="00D122FE">
      <w:pPr>
        <w:pStyle w:val="af0"/>
        <w:numPr>
          <w:ilvl w:val="0"/>
          <w:numId w:val="42"/>
        </w:numPr>
        <w:tabs>
          <w:tab w:val="left" w:pos="1134"/>
        </w:tabs>
        <w:ind w:left="0" w:firstLine="709"/>
        <w:jc w:val="both"/>
        <w:rPr>
          <w:rFonts w:ascii="Times New Roman" w:hAnsi="Times New Roman"/>
          <w:sz w:val="26"/>
          <w:szCs w:val="26"/>
          <w:lang w:eastAsia="ru-RU"/>
        </w:rPr>
      </w:pPr>
      <w:r w:rsidRPr="003E2D9F">
        <w:rPr>
          <w:rFonts w:ascii="Times New Roman" w:hAnsi="Times New Roman"/>
          <w:sz w:val="26"/>
          <w:szCs w:val="26"/>
          <w:lang w:eastAsia="ru-RU"/>
        </w:rPr>
        <w:t>проведение инвазивной пренатальной диагностики акушером</w:t>
      </w:r>
      <w:r w:rsidRPr="003E2D9F">
        <w:rPr>
          <w:sz w:val="26"/>
          <w:szCs w:val="26"/>
        </w:rPr>
        <w:t>–</w:t>
      </w:r>
      <w:r w:rsidRPr="003E2D9F">
        <w:rPr>
          <w:rFonts w:ascii="Times New Roman" w:hAnsi="Times New Roman"/>
          <w:sz w:val="26"/>
          <w:szCs w:val="26"/>
          <w:lang w:eastAsia="ru-RU"/>
        </w:rPr>
        <w:t>гинекологом;</w:t>
      </w:r>
    </w:p>
    <w:p w14:paraId="6EA10F52" w14:textId="77777777" w:rsidR="006B1C0E" w:rsidRPr="003E2D9F" w:rsidRDefault="006B1C0E" w:rsidP="00D122FE">
      <w:pPr>
        <w:pStyle w:val="af0"/>
        <w:numPr>
          <w:ilvl w:val="0"/>
          <w:numId w:val="42"/>
        </w:numPr>
        <w:tabs>
          <w:tab w:val="left" w:pos="1134"/>
        </w:tabs>
        <w:ind w:left="0"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цитогенетическое исследование биологического материала при инвазивной пренатальной диагностике; </w:t>
      </w:r>
    </w:p>
    <w:p w14:paraId="33D59F3F" w14:textId="77777777" w:rsidR="006B1C0E" w:rsidRPr="003E2D9F" w:rsidRDefault="006B1C0E" w:rsidP="00D122FE">
      <w:pPr>
        <w:pStyle w:val="af0"/>
        <w:numPr>
          <w:ilvl w:val="0"/>
          <w:numId w:val="42"/>
        </w:numPr>
        <w:tabs>
          <w:tab w:val="left" w:pos="1134"/>
        </w:tabs>
        <w:ind w:left="0" w:firstLine="709"/>
        <w:jc w:val="both"/>
        <w:rPr>
          <w:rFonts w:ascii="Times New Roman" w:hAnsi="Times New Roman"/>
          <w:sz w:val="26"/>
          <w:szCs w:val="26"/>
          <w:lang w:eastAsia="ru-RU"/>
        </w:rPr>
      </w:pPr>
      <w:r w:rsidRPr="003E2D9F">
        <w:rPr>
          <w:rFonts w:ascii="Times New Roman" w:hAnsi="Times New Roman"/>
          <w:sz w:val="26"/>
          <w:szCs w:val="26"/>
          <w:lang w:eastAsia="ru-RU"/>
        </w:rPr>
        <w:t>цитогенетическое исследование (кариотипирование);</w:t>
      </w:r>
    </w:p>
    <w:p w14:paraId="254B0171" w14:textId="77777777" w:rsidR="006B1C0E" w:rsidRPr="003E2D9F" w:rsidRDefault="006B1C0E" w:rsidP="00D122FE">
      <w:pPr>
        <w:pStyle w:val="af0"/>
        <w:numPr>
          <w:ilvl w:val="0"/>
          <w:numId w:val="42"/>
        </w:numPr>
        <w:tabs>
          <w:tab w:val="left" w:pos="1134"/>
        </w:tabs>
        <w:ind w:left="0"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 семейная консультация врача</w:t>
      </w:r>
      <w:r w:rsidRPr="003E2D9F">
        <w:rPr>
          <w:sz w:val="26"/>
          <w:szCs w:val="26"/>
        </w:rPr>
        <w:t>–</w:t>
      </w:r>
      <w:r w:rsidRPr="003E2D9F">
        <w:rPr>
          <w:rFonts w:ascii="Times New Roman" w:hAnsi="Times New Roman"/>
          <w:sz w:val="26"/>
          <w:szCs w:val="26"/>
          <w:lang w:eastAsia="ru-RU"/>
        </w:rPr>
        <w:t xml:space="preserve">генетика при наследственной паталогии; </w:t>
      </w:r>
    </w:p>
    <w:p w14:paraId="4982FF74" w14:textId="77777777" w:rsidR="006B1C0E" w:rsidRPr="003E2D9F" w:rsidRDefault="006B1C0E" w:rsidP="00D122FE">
      <w:pPr>
        <w:pStyle w:val="af0"/>
        <w:numPr>
          <w:ilvl w:val="0"/>
          <w:numId w:val="42"/>
        </w:numPr>
        <w:tabs>
          <w:tab w:val="left" w:pos="1134"/>
        </w:tabs>
        <w:ind w:left="0" w:firstLine="709"/>
        <w:jc w:val="both"/>
        <w:rPr>
          <w:rFonts w:ascii="Times New Roman" w:hAnsi="Times New Roman"/>
          <w:sz w:val="26"/>
          <w:szCs w:val="26"/>
          <w:lang w:eastAsia="ru-RU"/>
        </w:rPr>
      </w:pPr>
      <w:r w:rsidRPr="003E2D9F">
        <w:rPr>
          <w:rFonts w:ascii="Times New Roman" w:hAnsi="Times New Roman"/>
          <w:sz w:val="26"/>
          <w:szCs w:val="26"/>
          <w:lang w:eastAsia="ru-RU"/>
        </w:rPr>
        <w:t>молекулярно</w:t>
      </w:r>
      <w:r w:rsidRPr="003E2D9F">
        <w:rPr>
          <w:sz w:val="26"/>
          <w:szCs w:val="26"/>
        </w:rPr>
        <w:t>–</w:t>
      </w:r>
      <w:r w:rsidRPr="003E2D9F">
        <w:rPr>
          <w:rFonts w:ascii="Times New Roman" w:hAnsi="Times New Roman"/>
          <w:sz w:val="26"/>
          <w:szCs w:val="26"/>
          <w:lang w:eastAsia="ru-RU"/>
        </w:rPr>
        <w:t>генетическая диагностика хронического медицинского лейкоза;</w:t>
      </w:r>
    </w:p>
    <w:p w14:paraId="418ECFD8" w14:textId="77777777" w:rsidR="006B1C0E" w:rsidRPr="003E2D9F" w:rsidRDefault="006B1C0E" w:rsidP="00D122FE">
      <w:pPr>
        <w:pStyle w:val="af0"/>
        <w:numPr>
          <w:ilvl w:val="0"/>
          <w:numId w:val="42"/>
        </w:numPr>
        <w:tabs>
          <w:tab w:val="left" w:pos="1134"/>
        </w:tabs>
        <w:ind w:left="0" w:firstLine="709"/>
        <w:jc w:val="both"/>
        <w:rPr>
          <w:rFonts w:ascii="Times New Roman" w:hAnsi="Times New Roman"/>
          <w:sz w:val="26"/>
          <w:szCs w:val="26"/>
          <w:lang w:eastAsia="ru-RU"/>
        </w:rPr>
      </w:pPr>
      <w:r w:rsidRPr="003E2D9F">
        <w:rPr>
          <w:rFonts w:ascii="Times New Roman" w:hAnsi="Times New Roman"/>
          <w:sz w:val="26"/>
          <w:szCs w:val="26"/>
          <w:lang w:eastAsia="ru-RU"/>
        </w:rPr>
        <w:t>выполнение исследований по неонатальному скринингу.</w:t>
      </w:r>
    </w:p>
    <w:p w14:paraId="0A56610A"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Подпрограмма «Развитие медицинской реабилитации и санаторно-курортного лечения, паллиативной помощи, в том числе детям».</w:t>
      </w:r>
    </w:p>
    <w:p w14:paraId="2ED5658C"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В рамках данной подпрограммы реализовывалась ВЦП ««Развитие медицинской реабилитации и паллиативной помощи». Кассовое исполнение расходов по данной ВЦП за 2019 год составило 138 390,2 тыс. рублей или 100,0 % к плану по уточненной сводной бюджетной росписи.</w:t>
      </w:r>
    </w:p>
    <w:p w14:paraId="4BA56614"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Основные направления расходов в рамках ВЦП:</w:t>
      </w:r>
    </w:p>
    <w:p w14:paraId="2349EC47"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1) 134 345,9 тыс. рублей – на предоставление субсидий на финансовое обеспечение выполнения государственного задания 22 областным государственным учреждениям здравоохранения. По данному виду медицинской помощи количество посещений в 2019 году составило 4 079, количество койко-дней – 85 523.</w:t>
      </w:r>
    </w:p>
    <w:p w14:paraId="65FA1F8E" w14:textId="77777777" w:rsidR="006B1C0E" w:rsidRPr="00636AC0" w:rsidRDefault="006B1C0E" w:rsidP="00636AC0">
      <w:pPr>
        <w:tabs>
          <w:tab w:val="left" w:pos="1134"/>
        </w:tabs>
        <w:spacing w:after="0" w:line="240" w:lineRule="auto"/>
        <w:ind w:firstLine="709"/>
        <w:jc w:val="both"/>
        <w:rPr>
          <w:rFonts w:ascii="Times New Roman" w:hAnsi="Times New Roman"/>
          <w:sz w:val="26"/>
          <w:szCs w:val="26"/>
        </w:rPr>
      </w:pPr>
      <w:r w:rsidRPr="00636AC0">
        <w:rPr>
          <w:rFonts w:ascii="Times New Roman" w:hAnsi="Times New Roman"/>
          <w:sz w:val="26"/>
          <w:szCs w:val="26"/>
        </w:rPr>
        <w:t>2) 4 044,3 тыс. рублей – на обеспечение деятельности ОГКУЗ «Дом ребенка, специализированный для детей с органическим поражением центральной нервной системы с нарушением психики», направленной на оказание паллиативной помощи детям в возрасте от рождения до 4</w:t>
      </w:r>
      <w:r w:rsidRPr="00636AC0">
        <w:rPr>
          <w:sz w:val="26"/>
          <w:szCs w:val="26"/>
        </w:rPr>
        <w:t xml:space="preserve"> </w:t>
      </w:r>
      <w:r w:rsidRPr="00636AC0">
        <w:rPr>
          <w:rFonts w:ascii="Times New Roman" w:hAnsi="Times New Roman"/>
          <w:sz w:val="26"/>
          <w:szCs w:val="26"/>
        </w:rPr>
        <w:t xml:space="preserve">лет с органическим поражением центральной нервной системы, врожденными аномалиями развития, генетическими синдромами. </w:t>
      </w:r>
    </w:p>
    <w:p w14:paraId="65FE751E" w14:textId="77777777" w:rsidR="006B1C0E" w:rsidRPr="003E2D9F" w:rsidRDefault="006B1C0E" w:rsidP="006B1C0E">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«Кадровое обеспечение системы здравоохранения и развитие международных отношений в сфере охраны здоровья».</w:t>
      </w:r>
    </w:p>
    <w:p w14:paraId="6DDFE533" w14:textId="34A6EE59" w:rsidR="006B1C0E" w:rsidRPr="003E2D9F" w:rsidRDefault="006B1C0E" w:rsidP="006B1C0E">
      <w:pPr>
        <w:spacing w:after="0" w:line="240" w:lineRule="auto"/>
        <w:ind w:firstLine="709"/>
        <w:contextualSpacing/>
        <w:mirrorIndents/>
        <w:jc w:val="both"/>
        <w:rPr>
          <w:rFonts w:ascii="Times New Roman" w:hAnsi="Times New Roman"/>
          <w:iCs/>
          <w:sz w:val="26"/>
          <w:szCs w:val="26"/>
          <w:lang w:eastAsia="ru-RU"/>
        </w:rPr>
      </w:pPr>
      <w:r w:rsidRPr="003E2D9F">
        <w:rPr>
          <w:rFonts w:ascii="Times New Roman" w:hAnsi="Times New Roman"/>
          <w:sz w:val="26"/>
          <w:szCs w:val="26"/>
        </w:rPr>
        <w:t xml:space="preserve">В рамках данной подпрограммы реализовывалась </w:t>
      </w:r>
      <w:r w:rsidRPr="00615760">
        <w:rPr>
          <w:rFonts w:ascii="Times New Roman" w:hAnsi="Times New Roman"/>
          <w:i/>
          <w:sz w:val="26"/>
          <w:szCs w:val="26"/>
        </w:rPr>
        <w:t>ВЦП «Устранение дефицита медицинских кадров и кадрового дисбаланса на территории Томской области».</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расходов по данной ВЦП за 2019 год составило 701,6 тыс. рублей или 24,4 % к плану по уточненной сводной бюджетной росписи за счет средств областного бюджета.</w:t>
      </w:r>
    </w:p>
    <w:p w14:paraId="4168C58C" w14:textId="77777777" w:rsidR="006B1C0E" w:rsidRPr="003E2D9F" w:rsidRDefault="006B1C0E" w:rsidP="006B1C0E">
      <w:pPr>
        <w:spacing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В рамках ВЦП средства направлены на 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 </w:t>
      </w:r>
    </w:p>
    <w:p w14:paraId="6B6F549D" w14:textId="77777777" w:rsidR="006B1C0E" w:rsidRPr="003E2D9F" w:rsidRDefault="006B1C0E" w:rsidP="006B1C0E">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Размер частичной компенсации затрат, связанных с наймом жилых помещений, составляет 50% от определённого договором размера платы за найм жилого помещения, но не более: 6 250 рублей </w:t>
      </w:r>
      <w:r w:rsidRPr="003E2D9F">
        <w:rPr>
          <w:sz w:val="26"/>
          <w:szCs w:val="26"/>
        </w:rPr>
        <w:t>–</w:t>
      </w:r>
      <w:r w:rsidRPr="003E2D9F">
        <w:rPr>
          <w:rFonts w:ascii="Times New Roman" w:hAnsi="Times New Roman"/>
          <w:sz w:val="26"/>
          <w:szCs w:val="26"/>
        </w:rPr>
        <w:t xml:space="preserve"> при найме однокомнатной квартиры, 7 500 рублей – при найме двухкомнатной квартиры. В 2019 году государственная поддержка в рамках указанного проекта предоставлена 10 медицинским работникам.</w:t>
      </w:r>
    </w:p>
    <w:p w14:paraId="17373E80" w14:textId="77777777" w:rsidR="006B1C0E" w:rsidRPr="003E2D9F" w:rsidRDefault="006B1C0E" w:rsidP="006B1C0E">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«Совершенствование организации оказания медицинской помощи населению Томской области».</w:t>
      </w:r>
    </w:p>
    <w:p w14:paraId="3D65619B" w14:textId="77777777" w:rsidR="006B1C0E" w:rsidRPr="003E2D9F" w:rsidRDefault="006B1C0E" w:rsidP="000D2761">
      <w:pPr>
        <w:spacing w:after="0" w:line="240" w:lineRule="auto"/>
        <w:ind w:firstLine="709"/>
        <w:contextualSpacing/>
        <w:jc w:val="both"/>
        <w:rPr>
          <w:rFonts w:ascii="Times New Roman" w:hAnsi="Times New Roman"/>
          <w:iCs/>
          <w:sz w:val="26"/>
          <w:szCs w:val="26"/>
          <w:lang w:eastAsia="ru-RU"/>
        </w:rPr>
      </w:pPr>
      <w:r w:rsidRPr="003E2D9F">
        <w:rPr>
          <w:rFonts w:ascii="Times New Roman" w:hAnsi="Times New Roman"/>
          <w:sz w:val="26"/>
          <w:szCs w:val="26"/>
        </w:rPr>
        <w:t xml:space="preserve">В рамках данной подпрограммы реализовывалась </w:t>
      </w:r>
      <w:r w:rsidRPr="00615760">
        <w:rPr>
          <w:rFonts w:ascii="Times New Roman" w:hAnsi="Times New Roman"/>
          <w:i/>
          <w:sz w:val="26"/>
          <w:szCs w:val="26"/>
        </w:rPr>
        <w:t>ВЦП «Повышение эффективности функционирования системы здравоохранения Томской области»</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расходов по данной ВЦП за 2019 год составило 975 396,9 тыс. рублей или 100,0 % к плану по уточненной сводной бюджетной росписи за счет средств областного бюджета.</w:t>
      </w:r>
    </w:p>
    <w:p w14:paraId="755E5E7B" w14:textId="77777777" w:rsidR="006B1C0E" w:rsidRPr="003E2D9F" w:rsidRDefault="006B1C0E" w:rsidP="000D2761">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405B9975" w14:textId="07E0C44F" w:rsidR="006B1C0E" w:rsidRPr="003E2D9F" w:rsidRDefault="006B1C0E" w:rsidP="000D2761">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1) 90 732,7 тыс. рублей – на предоставление областными государственными учреждениями, в соответствии с государственным заданием, государственных услуг (выполнение работ) в сфере здравоохранения.</w:t>
      </w:r>
    </w:p>
    <w:p w14:paraId="151AF240" w14:textId="77777777" w:rsidR="006B1C0E" w:rsidRPr="003E2D9F" w:rsidRDefault="006B1C0E" w:rsidP="000D2761">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Финансовое обеспечение выполнения государственных заданий, оказываемых 64 областными государственными учреждениями здравоохранения. </w:t>
      </w:r>
    </w:p>
    <w:p w14:paraId="45CC456F" w14:textId="77777777" w:rsidR="006B1C0E" w:rsidRPr="003E2D9F" w:rsidRDefault="006B1C0E" w:rsidP="000D2761">
      <w:pPr>
        <w:autoSpaceDE w:val="0"/>
        <w:autoSpaceDN w:val="0"/>
        <w:adjustRightInd w:val="0"/>
        <w:spacing w:after="0" w:line="240" w:lineRule="auto"/>
        <w:ind w:firstLine="709"/>
        <w:jc w:val="both"/>
        <w:rPr>
          <w:rFonts w:ascii="Times New Roman" w:hAnsi="Times New Roman"/>
          <w:sz w:val="26"/>
          <w:szCs w:val="26"/>
        </w:rPr>
      </w:pPr>
      <w:r w:rsidRPr="003E2D9F">
        <w:rPr>
          <w:rFonts w:ascii="Times New Roman" w:hAnsi="Times New Roman"/>
          <w:sz w:val="26"/>
          <w:szCs w:val="26"/>
        </w:rPr>
        <w:t>В рамках государственных заданий выполняются работы по:</w:t>
      </w:r>
    </w:p>
    <w:p w14:paraId="48909867"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rPr>
      </w:pPr>
      <w:r w:rsidRPr="003E2D9F">
        <w:rPr>
          <w:rFonts w:ascii="Times New Roman" w:hAnsi="Times New Roman"/>
          <w:sz w:val="26"/>
          <w:szCs w:val="26"/>
        </w:rPr>
        <w:t>проведению мероприятий гражданской обороны, мобилизационной подготовки в сфере здравоохранения в областных государственных учреждениях здравоохранения;</w:t>
      </w:r>
    </w:p>
    <w:p w14:paraId="6E338287"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rPr>
      </w:pPr>
      <w:r w:rsidRPr="003E2D9F">
        <w:rPr>
          <w:rFonts w:ascii="Times New Roman" w:hAnsi="Times New Roman"/>
          <w:sz w:val="26"/>
          <w:szCs w:val="26"/>
        </w:rPr>
        <w:t>ответственному хранению материальных ценностей медицинского назначения, относящихся к резерву материальных ресурсов Томской области для предупреждения и ликвидации чрезвычайных ситуаций межмуниципального и регионального характера ОГБУЗ особого типа «Медицинский центр мобилизационных резервов «Резерв»;</w:t>
      </w:r>
    </w:p>
    <w:p w14:paraId="49237073"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rPr>
      </w:pPr>
      <w:r w:rsidRPr="003E2D9F">
        <w:rPr>
          <w:rFonts w:ascii="Times New Roman" w:hAnsi="Times New Roman"/>
          <w:sz w:val="26"/>
          <w:szCs w:val="26"/>
        </w:rPr>
        <w:t>реализации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ОГБУЗ «Территориальный центр медицины катастроф»;</w:t>
      </w:r>
    </w:p>
    <w:p w14:paraId="6F9DCBE8"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rPr>
      </w:pPr>
      <w:r w:rsidRPr="003E2D9F">
        <w:rPr>
          <w:rFonts w:ascii="Times New Roman" w:hAnsi="Times New Roman"/>
          <w:sz w:val="26"/>
          <w:szCs w:val="26"/>
        </w:rPr>
        <w:t>предоставлению статистической отчетности по системе здравоохранения Томской области в органы государственной статистики ОГБУЗ «Бюро медицинской статистики».</w:t>
      </w:r>
    </w:p>
    <w:p w14:paraId="13A48536" w14:textId="03B876F5" w:rsidR="006B1C0E" w:rsidRPr="003E2D9F" w:rsidRDefault="006B1C0E" w:rsidP="005C60DB">
      <w:pPr>
        <w:pStyle w:val="a6"/>
        <w:numPr>
          <w:ilvl w:val="0"/>
          <w:numId w:val="127"/>
        </w:numPr>
        <w:tabs>
          <w:tab w:val="left" w:pos="1134"/>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870 148,7 тыс. рублей – на предоставление субсидий областным автономным и бюджетным учреждениям на иные цели, в том числе:</w:t>
      </w:r>
    </w:p>
    <w:p w14:paraId="29971AE5" w14:textId="5816E9D5" w:rsidR="006B1C0E" w:rsidRPr="003E2D9F" w:rsidRDefault="006B1C0E" w:rsidP="00636AC0">
      <w:pPr>
        <w:widowControl w:val="0"/>
        <w:tabs>
          <w:tab w:val="left" w:pos="1134"/>
        </w:tabs>
        <w:autoSpaceDE w:val="0"/>
        <w:autoSpaceDN w:val="0"/>
        <w:adjustRightInd w:val="0"/>
        <w:spacing w:after="0" w:line="240" w:lineRule="auto"/>
        <w:ind w:firstLine="709"/>
        <w:contextualSpacing/>
        <w:jc w:val="both"/>
        <w:outlineLvl w:val="2"/>
        <w:rPr>
          <w:rFonts w:ascii="Times New Roman" w:hAnsi="Times New Roman"/>
          <w:sz w:val="26"/>
          <w:szCs w:val="26"/>
        </w:rPr>
      </w:pPr>
      <w:r w:rsidRPr="003E2D9F">
        <w:rPr>
          <w:rFonts w:ascii="Times New Roman" w:hAnsi="Times New Roman"/>
          <w:sz w:val="26"/>
          <w:szCs w:val="26"/>
        </w:rPr>
        <w:t>646 590,1 тыс. рублей – на компенсацию части затрат на оказание медицинской помощи, включенной в базовую программу ОМС, не обеспеченных средствами территориального фонда обязательного медицинского страхования;</w:t>
      </w:r>
    </w:p>
    <w:p w14:paraId="24EF9876" w14:textId="728552FC" w:rsidR="006B1C0E" w:rsidRPr="003E2D9F" w:rsidRDefault="006B1C0E" w:rsidP="00636AC0">
      <w:pPr>
        <w:widowControl w:val="0"/>
        <w:autoSpaceDE w:val="0"/>
        <w:autoSpaceDN w:val="0"/>
        <w:adjustRightInd w:val="0"/>
        <w:spacing w:after="0" w:line="240" w:lineRule="auto"/>
        <w:ind w:firstLine="709"/>
        <w:contextualSpacing/>
        <w:jc w:val="both"/>
        <w:outlineLvl w:val="2"/>
        <w:rPr>
          <w:rFonts w:ascii="Times New Roman" w:hAnsi="Times New Roman"/>
          <w:sz w:val="26"/>
          <w:szCs w:val="26"/>
        </w:rPr>
      </w:pPr>
      <w:r w:rsidRPr="003E2D9F">
        <w:rPr>
          <w:rFonts w:ascii="Times New Roman" w:hAnsi="Times New Roman"/>
          <w:sz w:val="26"/>
          <w:szCs w:val="26"/>
        </w:rPr>
        <w:t>192 046,4 тыс. рублей – на приобретение особо ценного движимого имущества, иных основных средств, не включаемых в нормативные затраты, связанные с финансовым обеспечением выполнения государственного задания (в том числе медицинское оборудование и расходные материалы). Приобретена 271 единица основных средств;</w:t>
      </w:r>
    </w:p>
    <w:p w14:paraId="16B8B578" w14:textId="6EB7B751" w:rsidR="006B1C0E" w:rsidRPr="003E2D9F" w:rsidRDefault="006B1C0E" w:rsidP="00636AC0">
      <w:pPr>
        <w:widowControl w:val="0"/>
        <w:autoSpaceDE w:val="0"/>
        <w:autoSpaceDN w:val="0"/>
        <w:adjustRightInd w:val="0"/>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19 858,9 тыс. рублей – на проведение работ по благоустройству территорий (ОГАУЗ «Городская клиническая больница № 3 им. Б.И. Альперовича», ОГАУЗ «Больница скорой медицинской помощи», ОГАУЗ «Томская областная клиническая больница», ОГБУЗ «Патологоанатомическое бюро»;</w:t>
      </w:r>
    </w:p>
    <w:p w14:paraId="471684D3" w14:textId="3A6C364C" w:rsidR="006B1C0E" w:rsidRPr="003E2D9F" w:rsidRDefault="006B1C0E" w:rsidP="00636AC0">
      <w:pPr>
        <w:widowControl w:val="0"/>
        <w:autoSpaceDE w:val="0"/>
        <w:autoSpaceDN w:val="0"/>
        <w:adjustRightInd w:val="0"/>
        <w:spacing w:after="0" w:line="240" w:lineRule="auto"/>
        <w:ind w:firstLine="709"/>
        <w:contextualSpacing/>
        <w:jc w:val="both"/>
        <w:outlineLvl w:val="2"/>
        <w:rPr>
          <w:rFonts w:ascii="Times New Roman" w:hAnsi="Times New Roman"/>
          <w:sz w:val="26"/>
          <w:szCs w:val="26"/>
        </w:rPr>
      </w:pPr>
      <w:r w:rsidRPr="003E2D9F">
        <w:rPr>
          <w:rFonts w:ascii="Times New Roman" w:hAnsi="Times New Roman"/>
          <w:sz w:val="26"/>
          <w:szCs w:val="26"/>
        </w:rPr>
        <w:t>6 145,8 тыс. рублей – на проведение капитального ремонта помещений ОГБУЗ «Медико–санитарная часть № 2», расположенных по адресу: г. Томск, ул. Репина, 12;</w:t>
      </w:r>
    </w:p>
    <w:p w14:paraId="45F27063" w14:textId="77777777" w:rsidR="006B1C0E" w:rsidRPr="003E2D9F" w:rsidRDefault="006B1C0E" w:rsidP="00636AC0">
      <w:pPr>
        <w:widowControl w:val="0"/>
        <w:autoSpaceDE w:val="0"/>
        <w:autoSpaceDN w:val="0"/>
        <w:adjustRightInd w:val="0"/>
        <w:spacing w:after="0" w:line="240" w:lineRule="auto"/>
        <w:ind w:firstLine="709"/>
        <w:contextualSpacing/>
        <w:jc w:val="both"/>
        <w:outlineLvl w:val="2"/>
        <w:rPr>
          <w:rFonts w:ascii="Times New Roman" w:hAnsi="Times New Roman"/>
          <w:sz w:val="26"/>
          <w:szCs w:val="26"/>
        </w:rPr>
      </w:pPr>
      <w:r w:rsidRPr="003E2D9F">
        <w:rPr>
          <w:rFonts w:ascii="Times New Roman" w:hAnsi="Times New Roman"/>
          <w:sz w:val="26"/>
          <w:szCs w:val="26"/>
        </w:rPr>
        <w:t>4 600,0 тыс. рублей – на проведение капитального ремонта автоматической пожарной сигнализации (АУПС) и системы оповещения и управления эвакуацией (СОУЭ) ОГБУЗ «Парабельская районная больница»;</w:t>
      </w:r>
    </w:p>
    <w:p w14:paraId="00CE68B9" w14:textId="77777777" w:rsidR="006B1C0E" w:rsidRPr="003E2D9F" w:rsidRDefault="006B1C0E" w:rsidP="006B1C0E">
      <w:pPr>
        <w:widowControl w:val="0"/>
        <w:autoSpaceDE w:val="0"/>
        <w:autoSpaceDN w:val="0"/>
        <w:adjustRightInd w:val="0"/>
        <w:spacing w:after="0" w:line="240" w:lineRule="auto"/>
        <w:ind w:firstLine="709"/>
        <w:contextualSpacing/>
        <w:jc w:val="both"/>
        <w:outlineLvl w:val="2"/>
        <w:rPr>
          <w:rFonts w:ascii="Times New Roman" w:hAnsi="Times New Roman"/>
          <w:sz w:val="26"/>
          <w:szCs w:val="26"/>
        </w:rPr>
      </w:pPr>
      <w:r w:rsidRPr="003E2D9F">
        <w:rPr>
          <w:rFonts w:ascii="Times New Roman" w:hAnsi="Times New Roman"/>
          <w:sz w:val="26"/>
          <w:szCs w:val="26"/>
        </w:rPr>
        <w:t>277,5 тыс. рублей – на разработку проектно–сметной документации на капитальный ремонт внутренних систем электроснабжения и электроосвещения ОГАУЗ «Больница скорой медицинской помощи» г. Томск, ул. Рабочая, 21;</w:t>
      </w:r>
    </w:p>
    <w:p w14:paraId="0994441F" w14:textId="77777777" w:rsidR="006B1C0E" w:rsidRPr="003E2D9F" w:rsidRDefault="006B1C0E" w:rsidP="006B1C0E">
      <w:pPr>
        <w:widowControl w:val="0"/>
        <w:autoSpaceDE w:val="0"/>
        <w:autoSpaceDN w:val="0"/>
        <w:adjustRightInd w:val="0"/>
        <w:spacing w:after="0" w:line="240" w:lineRule="auto"/>
        <w:ind w:firstLine="709"/>
        <w:contextualSpacing/>
        <w:jc w:val="both"/>
        <w:outlineLvl w:val="2"/>
        <w:rPr>
          <w:rFonts w:ascii="Times New Roman" w:hAnsi="Times New Roman"/>
          <w:sz w:val="26"/>
          <w:szCs w:val="26"/>
        </w:rPr>
      </w:pPr>
      <w:r w:rsidRPr="003E2D9F">
        <w:rPr>
          <w:rFonts w:ascii="Times New Roman" w:hAnsi="Times New Roman"/>
          <w:sz w:val="26"/>
          <w:szCs w:val="26"/>
        </w:rPr>
        <w:t>630,0 тыс. рублей – на проведение ремонтных работ по восстановлению работоспособности передвижного цифрового флюорографа с заменой запасных частей ОГАУЗ «Колпашевская районная больница».</w:t>
      </w:r>
    </w:p>
    <w:p w14:paraId="1806149C" w14:textId="77777777" w:rsidR="006B1C0E" w:rsidRPr="003E2D9F" w:rsidRDefault="006B1C0E" w:rsidP="006B1C0E">
      <w:pPr>
        <w:widowControl w:val="0"/>
        <w:autoSpaceDE w:val="0"/>
        <w:autoSpaceDN w:val="0"/>
        <w:adjustRightInd w:val="0"/>
        <w:spacing w:after="0" w:line="240" w:lineRule="auto"/>
        <w:ind w:firstLine="709"/>
        <w:contextualSpacing/>
        <w:jc w:val="both"/>
        <w:outlineLvl w:val="2"/>
        <w:rPr>
          <w:rFonts w:ascii="Times New Roman" w:hAnsi="Times New Roman"/>
          <w:sz w:val="26"/>
          <w:szCs w:val="26"/>
        </w:rPr>
      </w:pPr>
      <w:r w:rsidRPr="003E2D9F">
        <w:rPr>
          <w:rFonts w:ascii="Times New Roman" w:hAnsi="Times New Roman"/>
          <w:sz w:val="26"/>
          <w:szCs w:val="26"/>
        </w:rPr>
        <w:t>3) 13 945,5 тыс. рублей – на обеспечение деятельности Централизованной бухгалтерии Департамента здравоохранения Томской области.</w:t>
      </w:r>
    </w:p>
    <w:p w14:paraId="3C515E41" w14:textId="77777777" w:rsidR="006B1C0E" w:rsidRPr="003E2D9F" w:rsidRDefault="006B1C0E" w:rsidP="006B1C0E">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4) 570,0 тыс. рублей – на проведение мероприятий Департаментом здравоохранения Томской области по независимой оценки качества услуг, проведения работ медицинскими учреждениями Томской области. Оценка проведена в отношении 28 учреждений.</w:t>
      </w:r>
    </w:p>
    <w:p w14:paraId="6954B9AF" w14:textId="77777777" w:rsidR="00991FD0" w:rsidRDefault="00991FD0" w:rsidP="007E6717">
      <w:pPr>
        <w:pStyle w:val="22"/>
        <w:spacing w:line="240" w:lineRule="auto"/>
        <w:ind w:right="0" w:firstLine="709"/>
        <w:rPr>
          <w:rFonts w:ascii="Times New Roman" w:hAnsi="Times New Roman"/>
          <w:i w:val="0"/>
          <w:color w:val="auto"/>
          <w:sz w:val="26"/>
          <w:szCs w:val="26"/>
        </w:rPr>
      </w:pPr>
    </w:p>
    <w:p w14:paraId="54189922" w14:textId="77777777" w:rsidR="001F1D3C" w:rsidRPr="00283AB5" w:rsidRDefault="001F1D3C" w:rsidP="007E6717">
      <w:pPr>
        <w:pStyle w:val="22"/>
        <w:spacing w:line="240" w:lineRule="auto"/>
        <w:ind w:right="0" w:firstLine="709"/>
        <w:rPr>
          <w:rFonts w:ascii="Times New Roman" w:hAnsi="Times New Roman"/>
          <w:i w:val="0"/>
          <w:color w:val="auto"/>
          <w:sz w:val="26"/>
          <w:szCs w:val="26"/>
        </w:rPr>
      </w:pPr>
    </w:p>
    <w:p w14:paraId="72644CE8"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0CE7546C"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«Развитие молодежной политики, физической культуры и спорта</w:t>
      </w:r>
    </w:p>
    <w:p w14:paraId="219E7BB1"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в Томской области»</w:t>
      </w:r>
    </w:p>
    <w:p w14:paraId="57FC0194" w14:textId="77777777" w:rsidR="000320A8" w:rsidRPr="00283AB5" w:rsidRDefault="000320A8" w:rsidP="007E6717">
      <w:pPr>
        <w:pStyle w:val="afd"/>
        <w:tabs>
          <w:tab w:val="clear" w:pos="1560"/>
          <w:tab w:val="left" w:pos="993"/>
        </w:tabs>
        <w:spacing w:line="240" w:lineRule="auto"/>
        <w:ind w:left="0" w:right="0" w:firstLine="547"/>
        <w:jc w:val="center"/>
        <w:rPr>
          <w:sz w:val="26"/>
          <w:szCs w:val="26"/>
        </w:rPr>
      </w:pPr>
    </w:p>
    <w:p w14:paraId="44B6FDAB" w14:textId="1BC754C8" w:rsidR="006B1C0E" w:rsidRPr="003E2D9F" w:rsidRDefault="006B1C0E" w:rsidP="006B1C0E">
      <w:pPr>
        <w:pStyle w:val="afd"/>
        <w:tabs>
          <w:tab w:val="clear" w:pos="1560"/>
        </w:tabs>
        <w:spacing w:line="240" w:lineRule="auto"/>
        <w:ind w:left="0" w:right="0" w:firstLine="709"/>
        <w:rPr>
          <w:b/>
          <w:sz w:val="26"/>
          <w:szCs w:val="26"/>
        </w:rPr>
      </w:pPr>
      <w:r w:rsidRPr="003E2D9F">
        <w:rPr>
          <w:b/>
          <w:sz w:val="26"/>
          <w:szCs w:val="26"/>
        </w:rPr>
        <w:t>Подпрограмма «Развитие физической культуры и массового спорта».</w:t>
      </w:r>
    </w:p>
    <w:p w14:paraId="3B2E64E9" w14:textId="77777777" w:rsidR="006B1C0E" w:rsidRPr="003E2D9F" w:rsidRDefault="006B1C0E" w:rsidP="006B1C0E">
      <w:pPr>
        <w:pStyle w:val="afd"/>
        <w:tabs>
          <w:tab w:val="clear" w:pos="1560"/>
          <w:tab w:val="left" w:pos="993"/>
        </w:tabs>
        <w:spacing w:line="240" w:lineRule="auto"/>
        <w:ind w:left="0" w:right="45" w:firstLine="709"/>
        <w:rPr>
          <w:sz w:val="26"/>
          <w:szCs w:val="26"/>
        </w:rPr>
      </w:pPr>
      <w:r w:rsidRPr="003E2D9F">
        <w:rPr>
          <w:sz w:val="26"/>
          <w:szCs w:val="26"/>
        </w:rPr>
        <w:t xml:space="preserve">В рамках данной подпрограммы реализовывалась </w:t>
      </w:r>
      <w:r w:rsidRPr="00615760">
        <w:rPr>
          <w:i/>
          <w:sz w:val="26"/>
          <w:szCs w:val="26"/>
        </w:rPr>
        <w:t>ВЦП «Создание благоприятных условий для увеличения охвата населения спортом и физической культурой».</w:t>
      </w:r>
      <w:r w:rsidRPr="003E2D9F">
        <w:rPr>
          <w:sz w:val="26"/>
          <w:szCs w:val="26"/>
        </w:rPr>
        <w:t xml:space="preserve"> Кассовое исполнение расходов по данной ВЦП за 2019 год составило 23 964,5 тыс. рублей или 100,0 % к плану по уточненной сводной бюджетной росписи. </w:t>
      </w:r>
    </w:p>
    <w:p w14:paraId="7DE205AC"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ВЦП направлена на создание благоприятных условий для увеличения охвата населения спортом и физической культурой.</w:t>
      </w:r>
    </w:p>
    <w:p w14:paraId="63009F2D" w14:textId="77777777" w:rsidR="006B1C0E" w:rsidRPr="003E2D9F" w:rsidRDefault="006B1C0E" w:rsidP="006B1C0E">
      <w:pPr>
        <w:pStyle w:val="a8"/>
        <w:ind w:firstLine="709"/>
      </w:pPr>
      <w:r w:rsidRPr="003E2D9F">
        <w:t>Основные направления расходов в рамках ВЦП:</w:t>
      </w:r>
    </w:p>
    <w:p w14:paraId="29E77FC1" w14:textId="77777777" w:rsidR="006B1C0E" w:rsidRPr="003E2D9F" w:rsidRDefault="006B1C0E" w:rsidP="006B1C0E">
      <w:pPr>
        <w:pStyle w:val="a8"/>
        <w:ind w:firstLine="709"/>
      </w:pPr>
      <w:r w:rsidRPr="003E2D9F">
        <w:t>1) 22 534,5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спортивных сборных команд Томской области».</w:t>
      </w:r>
    </w:p>
    <w:p w14:paraId="311CD300" w14:textId="77777777" w:rsidR="006B1C0E" w:rsidRPr="003E2D9F" w:rsidRDefault="006B1C0E" w:rsidP="006B1C0E">
      <w:pPr>
        <w:pStyle w:val="a8"/>
        <w:ind w:firstLine="709"/>
      </w:pPr>
      <w:r w:rsidRPr="003E2D9F">
        <w:t>В рамках государственного задания проведено 79 официальных региональных, межмуниципальных, межрегиональных, всероссийских физкультурных мероприятий и 15 мероприятий, направленных на пропаганду физической культуры, спорта и здорового образа жизни, 7 физкультурных и спортивных мероприятий в рамках Всероссийского физкультурно-спортивного комплекса «Готов к труду и обороне» (ГТО).</w:t>
      </w:r>
    </w:p>
    <w:p w14:paraId="39D77035" w14:textId="3BAA2BF9"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2) 1 380,0 тыс. рублей – на выплату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w:t>
      </w:r>
    </w:p>
    <w:p w14:paraId="18F8667E"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Дополнительное материальное обеспечение в виде ежемесячной выплаты установлено в размере 2 300,0 рублей Постановлением Администрации Томской области от 06.04.2011 № 95а «О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По итогам 2019 года ежемесячное дополнительное материальное обеспечение получил 51 человек.</w:t>
      </w:r>
    </w:p>
    <w:p w14:paraId="0C809CF5" w14:textId="77777777" w:rsidR="006B1C0E" w:rsidRPr="003E2D9F" w:rsidRDefault="006B1C0E" w:rsidP="00D122FE">
      <w:pPr>
        <w:pStyle w:val="afd"/>
        <w:numPr>
          <w:ilvl w:val="0"/>
          <w:numId w:val="32"/>
        </w:numPr>
        <w:tabs>
          <w:tab w:val="left" w:pos="1276"/>
        </w:tabs>
        <w:spacing w:line="240" w:lineRule="auto"/>
        <w:ind w:left="0" w:right="0" w:firstLine="709"/>
        <w:rPr>
          <w:sz w:val="26"/>
          <w:szCs w:val="26"/>
        </w:rPr>
      </w:pPr>
      <w:r w:rsidRPr="003E2D9F">
        <w:rPr>
          <w:sz w:val="26"/>
          <w:szCs w:val="26"/>
        </w:rPr>
        <w:t>50 тыс. рублей – на проведение независимой оценки качества оказания услуг в отношении восьми организаций в сфере физической культуры и спорта.</w:t>
      </w:r>
    </w:p>
    <w:p w14:paraId="7D003B4E" w14:textId="549C2C3B" w:rsidR="006B1C0E" w:rsidRPr="003E2D9F" w:rsidRDefault="006B1C0E" w:rsidP="006B1C0E">
      <w:pPr>
        <w:pStyle w:val="afd"/>
        <w:tabs>
          <w:tab w:val="clear" w:pos="1560"/>
        </w:tabs>
        <w:spacing w:line="240" w:lineRule="auto"/>
        <w:ind w:left="0" w:right="0" w:firstLine="709"/>
        <w:rPr>
          <w:sz w:val="26"/>
          <w:szCs w:val="26"/>
        </w:rPr>
      </w:pPr>
      <w:r w:rsidRPr="003E2D9F">
        <w:rPr>
          <w:sz w:val="26"/>
          <w:szCs w:val="26"/>
        </w:rPr>
        <w:t xml:space="preserve"> </w:t>
      </w:r>
      <w:r w:rsidRPr="003E2D9F">
        <w:rPr>
          <w:b/>
          <w:sz w:val="26"/>
          <w:szCs w:val="26"/>
        </w:rPr>
        <w:t>Подпрограмма «Развитие спорта высших достижений и системы подготовки спортивного резерва».</w:t>
      </w:r>
      <w:r w:rsidRPr="003E2D9F">
        <w:rPr>
          <w:sz w:val="26"/>
          <w:szCs w:val="26"/>
        </w:rPr>
        <w:t xml:space="preserve"> </w:t>
      </w:r>
    </w:p>
    <w:p w14:paraId="0CF01AD2" w14:textId="2E3BFCDC" w:rsidR="006B1C0E" w:rsidRPr="003E2D9F" w:rsidRDefault="006B1C0E" w:rsidP="005C60DB">
      <w:pPr>
        <w:pStyle w:val="afd"/>
        <w:numPr>
          <w:ilvl w:val="0"/>
          <w:numId w:val="124"/>
        </w:numPr>
        <w:tabs>
          <w:tab w:val="left" w:pos="993"/>
        </w:tabs>
        <w:spacing w:line="240" w:lineRule="auto"/>
        <w:ind w:left="0" w:right="45" w:firstLine="709"/>
        <w:rPr>
          <w:b/>
          <w:sz w:val="26"/>
          <w:szCs w:val="26"/>
        </w:rPr>
      </w:pPr>
      <w:r w:rsidRPr="003E2D9F">
        <w:rPr>
          <w:sz w:val="26"/>
          <w:szCs w:val="26"/>
        </w:rPr>
        <w:t xml:space="preserve"> В рамках данной подпрограммы реализовывалась </w:t>
      </w:r>
      <w:r w:rsidRPr="00615760">
        <w:rPr>
          <w:i/>
          <w:sz w:val="26"/>
          <w:szCs w:val="26"/>
        </w:rPr>
        <w:t>ВЦП «Совершенствование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Pr="003E2D9F">
        <w:rPr>
          <w:b/>
          <w:sz w:val="26"/>
          <w:szCs w:val="26"/>
        </w:rPr>
        <w:t xml:space="preserve"> </w:t>
      </w:r>
      <w:r w:rsidRPr="003E2D9F">
        <w:rPr>
          <w:sz w:val="26"/>
          <w:szCs w:val="26"/>
        </w:rPr>
        <w:t>Кассовое исполнение расходов по данной ВЦП за 2019 год составило 400 520,4 тыс. рублей или 99,92 % к плану по уточненной сводной бюджетной росписи.</w:t>
      </w:r>
    </w:p>
    <w:p w14:paraId="7241AAF3" w14:textId="77777777" w:rsidR="006B1C0E" w:rsidRPr="003E2D9F" w:rsidRDefault="006B1C0E" w:rsidP="006B1C0E">
      <w:pPr>
        <w:pStyle w:val="afd"/>
        <w:tabs>
          <w:tab w:val="clear" w:pos="1560"/>
        </w:tabs>
        <w:spacing w:line="240" w:lineRule="auto"/>
        <w:ind w:left="0" w:right="45" w:firstLine="709"/>
        <w:rPr>
          <w:sz w:val="26"/>
          <w:szCs w:val="26"/>
        </w:rPr>
      </w:pPr>
      <w:r w:rsidRPr="003E2D9F">
        <w:rPr>
          <w:sz w:val="26"/>
          <w:szCs w:val="26"/>
        </w:rPr>
        <w:t>ВЦП направлена на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p w14:paraId="5C48231D" w14:textId="77777777" w:rsidR="006B1C0E" w:rsidRPr="003E2D9F" w:rsidRDefault="006B1C0E" w:rsidP="006B1C0E">
      <w:pPr>
        <w:pStyle w:val="a8"/>
        <w:ind w:firstLine="709"/>
      </w:pPr>
      <w:r w:rsidRPr="003E2D9F">
        <w:t>Основные направления расходов в рамках ВЦП:</w:t>
      </w:r>
    </w:p>
    <w:p w14:paraId="5677ECAC" w14:textId="77777777" w:rsidR="006B1C0E" w:rsidRPr="003E2D9F" w:rsidRDefault="006B1C0E" w:rsidP="006B1C0E">
      <w:pPr>
        <w:pStyle w:val="a8"/>
        <w:ind w:firstLine="709"/>
      </w:pPr>
      <w:r w:rsidRPr="003E2D9F">
        <w:t>1) 218 639,2 тыс. рублей – на финансовое обеспечение выполнения государственных заданий, оказываемых 4-мя областными государственными учреждениями.</w:t>
      </w:r>
    </w:p>
    <w:p w14:paraId="51BF53DB" w14:textId="77777777" w:rsidR="006B1C0E" w:rsidRPr="003E2D9F" w:rsidRDefault="006B1C0E" w:rsidP="006B1C0E">
      <w:pPr>
        <w:pStyle w:val="a8"/>
        <w:ind w:firstLine="709"/>
      </w:pPr>
      <w:r w:rsidRPr="003E2D9F">
        <w:t>В рамках государственного задания предоставлялись следующие государственные услуги:</w:t>
      </w:r>
    </w:p>
    <w:p w14:paraId="20159366" w14:textId="5CAD42CF" w:rsidR="006B1C0E" w:rsidRPr="003E2D9F" w:rsidRDefault="006B1C0E" w:rsidP="00A0396F">
      <w:pPr>
        <w:pStyle w:val="a8"/>
        <w:numPr>
          <w:ilvl w:val="0"/>
          <w:numId w:val="202"/>
        </w:numPr>
        <w:tabs>
          <w:tab w:val="left" w:pos="993"/>
        </w:tabs>
        <w:ind w:left="0" w:firstLine="709"/>
      </w:pPr>
      <w:r w:rsidRPr="003E2D9F">
        <w:t>спортивная подготовка по олимпийским видам спорта (водное поло, плавание, биатлон, лыжные гонки, триатлон); общее количество лиц, прошедших спортивную подготовку на этапах спортивной подготовки по данным видам спорта составило 330 человек;спортивная подготовка по неолимпийским видам спорта (кикбоксинг, подводный спорт); общее количество лиц, прошедших спортивную подготовку на этапах спортивной подготовки по данным видам спорта составило 85 человек;</w:t>
      </w:r>
    </w:p>
    <w:p w14:paraId="76C47A4E" w14:textId="1CC56B2C" w:rsidR="006B1C0E" w:rsidRPr="003E2D9F" w:rsidRDefault="006B1C0E" w:rsidP="00A0396F">
      <w:pPr>
        <w:pStyle w:val="a8"/>
        <w:numPr>
          <w:ilvl w:val="0"/>
          <w:numId w:val="202"/>
        </w:numPr>
        <w:tabs>
          <w:tab w:val="left" w:pos="993"/>
        </w:tabs>
        <w:ind w:left="0" w:firstLine="709"/>
      </w:pPr>
      <w:r w:rsidRPr="003E2D9F">
        <w:t>спортивная подготовка по спорту глухих (32 человека);</w:t>
      </w:r>
    </w:p>
    <w:p w14:paraId="6A9502C3" w14:textId="25DF11F5" w:rsidR="006B1C0E" w:rsidRPr="003E2D9F" w:rsidRDefault="006B1C0E" w:rsidP="00A0396F">
      <w:pPr>
        <w:pStyle w:val="a8"/>
        <w:numPr>
          <w:ilvl w:val="0"/>
          <w:numId w:val="202"/>
        </w:numPr>
        <w:tabs>
          <w:tab w:val="left" w:pos="993"/>
        </w:tabs>
        <w:ind w:left="0" w:firstLine="709"/>
      </w:pPr>
      <w:r w:rsidRPr="003E2D9F">
        <w:t>спортивная подготовка по спорту лиц с интеллектуальными нарушениями (8 человек).</w:t>
      </w:r>
    </w:p>
    <w:p w14:paraId="7197D990" w14:textId="77777777" w:rsidR="006B1C0E" w:rsidRPr="003E2D9F" w:rsidRDefault="006B1C0E" w:rsidP="006B1C0E">
      <w:pPr>
        <w:pStyle w:val="a8"/>
        <w:ind w:firstLine="709"/>
      </w:pPr>
      <w:r w:rsidRPr="003E2D9F">
        <w:t>При выполнении государственных работ в соответствии с государственным заданием реализованы следующие мероприятия:</w:t>
      </w:r>
    </w:p>
    <w:p w14:paraId="69826AA3" w14:textId="34F9CF2C" w:rsidR="006B1C0E" w:rsidRPr="003E2D9F" w:rsidRDefault="006B1C0E" w:rsidP="00A0396F">
      <w:pPr>
        <w:pStyle w:val="a8"/>
        <w:numPr>
          <w:ilvl w:val="0"/>
          <w:numId w:val="202"/>
        </w:numPr>
        <w:tabs>
          <w:tab w:val="left" w:pos="993"/>
        </w:tabs>
        <w:ind w:left="0" w:firstLine="709"/>
      </w:pPr>
      <w:r w:rsidRPr="003E2D9F">
        <w:t>обеспечено участия спортивных сборных команд Томской области в 313 официальных межрегиональных, всероссийских, международных спортивных соревнованиях и физкультурных мероприятиях;</w:t>
      </w:r>
    </w:p>
    <w:p w14:paraId="4B41DCD6" w14:textId="51F585D2" w:rsidR="006B1C0E" w:rsidRPr="003E2D9F" w:rsidRDefault="006B1C0E" w:rsidP="00A0396F">
      <w:pPr>
        <w:pStyle w:val="a8"/>
        <w:numPr>
          <w:ilvl w:val="0"/>
          <w:numId w:val="202"/>
        </w:numPr>
        <w:tabs>
          <w:tab w:val="left" w:pos="993"/>
        </w:tabs>
        <w:ind w:left="0" w:firstLine="709"/>
      </w:pPr>
      <w:r w:rsidRPr="003E2D9F">
        <w:t>организовано 116 тренировочных мероприятий по подготовке спортивных сборных команд Томской области;</w:t>
      </w:r>
    </w:p>
    <w:p w14:paraId="38C1CD9E" w14:textId="394DF204" w:rsidR="006B1C0E" w:rsidRPr="003E2D9F" w:rsidRDefault="006B1C0E" w:rsidP="00A0396F">
      <w:pPr>
        <w:pStyle w:val="a8"/>
        <w:numPr>
          <w:ilvl w:val="0"/>
          <w:numId w:val="202"/>
        </w:numPr>
        <w:tabs>
          <w:tab w:val="left" w:pos="993"/>
        </w:tabs>
        <w:ind w:left="0" w:firstLine="709"/>
      </w:pPr>
      <w:r w:rsidRPr="003E2D9F">
        <w:t>организовано и проведено 282 официальных региональных, межрегиональных, всероссийских, международных спортивных соревнований;</w:t>
      </w:r>
    </w:p>
    <w:p w14:paraId="7DF9F1FF" w14:textId="22D69707" w:rsidR="006B1C0E" w:rsidRPr="003E2D9F" w:rsidRDefault="006B1C0E" w:rsidP="00A0396F">
      <w:pPr>
        <w:pStyle w:val="a8"/>
        <w:numPr>
          <w:ilvl w:val="0"/>
          <w:numId w:val="202"/>
        </w:numPr>
        <w:tabs>
          <w:tab w:val="left" w:pos="993"/>
        </w:tabs>
        <w:ind w:left="0" w:firstLine="709"/>
      </w:pPr>
      <w:r w:rsidRPr="003E2D9F">
        <w:t>обеспечено участие лиц, проходящих спортивную подготовку  в областных государственных автономных учреждениях, подведомственных Департаменту по молодежной политике, физической культуре и спорту Томской области, в 54 официальном межрегиональном, всероссийском, международном спортивном соревновании;</w:t>
      </w:r>
    </w:p>
    <w:p w14:paraId="78C5CE67" w14:textId="3FABAF58" w:rsidR="006B1C0E" w:rsidRPr="003E2D9F" w:rsidRDefault="006B1C0E" w:rsidP="00A0396F">
      <w:pPr>
        <w:pStyle w:val="a8"/>
        <w:numPr>
          <w:ilvl w:val="0"/>
          <w:numId w:val="202"/>
        </w:numPr>
        <w:tabs>
          <w:tab w:val="left" w:pos="993"/>
        </w:tabs>
        <w:ind w:left="0" w:firstLine="709"/>
      </w:pPr>
      <w:r w:rsidRPr="003E2D9F">
        <w:t>проведено 275 иных мероприятий в сфере спорта, в том числе по обеспечению подготовки спортивного резерва, предоставлению объектов спорта для организаций и проведение официальных спортивных соревнований, физкультурных мероприятий и тренировочных мероприятий спортивных сборных команд Томской области, методическому обеспечению организаций, осуществляющих спортивную подготовку на территории Томской области;</w:t>
      </w:r>
    </w:p>
    <w:p w14:paraId="578C2E8B" w14:textId="77777777" w:rsidR="006B1C0E" w:rsidRPr="003E2D9F" w:rsidRDefault="006B1C0E" w:rsidP="006B1C0E">
      <w:pPr>
        <w:pStyle w:val="a6"/>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2) 2 890,8 тыс. рублей – на предоставление субсидии ОГАУ ТО «Спортивная школа олимпийского резерва» на ремонт холодильной установки спортивного комплекса «Кристалл».</w:t>
      </w:r>
    </w:p>
    <w:p w14:paraId="37E25E57" w14:textId="77777777" w:rsidR="006B1C0E" w:rsidRPr="003E2D9F" w:rsidRDefault="006B1C0E" w:rsidP="006B1C0E">
      <w:pPr>
        <w:pStyle w:val="a6"/>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3) 165 935,4 тыс. рублей – на предоставление местным бюджетам субсидий, в том числе:</w:t>
      </w:r>
    </w:p>
    <w:p w14:paraId="024A1344" w14:textId="77777777" w:rsidR="006B1C0E" w:rsidRPr="003E2D9F" w:rsidRDefault="006B1C0E" w:rsidP="00D122FE">
      <w:pPr>
        <w:numPr>
          <w:ilvl w:val="0"/>
          <w:numId w:val="31"/>
        </w:numPr>
        <w:tabs>
          <w:tab w:val="left" w:pos="993"/>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в сумме 159 955,9 тыс. рублей – на предоставление субсидий муниципальным образованиям Томской области на достижение целевых показателей соотношения средней заработной платы педагогических работников и работников, занимающих должности врачей, а также среднего медицинского персонала муниципальных учреждений дополнительного образования детей в сфере физической культуры и спорта и средней заработной платы в Томской области в соответствии с утвержденными планами мероприятий («дорожными картами») согласно распоряжениям Администрации Томской области от 01.03.2015 № 142-ра, от 10.03.2013 № 283-ра. </w:t>
      </w:r>
    </w:p>
    <w:p w14:paraId="6ED1BB24" w14:textId="77777777" w:rsidR="006B1C0E" w:rsidRPr="003E2D9F" w:rsidRDefault="006B1C0E" w:rsidP="006B1C0E">
      <w:pPr>
        <w:tabs>
          <w:tab w:val="left" w:pos="993"/>
        </w:tabs>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Кассовое исполнение составило 100,0 % к плану по уточненной сводной бюджетной росписи. Исполнение расходов муниципальными образованиями составило 159 335,6 тыс. рублей. Неиспользованный остаток средств в сумме 620,3 тыс. рублей возвращен в доход областного бюджета;</w:t>
      </w:r>
    </w:p>
    <w:p w14:paraId="7F05510F" w14:textId="77777777" w:rsidR="006B1C0E" w:rsidRPr="003E2D9F" w:rsidRDefault="006B1C0E" w:rsidP="00D122FE">
      <w:pPr>
        <w:numPr>
          <w:ilvl w:val="0"/>
          <w:numId w:val="31"/>
        </w:numPr>
        <w:tabs>
          <w:tab w:val="left" w:pos="993"/>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в сумме 5 979,5 тыс. рублей – на предоставление 18 муниципальным образованиям Томской области субсидии на 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муниципального образования «Томский район». </w:t>
      </w:r>
    </w:p>
    <w:p w14:paraId="0A039C78" w14:textId="77777777" w:rsidR="006B1C0E" w:rsidRPr="003E2D9F" w:rsidRDefault="006B1C0E" w:rsidP="006B1C0E">
      <w:pPr>
        <w:pStyle w:val="a6"/>
        <w:tabs>
          <w:tab w:val="left" w:pos="0"/>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Средства субсидии направлены на обеспечение проезда, питания и проживания спортсменов муниципальных образований Томской области и их тренеров при проведении официальных региональных спортивных, физкультурных мероприятий, проводимых на территории Томской области.</w:t>
      </w:r>
    </w:p>
    <w:p w14:paraId="47967059" w14:textId="77777777" w:rsidR="006B1C0E" w:rsidRPr="003E2D9F" w:rsidRDefault="006B1C0E" w:rsidP="006B1C0E">
      <w:pPr>
        <w:pStyle w:val="a6"/>
        <w:tabs>
          <w:tab w:val="left" w:pos="0"/>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Кассовое исполнение составило 99,7 % к плану по уточненной сводной бюджетной росписи. Исполнение расходов муниципальными образованиями составило 5 905,3 тыс. рублей. Неиспользованный остаток средств в сумме 74,2 тыс. рублей возвращен в доход областного бюджета;</w:t>
      </w:r>
    </w:p>
    <w:p w14:paraId="7160EE7B"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4) 7 140,0 тыс. рублей – на выплату ежегодных стипендий Губернатора Томской области лучшим спортсменам Томской области и их тренерам. В соответствии с распоряжением Департамента по молодежной политике, физической культуре и спорту Томской области от 25.12.2018 № 131-р «О назначении стипендии Губернатора Томской области лучшим спортсменам Томской области и их тренерам» за 2019 год ежемесячную стипендию Губернатора Томской области в размере 16,0 тыс. рублей получали 25 лучших спортсменов Томской области, в размере 13,0 тыс. рублей – 15 тренеров;</w:t>
      </w:r>
    </w:p>
    <w:p w14:paraId="2EA9D0F5" w14:textId="77777777" w:rsidR="006B1C0E" w:rsidRPr="003E2D9F" w:rsidRDefault="006B1C0E" w:rsidP="006B1C0E">
      <w:pPr>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5) 5 915,0 тыс. рублей – на выплату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 На основании Постановления Главы Администрации (Губернатора) Томской области от 18.08.2006 № 75 «Об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в 2019 году выплаты получили 135 человек по 20 видам спорта.</w:t>
      </w:r>
    </w:p>
    <w:p w14:paraId="066AB310" w14:textId="77777777" w:rsidR="006B1C0E" w:rsidRPr="003E2D9F" w:rsidRDefault="006B1C0E" w:rsidP="006B1C0E">
      <w:pPr>
        <w:pStyle w:val="afd"/>
        <w:tabs>
          <w:tab w:val="clear" w:pos="1560"/>
        </w:tabs>
        <w:spacing w:line="240" w:lineRule="auto"/>
        <w:ind w:left="0" w:right="0" w:firstLine="709"/>
        <w:rPr>
          <w:b/>
          <w:sz w:val="26"/>
          <w:szCs w:val="26"/>
        </w:rPr>
      </w:pPr>
      <w:r w:rsidRPr="003E2D9F">
        <w:rPr>
          <w:b/>
          <w:sz w:val="26"/>
          <w:szCs w:val="26"/>
        </w:rPr>
        <w:t>Подпрограмма «Создание условий для развития эффективной молодежной политики в Томской области».</w:t>
      </w:r>
    </w:p>
    <w:p w14:paraId="46641FFD" w14:textId="77777777" w:rsidR="006B1C0E" w:rsidRPr="003E2D9F" w:rsidRDefault="006B1C0E" w:rsidP="006B1C0E">
      <w:pPr>
        <w:pStyle w:val="afd"/>
        <w:tabs>
          <w:tab w:val="clear" w:pos="1560"/>
          <w:tab w:val="left" w:pos="1134"/>
        </w:tabs>
        <w:spacing w:line="240" w:lineRule="auto"/>
        <w:ind w:left="0" w:right="45" w:firstLine="709"/>
        <w:rPr>
          <w:b/>
          <w:sz w:val="26"/>
          <w:szCs w:val="26"/>
        </w:rPr>
      </w:pPr>
      <w:r w:rsidRPr="003E2D9F">
        <w:rPr>
          <w:sz w:val="26"/>
          <w:szCs w:val="26"/>
        </w:rPr>
        <w:t xml:space="preserve">В рамках данной подпрограммы реализовывалась </w:t>
      </w:r>
      <w:r w:rsidRPr="00615760">
        <w:rPr>
          <w:bCs/>
          <w:i/>
          <w:sz w:val="26"/>
          <w:szCs w:val="26"/>
        </w:rPr>
        <w:t>ВЦП «Развитие и реализация потенциала молодежи в интересах области</w:t>
      </w:r>
      <w:r w:rsidRPr="00615760">
        <w:rPr>
          <w:i/>
          <w:sz w:val="26"/>
          <w:szCs w:val="26"/>
        </w:rPr>
        <w:t xml:space="preserve">». </w:t>
      </w:r>
      <w:r w:rsidRPr="003E2D9F">
        <w:rPr>
          <w:sz w:val="26"/>
          <w:szCs w:val="26"/>
        </w:rPr>
        <w:t>Кассовое исполнение расходов по данной ВЦП за 2019 год составило 30 610,2 тыс. рублей или 99,58 % к плану по уточненной сводной бюджетной росписи.</w:t>
      </w:r>
    </w:p>
    <w:p w14:paraId="0A2C0913" w14:textId="77777777" w:rsidR="006B1C0E" w:rsidRPr="003E2D9F" w:rsidRDefault="006B1C0E" w:rsidP="006B1C0E">
      <w:pPr>
        <w:pStyle w:val="a8"/>
        <w:ind w:firstLine="709"/>
      </w:pPr>
      <w:r w:rsidRPr="003E2D9F">
        <w:t>Основные направления расходов в рамках ВЦП:</w:t>
      </w:r>
    </w:p>
    <w:p w14:paraId="5664E169" w14:textId="77777777" w:rsidR="006B1C0E" w:rsidRPr="003E2D9F" w:rsidRDefault="006B1C0E" w:rsidP="006B1C0E">
      <w:pPr>
        <w:pStyle w:val="a8"/>
        <w:ind w:firstLine="709"/>
      </w:pPr>
      <w:r w:rsidRPr="003E2D9F">
        <w:t>1) 27 737,8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сборных команд Томской области».</w:t>
      </w:r>
    </w:p>
    <w:p w14:paraId="77286C3B" w14:textId="77777777" w:rsidR="006B1C0E" w:rsidRPr="003E2D9F" w:rsidRDefault="006B1C0E" w:rsidP="006B1C0E">
      <w:pPr>
        <w:pStyle w:val="a8"/>
        <w:ind w:firstLine="709"/>
      </w:pPr>
      <w:r w:rsidRPr="003E2D9F">
        <w:t>В соответствии с государственным заданием выполнялись 3 государственные работы, в рамках которых:</w:t>
      </w:r>
    </w:p>
    <w:p w14:paraId="64CD13A2" w14:textId="18B89876" w:rsidR="006B1C0E" w:rsidRPr="003E2D9F" w:rsidRDefault="006B1C0E" w:rsidP="00A0396F">
      <w:pPr>
        <w:pStyle w:val="a8"/>
        <w:numPr>
          <w:ilvl w:val="0"/>
          <w:numId w:val="203"/>
        </w:numPr>
        <w:tabs>
          <w:tab w:val="left" w:pos="993"/>
        </w:tabs>
        <w:ind w:left="0" w:firstLine="709"/>
      </w:pPr>
      <w:r w:rsidRPr="003E2D9F">
        <w:t>организовано и проведено 23 областных и межмуниципальных мероприятий по работе с детьми и молодежью (в том числе в том числе областные этапы Всероссийской военно-патриотической игры «Зарница» и Всероссийского фестиваля «Российская студенческая весна», областные программы «Область творчества», направленная на поддержку талантливой молодежи, «Бумеранг добра», целью которой является развитие добровольчества, «Технология жизни», направленная на профилактику асоциального и деструктивного поведения подростков и молодежи, областное мероприятие «ЭтноМир», направленное на воспитание толерантности в молодежной среде, областной форум «Смородина», областной конкурс проектов «Твоя идея»</w:t>
      </w:r>
      <w:r>
        <w:rPr>
          <w:lang w:val="ru-RU"/>
        </w:rPr>
        <w:t xml:space="preserve"> </w:t>
      </w:r>
      <w:r w:rsidRPr="003E2D9F">
        <w:t>и другие);</w:t>
      </w:r>
    </w:p>
    <w:p w14:paraId="2A7725F7" w14:textId="018932D9" w:rsidR="006B1C0E" w:rsidRPr="003E2D9F" w:rsidRDefault="006B1C0E" w:rsidP="00A0396F">
      <w:pPr>
        <w:pStyle w:val="a8"/>
        <w:numPr>
          <w:ilvl w:val="0"/>
          <w:numId w:val="203"/>
        </w:numPr>
        <w:tabs>
          <w:tab w:val="left" w:pos="993"/>
        </w:tabs>
        <w:ind w:left="0" w:firstLine="709"/>
      </w:pPr>
      <w:r w:rsidRPr="003E2D9F">
        <w:t>обеспечено участие представителей молодежи в 4 межрегиональных, всероссийских и международных мероприятиях в сфере государственной молодежной политики, в том числе во Всероссийском молодежном образовательном форуме «Тим Бирюса»,  Международном молодежном форуме «Байкал», Форуме молодых деятелей культуры и искусства «Таврида 5.0.»и пр.;</w:t>
      </w:r>
    </w:p>
    <w:p w14:paraId="37F82EBA" w14:textId="28DF282D" w:rsidR="006B1C0E" w:rsidRPr="003E2D9F" w:rsidRDefault="006B1C0E" w:rsidP="00A0396F">
      <w:pPr>
        <w:pStyle w:val="a8"/>
        <w:numPr>
          <w:ilvl w:val="0"/>
          <w:numId w:val="203"/>
        </w:numPr>
        <w:tabs>
          <w:tab w:val="left" w:pos="993"/>
        </w:tabs>
        <w:ind w:left="0" w:firstLine="709"/>
      </w:pPr>
      <w:r w:rsidRPr="003E2D9F">
        <w:t>обеспечен выпуск информационных материалов, направленных на гражданское и патриотическое воспитание молодежи, создание условий для самореализации подростков и молодежи, профилактику асоциального и деструктивного поведения подростков и молодежи.</w:t>
      </w:r>
    </w:p>
    <w:p w14:paraId="47255FAD" w14:textId="77777777" w:rsidR="006B1C0E" w:rsidRPr="003E2D9F" w:rsidRDefault="006B1C0E" w:rsidP="006B1C0E">
      <w:pPr>
        <w:pStyle w:val="a6"/>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2) 2 872,4 тыс. рублей – на предоставление субсидий молодежным и детским общественным объединениям Томской области на реализацию программ, победивших в Областном конкурсе программ молодежных и детских общественных объединений. В соответствии с Постановлением Администрации Томской области от 16.07.2014 № 270а «Об областном конкурсе программ молодежных и детских общественных объединений» в 2019 году субсидии предоставлены шести общественным организациям, победившим в Конкурсе программ молодежных и детских общественных объединений.</w:t>
      </w:r>
    </w:p>
    <w:p w14:paraId="4485293E" w14:textId="77777777" w:rsidR="000320A8" w:rsidRDefault="000320A8" w:rsidP="00991FD0">
      <w:pPr>
        <w:spacing w:after="0" w:line="240" w:lineRule="auto"/>
        <w:contextualSpacing/>
        <w:jc w:val="both"/>
        <w:rPr>
          <w:rFonts w:ascii="Times New Roman" w:hAnsi="Times New Roman" w:cs="Times New Roman"/>
          <w:b/>
          <w:sz w:val="26"/>
          <w:szCs w:val="26"/>
        </w:rPr>
      </w:pPr>
    </w:p>
    <w:p w14:paraId="4EB78850" w14:textId="77777777" w:rsidR="001F1D3C" w:rsidRPr="00283AB5" w:rsidRDefault="001F1D3C" w:rsidP="00991FD0">
      <w:pPr>
        <w:spacing w:after="0" w:line="240" w:lineRule="auto"/>
        <w:contextualSpacing/>
        <w:jc w:val="both"/>
        <w:rPr>
          <w:rFonts w:ascii="Times New Roman" w:hAnsi="Times New Roman" w:cs="Times New Roman"/>
          <w:b/>
          <w:sz w:val="26"/>
          <w:szCs w:val="26"/>
        </w:rPr>
      </w:pPr>
    </w:p>
    <w:p w14:paraId="438BF7AE"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Государственная программа Томской области</w:t>
      </w:r>
    </w:p>
    <w:p w14:paraId="6BA9A4FA"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«Развитие образования в Томской области»</w:t>
      </w:r>
    </w:p>
    <w:p w14:paraId="662AF1B2"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p>
    <w:p w14:paraId="2FCA1156" w14:textId="77777777" w:rsidR="006B1C0E" w:rsidRPr="003E2D9F" w:rsidRDefault="006B1C0E" w:rsidP="006B1C0E">
      <w:pPr>
        <w:pStyle w:val="afd"/>
        <w:tabs>
          <w:tab w:val="clear" w:pos="1560"/>
        </w:tabs>
        <w:spacing w:line="240" w:lineRule="auto"/>
        <w:ind w:left="0" w:right="0" w:firstLine="709"/>
        <w:rPr>
          <w:b/>
          <w:sz w:val="26"/>
          <w:szCs w:val="26"/>
        </w:rPr>
      </w:pPr>
      <w:r w:rsidRPr="003E2D9F">
        <w:rPr>
          <w:b/>
          <w:sz w:val="26"/>
          <w:szCs w:val="26"/>
        </w:rPr>
        <w:t>Подпрограмма «Развитие дошкольного, общего и дополнительного образования в Томской области».</w:t>
      </w:r>
    </w:p>
    <w:p w14:paraId="7607D121" w14:textId="77777777" w:rsidR="006B1C0E" w:rsidRPr="003E2D9F" w:rsidRDefault="006B1C0E" w:rsidP="006B1C0E">
      <w:pPr>
        <w:pStyle w:val="afd"/>
        <w:tabs>
          <w:tab w:val="clear" w:pos="1560"/>
        </w:tabs>
        <w:spacing w:line="240" w:lineRule="auto"/>
        <w:ind w:left="0" w:right="0" w:firstLine="709"/>
        <w:rPr>
          <w:sz w:val="26"/>
          <w:szCs w:val="26"/>
        </w:rPr>
      </w:pPr>
      <w:r w:rsidRPr="003E2D9F">
        <w:rPr>
          <w:sz w:val="26"/>
          <w:szCs w:val="26"/>
        </w:rPr>
        <w:t>В рамках данной подпрограммы реализовывались 4 ВЦП.</w:t>
      </w:r>
    </w:p>
    <w:p w14:paraId="24EEC45E" w14:textId="77777777" w:rsidR="006B1C0E" w:rsidRPr="003E2D9F" w:rsidRDefault="006B1C0E" w:rsidP="005C60DB">
      <w:pPr>
        <w:pStyle w:val="afd"/>
        <w:numPr>
          <w:ilvl w:val="0"/>
          <w:numId w:val="128"/>
        </w:numPr>
        <w:tabs>
          <w:tab w:val="left" w:pos="1134"/>
        </w:tabs>
        <w:spacing w:line="240" w:lineRule="auto"/>
        <w:ind w:left="0" w:right="45" w:firstLine="709"/>
        <w:rPr>
          <w:sz w:val="26"/>
          <w:szCs w:val="26"/>
        </w:rPr>
      </w:pPr>
      <w:r w:rsidRPr="00615760">
        <w:rPr>
          <w:i/>
          <w:sz w:val="26"/>
          <w:szCs w:val="26"/>
        </w:rPr>
        <w:t>ВЦП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r w:rsidRPr="003E2D9F">
        <w:rPr>
          <w:sz w:val="26"/>
          <w:szCs w:val="26"/>
        </w:rPr>
        <w:t xml:space="preserve"> кассовое исполнение расходов составило 14 131 190,7 тыс. рублей или 99,7 % к плану по уточненной сводной бюджетной росписи за счет средств областного бюджета.</w:t>
      </w:r>
    </w:p>
    <w:p w14:paraId="76F01AD8" w14:textId="77777777" w:rsidR="006B1C0E" w:rsidRPr="003E2D9F" w:rsidRDefault="006B1C0E" w:rsidP="006B1C0E">
      <w:pPr>
        <w:pStyle w:val="a8"/>
        <w:ind w:firstLine="708"/>
        <w:rPr>
          <w:bCs/>
        </w:rPr>
      </w:pPr>
      <w:r w:rsidRPr="003E2D9F">
        <w:rPr>
          <w:bCs/>
        </w:rPr>
        <w:t>Основные направления расходов в рамках ВЦП:</w:t>
      </w:r>
    </w:p>
    <w:p w14:paraId="7442C25B" w14:textId="77777777" w:rsidR="006B1C0E" w:rsidRPr="003E2D9F" w:rsidRDefault="006B1C0E" w:rsidP="005C60DB">
      <w:pPr>
        <w:pStyle w:val="a6"/>
        <w:numPr>
          <w:ilvl w:val="0"/>
          <w:numId w:val="44"/>
        </w:numPr>
        <w:tabs>
          <w:tab w:val="left" w:pos="0"/>
          <w:tab w:val="left" w:pos="993"/>
        </w:tabs>
        <w:spacing w:after="0" w:line="240" w:lineRule="auto"/>
        <w:ind w:left="0" w:firstLine="708"/>
        <w:jc w:val="both"/>
        <w:rPr>
          <w:rFonts w:ascii="Times New Roman" w:hAnsi="Times New Roman"/>
          <w:sz w:val="26"/>
          <w:szCs w:val="26"/>
        </w:rPr>
      </w:pPr>
      <w:r w:rsidRPr="003E2D9F">
        <w:rPr>
          <w:rFonts w:ascii="Times New Roman" w:hAnsi="Times New Roman"/>
          <w:bCs/>
          <w:sz w:val="26"/>
          <w:szCs w:val="26"/>
        </w:rPr>
        <w:t>434 589,3 тыс. рублей - на финансовое обеспечение выполнения государственных заданий 9 областными государственными учреждениями.</w:t>
      </w:r>
    </w:p>
    <w:p w14:paraId="402720DC" w14:textId="77777777" w:rsidR="006B1C0E" w:rsidRPr="003E2D9F" w:rsidRDefault="006B1C0E" w:rsidP="006B1C0E">
      <w:pPr>
        <w:tabs>
          <w:tab w:val="left" w:pos="0"/>
          <w:tab w:val="left" w:pos="993"/>
        </w:tabs>
        <w:spacing w:after="0" w:line="240" w:lineRule="auto"/>
        <w:ind w:firstLine="710"/>
        <w:jc w:val="both"/>
        <w:rPr>
          <w:rFonts w:ascii="Times New Roman" w:hAnsi="Times New Roman"/>
          <w:sz w:val="26"/>
          <w:szCs w:val="26"/>
        </w:rPr>
      </w:pPr>
      <w:r w:rsidRPr="003E2D9F">
        <w:rPr>
          <w:rFonts w:ascii="Times New Roman" w:hAnsi="Times New Roman"/>
          <w:sz w:val="26"/>
          <w:szCs w:val="26"/>
        </w:rPr>
        <w:t>В рамках государственных заданий оказывалось 9 государственных услуг, в том числе по:</w:t>
      </w:r>
    </w:p>
    <w:p w14:paraId="38245EE1" w14:textId="0856728D" w:rsidR="006B1C0E" w:rsidRPr="00636AC0" w:rsidRDefault="006B1C0E" w:rsidP="00A0396F">
      <w:pPr>
        <w:pStyle w:val="a6"/>
        <w:numPr>
          <w:ilvl w:val="0"/>
          <w:numId w:val="204"/>
        </w:numPr>
        <w:tabs>
          <w:tab w:val="left" w:pos="0"/>
          <w:tab w:val="left" w:pos="993"/>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реализации основных общеобразовательных программ дошкольного, начального общего, основного общего и среднего общего образования (общее количество обучающихся по данным программам в областных государственных учреждениях составило 1 459 человека);</w:t>
      </w:r>
    </w:p>
    <w:p w14:paraId="6658B81A" w14:textId="4B0FA07C" w:rsidR="006B1C0E" w:rsidRPr="00636AC0" w:rsidRDefault="006B1C0E" w:rsidP="00A0396F">
      <w:pPr>
        <w:pStyle w:val="a6"/>
        <w:numPr>
          <w:ilvl w:val="0"/>
          <w:numId w:val="204"/>
        </w:numPr>
        <w:tabs>
          <w:tab w:val="left" w:pos="0"/>
          <w:tab w:val="left" w:pos="993"/>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реализации дополнительных общеразвивающих программ общей продолжительностью 282 268 человеко-часов;</w:t>
      </w:r>
    </w:p>
    <w:p w14:paraId="749B9988" w14:textId="640298CD" w:rsidR="006B1C0E" w:rsidRPr="00636AC0" w:rsidRDefault="006B1C0E" w:rsidP="00A0396F">
      <w:pPr>
        <w:pStyle w:val="a6"/>
        <w:numPr>
          <w:ilvl w:val="0"/>
          <w:numId w:val="204"/>
        </w:numPr>
        <w:tabs>
          <w:tab w:val="left" w:pos="0"/>
          <w:tab w:val="left" w:pos="993"/>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содержанию детей в областных государственных общеобразовательных организациях (810 обучающихся) и обеспечению присмотра и ухода за детьми (15 детей);</w:t>
      </w:r>
    </w:p>
    <w:p w14:paraId="105DD951" w14:textId="36F313F0" w:rsidR="006B1C0E" w:rsidRPr="00636AC0" w:rsidRDefault="006B1C0E" w:rsidP="00A0396F">
      <w:pPr>
        <w:pStyle w:val="a6"/>
        <w:numPr>
          <w:ilvl w:val="0"/>
          <w:numId w:val="204"/>
        </w:numPr>
        <w:tabs>
          <w:tab w:val="left" w:pos="0"/>
          <w:tab w:val="left" w:pos="993"/>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осуществлению психолого-медико-педагогического обследования детей (обследовано 650 обучающихся).</w:t>
      </w:r>
    </w:p>
    <w:p w14:paraId="7B66A2E8" w14:textId="77777777" w:rsidR="006B1C0E" w:rsidRPr="003E2D9F" w:rsidRDefault="006B1C0E" w:rsidP="006B1C0E">
      <w:pPr>
        <w:tabs>
          <w:tab w:val="left" w:pos="0"/>
          <w:tab w:val="left" w:pos="993"/>
        </w:tabs>
        <w:spacing w:after="0" w:line="240" w:lineRule="auto"/>
        <w:ind w:firstLine="710"/>
        <w:jc w:val="both"/>
        <w:rPr>
          <w:rFonts w:ascii="Times New Roman" w:hAnsi="Times New Roman"/>
          <w:sz w:val="26"/>
          <w:szCs w:val="26"/>
        </w:rPr>
      </w:pPr>
      <w:r w:rsidRPr="003E2D9F">
        <w:rPr>
          <w:rFonts w:ascii="Times New Roman" w:hAnsi="Times New Roman"/>
          <w:sz w:val="26"/>
          <w:szCs w:val="26"/>
        </w:rPr>
        <w:t>Также выполнялось 5 государственных работ, в рамках которых:</w:t>
      </w:r>
    </w:p>
    <w:p w14:paraId="2B849E1C" w14:textId="3153EA55" w:rsidR="006B1C0E" w:rsidRPr="00636AC0" w:rsidRDefault="006B1C0E" w:rsidP="00A0396F">
      <w:pPr>
        <w:pStyle w:val="a6"/>
        <w:numPr>
          <w:ilvl w:val="0"/>
          <w:numId w:val="204"/>
        </w:numPr>
        <w:tabs>
          <w:tab w:val="left" w:pos="0"/>
          <w:tab w:val="left" w:pos="993"/>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реализовано 110 мероприятий по обеспечению проведения государственной итоговой аттестации обучающихся, освоивших основные общеобразовательные программы основного общего и среднего общего образования, в том числе в форме единого государственного экзамена;</w:t>
      </w:r>
    </w:p>
    <w:p w14:paraId="19B26D85" w14:textId="5E71F185" w:rsidR="006B1C0E" w:rsidRPr="00636AC0" w:rsidRDefault="006B1C0E" w:rsidP="00A0396F">
      <w:pPr>
        <w:pStyle w:val="a6"/>
        <w:numPr>
          <w:ilvl w:val="0"/>
          <w:numId w:val="204"/>
        </w:numPr>
        <w:tabs>
          <w:tab w:val="left" w:pos="993"/>
        </w:tabs>
        <w:autoSpaceDE w:val="0"/>
        <w:autoSpaceDN w:val="0"/>
        <w:adjustRightInd w:val="0"/>
        <w:spacing w:after="0" w:line="240" w:lineRule="auto"/>
        <w:ind w:left="0" w:firstLine="709"/>
        <w:jc w:val="both"/>
        <w:rPr>
          <w:rFonts w:ascii="Times New Roman" w:hAnsi="Times New Roman"/>
          <w:sz w:val="26"/>
          <w:szCs w:val="26"/>
        </w:rPr>
      </w:pPr>
      <w:r w:rsidRPr="00636AC0">
        <w:rPr>
          <w:rFonts w:ascii="Times New Roman" w:hAnsi="Times New Roman"/>
          <w:sz w:val="26"/>
          <w:szCs w:val="26"/>
        </w:rPr>
        <w:t>организовано предоставления психолого-педагогической помощи обучающимся, испытывающим трудности в освоении основных общеобразовательных программ, своем развитии и социальной адаптации, в том числе помощь по реализации мероприятий 2 346 индивидуальных программ реабилитации (абилитации);</w:t>
      </w:r>
    </w:p>
    <w:p w14:paraId="6D203685" w14:textId="045488EC" w:rsidR="006B1C0E" w:rsidRPr="00636AC0" w:rsidRDefault="006B1C0E" w:rsidP="00A0396F">
      <w:pPr>
        <w:pStyle w:val="a6"/>
        <w:numPr>
          <w:ilvl w:val="0"/>
          <w:numId w:val="204"/>
        </w:numPr>
        <w:tabs>
          <w:tab w:val="left" w:pos="993"/>
        </w:tabs>
        <w:autoSpaceDE w:val="0"/>
        <w:autoSpaceDN w:val="0"/>
        <w:adjustRightInd w:val="0"/>
        <w:spacing w:after="0" w:line="240" w:lineRule="auto"/>
        <w:ind w:left="0" w:firstLine="709"/>
        <w:jc w:val="both"/>
        <w:rPr>
          <w:rFonts w:ascii="Times New Roman" w:hAnsi="Times New Roman"/>
          <w:sz w:val="26"/>
          <w:szCs w:val="26"/>
        </w:rPr>
      </w:pPr>
      <w:r w:rsidRPr="00636AC0">
        <w:rPr>
          <w:rFonts w:ascii="Times New Roman" w:hAnsi="Times New Roman"/>
          <w:sz w:val="26"/>
          <w:szCs w:val="26"/>
        </w:rPr>
        <w:t>подготовлено 152 отчета по результатам осуществления мониторинга в сфере общего и дополнительного образования детей;</w:t>
      </w:r>
    </w:p>
    <w:p w14:paraId="07D876CB" w14:textId="4A9CB48D" w:rsidR="006B1C0E" w:rsidRPr="00636AC0" w:rsidRDefault="006B1C0E" w:rsidP="00A0396F">
      <w:pPr>
        <w:pStyle w:val="a6"/>
        <w:numPr>
          <w:ilvl w:val="0"/>
          <w:numId w:val="204"/>
        </w:numPr>
        <w:tabs>
          <w:tab w:val="left" w:pos="0"/>
          <w:tab w:val="left" w:pos="993"/>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 xml:space="preserve">подготовлено 10 методических материалов по вопросам функционирования систем общего образования и дополнительного образования детей и т.д. </w:t>
      </w:r>
    </w:p>
    <w:p w14:paraId="16520192" w14:textId="77777777" w:rsidR="006B1C0E" w:rsidRPr="003E2D9F" w:rsidRDefault="006B1C0E" w:rsidP="005C60DB">
      <w:pPr>
        <w:pStyle w:val="a8"/>
        <w:numPr>
          <w:ilvl w:val="0"/>
          <w:numId w:val="44"/>
        </w:numPr>
        <w:tabs>
          <w:tab w:val="left" w:pos="0"/>
          <w:tab w:val="left" w:pos="993"/>
        </w:tabs>
        <w:ind w:left="0" w:right="45" w:firstLine="708"/>
      </w:pPr>
      <w:r w:rsidRPr="003E2D9F">
        <w:t xml:space="preserve"> 151 918,4 тыс. рублей - на  функционирование 4-х областных государственных казенных учреждений, включая расходы за счет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w:t>
      </w:r>
    </w:p>
    <w:p w14:paraId="6312FDE0" w14:textId="77777777" w:rsidR="006B1C0E" w:rsidRPr="003E2D9F" w:rsidRDefault="006B1C0E" w:rsidP="005C60DB">
      <w:pPr>
        <w:pStyle w:val="afd"/>
        <w:numPr>
          <w:ilvl w:val="0"/>
          <w:numId w:val="44"/>
        </w:numPr>
        <w:tabs>
          <w:tab w:val="left" w:pos="0"/>
          <w:tab w:val="left" w:pos="1134"/>
        </w:tabs>
        <w:spacing w:line="240" w:lineRule="auto"/>
        <w:ind w:left="0" w:right="45" w:firstLine="708"/>
        <w:rPr>
          <w:sz w:val="26"/>
          <w:szCs w:val="26"/>
        </w:rPr>
      </w:pPr>
      <w:r w:rsidRPr="003E2D9F">
        <w:rPr>
          <w:sz w:val="26"/>
          <w:szCs w:val="26"/>
        </w:rPr>
        <w:t>27 583,2 тыс. рублей - на функционирование структурных подразделений, входящих в состав Департамента общего образования Томской области;</w:t>
      </w:r>
    </w:p>
    <w:p w14:paraId="6AA27149" w14:textId="77777777" w:rsidR="006B1C0E" w:rsidRPr="003E2D9F" w:rsidRDefault="006B1C0E" w:rsidP="005C60DB">
      <w:pPr>
        <w:pStyle w:val="afd"/>
        <w:numPr>
          <w:ilvl w:val="0"/>
          <w:numId w:val="44"/>
        </w:numPr>
        <w:tabs>
          <w:tab w:val="left" w:pos="0"/>
          <w:tab w:val="left" w:pos="1134"/>
        </w:tabs>
        <w:spacing w:line="240" w:lineRule="auto"/>
        <w:ind w:left="0" w:right="45" w:firstLine="708"/>
        <w:rPr>
          <w:sz w:val="26"/>
          <w:szCs w:val="26"/>
        </w:rPr>
      </w:pPr>
      <w:r w:rsidRPr="003E2D9F">
        <w:rPr>
          <w:sz w:val="26"/>
          <w:szCs w:val="26"/>
        </w:rPr>
        <w:t>28 495,5 тыс. рублей - на предоставление субсидий областным автономным и бюджетным организациям на иные цели: 5 511,0 тыс. рублей - на укрепление материально-технической базы областных государственных организаций, 768,9 тыс. рублей – на обеспечение одеждой, обувью, мягким инвентарем, единовременным денежным пособием при выпуске выпускников из числа детей-сирот и детей, оставшихся без попечения родителей (12 выпускников), 1 333,0 тыс. рублей - на модернизацию автоматизированных информационных систем в системе общего образования: дошкольного, общего и дополнительного образования детей, 13 476,5 тыс. рублей - на обеспечение антитеррористической защиты областных образовательных организаций, включая разработку ПСД на строительство ограждения территории общеобразовательной организации, на</w:t>
      </w:r>
      <w:r w:rsidRPr="003E2D9F">
        <w:t xml:space="preserve"> </w:t>
      </w:r>
      <w:r w:rsidRPr="003E2D9F">
        <w:rPr>
          <w:sz w:val="26"/>
          <w:szCs w:val="26"/>
        </w:rPr>
        <w:t>строительство ограждения территории ОГБОУ «Школа-интернат для обучающихся с нарушениями слуха» (некапитальное строение),</w:t>
      </w:r>
      <w:r w:rsidRPr="003E2D9F">
        <w:t xml:space="preserve"> </w:t>
      </w:r>
      <w:r w:rsidRPr="003E2D9F">
        <w:rPr>
          <w:sz w:val="26"/>
          <w:szCs w:val="26"/>
        </w:rPr>
        <w:t xml:space="preserve">обеспечение устройством системы контроля и управления доступом областных государственных образовательных организаций, выполнение предписаний контрольно-надзорных органов областными государственными организациями, </w:t>
      </w:r>
      <w:r w:rsidRPr="003E2D9F">
        <w:t xml:space="preserve">164,6 тыс. рублей – на </w:t>
      </w:r>
      <w:r w:rsidRPr="003E2D9F">
        <w:rPr>
          <w:sz w:val="26"/>
          <w:szCs w:val="26"/>
        </w:rPr>
        <w:t>оснащение устройствами видеофиксации 4 автобуса для перевозки обучающихся в областные государственные образовательные организации, 7 241,5 тыс. рублей – на противопожарные мероприятия, включая</w:t>
      </w:r>
      <w:r w:rsidRPr="003E2D9F">
        <w:t xml:space="preserve"> </w:t>
      </w:r>
      <w:r w:rsidRPr="003E2D9F">
        <w:rPr>
          <w:sz w:val="26"/>
          <w:szCs w:val="26"/>
        </w:rPr>
        <w:t>разработку/корректировку проектно-сметной документации для проведения капитального ремонта системы противопожарной защиты зданий областных государственных общеобразовательных учреждений,</w:t>
      </w:r>
      <w:r w:rsidRPr="003E2D9F">
        <w:t xml:space="preserve"> </w:t>
      </w:r>
      <w:r w:rsidRPr="003E2D9F">
        <w:rPr>
          <w:sz w:val="26"/>
          <w:szCs w:val="26"/>
        </w:rPr>
        <w:t>капитальный ремонт пожарной сигнализации с СОУЭ учебного корпуса ОГБОУ «Уртамская школа-интернат», капитальный ремонт АУПС и СОУЭ ОГБОУ КШИ «Томский кадетский корпус»;</w:t>
      </w:r>
    </w:p>
    <w:p w14:paraId="74E0E179" w14:textId="77777777" w:rsidR="006B1C0E" w:rsidRPr="003E2D9F" w:rsidRDefault="006B1C0E" w:rsidP="006B1C0E">
      <w:pPr>
        <w:pStyle w:val="afd"/>
        <w:tabs>
          <w:tab w:val="clear" w:pos="1560"/>
          <w:tab w:val="left" w:pos="0"/>
        </w:tabs>
        <w:spacing w:line="240" w:lineRule="auto"/>
        <w:ind w:left="0" w:right="45" w:firstLine="708"/>
        <w:rPr>
          <w:sz w:val="26"/>
          <w:szCs w:val="26"/>
        </w:rPr>
      </w:pPr>
      <w:r w:rsidRPr="003E2D9F">
        <w:rPr>
          <w:sz w:val="26"/>
          <w:szCs w:val="26"/>
        </w:rPr>
        <w:t>5) 13 486 669,1 тыс. рублей - на предоставление межбюджетных трансфертов местным бюджетам, в том числе:</w:t>
      </w:r>
    </w:p>
    <w:p w14:paraId="7236C4A2" w14:textId="60AE8866" w:rsidR="006B1C0E" w:rsidRPr="003E2D9F" w:rsidRDefault="0037791F" w:rsidP="00A0396F">
      <w:pPr>
        <w:pStyle w:val="afd"/>
        <w:numPr>
          <w:ilvl w:val="0"/>
          <w:numId w:val="205"/>
        </w:numPr>
        <w:tabs>
          <w:tab w:val="left" w:pos="993"/>
        </w:tabs>
        <w:spacing w:line="240" w:lineRule="auto"/>
        <w:ind w:left="0" w:right="45" w:firstLine="709"/>
        <w:rPr>
          <w:sz w:val="26"/>
          <w:szCs w:val="26"/>
        </w:rPr>
      </w:pPr>
      <w:r>
        <w:rPr>
          <w:sz w:val="26"/>
          <w:szCs w:val="26"/>
        </w:rPr>
        <w:t>7 </w:t>
      </w:r>
      <w:r w:rsidR="006B1C0E" w:rsidRPr="003E2D9F">
        <w:rPr>
          <w:sz w:val="26"/>
          <w:szCs w:val="26"/>
        </w:rPr>
        <w:t xml:space="preserve">864 065,2 тыс. рублей –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или 99,96 % к плану по уточненной сводной бюджетной росписи. </w:t>
      </w:r>
    </w:p>
    <w:p w14:paraId="3A22676C" w14:textId="77777777" w:rsidR="006B1C0E" w:rsidRPr="003E2D9F" w:rsidRDefault="006B1C0E" w:rsidP="006B1C0E">
      <w:pPr>
        <w:pStyle w:val="afd"/>
        <w:tabs>
          <w:tab w:val="clear" w:pos="1560"/>
          <w:tab w:val="left" w:pos="851"/>
          <w:tab w:val="left" w:pos="1134"/>
        </w:tabs>
        <w:autoSpaceDE w:val="0"/>
        <w:autoSpaceDN w:val="0"/>
        <w:adjustRightInd w:val="0"/>
        <w:spacing w:line="240" w:lineRule="auto"/>
        <w:ind w:left="0" w:right="45" w:firstLine="708"/>
        <w:rPr>
          <w:sz w:val="26"/>
          <w:szCs w:val="26"/>
        </w:rPr>
      </w:pPr>
      <w:r w:rsidRPr="003E2D9F">
        <w:rPr>
          <w:sz w:val="26"/>
          <w:szCs w:val="26"/>
        </w:rPr>
        <w:t>Субвенции предоставлены 20-ти муниципальным образованиям Томской области. Исполнение расходов с учетом остатков средств, сложившихся на счетах муниципальных образований (муниципальных автономных и бюджетных общеобразовательных организаций), составило 7 863 594,1 тыс. рублей. Остаток субвенций на конец отчетного года, подлежащий возврату в областной бюджет в сумме 471,1 тыс. рублей, возвращен в полном объеме.</w:t>
      </w:r>
    </w:p>
    <w:p w14:paraId="54E67BB7" w14:textId="663DFB42"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Структура расходов по группам нормативов расходов сложилась следующим образом: расходы на реализацию основных общеобразовательных программ на обучающегося в сумме 6 657 974,6 тыс. рублей, на обучающегося – инвалида, получающего общее образование с применением дистанционных образовательных технологий, в сумме 10 392,2 тыс. рублей, на класс (класс-комплект) в сумме 860 097,9 тыс. рублей, на воспитанника групп дошкольного образования в сумме 335 129,4 тыс. рублей.</w:t>
      </w:r>
    </w:p>
    <w:p w14:paraId="29250162" w14:textId="77C785EE"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Субвенции израсходованы на фонд оплаты труда с начислениями работников муниципальных общеобразовательных организаций в сумме 7 396 613,2 тыс. рублей, включая педагогических работников в сумме 4 837 048,7 тыс. рублей, на текущие расходы в сумме 466 980,9 тыс. рублей, включая приобретение учебников и учебных пособий – 128 458,5 тыс. рублей, учебного оборудования – 93 447,8 тыс. рублей,</w:t>
      </w:r>
      <w:r w:rsidRPr="003E2D9F">
        <w:rPr>
          <w:sz w:val="26"/>
          <w:szCs w:val="26"/>
        </w:rPr>
        <w:t xml:space="preserve"> </w:t>
      </w:r>
      <w:r w:rsidRPr="003E2D9F">
        <w:rPr>
          <w:rFonts w:ascii="Times New Roman" w:hAnsi="Times New Roman"/>
          <w:sz w:val="26"/>
          <w:szCs w:val="26"/>
        </w:rPr>
        <w:t>подключение и использование глобальной сети Интернет – 17 250,4 тыс. рублей и др.</w:t>
      </w:r>
    </w:p>
    <w:p w14:paraId="0BB2E7A5" w14:textId="77777777" w:rsidR="006B1C0E" w:rsidRPr="003E2D9F" w:rsidRDefault="006B1C0E" w:rsidP="00A0396F">
      <w:pPr>
        <w:pStyle w:val="afd"/>
        <w:numPr>
          <w:ilvl w:val="0"/>
          <w:numId w:val="205"/>
        </w:numPr>
        <w:tabs>
          <w:tab w:val="left" w:pos="993"/>
        </w:tabs>
        <w:spacing w:line="240" w:lineRule="auto"/>
        <w:ind w:left="0" w:right="45" w:firstLine="709"/>
        <w:rPr>
          <w:sz w:val="26"/>
          <w:szCs w:val="26"/>
        </w:rPr>
      </w:pPr>
      <w:r w:rsidRPr="003E2D9F">
        <w:rPr>
          <w:sz w:val="26"/>
          <w:szCs w:val="26"/>
        </w:rPr>
        <w:t>24 665,5 тыс. рублей – субвенции на 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в соответствии с нормативами финансового обеспечения образовательной деятельности муниципальных образовательных организаций в Томской области, 94,1 % к плану по уточненной сводной бюджетной росписи.</w:t>
      </w:r>
    </w:p>
    <w:p w14:paraId="696D4CA7" w14:textId="77777777" w:rsidR="006B1C0E" w:rsidRPr="003E2D9F" w:rsidRDefault="006B1C0E" w:rsidP="006B1C0E">
      <w:pPr>
        <w:pStyle w:val="afd"/>
        <w:tabs>
          <w:tab w:val="clear" w:pos="1560"/>
          <w:tab w:val="left" w:pos="851"/>
          <w:tab w:val="left" w:pos="1134"/>
        </w:tabs>
        <w:autoSpaceDE w:val="0"/>
        <w:autoSpaceDN w:val="0"/>
        <w:adjustRightInd w:val="0"/>
        <w:spacing w:line="240" w:lineRule="auto"/>
        <w:ind w:left="0" w:right="45" w:firstLine="708"/>
        <w:rPr>
          <w:sz w:val="26"/>
          <w:szCs w:val="26"/>
        </w:rPr>
      </w:pPr>
      <w:r w:rsidRPr="003E2D9F">
        <w:rPr>
          <w:sz w:val="26"/>
          <w:szCs w:val="26"/>
        </w:rPr>
        <w:t xml:space="preserve">Субвенция предоставлена муниципальному образованию «Город Томск». Исполнение расходов составило 24 665,5 тыс. рублей. </w:t>
      </w:r>
    </w:p>
    <w:p w14:paraId="212286D9" w14:textId="65E0DCB5"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 xml:space="preserve">Субвенция направлена на обеспечение получения образования по нормативам расходов на реализацию основных общеобразовательных программ на обучающегося в сумме 24 132,9 тыс. рублей, на воспитанника групп дошкольного образования в сумме 532,6 тыс. рублей. </w:t>
      </w:r>
    </w:p>
    <w:p w14:paraId="449C070D" w14:textId="77777777"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Субвенция израсходована на фонд оплаты труда с начислениями работников частных общеобразовательных организаций в сумме 24 208,3 тыс. рублей, включая педагогических работников в сумме 21 595,6 тыс. рублей и на текущие расходы в сумме 457,2 тыс. рублей, включая приобретение учебников и учебных пособий – 174,6 тыс. рублей, учебного оборудования – 263,6 тыс. рублей и др.</w:t>
      </w:r>
    </w:p>
    <w:p w14:paraId="30C75DDB" w14:textId="1BC44B40" w:rsidR="006B1C0E" w:rsidRPr="00636AC0" w:rsidRDefault="006B1C0E" w:rsidP="00A0396F">
      <w:pPr>
        <w:pStyle w:val="a6"/>
        <w:numPr>
          <w:ilvl w:val="0"/>
          <w:numId w:val="205"/>
        </w:numPr>
        <w:tabs>
          <w:tab w:val="left" w:pos="993"/>
        </w:tabs>
        <w:spacing w:after="0" w:line="240" w:lineRule="auto"/>
        <w:ind w:left="0" w:firstLine="709"/>
        <w:jc w:val="both"/>
        <w:outlineLvl w:val="2"/>
        <w:rPr>
          <w:rFonts w:ascii="Times New Roman" w:hAnsi="Times New Roman"/>
          <w:sz w:val="26"/>
          <w:szCs w:val="26"/>
        </w:rPr>
      </w:pPr>
      <w:r w:rsidRPr="00636AC0">
        <w:rPr>
          <w:rFonts w:ascii="Times New Roman" w:hAnsi="Times New Roman"/>
          <w:sz w:val="26"/>
          <w:szCs w:val="26"/>
        </w:rPr>
        <w:t>464 186,5 тыс. рублей –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или 99,8 % к плану по уточненной сводной бюджетной росписи.</w:t>
      </w:r>
    </w:p>
    <w:p w14:paraId="6B68761E" w14:textId="77777777"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Ассигнования направлены на финансовое обеспечение государственных полномочий по предоставлению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утвержденными значениями нормативов.</w:t>
      </w:r>
    </w:p>
    <w:p w14:paraId="21885BC1" w14:textId="77777777"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Исполнение расходов муниципальными образованиями составило 3 464 183,8 тыс. рублей. Неиспользованные средства в размере 2,7 тыс. рублей возвращены в доход областного бюджета.</w:t>
      </w:r>
    </w:p>
    <w:p w14:paraId="0734C286" w14:textId="77777777"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Структура расходов по группам региональных нормативов сложилась следующим образом: расходы на реализацию основных общеобразовательных программ – образовательных программ дошкольного образования в муниципальных дошкольных образовательных организациях в сумме 3 434 256,1 тыс. рублей, расходы на реализацию основных общеобразовательных программ – образовательных программ дошкольного образования в муниципальных дошкольных образовательных организациях  из расчета на детей – инвалидов в сумме 24 901,7 тыс. рублей, расходы на реализацию основных общеобразовательных программ – образовательных программ дошкольного образования в  малокомплектных муниципальных дошкольных образовательных организациях в сумме 5 026,0 тыс. рублей.</w:t>
      </w:r>
    </w:p>
    <w:p w14:paraId="0E174621" w14:textId="391DBE4F" w:rsidR="006B1C0E" w:rsidRPr="003E2D9F" w:rsidRDefault="006B1C0E" w:rsidP="006B1C0E">
      <w:pPr>
        <w:spacing w:after="0" w:line="240" w:lineRule="auto"/>
        <w:ind w:firstLine="708"/>
        <w:jc w:val="both"/>
        <w:rPr>
          <w:rFonts w:ascii="Times New Roman" w:hAnsi="Times New Roman"/>
          <w:sz w:val="26"/>
          <w:szCs w:val="26"/>
        </w:rPr>
      </w:pPr>
      <w:r w:rsidRPr="003E2D9F">
        <w:rPr>
          <w:rFonts w:ascii="Times New Roman" w:hAnsi="Times New Roman"/>
          <w:sz w:val="26"/>
          <w:szCs w:val="26"/>
        </w:rPr>
        <w:t>Субвенции израсходованы на оплату труда педагогического, административно-управленческого, учебно-вспомогательного и обслуживающего персонала, участвующего в реализации образовательных программ дошкольного образования в сумме 3 304 631,7 тыс. рублей и на текущие расходы в сумме 159 552,1 тыс. рублей, включая приобретение учебных пособий, канцелярских принадлежностей и пр. в сумме 31 9</w:t>
      </w:r>
      <w:r w:rsidR="0037791F">
        <w:rPr>
          <w:rFonts w:ascii="Times New Roman" w:hAnsi="Times New Roman"/>
          <w:sz w:val="26"/>
          <w:szCs w:val="26"/>
        </w:rPr>
        <w:t xml:space="preserve">89,3 тыс. рублей, </w:t>
      </w:r>
      <w:r w:rsidRPr="003E2D9F">
        <w:rPr>
          <w:rFonts w:ascii="Times New Roman" w:hAnsi="Times New Roman"/>
          <w:sz w:val="26"/>
          <w:szCs w:val="26"/>
        </w:rPr>
        <w:t>учебного оборудования в сумме 37 548,3 тыс. рублей.</w:t>
      </w:r>
    </w:p>
    <w:p w14:paraId="2DEA235A" w14:textId="77777777" w:rsidR="006B1C0E" w:rsidRPr="00636AC0" w:rsidRDefault="006B1C0E" w:rsidP="00A0396F">
      <w:pPr>
        <w:pStyle w:val="a6"/>
        <w:numPr>
          <w:ilvl w:val="0"/>
          <w:numId w:val="205"/>
        </w:numPr>
        <w:tabs>
          <w:tab w:val="left" w:pos="993"/>
        </w:tabs>
        <w:spacing w:after="0" w:line="240" w:lineRule="auto"/>
        <w:ind w:left="0" w:firstLine="709"/>
        <w:jc w:val="both"/>
        <w:outlineLvl w:val="2"/>
        <w:rPr>
          <w:rFonts w:ascii="Times New Roman" w:hAnsi="Times New Roman"/>
          <w:sz w:val="26"/>
          <w:szCs w:val="26"/>
        </w:rPr>
      </w:pPr>
      <w:r w:rsidRPr="00636AC0">
        <w:rPr>
          <w:rFonts w:ascii="Times New Roman" w:hAnsi="Times New Roman"/>
          <w:sz w:val="26"/>
          <w:szCs w:val="26"/>
        </w:rPr>
        <w:t>8 565,7 тыс. рублей -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w:t>
      </w:r>
      <w:r w:rsidRPr="00636AC0">
        <w:rPr>
          <w:b/>
          <w:i/>
          <w:sz w:val="26"/>
          <w:szCs w:val="26"/>
        </w:rPr>
        <w:t xml:space="preserve"> </w:t>
      </w:r>
      <w:r w:rsidRPr="00636AC0">
        <w:rPr>
          <w:rFonts w:ascii="Times New Roman" w:hAnsi="Times New Roman"/>
          <w:sz w:val="26"/>
          <w:szCs w:val="26"/>
        </w:rPr>
        <w:t>образования или 89,1 % к плану по уточненной сводной бюджетной росписи.</w:t>
      </w:r>
    </w:p>
    <w:p w14:paraId="0A5AF27D" w14:textId="77777777" w:rsidR="006B1C0E" w:rsidRPr="003E2D9F" w:rsidRDefault="006B1C0E" w:rsidP="006B1C0E">
      <w:pPr>
        <w:pStyle w:val="a6"/>
        <w:tabs>
          <w:tab w:val="left" w:pos="993"/>
        </w:tabs>
        <w:spacing w:after="0" w:line="240" w:lineRule="auto"/>
        <w:ind w:left="0" w:firstLine="708"/>
        <w:jc w:val="both"/>
        <w:outlineLvl w:val="2"/>
        <w:rPr>
          <w:sz w:val="26"/>
          <w:szCs w:val="26"/>
        </w:rPr>
      </w:pPr>
      <w:r w:rsidRPr="003E2D9F">
        <w:rPr>
          <w:rFonts w:ascii="Times New Roman" w:hAnsi="Times New Roman"/>
          <w:sz w:val="26"/>
          <w:szCs w:val="26"/>
        </w:rPr>
        <w:t>Ассигнования направлены на финансовое обеспечение государственных полномочий по предоставления бесплатной методической, психолого-педагогической, диагностической и консультативной помощи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r w:rsidRPr="003E2D9F">
        <w:rPr>
          <w:sz w:val="26"/>
          <w:szCs w:val="26"/>
        </w:rPr>
        <w:t>.</w:t>
      </w:r>
    </w:p>
    <w:p w14:paraId="5E156120" w14:textId="77777777" w:rsidR="006B1C0E" w:rsidRPr="003E2D9F" w:rsidRDefault="006B1C0E" w:rsidP="006B1C0E">
      <w:pPr>
        <w:pStyle w:val="a6"/>
        <w:tabs>
          <w:tab w:val="left" w:pos="993"/>
        </w:tabs>
        <w:spacing w:after="0" w:line="240" w:lineRule="auto"/>
        <w:ind w:left="0" w:firstLine="708"/>
        <w:jc w:val="both"/>
        <w:outlineLvl w:val="2"/>
        <w:rPr>
          <w:rFonts w:ascii="Times New Roman" w:hAnsi="Times New Roman"/>
          <w:sz w:val="26"/>
          <w:szCs w:val="26"/>
        </w:rPr>
      </w:pPr>
      <w:r w:rsidRPr="003E2D9F">
        <w:rPr>
          <w:rFonts w:ascii="Times New Roman" w:hAnsi="Times New Roman"/>
          <w:sz w:val="26"/>
          <w:szCs w:val="26"/>
        </w:rPr>
        <w:t>Исполнение расходов муниципальными образованиями составило 8 511,8 тыс. рублей. Недоиспользование средств муниципальными образованиями в сумме 53,9 тыс. рублей, сложилось в результате уточнения фактического количества педагогических ставок.</w:t>
      </w:r>
    </w:p>
    <w:p w14:paraId="753BFFE8" w14:textId="77777777" w:rsidR="006B1C0E" w:rsidRPr="00636AC0" w:rsidRDefault="006B1C0E" w:rsidP="00A0396F">
      <w:pPr>
        <w:pStyle w:val="a6"/>
        <w:numPr>
          <w:ilvl w:val="0"/>
          <w:numId w:val="205"/>
        </w:numPr>
        <w:tabs>
          <w:tab w:val="left" w:pos="851"/>
          <w:tab w:val="left" w:pos="993"/>
        </w:tabs>
        <w:spacing w:after="0" w:line="240" w:lineRule="auto"/>
        <w:ind w:left="0" w:firstLine="709"/>
        <w:jc w:val="both"/>
        <w:rPr>
          <w:rFonts w:ascii="Times New Roman" w:hAnsi="Times New Roman"/>
          <w:sz w:val="26"/>
          <w:szCs w:val="26"/>
        </w:rPr>
      </w:pPr>
      <w:r w:rsidRPr="00636AC0">
        <w:rPr>
          <w:rFonts w:ascii="Times New Roman" w:hAnsi="Times New Roman"/>
          <w:sz w:val="26"/>
          <w:szCs w:val="26"/>
        </w:rPr>
        <w:t>147 592,4 тыс. рублей - на 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 или 82,8% к плану по уточненной сводной бюджетной росписи.</w:t>
      </w:r>
    </w:p>
    <w:p w14:paraId="19D56E14" w14:textId="509FD3B6" w:rsidR="006B1C0E" w:rsidRPr="003E2D9F" w:rsidRDefault="006B1C0E" w:rsidP="00636AC0">
      <w:pPr>
        <w:pStyle w:val="ConsPlusNormal"/>
        <w:ind w:firstLine="709"/>
        <w:jc w:val="both"/>
        <w:rPr>
          <w:sz w:val="26"/>
          <w:szCs w:val="26"/>
          <w:lang w:eastAsia="en-US"/>
        </w:rPr>
      </w:pPr>
      <w:r w:rsidRPr="003E2D9F">
        <w:rPr>
          <w:sz w:val="26"/>
          <w:szCs w:val="26"/>
          <w:lang w:eastAsia="en-US"/>
        </w:rPr>
        <w:t>Ассигнования направлены на финансовое обеспечение государственных полномочий по предоставлению дошкольного образования в частных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Определение объема субвенции осуществляется в соответствии с нормативами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соответствии с действующим законодательством.</w:t>
      </w:r>
    </w:p>
    <w:p w14:paraId="2BECC66A" w14:textId="77777777" w:rsidR="006B1C0E" w:rsidRPr="003E2D9F" w:rsidRDefault="006B1C0E" w:rsidP="006B1C0E">
      <w:pPr>
        <w:pStyle w:val="ConsPlusNormal"/>
        <w:ind w:firstLine="708"/>
        <w:jc w:val="both"/>
        <w:rPr>
          <w:sz w:val="26"/>
          <w:szCs w:val="26"/>
          <w:lang w:eastAsia="en-US"/>
        </w:rPr>
      </w:pPr>
      <w:r w:rsidRPr="003E2D9F">
        <w:rPr>
          <w:sz w:val="26"/>
          <w:szCs w:val="26"/>
          <w:lang w:eastAsia="en-US"/>
        </w:rPr>
        <w:t>Исполнение расходов муниципальными образованиями составило 147 014,3 тыс. рублей. Неисполнение на уровне муниципальных образований 578,1 тыс. рублей в связи с отсутствием потребности, средства возвращены в доход областного бюджета.</w:t>
      </w:r>
    </w:p>
    <w:p w14:paraId="35849F7C" w14:textId="428AF684" w:rsidR="006B1C0E" w:rsidRPr="003E2D9F" w:rsidRDefault="006B1C0E" w:rsidP="006B1C0E">
      <w:pPr>
        <w:pStyle w:val="ConsPlusNormal"/>
        <w:ind w:firstLine="708"/>
        <w:jc w:val="both"/>
        <w:rPr>
          <w:sz w:val="26"/>
          <w:szCs w:val="26"/>
          <w:lang w:eastAsia="en-US"/>
        </w:rPr>
      </w:pPr>
      <w:r w:rsidRPr="003E2D9F">
        <w:rPr>
          <w:sz w:val="26"/>
          <w:szCs w:val="26"/>
          <w:lang w:eastAsia="en-US"/>
        </w:rPr>
        <w:t>Субвенции израсходованы на оплату труда педагогического, административно-управленческого, учебно-вспомогательного и обслуживающего персонала, участвующего в реализации образовательных программ дошкольного образования в сумме 129 264,9 тыс. рублей и на текущие расходы в сумме 17 749,4 тыс. рублей, включая приобретение учебных пособий, канцелярских принадлежностей и пр. в сумме 1 711,1 тыс. рублей, а также учебного оборудования в сумме 229,2 тыс. рублей и др.</w:t>
      </w:r>
    </w:p>
    <w:p w14:paraId="3BE71CC2" w14:textId="77777777" w:rsidR="006B1C0E" w:rsidRPr="003E2D9F" w:rsidRDefault="006B1C0E" w:rsidP="00A0396F">
      <w:pPr>
        <w:pStyle w:val="ConsPlusNormal"/>
        <w:widowControl/>
        <w:numPr>
          <w:ilvl w:val="0"/>
          <w:numId w:val="205"/>
        </w:numPr>
        <w:tabs>
          <w:tab w:val="left" w:pos="993"/>
        </w:tabs>
        <w:ind w:left="0" w:firstLine="709"/>
        <w:jc w:val="both"/>
        <w:rPr>
          <w:sz w:val="26"/>
          <w:szCs w:val="26"/>
          <w:lang w:eastAsia="en-US"/>
        </w:rPr>
      </w:pPr>
      <w:r w:rsidRPr="003E2D9F">
        <w:rPr>
          <w:sz w:val="26"/>
          <w:szCs w:val="26"/>
          <w:lang w:eastAsia="en-US"/>
        </w:rPr>
        <w:t>248 617,5 тыс. рублей – 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 или 98,7% к плану по уточненной сводной бюджетной росписи.</w:t>
      </w:r>
    </w:p>
    <w:p w14:paraId="2C47079C" w14:textId="77777777" w:rsidR="006B1C0E" w:rsidRPr="003E2D9F" w:rsidRDefault="006B1C0E" w:rsidP="006B1C0E">
      <w:pPr>
        <w:pStyle w:val="afd"/>
        <w:tabs>
          <w:tab w:val="clear" w:pos="1560"/>
          <w:tab w:val="left" w:pos="851"/>
          <w:tab w:val="left" w:pos="1134"/>
        </w:tabs>
        <w:autoSpaceDE w:val="0"/>
        <w:autoSpaceDN w:val="0"/>
        <w:adjustRightInd w:val="0"/>
        <w:spacing w:line="240" w:lineRule="auto"/>
        <w:ind w:left="0" w:right="45" w:firstLine="708"/>
        <w:rPr>
          <w:sz w:val="26"/>
          <w:szCs w:val="26"/>
        </w:rPr>
      </w:pPr>
      <w:r w:rsidRPr="003E2D9F">
        <w:rPr>
          <w:sz w:val="26"/>
          <w:szCs w:val="26"/>
          <w:lang w:eastAsia="en-US"/>
        </w:rPr>
        <w:t>Субвенции предоставлены 20-ти муниципальным образованиям Томской области на обеспечение питанием 15071</w:t>
      </w:r>
      <w:r w:rsidRPr="003E2D9F">
        <w:rPr>
          <w:sz w:val="26"/>
          <w:szCs w:val="26"/>
        </w:rPr>
        <w:t xml:space="preserve"> обучающихся с ограниченными возможностями здоровья муниципальных (частных) образовательных организаций. </w:t>
      </w:r>
      <w:r w:rsidRPr="003E2D9F">
        <w:rPr>
          <w:rFonts w:eastAsia="Calibri"/>
          <w:sz w:val="26"/>
          <w:szCs w:val="26"/>
          <w:lang w:eastAsia="en-US"/>
        </w:rPr>
        <w:t xml:space="preserve">Исполнение расходов с учетом остатков средств, сложившихся на счетах муниципальных образований (муниципальных бюджетных и автономных образовательных организаций) составило 237 010,3 тыс. рублей. </w:t>
      </w:r>
      <w:r w:rsidRPr="003E2D9F">
        <w:rPr>
          <w:sz w:val="26"/>
          <w:szCs w:val="26"/>
        </w:rPr>
        <w:t>Остаток субвенций на конец отчетного года, подлежащий возврату в областной бюджет в сумме 11 607,2 тыс. рублей, возвращен в полном объеме.</w:t>
      </w:r>
    </w:p>
    <w:p w14:paraId="3BFBA9F0" w14:textId="77777777" w:rsidR="006B1C0E" w:rsidRPr="003E2D9F" w:rsidRDefault="006B1C0E" w:rsidP="006B1C0E">
      <w:pPr>
        <w:pStyle w:val="afd"/>
        <w:tabs>
          <w:tab w:val="clear" w:pos="1560"/>
          <w:tab w:val="left" w:pos="1134"/>
        </w:tabs>
        <w:spacing w:line="240" w:lineRule="auto"/>
        <w:ind w:left="0" w:right="0" w:firstLine="708"/>
        <w:rPr>
          <w:sz w:val="26"/>
          <w:szCs w:val="26"/>
        </w:rPr>
      </w:pPr>
      <w:r w:rsidRPr="003E2D9F">
        <w:rPr>
          <w:sz w:val="26"/>
          <w:szCs w:val="26"/>
        </w:rPr>
        <w:t>Меры социальной поддержки предоставлялись в муниципальных (частных) образовательных организациях (195 959,0 тыс. рублей), в муниципальных (частных) дошкольных образовательных организациях (38 916,7 тыс. рублей). Среднегодовое количество обучающихся с ограниченными возможностями здоровья обеспеченных питанием в 2019 году за счет средств субвенций составило 14061 обучающихся.</w:t>
      </w:r>
    </w:p>
    <w:p w14:paraId="40B333DB" w14:textId="7C88FD84" w:rsidR="006B1C0E" w:rsidRPr="003E2D9F" w:rsidRDefault="006B1C0E" w:rsidP="00A0396F">
      <w:pPr>
        <w:pStyle w:val="ConsPlusNormal"/>
        <w:widowControl/>
        <w:numPr>
          <w:ilvl w:val="0"/>
          <w:numId w:val="205"/>
        </w:numPr>
        <w:tabs>
          <w:tab w:val="left" w:pos="993"/>
        </w:tabs>
        <w:ind w:left="0" w:firstLine="709"/>
        <w:jc w:val="both"/>
        <w:rPr>
          <w:sz w:val="26"/>
          <w:szCs w:val="26"/>
        </w:rPr>
      </w:pPr>
      <w:r w:rsidRPr="003E2D9F">
        <w:rPr>
          <w:sz w:val="26"/>
          <w:szCs w:val="26"/>
        </w:rPr>
        <w:t>36 461,5 тыс. рублей – субсидии на стимулирующие выплаты в муниципальных организациях дополнительного образования Томской области из средств областного бюджета или 100,0% к плану по уточненной сводной бюджетной росписи.</w:t>
      </w:r>
    </w:p>
    <w:p w14:paraId="35D91FF7" w14:textId="77777777" w:rsidR="006B1C0E" w:rsidRPr="003E2D9F" w:rsidRDefault="006B1C0E" w:rsidP="006B1C0E">
      <w:pPr>
        <w:pStyle w:val="a6"/>
        <w:tabs>
          <w:tab w:val="left" w:pos="0"/>
          <w:tab w:val="left" w:pos="1134"/>
        </w:tabs>
        <w:spacing w:after="0" w:line="240" w:lineRule="auto"/>
        <w:ind w:left="0" w:firstLine="708"/>
        <w:jc w:val="both"/>
        <w:rPr>
          <w:rFonts w:ascii="Times New Roman" w:hAnsi="Times New Roman"/>
          <w:sz w:val="26"/>
          <w:szCs w:val="26"/>
          <w:lang w:eastAsia="ru-RU"/>
        </w:rPr>
      </w:pPr>
      <w:r w:rsidRPr="003E2D9F">
        <w:rPr>
          <w:rFonts w:ascii="Times New Roman" w:hAnsi="Times New Roman"/>
          <w:sz w:val="26"/>
          <w:szCs w:val="26"/>
          <w:lang w:eastAsia="ru-RU"/>
        </w:rPr>
        <w:t>Субсидии предоставлены 20-ти муниципальным образованиям Томской области в целях стимулирования работников, имеющих квалификационную категорию.</w:t>
      </w:r>
    </w:p>
    <w:p w14:paraId="65AC248A" w14:textId="77777777" w:rsidR="006B1C0E" w:rsidRPr="003E2D9F" w:rsidRDefault="006B1C0E" w:rsidP="006B1C0E">
      <w:pPr>
        <w:pStyle w:val="a6"/>
        <w:tabs>
          <w:tab w:val="left" w:pos="0"/>
          <w:tab w:val="left" w:pos="851"/>
          <w:tab w:val="left" w:pos="1134"/>
        </w:tabs>
        <w:autoSpaceDE w:val="0"/>
        <w:autoSpaceDN w:val="0"/>
        <w:adjustRightInd w:val="0"/>
        <w:spacing w:after="0" w:line="240" w:lineRule="auto"/>
        <w:ind w:left="0" w:right="45" w:firstLine="708"/>
        <w:jc w:val="both"/>
        <w:rPr>
          <w:rFonts w:ascii="Times New Roman" w:hAnsi="Times New Roman"/>
          <w:sz w:val="26"/>
          <w:szCs w:val="26"/>
          <w:lang w:eastAsia="ru-RU"/>
        </w:rPr>
      </w:pPr>
      <w:r w:rsidRPr="003E2D9F">
        <w:rPr>
          <w:rFonts w:ascii="Times New Roman" w:hAnsi="Times New Roman"/>
          <w:sz w:val="26"/>
          <w:szCs w:val="26"/>
          <w:lang w:eastAsia="ru-RU"/>
        </w:rPr>
        <w:t>Исполнение расходов, с учетом остатков на счетах муниципальных образований (муниципальных автономных и бюджетных организаций) составило 34 761,9 тыс. рублей. Остаток субсидий на конец отчетного года, подлежащий возврату в областной бюджет в сумме 1 699,6 тыс. рублей, возвращен в полном объеме.</w:t>
      </w:r>
    </w:p>
    <w:p w14:paraId="1802ABDC" w14:textId="77777777" w:rsidR="006B1C0E" w:rsidRPr="003E2D9F" w:rsidRDefault="006B1C0E" w:rsidP="006B1C0E">
      <w:pPr>
        <w:pStyle w:val="afd"/>
        <w:tabs>
          <w:tab w:val="clear" w:pos="1560"/>
          <w:tab w:val="left" w:pos="851"/>
          <w:tab w:val="left" w:pos="1134"/>
        </w:tabs>
        <w:autoSpaceDE w:val="0"/>
        <w:autoSpaceDN w:val="0"/>
        <w:adjustRightInd w:val="0"/>
        <w:spacing w:line="240" w:lineRule="auto"/>
        <w:ind w:left="0" w:right="45" w:firstLine="708"/>
        <w:rPr>
          <w:sz w:val="26"/>
          <w:szCs w:val="26"/>
        </w:rPr>
      </w:pPr>
      <w:r w:rsidRPr="003E2D9F">
        <w:rPr>
          <w:sz w:val="26"/>
          <w:szCs w:val="26"/>
        </w:rPr>
        <w:t>Фактическое начисление в образовательных организациях на выплату надбавок за квалификационную категорию работников муниципальных организаций дополнительного образования (1034 человека) составило 34 714,1 тыс. рублей, в том числе за высшую квалификационную категорию в сумме 17 180,2 тыс. рублей, за первую квалификационную категорию в сумме 17 533,9 тыс. рублей.</w:t>
      </w:r>
    </w:p>
    <w:p w14:paraId="3987D5B6" w14:textId="77777777" w:rsidR="006B1C0E" w:rsidRPr="00615760" w:rsidRDefault="006B1C0E" w:rsidP="00A0396F">
      <w:pPr>
        <w:pStyle w:val="ConsPlusNormal"/>
        <w:widowControl/>
        <w:numPr>
          <w:ilvl w:val="0"/>
          <w:numId w:val="205"/>
        </w:numPr>
        <w:tabs>
          <w:tab w:val="left" w:pos="993"/>
        </w:tabs>
        <w:ind w:left="0" w:firstLine="426"/>
        <w:jc w:val="both"/>
        <w:rPr>
          <w:sz w:val="26"/>
          <w:szCs w:val="26"/>
        </w:rPr>
      </w:pPr>
      <w:r w:rsidRPr="003E2D9F">
        <w:rPr>
          <w:sz w:val="26"/>
          <w:szCs w:val="26"/>
        </w:rPr>
        <w:t xml:space="preserve">378 710,4 тыс. рублей – 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(распоряжение Администрации Томской области от 10.04.2013 </w:t>
      </w:r>
      <w:r w:rsidRPr="00615760">
        <w:rPr>
          <w:sz w:val="26"/>
          <w:szCs w:val="26"/>
        </w:rPr>
        <w:t>№ 283-ра) из средств областного бюджета или 100,0% к плану по уточненной сводной бюджетной росписи.</w:t>
      </w:r>
    </w:p>
    <w:p w14:paraId="2B1E8933" w14:textId="77777777" w:rsidR="006B1C0E" w:rsidRPr="003E2D9F" w:rsidRDefault="006B1C0E" w:rsidP="0071446E">
      <w:pPr>
        <w:pStyle w:val="afd"/>
        <w:tabs>
          <w:tab w:val="clear" w:pos="1560"/>
          <w:tab w:val="left" w:pos="851"/>
          <w:tab w:val="left" w:pos="1134"/>
        </w:tabs>
        <w:autoSpaceDE w:val="0"/>
        <w:autoSpaceDN w:val="0"/>
        <w:adjustRightInd w:val="0"/>
        <w:spacing w:line="240" w:lineRule="auto"/>
        <w:ind w:left="0" w:right="45" w:firstLine="708"/>
        <w:rPr>
          <w:sz w:val="26"/>
          <w:szCs w:val="26"/>
        </w:rPr>
      </w:pPr>
      <w:r w:rsidRPr="00615760">
        <w:rPr>
          <w:sz w:val="26"/>
          <w:szCs w:val="26"/>
        </w:rPr>
        <w:t>Субсидии направлены на реализацию Указа Президента Российской Федерации от 01.06.2012 №761 «О национальной стратегии действий в интересах детей на 2012-2017 годы», в части выполнения установленных целевых показателей соотношений со средней заработной платой по субъекту Российской Федерации.</w:t>
      </w:r>
    </w:p>
    <w:p w14:paraId="4D823A73" w14:textId="77777777" w:rsidR="006B1C0E" w:rsidRPr="003E2D9F" w:rsidRDefault="006B1C0E" w:rsidP="006B1C0E">
      <w:pPr>
        <w:pStyle w:val="afd"/>
        <w:tabs>
          <w:tab w:val="clear" w:pos="1560"/>
          <w:tab w:val="left" w:pos="851"/>
          <w:tab w:val="left" w:pos="1134"/>
        </w:tabs>
        <w:autoSpaceDE w:val="0"/>
        <w:autoSpaceDN w:val="0"/>
        <w:adjustRightInd w:val="0"/>
        <w:spacing w:line="240" w:lineRule="auto"/>
        <w:ind w:left="0" w:right="45" w:firstLine="708"/>
        <w:rPr>
          <w:sz w:val="26"/>
          <w:szCs w:val="26"/>
        </w:rPr>
      </w:pPr>
      <w:r w:rsidRPr="003E2D9F">
        <w:rPr>
          <w:sz w:val="26"/>
          <w:szCs w:val="26"/>
        </w:rPr>
        <w:t>Субсидии предоставлены 19-ти муниципальным образованиям Томской области. Исполнение расходов составило 376 746,4 тыс. рублей. Остаток субсидий на конец отчетного года, подлежащий возврату в областной бюджет в сумме 1 964,0 тыс. рублей, возвращен в полном объеме.</w:t>
      </w:r>
    </w:p>
    <w:p w14:paraId="18092E36" w14:textId="77777777" w:rsidR="006B1C0E" w:rsidRPr="0071446E" w:rsidRDefault="006B1C0E" w:rsidP="00A0396F">
      <w:pPr>
        <w:pStyle w:val="a6"/>
        <w:numPr>
          <w:ilvl w:val="0"/>
          <w:numId w:val="205"/>
        </w:numPr>
        <w:tabs>
          <w:tab w:val="left" w:pos="993"/>
        </w:tabs>
        <w:autoSpaceDE w:val="0"/>
        <w:autoSpaceDN w:val="0"/>
        <w:adjustRightInd w:val="0"/>
        <w:spacing w:after="0" w:line="240" w:lineRule="auto"/>
        <w:ind w:left="0" w:firstLine="709"/>
        <w:jc w:val="both"/>
        <w:rPr>
          <w:rFonts w:ascii="Times New Roman" w:hAnsi="Times New Roman"/>
          <w:sz w:val="26"/>
          <w:szCs w:val="26"/>
        </w:rPr>
      </w:pPr>
      <w:r w:rsidRPr="0071446E">
        <w:rPr>
          <w:rFonts w:ascii="Times New Roman" w:hAnsi="Times New Roman"/>
          <w:sz w:val="26"/>
          <w:szCs w:val="26"/>
        </w:rPr>
        <w:t xml:space="preserve">61 153,5 тыс. рублей -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оплату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 или 100,0% к плану по уточненной сводной бюджетной росписи. </w:t>
      </w:r>
    </w:p>
    <w:p w14:paraId="333E9EB1" w14:textId="77777777" w:rsidR="006B1C0E" w:rsidRPr="003E2D9F" w:rsidRDefault="006B1C0E" w:rsidP="006B1C0E">
      <w:pPr>
        <w:pStyle w:val="a6"/>
        <w:autoSpaceDE w:val="0"/>
        <w:autoSpaceDN w:val="0"/>
        <w:adjustRightInd w:val="0"/>
        <w:spacing w:after="0" w:line="240" w:lineRule="auto"/>
        <w:ind w:left="0" w:firstLine="708"/>
        <w:jc w:val="both"/>
        <w:rPr>
          <w:rFonts w:ascii="Times New Roman" w:hAnsi="Times New Roman"/>
          <w:sz w:val="26"/>
          <w:szCs w:val="26"/>
        </w:rPr>
      </w:pPr>
      <w:r w:rsidRPr="003E2D9F">
        <w:rPr>
          <w:rFonts w:ascii="Times New Roman" w:hAnsi="Times New Roman"/>
          <w:sz w:val="26"/>
          <w:szCs w:val="26"/>
        </w:rPr>
        <w:t>Субсидии предоставлены 6-ти муниципальным образованиям Томской области. Исполнение расходов составило 60 545,8 тыс. рублей, остаток на конец отчетного года, подлежащий возврату в областной бюджет в сумме 607,7 тыс. рублей, возвращен в полном объеме.</w:t>
      </w:r>
    </w:p>
    <w:p w14:paraId="045AB450" w14:textId="77777777" w:rsidR="006B1C0E" w:rsidRPr="003E2D9F" w:rsidRDefault="006B1C0E" w:rsidP="006B1C0E">
      <w:pPr>
        <w:pStyle w:val="a6"/>
        <w:autoSpaceDE w:val="0"/>
        <w:autoSpaceDN w:val="0"/>
        <w:adjustRightInd w:val="0"/>
        <w:spacing w:after="0" w:line="240" w:lineRule="auto"/>
        <w:ind w:left="0" w:firstLine="708"/>
        <w:jc w:val="both"/>
        <w:rPr>
          <w:rFonts w:ascii="Times New Roman" w:hAnsi="Times New Roman"/>
          <w:sz w:val="26"/>
          <w:szCs w:val="26"/>
        </w:rPr>
      </w:pPr>
      <w:r w:rsidRPr="003E2D9F">
        <w:rPr>
          <w:rFonts w:ascii="Times New Roman" w:hAnsi="Times New Roman"/>
          <w:sz w:val="26"/>
          <w:szCs w:val="26"/>
        </w:rPr>
        <w:t>Субсидии использованы на содержание зданий, прилегающих территорий в сумме 9 041,1 тыс. рублей, коммунальные расходы в сумме 14 932,8 тыс. рублей и другие расходы, не связанные с образовательным процессом, в сумме 36 571,9 тыс. рублей.</w:t>
      </w:r>
    </w:p>
    <w:p w14:paraId="26C40388" w14:textId="77777777" w:rsidR="006B1C0E" w:rsidRPr="0071446E" w:rsidRDefault="006B1C0E" w:rsidP="00A0396F">
      <w:pPr>
        <w:pStyle w:val="a6"/>
        <w:numPr>
          <w:ilvl w:val="0"/>
          <w:numId w:val="205"/>
        </w:numPr>
        <w:tabs>
          <w:tab w:val="left" w:pos="993"/>
        </w:tabs>
        <w:spacing w:after="0" w:line="240" w:lineRule="auto"/>
        <w:ind w:left="0" w:firstLine="709"/>
        <w:jc w:val="both"/>
        <w:outlineLvl w:val="2"/>
        <w:rPr>
          <w:rFonts w:ascii="Times New Roman" w:hAnsi="Times New Roman"/>
          <w:sz w:val="26"/>
          <w:szCs w:val="26"/>
        </w:rPr>
      </w:pPr>
      <w:r w:rsidRPr="0071446E">
        <w:rPr>
          <w:rFonts w:ascii="Times New Roman" w:hAnsi="Times New Roman"/>
          <w:sz w:val="26"/>
          <w:szCs w:val="26"/>
        </w:rPr>
        <w:t>18 537,7 тыс. рублей -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r w:rsidRPr="0071446E">
        <w:rPr>
          <w:sz w:val="26"/>
          <w:szCs w:val="26"/>
        </w:rPr>
        <w:t xml:space="preserve"> </w:t>
      </w:r>
      <w:r w:rsidRPr="0071446E">
        <w:rPr>
          <w:rFonts w:ascii="Times New Roman" w:hAnsi="Times New Roman"/>
          <w:sz w:val="26"/>
          <w:szCs w:val="26"/>
        </w:rPr>
        <w:t>из средств областного бюджета или 100,0 % к плану по уточненной сводной росписи.</w:t>
      </w:r>
    </w:p>
    <w:p w14:paraId="48C84129" w14:textId="77777777" w:rsidR="006B1C0E" w:rsidRPr="003E2D9F" w:rsidRDefault="006B1C0E" w:rsidP="006B1C0E">
      <w:pPr>
        <w:spacing w:after="0" w:line="240" w:lineRule="auto"/>
        <w:ind w:firstLine="708"/>
        <w:contextualSpacing/>
        <w:jc w:val="both"/>
        <w:outlineLvl w:val="2"/>
        <w:rPr>
          <w:rFonts w:ascii="Times New Roman" w:hAnsi="Times New Roman"/>
          <w:sz w:val="26"/>
          <w:szCs w:val="26"/>
        </w:rPr>
      </w:pPr>
      <w:r w:rsidRPr="003E2D9F">
        <w:rPr>
          <w:rFonts w:ascii="Times New Roman" w:hAnsi="Times New Roman"/>
          <w:sz w:val="26"/>
          <w:szCs w:val="26"/>
        </w:rPr>
        <w:t>Субсидии предоставлены в целях реализации Указа Президента Российской Федерации от 7 мая 2012 года № 597 «О мероприятиях по реализации государственной социальной политики», в части выполнения соотношений со средней заработной платой в субъекте Российской Федерации.</w:t>
      </w:r>
    </w:p>
    <w:p w14:paraId="4578AA0B" w14:textId="77777777" w:rsidR="006B1C0E" w:rsidRPr="003E2D9F" w:rsidRDefault="006B1C0E" w:rsidP="006B1C0E">
      <w:pPr>
        <w:spacing w:after="0" w:line="240" w:lineRule="auto"/>
        <w:ind w:firstLine="708"/>
        <w:contextualSpacing/>
        <w:jc w:val="both"/>
        <w:rPr>
          <w:rFonts w:ascii="Times New Roman" w:hAnsi="Times New Roman"/>
          <w:sz w:val="26"/>
          <w:szCs w:val="26"/>
        </w:rPr>
      </w:pPr>
      <w:r w:rsidRPr="003E2D9F">
        <w:rPr>
          <w:rFonts w:ascii="Times New Roman" w:hAnsi="Times New Roman"/>
          <w:sz w:val="26"/>
          <w:szCs w:val="26"/>
        </w:rPr>
        <w:t>Исполнение расходов муниципальными образованиями составило 18 073,5 тыс. рублей. Остаток средств в сумме 464,2 тыс. рублей возвращен в доход областного бюджета.</w:t>
      </w:r>
    </w:p>
    <w:p w14:paraId="41205445" w14:textId="54C07E08" w:rsidR="006B1C0E" w:rsidRPr="0071446E" w:rsidRDefault="006B1C0E" w:rsidP="00A0396F">
      <w:pPr>
        <w:pStyle w:val="a6"/>
        <w:numPr>
          <w:ilvl w:val="0"/>
          <w:numId w:val="205"/>
        </w:numPr>
        <w:tabs>
          <w:tab w:val="left" w:pos="993"/>
        </w:tabs>
        <w:spacing w:after="0" w:line="240" w:lineRule="auto"/>
        <w:ind w:left="0" w:firstLine="709"/>
        <w:jc w:val="both"/>
        <w:outlineLvl w:val="2"/>
        <w:rPr>
          <w:rFonts w:ascii="Times New Roman" w:hAnsi="Times New Roman"/>
          <w:sz w:val="26"/>
          <w:szCs w:val="26"/>
        </w:rPr>
      </w:pPr>
      <w:r w:rsidRPr="0071446E">
        <w:rPr>
          <w:rFonts w:ascii="Times New Roman" w:hAnsi="Times New Roman"/>
          <w:sz w:val="26"/>
          <w:szCs w:val="26"/>
        </w:rPr>
        <w:t>520 155,6 тыс. рублей – иные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 (распоряжение Администрации Томской области от 10.04.2013 № 283-ра) из средств областного бюджета или 100,0% к плану по уточненной сводной росписи.</w:t>
      </w:r>
    </w:p>
    <w:p w14:paraId="104DA09A" w14:textId="77777777" w:rsidR="006B1C0E" w:rsidRPr="003E2D9F" w:rsidRDefault="006B1C0E" w:rsidP="006B1C0E">
      <w:pPr>
        <w:autoSpaceDE w:val="0"/>
        <w:autoSpaceDN w:val="0"/>
        <w:adjustRightInd w:val="0"/>
        <w:spacing w:after="0" w:line="240" w:lineRule="auto"/>
        <w:jc w:val="both"/>
        <w:rPr>
          <w:rFonts w:ascii="Times New Roman" w:hAnsi="Times New Roman"/>
          <w:sz w:val="26"/>
          <w:szCs w:val="26"/>
          <w:lang w:eastAsia="ru-RU"/>
        </w:rPr>
      </w:pPr>
      <w:r w:rsidRPr="003E2D9F">
        <w:rPr>
          <w:rFonts w:ascii="Times New Roman" w:hAnsi="Times New Roman"/>
          <w:sz w:val="26"/>
          <w:szCs w:val="26"/>
        </w:rPr>
        <w:t>Иные межбюджетные трансферты направлены на реализацию Указа Президента Российской Федерации от 07.05.2012 № 597 «</w:t>
      </w:r>
      <w:r w:rsidRPr="003E2D9F">
        <w:rPr>
          <w:rFonts w:ascii="Times New Roman" w:hAnsi="Times New Roman"/>
          <w:sz w:val="26"/>
          <w:szCs w:val="26"/>
          <w:lang w:eastAsia="ru-RU"/>
        </w:rPr>
        <w:t>О мероприятиях по реализации государственной социальной политики</w:t>
      </w:r>
      <w:r w:rsidRPr="003E2D9F">
        <w:rPr>
          <w:rFonts w:ascii="Times New Roman" w:hAnsi="Times New Roman"/>
          <w:sz w:val="26"/>
          <w:szCs w:val="26"/>
        </w:rPr>
        <w:t>», в части выполнения соотношений со средней заработной платой по субъекту Российской Федерации.</w:t>
      </w:r>
    </w:p>
    <w:p w14:paraId="0D16FD01" w14:textId="77777777" w:rsidR="006B1C0E" w:rsidRPr="003E2D9F" w:rsidRDefault="006B1C0E" w:rsidP="006B1C0E">
      <w:pPr>
        <w:spacing w:after="0" w:line="240" w:lineRule="auto"/>
        <w:ind w:firstLine="708"/>
        <w:contextualSpacing/>
        <w:jc w:val="both"/>
        <w:outlineLvl w:val="2"/>
        <w:rPr>
          <w:rFonts w:ascii="Times New Roman" w:hAnsi="Times New Roman"/>
          <w:sz w:val="26"/>
          <w:szCs w:val="26"/>
        </w:rPr>
      </w:pPr>
      <w:r w:rsidRPr="003E2D9F">
        <w:rPr>
          <w:rFonts w:ascii="Times New Roman" w:hAnsi="Times New Roman"/>
          <w:sz w:val="26"/>
          <w:szCs w:val="26"/>
        </w:rPr>
        <w:t>Исполнение расходов муниципальными образованиями составило 520 098,8 тыс. рублей. Остаток средств в сумме 56,8 тыс. рублей возвращен в доход областного бюджета.</w:t>
      </w:r>
    </w:p>
    <w:p w14:paraId="45F4C6A9" w14:textId="69875CEA" w:rsidR="006B1C0E" w:rsidRPr="0071446E" w:rsidRDefault="006B1C0E" w:rsidP="00A0396F">
      <w:pPr>
        <w:pStyle w:val="a6"/>
        <w:numPr>
          <w:ilvl w:val="0"/>
          <w:numId w:val="205"/>
        </w:numPr>
        <w:tabs>
          <w:tab w:val="left" w:pos="993"/>
        </w:tabs>
        <w:spacing w:after="0" w:line="240" w:lineRule="auto"/>
        <w:ind w:left="0" w:firstLine="709"/>
        <w:jc w:val="both"/>
        <w:outlineLvl w:val="2"/>
        <w:rPr>
          <w:rFonts w:ascii="Times New Roman" w:hAnsi="Times New Roman"/>
          <w:sz w:val="26"/>
          <w:szCs w:val="26"/>
        </w:rPr>
      </w:pPr>
      <w:r w:rsidRPr="0071446E">
        <w:rPr>
          <w:rFonts w:ascii="Times New Roman" w:hAnsi="Times New Roman"/>
          <w:sz w:val="26"/>
          <w:szCs w:val="26"/>
        </w:rPr>
        <w:t>95 360,3 тыс. рублей - на частичную оплату стоимости питания отдельных</w:t>
      </w:r>
      <w:r w:rsidR="0037791F" w:rsidRPr="0071446E">
        <w:rPr>
          <w:rFonts w:ascii="Times New Roman" w:hAnsi="Times New Roman"/>
          <w:sz w:val="26"/>
          <w:szCs w:val="26"/>
        </w:rPr>
        <w:t xml:space="preserve"> </w:t>
      </w:r>
      <w:r w:rsidRPr="0071446E">
        <w:rPr>
          <w:rFonts w:ascii="Times New Roman" w:hAnsi="Times New Roman"/>
          <w:sz w:val="26"/>
          <w:szCs w:val="26"/>
        </w:rPr>
        <w:t>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из средств областного бюджета или 100,0 % к плану по уточненной сводной росписи.</w:t>
      </w:r>
    </w:p>
    <w:p w14:paraId="5A761D2E" w14:textId="39223056" w:rsidR="006B1C0E" w:rsidRPr="003E2D9F" w:rsidRDefault="006B1C0E" w:rsidP="006B1C0E">
      <w:pPr>
        <w:pStyle w:val="afd"/>
        <w:tabs>
          <w:tab w:val="clear" w:pos="1560"/>
          <w:tab w:val="left" w:pos="851"/>
          <w:tab w:val="left" w:pos="1134"/>
        </w:tabs>
        <w:autoSpaceDE w:val="0"/>
        <w:autoSpaceDN w:val="0"/>
        <w:adjustRightInd w:val="0"/>
        <w:spacing w:line="240" w:lineRule="auto"/>
        <w:ind w:left="0" w:right="45" w:firstLine="708"/>
        <w:rPr>
          <w:sz w:val="26"/>
          <w:szCs w:val="26"/>
        </w:rPr>
      </w:pPr>
      <w:r w:rsidRPr="003E2D9F">
        <w:rPr>
          <w:sz w:val="26"/>
          <w:szCs w:val="26"/>
        </w:rPr>
        <w:t>Иные межбюджетные трансферты предоставлены 20-ти муниципальным образованиям Томской области. Исполнение расходов с учетом остатков средств, сложившихся на счетах муниципальных образований (муниципальных автономных и бюджетных общеобразовательных организаций), составило 89 455,7 тыс. рублей. Остаток иных межбюджетных трансфертов на конец отчетного года, подлежащий возврату в областной бюджет в сумме 5 904,6 тыс. рублей, возвращен в полном объеме.</w:t>
      </w:r>
    </w:p>
    <w:p w14:paraId="004A5B1C" w14:textId="77777777" w:rsidR="006B1C0E" w:rsidRPr="003E2D9F" w:rsidRDefault="006B1C0E" w:rsidP="006B1C0E">
      <w:pPr>
        <w:pStyle w:val="a6"/>
        <w:tabs>
          <w:tab w:val="left" w:pos="426"/>
          <w:tab w:val="left" w:pos="851"/>
        </w:tabs>
        <w:spacing w:after="0" w:line="240" w:lineRule="auto"/>
        <w:ind w:left="0" w:firstLine="708"/>
        <w:jc w:val="both"/>
        <w:rPr>
          <w:rFonts w:ascii="Times New Roman" w:hAnsi="Times New Roman"/>
          <w:sz w:val="26"/>
          <w:szCs w:val="26"/>
        </w:rPr>
      </w:pPr>
      <w:r w:rsidRPr="003E2D9F">
        <w:rPr>
          <w:rFonts w:ascii="Times New Roman" w:hAnsi="Times New Roman"/>
          <w:sz w:val="26"/>
          <w:szCs w:val="26"/>
        </w:rPr>
        <w:t>Среднегодовое количество учащихся в муниципальных общеобразовательных организациях, оплата стоимости питания которых осуществлялась в том числе за счет средств областного бюджета, в отчетном году составило 27887 человека.</w:t>
      </w:r>
    </w:p>
    <w:p w14:paraId="3F95FC24" w14:textId="77777777" w:rsidR="006B1C0E" w:rsidRPr="0071446E" w:rsidRDefault="006B1C0E" w:rsidP="00A0396F">
      <w:pPr>
        <w:pStyle w:val="a6"/>
        <w:numPr>
          <w:ilvl w:val="0"/>
          <w:numId w:val="205"/>
        </w:numPr>
        <w:tabs>
          <w:tab w:val="left" w:pos="993"/>
        </w:tabs>
        <w:spacing w:after="0" w:line="240" w:lineRule="auto"/>
        <w:ind w:left="0" w:firstLine="709"/>
        <w:jc w:val="both"/>
        <w:outlineLvl w:val="2"/>
        <w:rPr>
          <w:rFonts w:ascii="Times New Roman" w:hAnsi="Times New Roman"/>
          <w:sz w:val="26"/>
          <w:szCs w:val="26"/>
        </w:rPr>
      </w:pPr>
      <w:r w:rsidRPr="0071446E">
        <w:rPr>
          <w:rFonts w:ascii="Times New Roman" w:hAnsi="Times New Roman"/>
          <w:sz w:val="26"/>
          <w:szCs w:val="26"/>
        </w:rPr>
        <w:t>618 597,3 тыс. рублей -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 (распоряжение Администрации Томской области от 10.04.2013 № 283-ра) из средств областного бюджета или 100,0 % к плану по уточненной сводной росписи.</w:t>
      </w:r>
    </w:p>
    <w:p w14:paraId="77F6C90B" w14:textId="77777777" w:rsidR="006B1C0E" w:rsidRPr="003E2D9F" w:rsidRDefault="006B1C0E" w:rsidP="006B1C0E">
      <w:pPr>
        <w:pStyle w:val="a6"/>
        <w:autoSpaceDE w:val="0"/>
        <w:autoSpaceDN w:val="0"/>
        <w:adjustRightInd w:val="0"/>
        <w:spacing w:after="0" w:line="240" w:lineRule="auto"/>
        <w:ind w:left="0" w:firstLine="708"/>
        <w:jc w:val="both"/>
        <w:rPr>
          <w:rFonts w:ascii="Times New Roman" w:hAnsi="Times New Roman"/>
          <w:sz w:val="26"/>
          <w:szCs w:val="26"/>
        </w:rPr>
      </w:pPr>
      <w:r w:rsidRPr="003E2D9F">
        <w:rPr>
          <w:rFonts w:ascii="Times New Roman" w:hAnsi="Times New Roman"/>
          <w:sz w:val="26"/>
          <w:szCs w:val="26"/>
        </w:rPr>
        <w:t xml:space="preserve">Иные межбюджетные трансферты предоставлены 13-ти муниципальным образованиям. Исполнение расходов с учетом остатков средств, сложившихся на счетах муниципальных образований (муниципальных автономных и бюджетных общеобразовательных организаций), 618 582,4 тыс. рублей. Остаток иных межбюджетных трансфертов на конец отчетного года, подлежащий возврату в областной бюджет в сумме 14,9 тыс. рублей, возвращен в полном объеме. </w:t>
      </w:r>
    </w:p>
    <w:p w14:paraId="518B9CA9" w14:textId="77777777" w:rsidR="006B1C0E" w:rsidRPr="003E2D9F" w:rsidRDefault="006B1C0E" w:rsidP="006B1C0E">
      <w:pPr>
        <w:pStyle w:val="afd"/>
        <w:tabs>
          <w:tab w:val="clear" w:pos="1560"/>
          <w:tab w:val="left" w:pos="1276"/>
        </w:tabs>
        <w:spacing w:line="240" w:lineRule="auto"/>
        <w:ind w:left="0" w:right="0" w:firstLine="709"/>
        <w:rPr>
          <w:sz w:val="26"/>
          <w:szCs w:val="26"/>
        </w:rPr>
      </w:pPr>
      <w:r w:rsidRPr="003E2D9F">
        <w:rPr>
          <w:sz w:val="26"/>
          <w:szCs w:val="26"/>
        </w:rPr>
        <w:t>6) 1 935,2 тыс. рублей - на иные мероприятия: 1 514,9 тыс. рублей - на обеспечение содержания 6 несовершеннолетних, направленных в спецшколы закрытого типа других регионов Российской Федерации, 279,0 тыс. рублей - на обеспечение независимой оценки качества образовательной деятельности  112 организаций, осуществляющих образовательную деятельность, 56,1 тыс. рублей - на обеспечение выплаты компенсации за работу по подготовке и проведению единого государственного экзамена 72 педагогическим работникам, 81,0 тыс. рублей - на изготовление (приобретение) 200 медалей «За особые достижения в учении» (вручено 195 выпускникам на основании распоряжений Департамента общего образования Томской области от 28.06.2019 №559-р, от 15.07.2019 №589-р), 4,2 тыс. рублей - на организацию, участие и проведение мероприятий Департаментом общего образования Томской области.</w:t>
      </w:r>
    </w:p>
    <w:p w14:paraId="22964000" w14:textId="77777777" w:rsidR="006B1C0E" w:rsidRPr="003E2D9F" w:rsidRDefault="006B1C0E" w:rsidP="005C60DB">
      <w:pPr>
        <w:pStyle w:val="afd"/>
        <w:numPr>
          <w:ilvl w:val="0"/>
          <w:numId w:val="128"/>
        </w:numPr>
        <w:tabs>
          <w:tab w:val="left" w:pos="1134"/>
        </w:tabs>
        <w:spacing w:line="240" w:lineRule="auto"/>
        <w:ind w:left="0" w:right="0" w:firstLine="708"/>
        <w:rPr>
          <w:sz w:val="26"/>
          <w:szCs w:val="26"/>
        </w:rPr>
      </w:pPr>
      <w:r w:rsidRPr="00615760">
        <w:rPr>
          <w:i/>
          <w:sz w:val="26"/>
          <w:szCs w:val="26"/>
        </w:rPr>
        <w:t>ВЦП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r w:rsidRPr="003E2D9F">
        <w:rPr>
          <w:sz w:val="26"/>
          <w:szCs w:val="26"/>
        </w:rPr>
        <w:t xml:space="preserve"> кассовое исполнение расходов составило 46 783,3 тыс. рублей или 100,0% к плану по уточненной сводной бюджетной росписи за счет средств областного бюджета.</w:t>
      </w:r>
    </w:p>
    <w:p w14:paraId="79220E26" w14:textId="77777777" w:rsidR="006B1C0E" w:rsidRPr="003E2D9F" w:rsidRDefault="006B1C0E" w:rsidP="006B1C0E">
      <w:pPr>
        <w:pStyle w:val="a8"/>
        <w:ind w:firstLine="708"/>
        <w:rPr>
          <w:bCs/>
        </w:rPr>
      </w:pPr>
      <w:r w:rsidRPr="003E2D9F">
        <w:rPr>
          <w:bCs/>
        </w:rPr>
        <w:t>Основные направления расходов в рамках ВЦП:</w:t>
      </w:r>
    </w:p>
    <w:p w14:paraId="2A85B2F4" w14:textId="77777777" w:rsidR="006B1C0E" w:rsidRPr="003E2D9F" w:rsidRDefault="006B1C0E" w:rsidP="005C60DB">
      <w:pPr>
        <w:pStyle w:val="a6"/>
        <w:numPr>
          <w:ilvl w:val="0"/>
          <w:numId w:val="47"/>
        </w:numPr>
        <w:tabs>
          <w:tab w:val="left" w:pos="0"/>
          <w:tab w:val="left" w:pos="993"/>
        </w:tabs>
        <w:spacing w:after="0" w:line="240" w:lineRule="auto"/>
        <w:ind w:left="0" w:firstLine="708"/>
        <w:jc w:val="both"/>
        <w:rPr>
          <w:rFonts w:ascii="Times New Roman" w:hAnsi="Times New Roman"/>
          <w:sz w:val="26"/>
          <w:szCs w:val="26"/>
        </w:rPr>
      </w:pPr>
      <w:r w:rsidRPr="003E2D9F">
        <w:rPr>
          <w:rFonts w:ascii="Times New Roman" w:hAnsi="Times New Roman"/>
          <w:bCs/>
          <w:sz w:val="26"/>
          <w:szCs w:val="26"/>
        </w:rPr>
        <w:t>44 933,3 тыс. рублей - на финансовое обеспечение выполнения государственного задания, оказываемого ОГБОУ дополнительного образования «Областной центр дополнительного образования».</w:t>
      </w:r>
      <w:r w:rsidRPr="003E2D9F">
        <w:rPr>
          <w:sz w:val="26"/>
          <w:szCs w:val="26"/>
        </w:rPr>
        <w:t xml:space="preserve"> </w:t>
      </w:r>
    </w:p>
    <w:p w14:paraId="662F0AE3" w14:textId="77777777" w:rsidR="006B1C0E" w:rsidRPr="003E2D9F" w:rsidRDefault="006B1C0E" w:rsidP="006B1C0E">
      <w:pPr>
        <w:tabs>
          <w:tab w:val="left" w:pos="0"/>
          <w:tab w:val="left" w:pos="993"/>
        </w:tabs>
        <w:spacing w:after="0" w:line="240" w:lineRule="auto"/>
        <w:ind w:firstLine="709"/>
        <w:jc w:val="both"/>
        <w:rPr>
          <w:rFonts w:ascii="Times New Roman" w:hAnsi="Times New Roman"/>
          <w:sz w:val="26"/>
          <w:szCs w:val="26"/>
        </w:rPr>
      </w:pPr>
      <w:r w:rsidRPr="003E2D9F">
        <w:rPr>
          <w:rFonts w:ascii="Times New Roman" w:hAnsi="Times New Roman"/>
          <w:sz w:val="26"/>
          <w:szCs w:val="26"/>
        </w:rPr>
        <w:t>В рамках государственного задания предоставлена государственная услуга по реализация дополнительных общеразвивающих программ общей продолжительностью 38 514 человеко-часов.</w:t>
      </w:r>
    </w:p>
    <w:p w14:paraId="35C194E9" w14:textId="77777777" w:rsidR="006B1C0E" w:rsidRPr="003E2D9F" w:rsidRDefault="006B1C0E" w:rsidP="006B1C0E">
      <w:pPr>
        <w:tabs>
          <w:tab w:val="left" w:pos="0"/>
          <w:tab w:val="left" w:pos="993"/>
        </w:tabs>
        <w:spacing w:after="0" w:line="240" w:lineRule="auto"/>
        <w:ind w:firstLine="709"/>
        <w:jc w:val="both"/>
        <w:rPr>
          <w:rFonts w:ascii="Times New Roman" w:hAnsi="Times New Roman"/>
          <w:sz w:val="26"/>
          <w:szCs w:val="26"/>
        </w:rPr>
      </w:pPr>
      <w:r w:rsidRPr="003E2D9F">
        <w:rPr>
          <w:rFonts w:ascii="Times New Roman" w:hAnsi="Times New Roman"/>
          <w:sz w:val="26"/>
          <w:szCs w:val="26"/>
        </w:rPr>
        <w:t xml:space="preserve">Также государственным заданием было предусмотрено 4 государственные работы, в рамках выполнения которых проведено 140 мероприятий в сфере общего образования для обучающихся, в том числе одаренных детей и детей с ограниченными возможностями здоровья, и 89 мероприятий для педагогических работников, подготовлены ответы на 96 запросов от исполнительных органов государственной власти Томской области по вопросам функционирования систем общего образования и дополнительного образования детей, подготовлено 26 отчетов в рамках осуществления мониторинга  в сфере общего и дополнительного образования детей. </w:t>
      </w:r>
    </w:p>
    <w:p w14:paraId="5E7A7E71" w14:textId="77777777" w:rsidR="006B1C0E" w:rsidRPr="003E2D9F" w:rsidRDefault="006B1C0E" w:rsidP="005C60DB">
      <w:pPr>
        <w:pStyle w:val="afd"/>
        <w:numPr>
          <w:ilvl w:val="0"/>
          <w:numId w:val="47"/>
        </w:numPr>
        <w:tabs>
          <w:tab w:val="left" w:pos="1134"/>
        </w:tabs>
        <w:spacing w:line="240" w:lineRule="auto"/>
        <w:ind w:left="0" w:right="0" w:firstLine="709"/>
        <w:rPr>
          <w:sz w:val="26"/>
          <w:szCs w:val="26"/>
        </w:rPr>
      </w:pPr>
      <w:r w:rsidRPr="003E2D9F">
        <w:rPr>
          <w:sz w:val="26"/>
          <w:szCs w:val="26"/>
        </w:rPr>
        <w:t xml:space="preserve">1 850,0 тыс. рублей - на предоставление субсидий областным бюджетным учреждениям на иные цели: </w:t>
      </w:r>
    </w:p>
    <w:p w14:paraId="1C51A00D" w14:textId="7374C964" w:rsidR="006B1C0E" w:rsidRPr="003E2D9F" w:rsidRDefault="006B1C0E" w:rsidP="00A0396F">
      <w:pPr>
        <w:pStyle w:val="afd"/>
        <w:numPr>
          <w:ilvl w:val="0"/>
          <w:numId w:val="205"/>
        </w:numPr>
        <w:tabs>
          <w:tab w:val="left" w:pos="1134"/>
        </w:tabs>
        <w:spacing w:line="240" w:lineRule="auto"/>
        <w:ind w:left="0" w:right="0" w:firstLine="709"/>
        <w:rPr>
          <w:sz w:val="26"/>
          <w:szCs w:val="26"/>
        </w:rPr>
      </w:pPr>
      <w:r w:rsidRPr="003E2D9F">
        <w:rPr>
          <w:sz w:val="26"/>
          <w:szCs w:val="26"/>
        </w:rPr>
        <w:t xml:space="preserve">1 700,0 тыс. рублей на выполнение работ по реализации мероприятий по разработке и внедрению персонифицированного дополнительного образования детей в Томской области, </w:t>
      </w:r>
    </w:p>
    <w:p w14:paraId="0275D4E3" w14:textId="60508AF2" w:rsidR="006B1C0E" w:rsidRPr="00615760" w:rsidRDefault="006B1C0E" w:rsidP="00A0396F">
      <w:pPr>
        <w:pStyle w:val="afd"/>
        <w:numPr>
          <w:ilvl w:val="0"/>
          <w:numId w:val="205"/>
        </w:numPr>
        <w:tabs>
          <w:tab w:val="left" w:pos="1134"/>
        </w:tabs>
        <w:spacing w:line="240" w:lineRule="auto"/>
        <w:ind w:left="0" w:right="0" w:firstLine="709"/>
        <w:rPr>
          <w:sz w:val="26"/>
          <w:szCs w:val="26"/>
        </w:rPr>
      </w:pPr>
      <w:r w:rsidRPr="003E2D9F">
        <w:rPr>
          <w:sz w:val="26"/>
          <w:szCs w:val="26"/>
        </w:rPr>
        <w:t>150,0 тыс. рублей на обеспечение антитеррористической защиты областных государственных учреждений дополнительного образования детей (в ОГБОУ ДО «Областной центр дополнительного образования»</w:t>
      </w:r>
      <w:r w:rsidR="0037791F">
        <w:rPr>
          <w:sz w:val="26"/>
          <w:szCs w:val="26"/>
        </w:rPr>
        <w:t xml:space="preserve"> </w:t>
      </w:r>
      <w:r w:rsidRPr="003E2D9F">
        <w:rPr>
          <w:sz w:val="26"/>
          <w:szCs w:val="26"/>
        </w:rPr>
        <w:t xml:space="preserve">оборудована система контроля и </w:t>
      </w:r>
      <w:r w:rsidRPr="00615760">
        <w:rPr>
          <w:sz w:val="26"/>
          <w:szCs w:val="26"/>
        </w:rPr>
        <w:t>управления доступом (СКУД) и система видеонаблюдения).</w:t>
      </w:r>
    </w:p>
    <w:p w14:paraId="0496E47E" w14:textId="77777777" w:rsidR="006B1C0E" w:rsidRPr="003E2D9F" w:rsidRDefault="006B1C0E" w:rsidP="006B1C0E">
      <w:pPr>
        <w:pStyle w:val="afd"/>
        <w:tabs>
          <w:tab w:val="clear" w:pos="1560"/>
          <w:tab w:val="left" w:pos="993"/>
        </w:tabs>
        <w:spacing w:line="240" w:lineRule="auto"/>
        <w:ind w:left="0" w:right="0" w:firstLine="708"/>
        <w:rPr>
          <w:sz w:val="26"/>
          <w:szCs w:val="26"/>
        </w:rPr>
      </w:pPr>
      <w:r w:rsidRPr="00615760">
        <w:rPr>
          <w:sz w:val="26"/>
          <w:szCs w:val="26"/>
        </w:rPr>
        <w:t xml:space="preserve">3. </w:t>
      </w:r>
      <w:r w:rsidRPr="00615760">
        <w:rPr>
          <w:i/>
          <w:sz w:val="26"/>
          <w:szCs w:val="26"/>
        </w:rPr>
        <w:t>ВЦП «Развитие системы выявления и поддержки детей, проявивших выдающиеся способности»:</w:t>
      </w:r>
      <w:r w:rsidRPr="003E2D9F">
        <w:rPr>
          <w:sz w:val="26"/>
          <w:szCs w:val="26"/>
        </w:rPr>
        <w:t xml:space="preserve"> кассовое исполнение расходов составило 26 746,1 тыс. рублей или 99,9% к плану по уточненной сводной бюджетной росписи за счет средств областного бюджета.</w:t>
      </w:r>
    </w:p>
    <w:p w14:paraId="2BC87158" w14:textId="77777777" w:rsidR="006B1C0E" w:rsidRPr="003E2D9F" w:rsidRDefault="006B1C0E" w:rsidP="006B1C0E">
      <w:pPr>
        <w:pStyle w:val="afd"/>
        <w:tabs>
          <w:tab w:val="clear" w:pos="1560"/>
          <w:tab w:val="left" w:pos="993"/>
          <w:tab w:val="left" w:pos="1276"/>
        </w:tabs>
        <w:spacing w:line="240" w:lineRule="auto"/>
        <w:ind w:left="0" w:right="0" w:firstLine="708"/>
        <w:rPr>
          <w:sz w:val="26"/>
          <w:szCs w:val="26"/>
        </w:rPr>
      </w:pPr>
      <w:r w:rsidRPr="003E2D9F">
        <w:rPr>
          <w:sz w:val="26"/>
          <w:szCs w:val="26"/>
        </w:rPr>
        <w:t>Основные направления расходов в рамках ВЦП:</w:t>
      </w:r>
    </w:p>
    <w:p w14:paraId="43B0FFF4" w14:textId="77777777" w:rsidR="006B1C0E" w:rsidRPr="003E2D9F" w:rsidRDefault="006B1C0E" w:rsidP="005C60DB">
      <w:pPr>
        <w:pStyle w:val="a6"/>
        <w:numPr>
          <w:ilvl w:val="0"/>
          <w:numId w:val="43"/>
        </w:numPr>
        <w:tabs>
          <w:tab w:val="left" w:pos="1134"/>
        </w:tabs>
        <w:spacing w:after="0" w:line="240" w:lineRule="auto"/>
        <w:ind w:left="0" w:firstLine="708"/>
        <w:jc w:val="both"/>
        <w:rPr>
          <w:rFonts w:ascii="Times New Roman" w:hAnsi="Times New Roman"/>
          <w:sz w:val="26"/>
          <w:szCs w:val="26"/>
        </w:rPr>
      </w:pPr>
      <w:r w:rsidRPr="003E2D9F">
        <w:rPr>
          <w:rFonts w:ascii="Times New Roman" w:hAnsi="Times New Roman"/>
          <w:sz w:val="26"/>
          <w:szCs w:val="26"/>
        </w:rPr>
        <w:t>18 672,4 тыс. рублей - на финансовое обеспечение выполнения государственных заданий, оказываемых 5 областными учреждениями (ОГБОУ «Томский физико-технический лицей», ОГАОУ «Губернаторский Светленский лицей»,</w:t>
      </w:r>
      <w:r w:rsidRPr="003E2D9F">
        <w:rPr>
          <w:sz w:val="26"/>
          <w:szCs w:val="26"/>
        </w:rPr>
        <w:t xml:space="preserve"> </w:t>
      </w:r>
      <w:r w:rsidRPr="003E2D9F">
        <w:rPr>
          <w:rFonts w:ascii="Times New Roman" w:hAnsi="Times New Roman"/>
          <w:sz w:val="26"/>
          <w:szCs w:val="26"/>
        </w:rPr>
        <w:t xml:space="preserve">ОГБОУ «Школа-интернат для обучающихся, нуждающихся в ППМС помощи», ОГБУДПО «Томский областной институт повышения квафикации и переподготовки работников образования», ОГБУ «Региональный центр развития образования»). </w:t>
      </w:r>
    </w:p>
    <w:p w14:paraId="78581C50" w14:textId="2A72BE2B" w:rsidR="006B1C0E" w:rsidRPr="003E2D9F" w:rsidRDefault="006B1C0E" w:rsidP="006B1C0E">
      <w:pPr>
        <w:pStyle w:val="a6"/>
        <w:tabs>
          <w:tab w:val="left" w:pos="1134"/>
        </w:tabs>
        <w:spacing w:after="0" w:line="240" w:lineRule="auto"/>
        <w:ind w:left="0" w:firstLine="708"/>
        <w:jc w:val="both"/>
        <w:rPr>
          <w:rFonts w:ascii="Times New Roman" w:hAnsi="Times New Roman"/>
          <w:sz w:val="26"/>
          <w:szCs w:val="26"/>
        </w:rPr>
      </w:pPr>
      <w:r w:rsidRPr="003E2D9F">
        <w:rPr>
          <w:rFonts w:ascii="Times New Roman" w:hAnsi="Times New Roman"/>
          <w:sz w:val="26"/>
          <w:szCs w:val="26"/>
        </w:rPr>
        <w:t>В рамках выполнения государственного задания проведено 331 мероприятие в сфере общего образования для обучающихся, в том числе одаренных детей и детей с ограниченными возможностями здоровья, составлено 57 отчетов по результатам мониторинга в сфере общего и дополнительного образования детей;</w:t>
      </w:r>
    </w:p>
    <w:p w14:paraId="67431FBF" w14:textId="77777777" w:rsidR="006B1C0E" w:rsidRPr="003E2D9F" w:rsidRDefault="006B1C0E" w:rsidP="005C60DB">
      <w:pPr>
        <w:pStyle w:val="a6"/>
        <w:numPr>
          <w:ilvl w:val="0"/>
          <w:numId w:val="43"/>
        </w:numPr>
        <w:tabs>
          <w:tab w:val="left" w:pos="993"/>
        </w:tabs>
        <w:spacing w:after="0" w:line="240" w:lineRule="auto"/>
        <w:ind w:left="0" w:firstLine="708"/>
        <w:jc w:val="both"/>
        <w:rPr>
          <w:rFonts w:ascii="Times New Roman" w:hAnsi="Times New Roman"/>
          <w:sz w:val="26"/>
          <w:szCs w:val="26"/>
        </w:rPr>
      </w:pPr>
      <w:r w:rsidRPr="003E2D9F">
        <w:rPr>
          <w:rFonts w:ascii="Times New Roman" w:hAnsi="Times New Roman"/>
          <w:sz w:val="26"/>
          <w:szCs w:val="26"/>
        </w:rPr>
        <w:t xml:space="preserve"> 1 169,1 тыс. рублей – на предоставление субсидий областным автономным и бюджетным учреждениям на иные цели: 495,9 тыс. рублей – на организацию и проведение профильной смены по физике для участников регионального этапа Всероссийской олимпиады школьников, 400,0 тыс. рублей – на организацию чествования участников соревнований на Кубок Губернатора Томской области по образовательной робототехнике в 2019 году (по итогам соревнований призами награждено 103 участника) , 85,9 тыс. рублей – на организацию автоматизированного рабочего места для работы в государственных информационных системах, 187,3 тыс. рублей – на проведение первой Всероссийской научно-практической конференции «Эмоциональное образование как новая модель развития современной школы» (в конференции приняло участие 150 человек);</w:t>
      </w:r>
    </w:p>
    <w:p w14:paraId="1525D7CD" w14:textId="77777777" w:rsidR="006B1C0E" w:rsidRPr="003E2D9F" w:rsidRDefault="006B1C0E" w:rsidP="005C60DB">
      <w:pPr>
        <w:pStyle w:val="afd"/>
        <w:numPr>
          <w:ilvl w:val="0"/>
          <w:numId w:val="43"/>
        </w:numPr>
        <w:tabs>
          <w:tab w:val="left" w:pos="993"/>
        </w:tabs>
        <w:spacing w:line="240" w:lineRule="auto"/>
        <w:ind w:left="0" w:right="0" w:firstLine="708"/>
        <w:rPr>
          <w:sz w:val="26"/>
          <w:szCs w:val="26"/>
        </w:rPr>
      </w:pPr>
      <w:r w:rsidRPr="003E2D9F">
        <w:rPr>
          <w:sz w:val="26"/>
          <w:szCs w:val="26"/>
        </w:rPr>
        <w:t>6 082,6 тыс. рублей – на предоставление иных межбюджетных трансфертов местным бюджетам на организацию системы выявления, сопровождения одаренных детей в муниципальных образованиях Томской области.</w:t>
      </w:r>
    </w:p>
    <w:p w14:paraId="67D49F26" w14:textId="77777777" w:rsidR="006B1C0E" w:rsidRPr="003E2D9F" w:rsidRDefault="006B1C0E" w:rsidP="006B1C0E">
      <w:pPr>
        <w:pStyle w:val="afd"/>
        <w:tabs>
          <w:tab w:val="clear" w:pos="1560"/>
          <w:tab w:val="left" w:pos="993"/>
        </w:tabs>
        <w:spacing w:line="240" w:lineRule="auto"/>
        <w:ind w:left="0" w:right="0" w:firstLine="708"/>
        <w:rPr>
          <w:sz w:val="26"/>
          <w:szCs w:val="26"/>
        </w:rPr>
      </w:pPr>
      <w:r w:rsidRPr="003E2D9F">
        <w:rPr>
          <w:sz w:val="26"/>
          <w:szCs w:val="26"/>
        </w:rPr>
        <w:t>Иные межбюджетные трансферты направлены 7-ми муниципальным образованиям Томской области на обеспечение деятельности 9-ти межмуниципальных образовательных центров по работе с одаренными детьми;</w:t>
      </w:r>
    </w:p>
    <w:p w14:paraId="62EA602D" w14:textId="77777777" w:rsidR="006B1C0E" w:rsidRPr="00615760" w:rsidRDefault="006B1C0E" w:rsidP="005C60DB">
      <w:pPr>
        <w:pStyle w:val="afd"/>
        <w:numPr>
          <w:ilvl w:val="0"/>
          <w:numId w:val="43"/>
        </w:numPr>
        <w:tabs>
          <w:tab w:val="left" w:pos="993"/>
        </w:tabs>
        <w:spacing w:line="240" w:lineRule="auto"/>
        <w:ind w:left="0" w:right="0" w:firstLine="708"/>
        <w:rPr>
          <w:sz w:val="26"/>
          <w:szCs w:val="26"/>
        </w:rPr>
      </w:pPr>
      <w:r w:rsidRPr="003E2D9F">
        <w:rPr>
          <w:sz w:val="26"/>
          <w:szCs w:val="26"/>
        </w:rPr>
        <w:t xml:space="preserve">822,0 тыс. рублей – на проведение мероприятия, посвященного чествованию выпускников общеобразовательных организаций Томской области 2019 года, достигших </w:t>
      </w:r>
      <w:r w:rsidRPr="00615760">
        <w:rPr>
          <w:sz w:val="26"/>
          <w:szCs w:val="26"/>
        </w:rPr>
        <w:t>наивысших результатов в обучении (по итогам мероприятия выплачено 77 премий).</w:t>
      </w:r>
    </w:p>
    <w:p w14:paraId="2E53E7D7" w14:textId="77777777" w:rsidR="006B1C0E" w:rsidRPr="003E2D9F" w:rsidRDefault="006B1C0E" w:rsidP="006B1C0E">
      <w:pPr>
        <w:pStyle w:val="afd"/>
        <w:tabs>
          <w:tab w:val="clear" w:pos="1560"/>
          <w:tab w:val="left" w:pos="993"/>
        </w:tabs>
        <w:spacing w:line="240" w:lineRule="auto"/>
        <w:ind w:left="0" w:right="0" w:firstLine="708"/>
        <w:rPr>
          <w:sz w:val="26"/>
          <w:szCs w:val="26"/>
        </w:rPr>
      </w:pPr>
      <w:r w:rsidRPr="0071446E">
        <w:rPr>
          <w:i/>
          <w:sz w:val="26"/>
          <w:szCs w:val="26"/>
        </w:rPr>
        <w:t>4</w:t>
      </w:r>
      <w:r w:rsidRPr="00615760">
        <w:rPr>
          <w:sz w:val="26"/>
          <w:szCs w:val="26"/>
        </w:rPr>
        <w:t>.</w:t>
      </w:r>
      <w:r w:rsidRPr="003E2D9F">
        <w:rPr>
          <w:b/>
          <w:sz w:val="26"/>
          <w:szCs w:val="26"/>
        </w:rPr>
        <w:t xml:space="preserve"> </w:t>
      </w:r>
      <w:r w:rsidRPr="00615760">
        <w:rPr>
          <w:i/>
          <w:sz w:val="26"/>
          <w:szCs w:val="26"/>
        </w:rPr>
        <w:t>ВЦП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r w:rsidRPr="003E2D9F">
        <w:rPr>
          <w:sz w:val="26"/>
          <w:szCs w:val="26"/>
        </w:rPr>
        <w:t xml:space="preserve"> кассовое исполнение расходов составило 115 671,8 тыс. рублей или 99,6 % к плану по уточненной сводной бюджетной росписи. </w:t>
      </w:r>
    </w:p>
    <w:p w14:paraId="63F1FC45" w14:textId="77777777" w:rsidR="006B1C0E" w:rsidRPr="003E2D9F" w:rsidRDefault="006B1C0E" w:rsidP="006B1C0E">
      <w:pPr>
        <w:pStyle w:val="afd"/>
        <w:tabs>
          <w:tab w:val="clear" w:pos="1560"/>
        </w:tabs>
        <w:spacing w:line="240" w:lineRule="auto"/>
        <w:ind w:left="0" w:right="0" w:firstLine="708"/>
        <w:rPr>
          <w:sz w:val="26"/>
          <w:szCs w:val="26"/>
        </w:rPr>
      </w:pPr>
      <w:r w:rsidRPr="003E2D9F">
        <w:rPr>
          <w:sz w:val="26"/>
          <w:szCs w:val="26"/>
        </w:rPr>
        <w:t>Основные направления расходов в рамках ВЦП:</w:t>
      </w:r>
    </w:p>
    <w:p w14:paraId="5567C2C0" w14:textId="77777777" w:rsidR="006B1C0E" w:rsidRPr="003E2D9F" w:rsidRDefault="006B1C0E" w:rsidP="005C60DB">
      <w:pPr>
        <w:pStyle w:val="a6"/>
        <w:numPr>
          <w:ilvl w:val="0"/>
          <w:numId w:val="48"/>
        </w:numPr>
        <w:tabs>
          <w:tab w:val="left" w:pos="0"/>
          <w:tab w:val="left" w:pos="993"/>
        </w:tabs>
        <w:spacing w:after="0" w:line="240" w:lineRule="auto"/>
        <w:ind w:left="0" w:firstLine="708"/>
        <w:jc w:val="both"/>
        <w:rPr>
          <w:rFonts w:ascii="Times New Roman" w:hAnsi="Times New Roman"/>
          <w:sz w:val="26"/>
          <w:szCs w:val="26"/>
        </w:rPr>
      </w:pPr>
      <w:r w:rsidRPr="003E2D9F">
        <w:rPr>
          <w:rFonts w:ascii="Times New Roman" w:hAnsi="Times New Roman"/>
          <w:sz w:val="26"/>
          <w:szCs w:val="26"/>
        </w:rPr>
        <w:t xml:space="preserve">32 508,4 тыс. рублей - на финансовое обеспечение выполнения государственных заданий, оказываемых 2 областными учреждениями (ОГБУДПО «Томский областной институт повышения квалификации и переподготовки работников образования», ОГБУ «Региональный центр развития образования»). </w:t>
      </w:r>
    </w:p>
    <w:p w14:paraId="08A717DF" w14:textId="77777777" w:rsidR="006B1C0E" w:rsidRPr="0037791F" w:rsidRDefault="006B1C0E" w:rsidP="006B1C0E">
      <w:pPr>
        <w:tabs>
          <w:tab w:val="left" w:pos="1134"/>
        </w:tabs>
        <w:spacing w:after="0" w:line="240" w:lineRule="auto"/>
        <w:ind w:firstLine="709"/>
        <w:jc w:val="both"/>
        <w:rPr>
          <w:rFonts w:ascii="Times New Roman" w:hAnsi="Times New Roman" w:cs="Times New Roman"/>
          <w:sz w:val="26"/>
          <w:szCs w:val="26"/>
        </w:rPr>
      </w:pPr>
      <w:r w:rsidRPr="003E2D9F">
        <w:rPr>
          <w:rFonts w:ascii="Times New Roman" w:hAnsi="Times New Roman"/>
          <w:sz w:val="26"/>
          <w:szCs w:val="26"/>
        </w:rPr>
        <w:t xml:space="preserve">В рамках государственного задания оказана государственная услуга по реализации </w:t>
      </w:r>
      <w:r w:rsidRPr="0037791F">
        <w:rPr>
          <w:rFonts w:ascii="Times New Roman" w:hAnsi="Times New Roman" w:cs="Times New Roman"/>
          <w:sz w:val="26"/>
          <w:szCs w:val="26"/>
        </w:rPr>
        <w:t>дополнительных профессиональных программ повышения квалификации общей продолжительностью 111 024 человеко-часов.</w:t>
      </w:r>
    </w:p>
    <w:p w14:paraId="0D4B6A81" w14:textId="77777777" w:rsidR="006B1C0E" w:rsidRPr="0037791F" w:rsidRDefault="006B1C0E" w:rsidP="006B1C0E">
      <w:pPr>
        <w:autoSpaceDE w:val="0"/>
        <w:autoSpaceDN w:val="0"/>
        <w:adjustRightInd w:val="0"/>
        <w:spacing w:after="0" w:line="240" w:lineRule="auto"/>
        <w:ind w:firstLine="709"/>
        <w:jc w:val="both"/>
        <w:rPr>
          <w:rFonts w:ascii="Times New Roman" w:hAnsi="Times New Roman" w:cs="Times New Roman"/>
          <w:sz w:val="26"/>
          <w:szCs w:val="26"/>
        </w:rPr>
      </w:pPr>
      <w:r w:rsidRPr="0037791F">
        <w:rPr>
          <w:rFonts w:ascii="Times New Roman" w:hAnsi="Times New Roman" w:cs="Times New Roman"/>
          <w:sz w:val="26"/>
          <w:szCs w:val="26"/>
        </w:rPr>
        <w:t xml:space="preserve">Кроме того, выполнены государственные работы, в том числе: проведено 2 931 мероприятия по аттестации педагогических работников организаций, осуществляющих образовательную деятельность, 222 мероприятия в сфере общего образования для педагогических работников (научно-практических конференций, конкурсов и т.п.), размещено 960 информационных материалов на информационно-образовательном портале по работе с одаренными детьми </w:t>
      </w:r>
      <w:hyperlink r:id="rId19" w:history="1">
        <w:r w:rsidRPr="0037791F">
          <w:rPr>
            <w:rStyle w:val="af5"/>
            <w:rFonts w:ascii="Times New Roman" w:hAnsi="Times New Roman" w:cs="Times New Roman"/>
            <w:color w:val="auto"/>
            <w:sz w:val="26"/>
            <w:szCs w:val="26"/>
          </w:rPr>
          <w:t>http://tropa.tomsk.ru/</w:t>
        </w:r>
      </w:hyperlink>
      <w:r w:rsidRPr="0037791F">
        <w:rPr>
          <w:rFonts w:ascii="Times New Roman" w:hAnsi="Times New Roman" w:cs="Times New Roman"/>
          <w:sz w:val="26"/>
          <w:szCs w:val="26"/>
        </w:rPr>
        <w:t>, подготовлено 29 методических материалов и пр. ;</w:t>
      </w:r>
    </w:p>
    <w:p w14:paraId="21419BF3" w14:textId="77777777" w:rsidR="006B1C0E" w:rsidRPr="003E2D9F" w:rsidRDefault="006B1C0E" w:rsidP="005C60DB">
      <w:pPr>
        <w:pStyle w:val="afd"/>
        <w:numPr>
          <w:ilvl w:val="0"/>
          <w:numId w:val="48"/>
        </w:numPr>
        <w:spacing w:line="240" w:lineRule="auto"/>
        <w:ind w:left="0" w:right="0" w:firstLine="708"/>
        <w:rPr>
          <w:sz w:val="26"/>
          <w:szCs w:val="26"/>
        </w:rPr>
      </w:pPr>
      <w:r w:rsidRPr="0037791F">
        <w:rPr>
          <w:sz w:val="26"/>
          <w:szCs w:val="26"/>
        </w:rPr>
        <w:t>3 450,2 тыс. рублей - на предоставление субсидий областным автономным и бюджетным учреждениям на иные цели: 624,9 тыс. рублей на стипендии Губернатора Томской области лучшим учителям областных государственных образовательных организаций Томской области (всего 4 стипендиатов в ОГБОУ «Шегарская школа-интернат», ОГБОУ «Школа-интернат для обучающихся с нарушениями</w:t>
      </w:r>
      <w:r w:rsidRPr="003E2D9F">
        <w:rPr>
          <w:sz w:val="26"/>
          <w:szCs w:val="26"/>
        </w:rPr>
        <w:t xml:space="preserve"> слуха», ОГБОУ КШИ «Томский кадетский корпус», ОГАОУ «Губернаторский Светленский лицей); </w:t>
      </w:r>
      <w:r w:rsidRPr="003E2D9F">
        <w:t xml:space="preserve">187,5 тыс. рублей - на </w:t>
      </w:r>
      <w:r w:rsidRPr="003E2D9F">
        <w:rPr>
          <w:sz w:val="26"/>
          <w:szCs w:val="26"/>
        </w:rPr>
        <w:t>стипендии Губернатора Томской области молодым учителям областных государственных образовательных организаций Томской области (всего 7 стипендиатов в ОГАОУ «Губернаторский Светленский лицей», ОГБОУ «Школа-интернат для обучающихся с нарушениями слуха», ОГБОУ КШИ «Северский кадетский корпус», ОГБОУ «Томский физико-технический лицей»), 78,4 тыс. рублей – на обеспечение дублирования сигналов о срабатывании пожарной сигнализации на пульт подразделения пожарной охраны ОГБУ «Региональный центр развития образования», 540,0 тыс. рублей – на мероприятие по антитеррористической и противопожарной защите ОГБУ «Региональный центр развития образования», 2 019,4 тыс. рублей – на организационное, информационное, методическое и техническое сопровождение реализации региональных проектов национального проекта «Образование».</w:t>
      </w:r>
    </w:p>
    <w:p w14:paraId="6D087EE2" w14:textId="77777777" w:rsidR="006B1C0E" w:rsidRPr="003E2D9F" w:rsidRDefault="006B1C0E" w:rsidP="005C60DB">
      <w:pPr>
        <w:numPr>
          <w:ilvl w:val="0"/>
          <w:numId w:val="48"/>
        </w:numPr>
        <w:tabs>
          <w:tab w:val="left" w:pos="993"/>
        </w:tabs>
        <w:autoSpaceDE w:val="0"/>
        <w:autoSpaceDN w:val="0"/>
        <w:spacing w:after="0" w:line="240" w:lineRule="auto"/>
        <w:ind w:left="0" w:firstLine="708"/>
        <w:jc w:val="both"/>
        <w:rPr>
          <w:rFonts w:ascii="Times New Roman" w:hAnsi="Times New Roman"/>
          <w:sz w:val="26"/>
          <w:szCs w:val="26"/>
          <w:lang w:eastAsia="ru-RU"/>
        </w:rPr>
      </w:pPr>
      <w:r w:rsidRPr="003E2D9F">
        <w:rPr>
          <w:rFonts w:ascii="Times New Roman" w:hAnsi="Times New Roman"/>
          <w:sz w:val="26"/>
          <w:szCs w:val="26"/>
          <w:lang w:eastAsia="ru-RU"/>
        </w:rPr>
        <w:t>78 557,0 тыс. рублей – на предоставление межбюджетных трансфертов местным бюджетам, в том числе:</w:t>
      </w:r>
    </w:p>
    <w:p w14:paraId="79F89A7C" w14:textId="53A751BB" w:rsidR="006B1C0E" w:rsidRPr="003E2D9F" w:rsidRDefault="006B1C0E" w:rsidP="00A0396F">
      <w:pPr>
        <w:pStyle w:val="ConsPlusNormal"/>
        <w:widowControl/>
        <w:numPr>
          <w:ilvl w:val="0"/>
          <w:numId w:val="206"/>
        </w:numPr>
        <w:tabs>
          <w:tab w:val="left" w:pos="993"/>
        </w:tabs>
        <w:ind w:left="0" w:firstLine="709"/>
        <w:jc w:val="both"/>
        <w:rPr>
          <w:sz w:val="26"/>
          <w:szCs w:val="26"/>
        </w:rPr>
      </w:pPr>
      <w:r w:rsidRPr="003E2D9F">
        <w:rPr>
          <w:sz w:val="26"/>
          <w:szCs w:val="26"/>
        </w:rPr>
        <w:t>497,0 тыс. рублей – 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 или 99,6% к плану по уточненной сводной бюджетной росписи.</w:t>
      </w:r>
    </w:p>
    <w:p w14:paraId="514B86F3" w14:textId="77777777" w:rsidR="006B1C0E" w:rsidRPr="003E2D9F" w:rsidRDefault="006B1C0E" w:rsidP="006B1C0E">
      <w:pPr>
        <w:pStyle w:val="afd"/>
        <w:tabs>
          <w:tab w:val="clear" w:pos="1560"/>
          <w:tab w:val="left" w:pos="0"/>
        </w:tabs>
        <w:spacing w:line="240" w:lineRule="auto"/>
        <w:ind w:left="0" w:right="0" w:firstLine="708"/>
        <w:contextualSpacing/>
        <w:rPr>
          <w:sz w:val="26"/>
          <w:szCs w:val="26"/>
        </w:rPr>
      </w:pPr>
      <w:r w:rsidRPr="003E2D9F">
        <w:rPr>
          <w:sz w:val="26"/>
          <w:szCs w:val="26"/>
        </w:rPr>
        <w:t>Субвенции предоставлены 20-ти муниципальным образованиям Томской области Исполнение расходов с учетом остатков на счетах муниципальных образований (муниципальных автономных и бюджетных общеобразовательных организаций) составило 18 692,3 тыс. рублей. Остаток субвенций на конец отчетного периода, подлежащий возврату в областной бюджет в сумме 804,7 тыс. рублей, возвращен в полном объеме.</w:t>
      </w:r>
    </w:p>
    <w:p w14:paraId="5984F483" w14:textId="6E401495" w:rsidR="006B1C0E" w:rsidRPr="003E2D9F" w:rsidRDefault="006B1C0E" w:rsidP="006B1C0E">
      <w:pPr>
        <w:pStyle w:val="afd"/>
        <w:tabs>
          <w:tab w:val="clear" w:pos="1560"/>
          <w:tab w:val="left" w:pos="0"/>
        </w:tabs>
        <w:spacing w:line="240" w:lineRule="auto"/>
        <w:ind w:left="0" w:right="0" w:firstLine="708"/>
        <w:contextualSpacing/>
        <w:rPr>
          <w:sz w:val="26"/>
          <w:szCs w:val="26"/>
        </w:rPr>
      </w:pPr>
      <w:r w:rsidRPr="003E2D9F">
        <w:rPr>
          <w:sz w:val="26"/>
          <w:szCs w:val="26"/>
        </w:rPr>
        <w:t>Фактическое начисление в образовательных организациях составило 18 038,6 тыс. рублей. Субвенции использованы на выплату надбавок педагогическим работникам муниципальных образовательных организаций, имеющим специальные звания (78 чел</w:t>
      </w:r>
      <w:r w:rsidR="0071446E">
        <w:rPr>
          <w:sz w:val="26"/>
          <w:szCs w:val="26"/>
        </w:rPr>
        <w:t>овек</w:t>
      </w:r>
      <w:r w:rsidRPr="003E2D9F">
        <w:rPr>
          <w:sz w:val="26"/>
          <w:szCs w:val="26"/>
        </w:rPr>
        <w:t>) и молодым специалистам (762 чел</w:t>
      </w:r>
      <w:r w:rsidR="0071446E">
        <w:rPr>
          <w:sz w:val="26"/>
          <w:szCs w:val="26"/>
        </w:rPr>
        <w:t>овека</w:t>
      </w:r>
      <w:r w:rsidRPr="003E2D9F">
        <w:rPr>
          <w:sz w:val="26"/>
          <w:szCs w:val="26"/>
        </w:rPr>
        <w:t>);</w:t>
      </w:r>
    </w:p>
    <w:p w14:paraId="5CA5366E" w14:textId="54F7438E" w:rsidR="006B1C0E" w:rsidRPr="003E2D9F" w:rsidRDefault="006B1C0E" w:rsidP="00A0396F">
      <w:pPr>
        <w:pStyle w:val="afd"/>
        <w:numPr>
          <w:ilvl w:val="0"/>
          <w:numId w:val="206"/>
        </w:numPr>
        <w:tabs>
          <w:tab w:val="left" w:pos="993"/>
        </w:tabs>
        <w:spacing w:line="240" w:lineRule="auto"/>
        <w:ind w:left="0" w:right="45" w:firstLine="709"/>
        <w:rPr>
          <w:sz w:val="26"/>
          <w:szCs w:val="26"/>
        </w:rPr>
      </w:pPr>
      <w:r w:rsidRPr="003E2D9F">
        <w:rPr>
          <w:sz w:val="26"/>
          <w:szCs w:val="26"/>
        </w:rPr>
        <w:t>31 873,7 тыс. рублей - на выплату стипендии Губернатора Томской области лучшим учителям муниципальных образовательных организаций Томской области (постановление Губернатора Томской области от 06.02.2012 № 72) или 99,9 % к плану по уточненной сводной бюджетной росписи.</w:t>
      </w:r>
    </w:p>
    <w:p w14:paraId="492608EE" w14:textId="77777777" w:rsidR="006B1C0E" w:rsidRPr="003E2D9F" w:rsidRDefault="006B1C0E" w:rsidP="006B1C0E">
      <w:pPr>
        <w:pStyle w:val="a8"/>
        <w:ind w:firstLine="708"/>
        <w:contextualSpacing/>
      </w:pPr>
      <w:r w:rsidRPr="003E2D9F">
        <w:t>Иные межбюджетные трансферты направлены 20-ти муниципальным образованиям Томской области на обеспечение выплаты стипендии лучшим учителям муниципальных образовательных организаций Томской области в соответствии с распределением их количества по результатам конкурсного отбора (распоряжения Департамента общего образования Томской области от 26.01.2019 № 54-р,05.04.2019 №291-р, 01.10.2019 № 798-р).</w:t>
      </w:r>
    </w:p>
    <w:p w14:paraId="53316CAC" w14:textId="77777777" w:rsidR="006B1C0E" w:rsidRPr="003E2D9F" w:rsidRDefault="006B1C0E" w:rsidP="006B1C0E">
      <w:pPr>
        <w:pStyle w:val="afd"/>
        <w:tabs>
          <w:tab w:val="clear" w:pos="1560"/>
          <w:tab w:val="left" w:pos="0"/>
        </w:tabs>
        <w:spacing w:line="240" w:lineRule="auto"/>
        <w:ind w:left="0" w:right="0" w:firstLine="708"/>
        <w:contextualSpacing/>
        <w:rPr>
          <w:sz w:val="26"/>
          <w:szCs w:val="26"/>
        </w:rPr>
      </w:pPr>
      <w:r w:rsidRPr="003E2D9F">
        <w:rPr>
          <w:sz w:val="26"/>
          <w:szCs w:val="26"/>
        </w:rPr>
        <w:t>Исполнение расходов с учетом остатков (без учета подтвержденных в 2019 году остатков прошлых лет) на счетах муниципальных образований (муниципальных автономных и бюджетных общеобразовательных организаций) составило 26 024,9 тыс. рублей. Остаток иных межбюджетных трансфертов на конец отчетного периода, подлежащий возврату в областной бюджет в сумме 5 848,8 тыс. рублей, возвращен в полном объеме. Подтверждена потребность муниципального образования «Город Томск» в неиспользованных остатках средств иного межбюджетного трансферта в сумме 120,0 тыс. рублей.</w:t>
      </w:r>
    </w:p>
    <w:p w14:paraId="2A22F700" w14:textId="77777777" w:rsidR="006B1C0E" w:rsidRPr="003E2D9F" w:rsidRDefault="006B1C0E" w:rsidP="006B1C0E">
      <w:pPr>
        <w:pStyle w:val="a8"/>
        <w:tabs>
          <w:tab w:val="left" w:pos="0"/>
        </w:tabs>
        <w:ind w:firstLine="708"/>
        <w:contextualSpacing/>
      </w:pPr>
      <w:r w:rsidRPr="003E2D9F">
        <w:t>Фактическое начисление в образовательных организациях составило 25 864,7 тыс. рублей на выплату 201 стипендий, в том числе 10 стипендий лучшим учителям муниципальных образовательных организаций - победителям регионального конкурса «Педагогические горизонты» в возрасте до 30 лет, со стажем педагогической деятельности до пяти лет;</w:t>
      </w:r>
    </w:p>
    <w:p w14:paraId="1A6A7FC9" w14:textId="77777777" w:rsidR="006B1C0E" w:rsidRPr="003E2D9F" w:rsidRDefault="006B1C0E" w:rsidP="00A0396F">
      <w:pPr>
        <w:pStyle w:val="afd"/>
        <w:numPr>
          <w:ilvl w:val="0"/>
          <w:numId w:val="206"/>
        </w:numPr>
        <w:tabs>
          <w:tab w:val="left" w:pos="993"/>
        </w:tabs>
        <w:spacing w:line="240" w:lineRule="auto"/>
        <w:ind w:left="0" w:right="45" w:firstLine="709"/>
        <w:rPr>
          <w:sz w:val="26"/>
          <w:szCs w:val="26"/>
        </w:rPr>
      </w:pPr>
      <w:r w:rsidRPr="003E2D9F">
        <w:rPr>
          <w:sz w:val="26"/>
          <w:szCs w:val="26"/>
        </w:rPr>
        <w:t>27 186,3 тыс. рублей - на выплату стипендии Губернатора Томской области молодым учителям муниципальных образовательных организаций Томской области (постановление Губернатора Томской области от 10.02.2012 № 13) или 95,2 % к плану по уточненной сводной бюджетной росписи.</w:t>
      </w:r>
    </w:p>
    <w:p w14:paraId="02B5121F" w14:textId="77777777" w:rsidR="006B1C0E" w:rsidRPr="003E2D9F" w:rsidRDefault="006B1C0E" w:rsidP="006B1C0E">
      <w:pPr>
        <w:pStyle w:val="a8"/>
        <w:ind w:firstLine="708"/>
        <w:contextualSpacing/>
        <w:rPr>
          <w:i/>
        </w:rPr>
      </w:pPr>
      <w:r w:rsidRPr="003E2D9F">
        <w:t>Иные межбюджетные трансферты направлены 20-ти муниципальным образованиям Томской области на обеспечение выплаты стипендий Губернатора Томской области молодым учителям муниципальных образовательных организаций Томской области (503 человек).</w:t>
      </w:r>
      <w:r w:rsidRPr="003E2D9F">
        <w:rPr>
          <w:i/>
        </w:rPr>
        <w:t xml:space="preserve"> </w:t>
      </w:r>
    </w:p>
    <w:p w14:paraId="7784E967" w14:textId="77777777" w:rsidR="006B1C0E" w:rsidRPr="003E2D9F" w:rsidRDefault="006B1C0E" w:rsidP="006B1C0E">
      <w:pPr>
        <w:pStyle w:val="a8"/>
        <w:ind w:firstLine="708"/>
        <w:contextualSpacing/>
      </w:pPr>
      <w:r w:rsidRPr="003E2D9F">
        <w:t>Исполнение расходов с учетом остатков на счетах муниципальных образований (муниципальных автономных и бюджетных общеобразовательных организаций) составило 21 398,4 тыс. рублей. Остаток иных межбюджетных трансфертов на конец отчетного периода, подлежащий возврату в областной бюджет в сумме 5 787,9 тыс. рублей, возвращен в полном объеме.</w:t>
      </w:r>
    </w:p>
    <w:p w14:paraId="40FB12D3" w14:textId="77777777" w:rsidR="006B1C0E" w:rsidRPr="003E2D9F" w:rsidRDefault="006B1C0E" w:rsidP="006B1C0E">
      <w:pPr>
        <w:pStyle w:val="a8"/>
        <w:ind w:firstLine="708"/>
        <w:contextualSpacing/>
      </w:pPr>
      <w:r w:rsidRPr="003E2D9F">
        <w:t>Фактическое начисление в образовательных организациях составило 21 331,6 тыс. рублей. Среднегодовое количество получателей стипендии составило 495 человек, из них 150 - молодые учителя образовательных организаций, расположенных в сельской местности;</w:t>
      </w:r>
    </w:p>
    <w:p w14:paraId="7B0E0389" w14:textId="77777777" w:rsidR="006B1C0E" w:rsidRPr="003E2D9F" w:rsidRDefault="006B1C0E" w:rsidP="005C60DB">
      <w:pPr>
        <w:pStyle w:val="afd"/>
        <w:numPr>
          <w:ilvl w:val="0"/>
          <w:numId w:val="48"/>
        </w:numPr>
        <w:tabs>
          <w:tab w:val="left" w:pos="993"/>
        </w:tabs>
        <w:spacing w:line="240" w:lineRule="auto"/>
        <w:ind w:left="0" w:right="0" w:firstLine="708"/>
        <w:rPr>
          <w:sz w:val="26"/>
          <w:szCs w:val="26"/>
        </w:rPr>
      </w:pPr>
      <w:r w:rsidRPr="003E2D9F">
        <w:rPr>
          <w:sz w:val="26"/>
          <w:szCs w:val="26"/>
        </w:rPr>
        <w:t>1 156,2 тыс. рублей – на финансовое обеспечение иных мероприятий: 156,2 тыс. рублей – на выплату стипендий Губернатора Томской области лучшим учителям ОГКОУ «Моряковская школа-интернат для детей с ограниченными возможностями здоровья», 1 000,0 тыс. рублей – на 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 (постановление Администрации Томской области от 06.05.2019 № 171а, распоряжение Администрации Томской области от 12.08.2019 № 491-ра).</w:t>
      </w:r>
    </w:p>
    <w:p w14:paraId="25875246" w14:textId="42BCBF78" w:rsidR="006B1C0E" w:rsidRPr="003E2D9F" w:rsidRDefault="006B1C0E" w:rsidP="0037791F">
      <w:pPr>
        <w:spacing w:after="0" w:line="240" w:lineRule="auto"/>
        <w:ind w:firstLine="709"/>
        <w:jc w:val="both"/>
        <w:outlineLvl w:val="1"/>
        <w:rPr>
          <w:rFonts w:ascii="Times New Roman" w:hAnsi="Times New Roman"/>
          <w:b/>
          <w:sz w:val="26"/>
          <w:szCs w:val="26"/>
        </w:rPr>
      </w:pPr>
      <w:r w:rsidRPr="003E2D9F">
        <w:rPr>
          <w:rFonts w:ascii="Times New Roman" w:hAnsi="Times New Roman"/>
          <w:b/>
          <w:sz w:val="26"/>
          <w:szCs w:val="26"/>
        </w:rPr>
        <w:t>Подпрограмма «Развитие профессионального образования Томской области».</w:t>
      </w:r>
    </w:p>
    <w:p w14:paraId="536C1AE6" w14:textId="77777777" w:rsidR="006B1C0E" w:rsidRPr="003E2D9F" w:rsidRDefault="006B1C0E" w:rsidP="006B1C0E">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В рамках данной подпрограммы реализовывались 2 ВЦП.</w:t>
      </w:r>
    </w:p>
    <w:p w14:paraId="7550D0BA" w14:textId="3CDE02C0" w:rsidR="006B1C0E" w:rsidRPr="003E2D9F" w:rsidRDefault="006B1C0E" w:rsidP="005C60DB">
      <w:pPr>
        <w:pStyle w:val="a6"/>
        <w:numPr>
          <w:ilvl w:val="0"/>
          <w:numId w:val="129"/>
        </w:numPr>
        <w:tabs>
          <w:tab w:val="left" w:pos="1134"/>
        </w:tabs>
        <w:spacing w:after="0" w:line="240" w:lineRule="auto"/>
        <w:ind w:left="0" w:firstLine="709"/>
        <w:mirrorIndents/>
        <w:jc w:val="both"/>
        <w:rPr>
          <w:rFonts w:ascii="Times New Roman" w:hAnsi="Times New Roman"/>
          <w:iCs/>
          <w:sz w:val="26"/>
          <w:szCs w:val="26"/>
        </w:rPr>
      </w:pPr>
      <w:r w:rsidRPr="00615760">
        <w:rPr>
          <w:rFonts w:ascii="Times New Roman" w:hAnsi="Times New Roman"/>
          <w:i/>
          <w:sz w:val="26"/>
          <w:szCs w:val="26"/>
        </w:rPr>
        <w:t>ВЦП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составило 1 930 827,7 тыс. рублей или 99,8% к плану по уточненной сводной бюджетной росписи за счет средств областного бюджета.</w:t>
      </w:r>
    </w:p>
    <w:p w14:paraId="38647458" w14:textId="77777777" w:rsidR="006B1C0E" w:rsidRPr="003E2D9F" w:rsidRDefault="006B1C0E" w:rsidP="006B1C0E">
      <w:pPr>
        <w:spacing w:after="0" w:line="240" w:lineRule="auto"/>
        <w:ind w:firstLine="708"/>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00D028B8" w14:textId="77777777" w:rsidR="006B1C0E" w:rsidRPr="003E2D9F" w:rsidRDefault="006B1C0E" w:rsidP="006B1C0E">
      <w:pPr>
        <w:pStyle w:val="ConsPlusNormal"/>
        <w:ind w:firstLine="708"/>
        <w:contextualSpacing/>
        <w:jc w:val="both"/>
        <w:rPr>
          <w:sz w:val="26"/>
          <w:szCs w:val="26"/>
          <w:lang w:eastAsia="en-US"/>
        </w:rPr>
      </w:pPr>
      <w:r w:rsidRPr="003E2D9F">
        <w:rPr>
          <w:sz w:val="26"/>
          <w:szCs w:val="26"/>
          <w:lang w:eastAsia="en-US"/>
        </w:rPr>
        <w:t>1) 1 615 103,8 тыс. рублей – на предоставление государственных услуг (выполнение работ) в сфере профессионального образования, областными государственными организациями, в соответствии с государственным заданием.</w:t>
      </w:r>
    </w:p>
    <w:p w14:paraId="4CB6B8AA" w14:textId="4A0EF3E0" w:rsidR="006B1C0E" w:rsidRPr="003E2D9F" w:rsidRDefault="006B1C0E" w:rsidP="006B1C0E">
      <w:pPr>
        <w:pStyle w:val="ConsPlusNormal"/>
        <w:ind w:firstLine="708"/>
        <w:contextualSpacing/>
        <w:jc w:val="both"/>
        <w:rPr>
          <w:sz w:val="26"/>
          <w:szCs w:val="26"/>
          <w:lang w:eastAsia="en-US"/>
        </w:rPr>
      </w:pPr>
      <w:r w:rsidRPr="003E2D9F">
        <w:rPr>
          <w:sz w:val="26"/>
          <w:szCs w:val="26"/>
          <w:lang w:eastAsia="en-US"/>
        </w:rPr>
        <w:t>Субсидии на финансовое обеспечение выполнения государственного задания предоставлены 22 областным государственным бюджетным профессиональным образовательным организациям и организации дополнительного профессионального образования, в отношении которых Департамент профессионального образования Томской области осуществляет функции и полномочия учредителя.</w:t>
      </w:r>
    </w:p>
    <w:p w14:paraId="18D736D7" w14:textId="77777777" w:rsidR="006B1C0E" w:rsidRPr="003E2D9F" w:rsidRDefault="006B1C0E" w:rsidP="006B1C0E">
      <w:pPr>
        <w:pStyle w:val="ConsPlusNormal"/>
        <w:ind w:firstLine="708"/>
        <w:contextualSpacing/>
        <w:jc w:val="both"/>
        <w:rPr>
          <w:sz w:val="26"/>
          <w:szCs w:val="26"/>
          <w:lang w:eastAsia="en-US"/>
        </w:rPr>
      </w:pPr>
      <w:r w:rsidRPr="003E2D9F">
        <w:rPr>
          <w:sz w:val="26"/>
          <w:szCs w:val="26"/>
          <w:lang w:eastAsia="en-US"/>
        </w:rPr>
        <w:t>В 2019 году учреждениями, подведомственными Департаменту профессионального образования Томской области, в рамках исполнения государственного задания предоставлено среднее профессиональное образование по программ подготовки  специалистов среднего звена (среднегодовой контингент составил 9743,9 обучающихся), квалифицированных рабочих и служащих (среднегодовой контингент составил 3246,2 обучающихся); предоставлено профессиональное  обучение по программ профессиональной подготовки  по профессиям рабочих, должностям служащих продолжительностью 331 521,1 человеко-часов, предоставлено дополнительное профессиональное образование по программам повышения квалификации продолжительностью 319 162 человеко-часов.</w:t>
      </w:r>
    </w:p>
    <w:p w14:paraId="135F9652" w14:textId="5FD10064" w:rsidR="006B1C0E" w:rsidRPr="003E2D9F" w:rsidRDefault="006B1C0E" w:rsidP="006B1C0E">
      <w:pPr>
        <w:pStyle w:val="ConsPlusNormal"/>
        <w:ind w:firstLine="708"/>
        <w:contextualSpacing/>
        <w:jc w:val="both"/>
        <w:rPr>
          <w:sz w:val="26"/>
          <w:szCs w:val="26"/>
          <w:lang w:eastAsia="en-US"/>
        </w:rPr>
      </w:pPr>
      <w:r w:rsidRPr="003E2D9F">
        <w:rPr>
          <w:sz w:val="26"/>
          <w:szCs w:val="26"/>
          <w:lang w:eastAsia="en-US"/>
        </w:rPr>
        <w:t xml:space="preserve">Также в рамках выполнения государственных работ проведено 122 мероприятия для обучающихся и педагогических работников областных государственных профессиональных образовательных организаций, подготовлено 293 методических, информационных, аналитических материала, подготовлено 18 отчетов по результатам мониторинга в сфере среднего профессионального образования. </w:t>
      </w:r>
    </w:p>
    <w:p w14:paraId="551694D0" w14:textId="77777777" w:rsidR="006B1C0E" w:rsidRPr="00137D5F" w:rsidRDefault="006B1C0E" w:rsidP="001F1D3C">
      <w:pPr>
        <w:spacing w:after="0" w:line="240" w:lineRule="auto"/>
        <w:ind w:firstLine="708"/>
        <w:contextualSpacing/>
        <w:jc w:val="both"/>
        <w:rPr>
          <w:rFonts w:ascii="Times New Roman" w:hAnsi="Times New Roman"/>
          <w:sz w:val="26"/>
          <w:szCs w:val="26"/>
        </w:rPr>
      </w:pPr>
      <w:r w:rsidRPr="00137D5F">
        <w:rPr>
          <w:rFonts w:ascii="Times New Roman" w:hAnsi="Times New Roman"/>
          <w:sz w:val="26"/>
          <w:szCs w:val="26"/>
        </w:rPr>
        <w:t>2) 296 842,8 тыс. рублей – на предоставление областным государственным бюджетным профессиональным образовательным учреждениям, в отношении которых Департамент профессионального образования Томской области осуществляет функции и полномочия учредителя, субсидий на иные цели, в том числе:</w:t>
      </w:r>
    </w:p>
    <w:p w14:paraId="5E57E546" w14:textId="1918C5D0" w:rsidR="006B1C0E" w:rsidRPr="0071446E" w:rsidRDefault="006B1C0E" w:rsidP="001F1D3C">
      <w:pPr>
        <w:pStyle w:val="a6"/>
        <w:numPr>
          <w:ilvl w:val="0"/>
          <w:numId w:val="206"/>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105 378,7 тыс. рублей на выплату стипендий, государственного академического жалованья и государственного социального жалованья обучающимся в областных государственных профессиональных образовательных организациях по очной форме обучения за счет средств областного бюджета 7 490 получателям;</w:t>
      </w:r>
    </w:p>
    <w:p w14:paraId="6D0395FA" w14:textId="242EC991" w:rsidR="006B1C0E" w:rsidRPr="0071446E" w:rsidRDefault="006B1C0E" w:rsidP="001F1D3C">
      <w:pPr>
        <w:pStyle w:val="a6"/>
        <w:numPr>
          <w:ilvl w:val="0"/>
          <w:numId w:val="206"/>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103 262,5 тыс. рублей - на предоставление установленных законодательством Российской Федерации и (или) Томской области социальной поддержки отдельным категориям обучающихся (количество получателей мер социальной поддержки, относящихся к категории детей-сирот, детей, оставшихся без попечения родителей, лиц из их числа, лиц потерявших в период обучения обоих или единственного родителя, а обучающихся с ограниченными возможностями здоровья составило 1 177 человек);</w:t>
      </w:r>
    </w:p>
    <w:p w14:paraId="3D9D9912" w14:textId="42715661" w:rsidR="006B1C0E" w:rsidRPr="0071446E" w:rsidRDefault="006B1C0E" w:rsidP="001F1D3C">
      <w:pPr>
        <w:pStyle w:val="a6"/>
        <w:numPr>
          <w:ilvl w:val="0"/>
          <w:numId w:val="206"/>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65 849,3 тыс. рублей – на развитие движения Молодые профессионалы (WorldSkills Russia)», в том числе: на организацию участия студентов и сотрудников профессиональных образовательных организаций в мероприятиях движения «Молодые профессионалы (WorldSkills Russia)» и стажировках в целях повышения профессионального мастерства  (организовано 170 поездок); на приобретение расходных материалов для мероприятий (всего расходными материалами обеспечено 440 студентов областных государственных профессиональных образовательных организаций); на техническое оснащение системы профессионального образования Томской области в соответствии со стандартами WorldSkills Russia (приобретена 1 131 единица основных средств); на проведение 32 мероприятий, направленных на развитие движения «Молодые профессионалы (WorldSkills Russia)»; а также на организацию и проведение Регионального чемпионата «Молодые профессионалы (WorldSkills Russia)», в котором приняли участие 692 человека;</w:t>
      </w:r>
    </w:p>
    <w:p w14:paraId="62062E1D" w14:textId="14DB6ECD" w:rsidR="006B1C0E" w:rsidRPr="0071446E" w:rsidRDefault="006B1C0E" w:rsidP="001F1D3C">
      <w:pPr>
        <w:pStyle w:val="a6"/>
        <w:numPr>
          <w:ilvl w:val="0"/>
          <w:numId w:val="206"/>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15 245,2 тыс. рублей - на приобретение автотранспортных средств в областные государственные профессиональные образовательные организации (7 автобусов с поставкой в 2020 году);</w:t>
      </w:r>
    </w:p>
    <w:p w14:paraId="222401ED" w14:textId="5F166DB2" w:rsidR="006B1C0E" w:rsidRPr="0071446E" w:rsidRDefault="006B1C0E" w:rsidP="001F1D3C">
      <w:pPr>
        <w:pStyle w:val="a6"/>
        <w:numPr>
          <w:ilvl w:val="0"/>
          <w:numId w:val="206"/>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203,8 тыс. рублей - на материально-техническое оснащение общежития ОГБПОУ «Кожевниковский техникум агробизнеса»;</w:t>
      </w:r>
    </w:p>
    <w:p w14:paraId="5A6AB072" w14:textId="2D43C5DA" w:rsidR="006B1C0E" w:rsidRPr="0071446E" w:rsidRDefault="006B1C0E" w:rsidP="001F1D3C">
      <w:pPr>
        <w:pStyle w:val="a6"/>
        <w:numPr>
          <w:ilvl w:val="0"/>
          <w:numId w:val="206"/>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903,3 тыс. рублей - на приобретение комплектов для занятий лыжным спортом в областные государственные профессиональные образовательные организации (всего приобретено 375 комплектов).</w:t>
      </w:r>
    </w:p>
    <w:p w14:paraId="49FFECF7" w14:textId="77777777" w:rsidR="006B1C0E" w:rsidRPr="003E2D9F" w:rsidRDefault="006B1C0E" w:rsidP="001F1D3C">
      <w:pPr>
        <w:pStyle w:val="a6"/>
        <w:spacing w:after="0" w:line="240" w:lineRule="auto"/>
        <w:ind w:left="0" w:firstLine="709"/>
        <w:jc w:val="both"/>
        <w:rPr>
          <w:rFonts w:ascii="Times New Roman" w:hAnsi="Times New Roman"/>
          <w:iCs/>
          <w:sz w:val="26"/>
          <w:szCs w:val="26"/>
        </w:rPr>
      </w:pPr>
      <w:r w:rsidRPr="00137D5F">
        <w:rPr>
          <w:rFonts w:ascii="Times New Roman" w:hAnsi="Times New Roman"/>
          <w:sz w:val="26"/>
          <w:szCs w:val="26"/>
        </w:rPr>
        <w:t>3) 18 881,1 тыс. рублей – на предоставление бюджетных ассигнований на текущее функционирование структурных подразделений Департамента профессионального образования Томской области, осуществляющих планирование, ведение бухгалтерского и налогового учета, предоставление полной и достоверной отчетности, контроль за эффективным и рациональным использованием бюджетных средств (отдела финансов и экономического анализа, отдела государственного заказа и закупок, архива, отдела контроля и ревизии, отдела бухгалтерского учета и отчетности).</w:t>
      </w:r>
    </w:p>
    <w:p w14:paraId="026285E8" w14:textId="6E0B3909" w:rsidR="006B1C0E" w:rsidRPr="003E2D9F" w:rsidRDefault="006B1C0E" w:rsidP="005C60DB">
      <w:pPr>
        <w:pStyle w:val="afd"/>
        <w:numPr>
          <w:ilvl w:val="0"/>
          <w:numId w:val="129"/>
        </w:numPr>
        <w:tabs>
          <w:tab w:val="left" w:pos="0"/>
          <w:tab w:val="left" w:pos="1134"/>
        </w:tabs>
        <w:suppressAutoHyphens/>
        <w:autoSpaceDN w:val="0"/>
        <w:spacing w:line="240" w:lineRule="auto"/>
        <w:ind w:left="0" w:right="0" w:firstLine="709"/>
        <w:textAlignment w:val="baseline"/>
        <w:rPr>
          <w:sz w:val="26"/>
          <w:szCs w:val="26"/>
        </w:rPr>
      </w:pPr>
      <w:r w:rsidRPr="00137D5F">
        <w:rPr>
          <w:i/>
          <w:sz w:val="26"/>
          <w:szCs w:val="26"/>
        </w:rPr>
        <w:t>ВЦП «Обеспечение доступности качественного среднего профессионального образования в лесной отрасли</w:t>
      </w:r>
      <w:r w:rsidRPr="00137D5F">
        <w:rPr>
          <w:sz w:val="26"/>
          <w:szCs w:val="26"/>
        </w:rPr>
        <w:t>»:</w:t>
      </w:r>
      <w:r w:rsidRPr="003E2D9F">
        <w:rPr>
          <w:sz w:val="26"/>
          <w:szCs w:val="26"/>
        </w:rPr>
        <w:t xml:space="preserve"> кассовое исполнение за счёт средств областного бюджета составило 56 030,0 тыс. рублей или 99,7% к плану по уточненной сводной бюджетной росписи.</w:t>
      </w:r>
    </w:p>
    <w:p w14:paraId="18B7B4FB" w14:textId="77777777" w:rsidR="006B1C0E" w:rsidRPr="003E2D9F" w:rsidRDefault="006B1C0E" w:rsidP="006B1C0E">
      <w:pPr>
        <w:pStyle w:val="afd"/>
        <w:tabs>
          <w:tab w:val="clear" w:pos="1560"/>
          <w:tab w:val="left" w:pos="993"/>
        </w:tabs>
        <w:spacing w:line="240" w:lineRule="auto"/>
        <w:ind w:left="0" w:right="0" w:firstLine="708"/>
        <w:rPr>
          <w:sz w:val="26"/>
          <w:szCs w:val="26"/>
        </w:rPr>
      </w:pPr>
      <w:r w:rsidRPr="003E2D9F">
        <w:rPr>
          <w:sz w:val="26"/>
          <w:szCs w:val="26"/>
        </w:rPr>
        <w:t>Основные направления расходов в рамках ВЦП:</w:t>
      </w:r>
    </w:p>
    <w:p w14:paraId="5AA6AE4B" w14:textId="77777777" w:rsidR="006B1C0E" w:rsidRPr="003E2D9F" w:rsidRDefault="006B1C0E" w:rsidP="006B1C0E">
      <w:pPr>
        <w:pStyle w:val="ConsPlusNormal"/>
        <w:ind w:firstLine="708"/>
        <w:contextualSpacing/>
        <w:jc w:val="both"/>
        <w:rPr>
          <w:sz w:val="26"/>
          <w:szCs w:val="26"/>
        </w:rPr>
      </w:pPr>
      <w:r w:rsidRPr="003E2D9F">
        <w:rPr>
          <w:sz w:val="26"/>
          <w:szCs w:val="26"/>
        </w:rPr>
        <w:t>1) 45 502,1 тыс. рублей – на предоставление государственных услуг (выполнение работ) в сфере профессионального образования, областными государственными организациями, в соответствии с государственным заданием.</w:t>
      </w:r>
    </w:p>
    <w:p w14:paraId="47794B10" w14:textId="77777777" w:rsidR="006B1C0E" w:rsidRPr="003E2D9F" w:rsidRDefault="006B1C0E" w:rsidP="006B1C0E">
      <w:pPr>
        <w:pStyle w:val="ConsPlusNormal"/>
        <w:ind w:firstLine="708"/>
        <w:contextualSpacing/>
        <w:jc w:val="both"/>
        <w:rPr>
          <w:sz w:val="26"/>
          <w:szCs w:val="26"/>
        </w:rPr>
      </w:pPr>
      <w:r w:rsidRPr="003E2D9F">
        <w:rPr>
          <w:sz w:val="26"/>
          <w:szCs w:val="26"/>
        </w:rPr>
        <w:t>Субсидия на финансовое обеспечение выполнения государственного задания предоставлена ОГБПОУ «Томский лесотехнический техникум».</w:t>
      </w:r>
    </w:p>
    <w:p w14:paraId="13417A29" w14:textId="411977D2" w:rsidR="006B1C0E" w:rsidRPr="003E2D9F" w:rsidRDefault="006B1C0E" w:rsidP="006B1C0E">
      <w:pPr>
        <w:pStyle w:val="ConsPlusNormal"/>
        <w:ind w:firstLine="708"/>
        <w:contextualSpacing/>
        <w:jc w:val="both"/>
        <w:rPr>
          <w:sz w:val="26"/>
          <w:szCs w:val="26"/>
        </w:rPr>
      </w:pPr>
      <w:r w:rsidRPr="003E2D9F">
        <w:rPr>
          <w:sz w:val="26"/>
          <w:szCs w:val="26"/>
        </w:rPr>
        <w:t>В 2019 году в рамках исполнения государственного задания предоставлено среднее профессиональное образование по программам подготовки специалистов среднего звена для лесного хозяйства, численность обучающихся составила 554 человека.</w:t>
      </w:r>
    </w:p>
    <w:p w14:paraId="51F82619" w14:textId="3D670039" w:rsidR="006B1C0E" w:rsidRPr="003E2D9F" w:rsidRDefault="006B1C0E" w:rsidP="006B1C0E">
      <w:pPr>
        <w:pStyle w:val="ConsPlusNormal"/>
        <w:ind w:firstLine="708"/>
        <w:contextualSpacing/>
        <w:jc w:val="both"/>
        <w:rPr>
          <w:sz w:val="26"/>
          <w:szCs w:val="26"/>
        </w:rPr>
      </w:pPr>
      <w:r w:rsidRPr="003E2D9F">
        <w:rPr>
          <w:sz w:val="26"/>
          <w:szCs w:val="26"/>
        </w:rPr>
        <w:t>2) 10 527,9 тыс. рублей – на предоставление ОГБПОУ «Томский лесотехнический техникум» субсидий на иные цели, в том числе:</w:t>
      </w:r>
    </w:p>
    <w:p w14:paraId="37DA778E" w14:textId="77777777" w:rsidR="006B1C0E" w:rsidRPr="003E2D9F" w:rsidRDefault="006B1C0E" w:rsidP="006B1C0E">
      <w:pPr>
        <w:pStyle w:val="ConsPlusNormal"/>
        <w:ind w:firstLine="708"/>
        <w:contextualSpacing/>
        <w:jc w:val="both"/>
        <w:rPr>
          <w:sz w:val="26"/>
          <w:szCs w:val="26"/>
        </w:rPr>
      </w:pPr>
      <w:r w:rsidRPr="003E2D9F">
        <w:rPr>
          <w:sz w:val="26"/>
          <w:szCs w:val="26"/>
        </w:rPr>
        <w:t>на выплату стипендии, обучающимся по очной форме обучения (количество получателей составило 267 человек);</w:t>
      </w:r>
    </w:p>
    <w:p w14:paraId="532960B2" w14:textId="77777777" w:rsidR="006B1C0E" w:rsidRPr="003E2D9F" w:rsidRDefault="006B1C0E" w:rsidP="006B1C0E">
      <w:pPr>
        <w:pStyle w:val="ConsPlusNormal"/>
        <w:ind w:firstLine="708"/>
        <w:contextualSpacing/>
        <w:jc w:val="both"/>
        <w:rPr>
          <w:sz w:val="26"/>
          <w:szCs w:val="26"/>
        </w:rPr>
      </w:pPr>
      <w:r w:rsidRPr="003E2D9F">
        <w:rPr>
          <w:sz w:val="26"/>
          <w:szCs w:val="26"/>
        </w:rPr>
        <w:t>на предоставление мер социальной поддержки отдельным категориям обучающихся по очной форме обучения (количество получателей составило 35 человек);</w:t>
      </w:r>
    </w:p>
    <w:p w14:paraId="756F6BE5" w14:textId="77777777" w:rsidR="006B1C0E" w:rsidRPr="003E2D9F" w:rsidRDefault="006B1C0E" w:rsidP="006B1C0E">
      <w:pPr>
        <w:pStyle w:val="ConsPlusNormal"/>
        <w:ind w:firstLine="708"/>
        <w:contextualSpacing/>
        <w:jc w:val="both"/>
        <w:rPr>
          <w:sz w:val="26"/>
          <w:szCs w:val="26"/>
        </w:rPr>
      </w:pPr>
      <w:r w:rsidRPr="003E2D9F">
        <w:rPr>
          <w:sz w:val="26"/>
          <w:szCs w:val="26"/>
        </w:rPr>
        <w:t>на комплексное обследование здания, разработку проектно-сметной документации по сохранению объекта культурного наследия регионального значения «Женское епархиальное училище» (здание Томского лесотехнического техникума);</w:t>
      </w:r>
    </w:p>
    <w:p w14:paraId="4E8B2B39" w14:textId="77777777" w:rsidR="006B1C0E" w:rsidRPr="003E2D9F" w:rsidRDefault="006B1C0E" w:rsidP="006B1C0E">
      <w:pPr>
        <w:pStyle w:val="afd"/>
        <w:tabs>
          <w:tab w:val="clear" w:pos="1560"/>
          <w:tab w:val="left" w:pos="0"/>
        </w:tabs>
        <w:suppressAutoHyphens/>
        <w:autoSpaceDN w:val="0"/>
        <w:spacing w:line="240" w:lineRule="auto"/>
        <w:ind w:left="0" w:right="0" w:firstLine="709"/>
        <w:textAlignment w:val="baseline"/>
        <w:rPr>
          <w:sz w:val="26"/>
          <w:szCs w:val="26"/>
        </w:rPr>
      </w:pPr>
      <w:r w:rsidRPr="003E2D9F">
        <w:rPr>
          <w:sz w:val="26"/>
          <w:szCs w:val="26"/>
        </w:rPr>
        <w:t>на приобретение основных средств (интерактивных досок и проектора).</w:t>
      </w:r>
    </w:p>
    <w:p w14:paraId="743A1B6D"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p>
    <w:p w14:paraId="2B891B4C" w14:textId="77777777" w:rsidR="003B3A2A" w:rsidRDefault="003B3A2A" w:rsidP="007E6717">
      <w:pPr>
        <w:spacing w:after="0" w:line="240" w:lineRule="auto"/>
        <w:contextualSpacing/>
        <w:jc w:val="center"/>
        <w:rPr>
          <w:rFonts w:ascii="Times New Roman" w:hAnsi="Times New Roman" w:cs="Times New Roman"/>
          <w:b/>
          <w:sz w:val="26"/>
          <w:szCs w:val="26"/>
        </w:rPr>
      </w:pPr>
    </w:p>
    <w:p w14:paraId="743B1510"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Государственная программа Томской области</w:t>
      </w:r>
    </w:p>
    <w:p w14:paraId="19A3F961"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«Развитие культуры и туризма в Томской области»</w:t>
      </w:r>
    </w:p>
    <w:p w14:paraId="42A2CDBD" w14:textId="77777777" w:rsidR="000320A8" w:rsidRPr="00283AB5" w:rsidRDefault="000320A8" w:rsidP="007E6717">
      <w:pPr>
        <w:spacing w:after="0" w:line="240" w:lineRule="auto"/>
        <w:ind w:firstLine="709"/>
        <w:contextualSpacing/>
        <w:mirrorIndents/>
        <w:jc w:val="center"/>
        <w:rPr>
          <w:rFonts w:ascii="Times New Roman" w:eastAsia="Times New Roman" w:hAnsi="Times New Roman" w:cs="Times New Roman"/>
          <w:sz w:val="26"/>
          <w:szCs w:val="26"/>
          <w:lang w:eastAsia="ru-RU"/>
        </w:rPr>
      </w:pPr>
    </w:p>
    <w:p w14:paraId="484256AD" w14:textId="77777777" w:rsidR="0037791F" w:rsidRPr="003E2D9F" w:rsidRDefault="0037791F" w:rsidP="0037791F">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«Развитие культуры и архивного дела в Томской области».</w:t>
      </w:r>
    </w:p>
    <w:p w14:paraId="3403FF85"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В рамках данной подпрограммы реализовывались 6 ВЦП.</w:t>
      </w:r>
    </w:p>
    <w:p w14:paraId="186E4E89" w14:textId="665F09D3"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b/>
          <w:sz w:val="26"/>
          <w:szCs w:val="26"/>
        </w:rPr>
        <w:t xml:space="preserve">1. </w:t>
      </w:r>
      <w:r w:rsidRPr="00137D5F">
        <w:rPr>
          <w:rFonts w:ascii="Times New Roman" w:hAnsi="Times New Roman"/>
          <w:i/>
          <w:sz w:val="26"/>
          <w:szCs w:val="26"/>
        </w:rPr>
        <w:t>ВЦП «Создание условий для предоставления населению Томской области библиотечных услуг»:</w:t>
      </w:r>
      <w:r w:rsidRPr="003E2D9F">
        <w:rPr>
          <w:rFonts w:ascii="Times New Roman" w:hAnsi="Times New Roman"/>
          <w:b/>
          <w:sz w:val="26"/>
          <w:szCs w:val="26"/>
        </w:rPr>
        <w:t xml:space="preserve"> </w:t>
      </w:r>
      <w:r w:rsidRPr="003E2D9F">
        <w:rPr>
          <w:rFonts w:ascii="Times New Roman" w:hAnsi="Times New Roman"/>
          <w:sz w:val="26"/>
          <w:szCs w:val="26"/>
        </w:rPr>
        <w:t xml:space="preserve">кассовое исполнение за счет средств областного бюджета составило </w:t>
      </w:r>
      <w:r w:rsidRPr="003E2D9F">
        <w:rPr>
          <w:rFonts w:ascii="Times New Roman" w:hAnsi="Times New Roman"/>
          <w:sz w:val="26"/>
          <w:szCs w:val="26"/>
          <w:lang w:eastAsia="ru-RU"/>
        </w:rPr>
        <w:t>125 037,1</w:t>
      </w:r>
      <w:r w:rsidRPr="003E2D9F">
        <w:rPr>
          <w:rFonts w:ascii="Times New Roman" w:hAnsi="Times New Roman"/>
          <w:sz w:val="26"/>
          <w:szCs w:val="26"/>
        </w:rPr>
        <w:t xml:space="preserve"> тыс. рублей или 99,99 % к плану по уточненной сводной бюджетной росписи. Расходы направлены на финансовое обеспечение выполнения государственного задания двумя областными государственными автономными учреждениями культуры</w:t>
      </w:r>
      <w:r w:rsidRPr="003E2D9F">
        <w:rPr>
          <w:rFonts w:ascii="Times New Roman" w:hAnsi="Times New Roman"/>
          <w:bCs/>
          <w:sz w:val="26"/>
          <w:szCs w:val="26"/>
        </w:rPr>
        <w:t xml:space="preserve"> Томская областная универсальная научная библиотека им. А.С. Пушкина</w:t>
      </w:r>
      <w:r w:rsidRPr="003E2D9F">
        <w:rPr>
          <w:rFonts w:ascii="Times New Roman" w:hAnsi="Times New Roman"/>
          <w:sz w:val="26"/>
          <w:szCs w:val="26"/>
        </w:rPr>
        <w:t xml:space="preserve">» и </w:t>
      </w:r>
      <w:r w:rsidRPr="003E2D9F">
        <w:rPr>
          <w:rFonts w:ascii="Times New Roman" w:hAnsi="Times New Roman"/>
          <w:bCs/>
          <w:sz w:val="26"/>
          <w:szCs w:val="26"/>
        </w:rPr>
        <w:t>«Томская областная детско-юношеская библиотека»</w:t>
      </w:r>
      <w:r w:rsidRPr="003E2D9F">
        <w:rPr>
          <w:rFonts w:ascii="Times New Roman" w:hAnsi="Times New Roman"/>
          <w:sz w:val="26"/>
          <w:szCs w:val="26"/>
        </w:rPr>
        <w:t>.</w:t>
      </w:r>
    </w:p>
    <w:p w14:paraId="5AC7A09B" w14:textId="77777777"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В рамках государственного задания:</w:t>
      </w:r>
    </w:p>
    <w:p w14:paraId="3769350C" w14:textId="77777777"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 оказана государственная услуга по библиотечному, библиографическому и информационному обслуживание пользователей библиотеки (за 2019 год было 821,4 тыс. посещений);</w:t>
      </w:r>
    </w:p>
    <w:p w14:paraId="5A24E5EC" w14:textId="77777777"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 выполнены 2 государственные работы, в том числе по:</w:t>
      </w:r>
    </w:p>
    <w:p w14:paraId="54958366" w14:textId="77777777"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1) формированию и каталогизации библиотечного фонда (количество документов библиотечного фонда по итогам года составило свыше 1,5 млн. единиц);</w:t>
      </w:r>
    </w:p>
    <w:p w14:paraId="06DEB2C8" w14:textId="77777777"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2) методическому обеспечению в области библиотечного дела (организовано и проведено 52 мероприятия в области развития библиотечного дела и повышения уровня профессиональных компетенций библиотечных специалистов, предоставлено 102 консультации, подготовлено 30 статистических, информационных и аналитических документов).</w:t>
      </w:r>
    </w:p>
    <w:p w14:paraId="68AC470F" w14:textId="079F7EF3" w:rsidR="0037791F" w:rsidRPr="003E2D9F" w:rsidRDefault="0037791F" w:rsidP="0037791F">
      <w:pPr>
        <w:pStyle w:val="a6"/>
        <w:tabs>
          <w:tab w:val="left" w:pos="993"/>
          <w:tab w:val="left" w:pos="1134"/>
        </w:tabs>
        <w:spacing w:after="0" w:line="240" w:lineRule="auto"/>
        <w:ind w:left="0" w:firstLine="709"/>
        <w:mirrorIndents/>
        <w:jc w:val="both"/>
        <w:rPr>
          <w:rFonts w:ascii="Times New Roman" w:hAnsi="Times New Roman"/>
          <w:sz w:val="26"/>
          <w:szCs w:val="26"/>
        </w:rPr>
      </w:pPr>
      <w:r w:rsidRPr="00137D5F">
        <w:rPr>
          <w:rFonts w:ascii="Times New Roman" w:hAnsi="Times New Roman"/>
          <w:i/>
          <w:sz w:val="26"/>
          <w:szCs w:val="26"/>
        </w:rPr>
        <w:t>2. ВЦП «Создание условий для предоставления населению Томской области музейных услуг»:</w:t>
      </w:r>
      <w:r w:rsidRPr="003E2D9F">
        <w:rPr>
          <w:rFonts w:ascii="Times New Roman" w:hAnsi="Times New Roman"/>
          <w:sz w:val="26"/>
          <w:szCs w:val="26"/>
        </w:rPr>
        <w:t xml:space="preserve"> кассовое исполнение за счет средств областного бюджета составило </w:t>
      </w:r>
      <w:r w:rsidRPr="003E2D9F">
        <w:rPr>
          <w:rFonts w:ascii="Times New Roman" w:hAnsi="Times New Roman"/>
          <w:sz w:val="26"/>
          <w:szCs w:val="26"/>
          <w:lang w:eastAsia="ru-RU"/>
        </w:rPr>
        <w:t xml:space="preserve">135 226,3 </w:t>
      </w:r>
      <w:r w:rsidRPr="003E2D9F">
        <w:rPr>
          <w:rFonts w:ascii="Times New Roman" w:hAnsi="Times New Roman"/>
          <w:sz w:val="26"/>
          <w:szCs w:val="26"/>
        </w:rPr>
        <w:t xml:space="preserve">тыс. рублей или 99,9 % к плану по уточненной сводной бюджетной росписи. </w:t>
      </w:r>
    </w:p>
    <w:p w14:paraId="342F01D0" w14:textId="77777777" w:rsidR="0037791F" w:rsidRPr="003E2D9F" w:rsidRDefault="0037791F" w:rsidP="0037791F">
      <w:pPr>
        <w:tabs>
          <w:tab w:val="left" w:pos="1134"/>
        </w:tabs>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0A65499B" w14:textId="11918E16" w:rsidR="0037791F" w:rsidRPr="003E2D9F" w:rsidRDefault="0037791F" w:rsidP="0037791F">
      <w:pPr>
        <w:tabs>
          <w:tab w:val="left" w:pos="1134"/>
        </w:tabs>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1) 129 617,2 тыс. рублей – на финансовое обеспечение выполнения государственного задания двумя областными государственными автономными учреждениями культуры</w:t>
      </w:r>
      <w:r>
        <w:rPr>
          <w:rFonts w:ascii="Times New Roman" w:hAnsi="Times New Roman"/>
          <w:sz w:val="26"/>
          <w:szCs w:val="26"/>
        </w:rPr>
        <w:t xml:space="preserve"> </w:t>
      </w:r>
      <w:r w:rsidRPr="003E2D9F">
        <w:rPr>
          <w:rFonts w:ascii="Times New Roman" w:hAnsi="Times New Roman"/>
          <w:sz w:val="26"/>
          <w:szCs w:val="26"/>
        </w:rPr>
        <w:t>«Томский областной краеведческий музей» и «Томский областной художественный музей».</w:t>
      </w:r>
    </w:p>
    <w:p w14:paraId="6AC565E5" w14:textId="77777777" w:rsidR="0037791F" w:rsidRPr="003E2D9F" w:rsidRDefault="0037791F" w:rsidP="0037791F">
      <w:pPr>
        <w:pStyle w:val="a6"/>
        <w:tabs>
          <w:tab w:val="left" w:pos="993"/>
          <w:tab w:val="left" w:pos="1134"/>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В рамках государственного задания:</w:t>
      </w:r>
    </w:p>
    <w:p w14:paraId="31E2F0F0" w14:textId="45C04B65" w:rsidR="0037791F" w:rsidRPr="0071446E" w:rsidRDefault="0037791F" w:rsidP="00A0396F">
      <w:pPr>
        <w:pStyle w:val="a6"/>
        <w:numPr>
          <w:ilvl w:val="0"/>
          <w:numId w:val="207"/>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оказана государственная услуга по публичному показ музейных предметов, музейных коллекций (число посетителей составило 286,2 тыс. человек);</w:t>
      </w:r>
    </w:p>
    <w:p w14:paraId="6A41ECA5" w14:textId="420FB2CE" w:rsidR="0037791F" w:rsidRPr="003E2D9F" w:rsidRDefault="0037791F" w:rsidP="00A0396F">
      <w:pPr>
        <w:pStyle w:val="a6"/>
        <w:numPr>
          <w:ilvl w:val="0"/>
          <w:numId w:val="207"/>
        </w:numPr>
        <w:tabs>
          <w:tab w:val="left" w:pos="993"/>
          <w:tab w:val="left" w:pos="1134"/>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выполнены 4 государственные работы, в том числе в соответствии с которыми:</w:t>
      </w:r>
    </w:p>
    <w:p w14:paraId="7E205E63" w14:textId="77777777" w:rsidR="0037791F" w:rsidRPr="003E2D9F" w:rsidRDefault="0037791F" w:rsidP="0071446E">
      <w:pPr>
        <w:tabs>
          <w:tab w:val="left" w:pos="1134"/>
        </w:tabs>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организовано 361 выставки (экспозиции);</w:t>
      </w:r>
    </w:p>
    <w:p w14:paraId="3AD2041C" w14:textId="77777777" w:rsidR="0037791F" w:rsidRPr="0071446E" w:rsidRDefault="0037791F" w:rsidP="00A0396F">
      <w:pPr>
        <w:pStyle w:val="a6"/>
        <w:numPr>
          <w:ilvl w:val="0"/>
          <w:numId w:val="208"/>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произведена реставрация и консервация 245 музейных предметов (музейных коллекций);</w:t>
      </w:r>
    </w:p>
    <w:p w14:paraId="25F481A9" w14:textId="77777777" w:rsidR="0037791F" w:rsidRPr="0071446E" w:rsidRDefault="0037791F" w:rsidP="00A0396F">
      <w:pPr>
        <w:pStyle w:val="a6"/>
        <w:numPr>
          <w:ilvl w:val="0"/>
          <w:numId w:val="208"/>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обеспечена их физическая сохранность и безопасность 242,5 тыс. музейных предметов;</w:t>
      </w:r>
    </w:p>
    <w:p w14:paraId="301F01EB" w14:textId="77777777" w:rsidR="0037791F" w:rsidRPr="0071446E" w:rsidRDefault="0037791F" w:rsidP="001F1D3C">
      <w:pPr>
        <w:pStyle w:val="a6"/>
        <w:numPr>
          <w:ilvl w:val="0"/>
          <w:numId w:val="208"/>
        </w:numPr>
        <w:tabs>
          <w:tab w:val="left" w:pos="1134"/>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проведено 9 мероприятий по вопросам развития музейной деятельности и музейного дела (конференций, семинаров и пр.).</w:t>
      </w:r>
    </w:p>
    <w:p w14:paraId="30995FD3" w14:textId="0855C7B6" w:rsidR="0037791F" w:rsidRPr="003E2D9F" w:rsidRDefault="0037791F" w:rsidP="001F1D3C">
      <w:pPr>
        <w:pStyle w:val="a6"/>
        <w:tabs>
          <w:tab w:val="left" w:pos="993"/>
          <w:tab w:val="left" w:pos="1134"/>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2) 5 609,1 тыс. рублей – на предоставление субсидии на иные цели на</w:t>
      </w:r>
      <w:r w:rsidRPr="003E2D9F">
        <w:rPr>
          <w:rFonts w:ascii="Times New Roman" w:hAnsi="Times New Roman"/>
          <w:sz w:val="26"/>
          <w:szCs w:val="26"/>
          <w:lang w:eastAsia="ru-RU"/>
        </w:rPr>
        <w:t xml:space="preserve"> мероприятия по оборудованию ОГАУК </w:t>
      </w:r>
      <w:r w:rsidRPr="003E2D9F">
        <w:rPr>
          <w:rFonts w:ascii="Times New Roman" w:hAnsi="Times New Roman"/>
          <w:sz w:val="26"/>
          <w:szCs w:val="26"/>
        </w:rPr>
        <w:t>«Томский областной краеведческий музей им. М.Б. Шатилова»</w:t>
      </w:r>
      <w:r w:rsidRPr="003E2D9F">
        <w:rPr>
          <w:rFonts w:ascii="Times New Roman" w:hAnsi="Times New Roman"/>
          <w:sz w:val="26"/>
          <w:szCs w:val="26"/>
          <w:lang w:eastAsia="ru-RU"/>
        </w:rPr>
        <w:t xml:space="preserve"> системами пожаротушения и системами пожарной сигнализации, а также приобретение материалов для проведения текущего ремонта ОГАУК </w:t>
      </w:r>
      <w:r w:rsidRPr="003E2D9F">
        <w:rPr>
          <w:rFonts w:ascii="Times New Roman" w:hAnsi="Times New Roman"/>
          <w:sz w:val="26"/>
          <w:szCs w:val="26"/>
        </w:rPr>
        <w:t>«Томский областной художественный музей».</w:t>
      </w:r>
    </w:p>
    <w:p w14:paraId="58248844" w14:textId="437AE284" w:rsidR="0037791F" w:rsidRPr="003E2D9F" w:rsidRDefault="0037791F" w:rsidP="001F1D3C">
      <w:pPr>
        <w:spacing w:after="0" w:line="240" w:lineRule="auto"/>
        <w:ind w:firstLine="709"/>
        <w:contextualSpacing/>
        <w:jc w:val="both"/>
        <w:rPr>
          <w:rFonts w:ascii="Times New Roman" w:hAnsi="Times New Roman"/>
          <w:sz w:val="26"/>
          <w:szCs w:val="26"/>
        </w:rPr>
      </w:pPr>
      <w:r w:rsidRPr="00137D5F">
        <w:rPr>
          <w:rFonts w:ascii="Times New Roman" w:hAnsi="Times New Roman"/>
          <w:i/>
          <w:sz w:val="26"/>
          <w:szCs w:val="26"/>
        </w:rPr>
        <w:t>3. ВЦП «Сохранение,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Pr="003E2D9F">
        <w:rPr>
          <w:rFonts w:ascii="Times New Roman" w:hAnsi="Times New Roman"/>
          <w:sz w:val="26"/>
          <w:szCs w:val="26"/>
        </w:rPr>
        <w:t xml:space="preserve"> </w:t>
      </w:r>
      <w:r>
        <w:rPr>
          <w:rFonts w:ascii="Times New Roman" w:hAnsi="Times New Roman"/>
          <w:sz w:val="26"/>
          <w:szCs w:val="26"/>
        </w:rPr>
        <w:t xml:space="preserve">кассовое исполнение </w:t>
      </w:r>
      <w:r w:rsidRPr="003E2D9F">
        <w:rPr>
          <w:rFonts w:ascii="Times New Roman" w:hAnsi="Times New Roman"/>
          <w:sz w:val="26"/>
          <w:szCs w:val="26"/>
        </w:rPr>
        <w:t xml:space="preserve">за счет средств областного бюджета составило </w:t>
      </w:r>
      <w:r w:rsidRPr="003E2D9F">
        <w:rPr>
          <w:rFonts w:ascii="Times New Roman" w:hAnsi="Times New Roman"/>
          <w:sz w:val="26"/>
          <w:szCs w:val="26"/>
          <w:lang w:eastAsia="ru-RU"/>
        </w:rPr>
        <w:t>18 928,1</w:t>
      </w:r>
      <w:r w:rsidRPr="003E2D9F">
        <w:rPr>
          <w:rFonts w:ascii="Times New Roman" w:hAnsi="Times New Roman"/>
          <w:sz w:val="26"/>
          <w:szCs w:val="26"/>
        </w:rPr>
        <w:t xml:space="preserve"> тыс. рублей или 100 % к плану по уточненной сводной бюджетной росписи.</w:t>
      </w:r>
    </w:p>
    <w:p w14:paraId="0C8C6BBA"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020D7BF1"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1) 9 300,2 тыс. рублей – на финансовое обеспечение выполнения государственного задания областным государственным автономным учреждением культуры </w:t>
      </w:r>
      <w:r w:rsidRPr="003E2D9F">
        <w:rPr>
          <w:rFonts w:ascii="Times New Roman" w:hAnsi="Times New Roman"/>
          <w:sz w:val="26"/>
          <w:szCs w:val="26"/>
          <w:lang w:eastAsia="ru-RU"/>
        </w:rPr>
        <w:t>«Центр по охране и использованию памятников истории и культуры»</w:t>
      </w:r>
      <w:r w:rsidRPr="003E2D9F">
        <w:rPr>
          <w:rFonts w:ascii="Times New Roman" w:hAnsi="Times New Roman"/>
          <w:sz w:val="26"/>
          <w:szCs w:val="26"/>
        </w:rPr>
        <w:t>.</w:t>
      </w:r>
    </w:p>
    <w:p w14:paraId="5A5876F5"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В рамках государственного задания обеспечено сохранение и использование 135 объектов культурного наследия.</w:t>
      </w:r>
    </w:p>
    <w:p w14:paraId="0ED88DDE" w14:textId="0693C1EF" w:rsidR="0037791F" w:rsidRPr="003E2D9F" w:rsidRDefault="0037791F" w:rsidP="001F1D3C">
      <w:pPr>
        <w:spacing w:after="0" w:line="240" w:lineRule="auto"/>
        <w:ind w:firstLine="709"/>
        <w:contextualSpacing/>
        <w:jc w:val="both"/>
        <w:rPr>
          <w:rFonts w:ascii="Times New Roman" w:hAnsi="Times New Roman"/>
          <w:sz w:val="26"/>
          <w:szCs w:val="26"/>
          <w:lang w:eastAsia="ru-RU"/>
        </w:rPr>
      </w:pPr>
      <w:r w:rsidRPr="003E2D9F">
        <w:rPr>
          <w:rFonts w:ascii="Times New Roman" w:hAnsi="Times New Roman"/>
          <w:sz w:val="26"/>
          <w:szCs w:val="26"/>
        </w:rPr>
        <w:t xml:space="preserve">2) 9 627,9 тыс. рублей – на предоставление субсидии на иные цели ОГАУК </w:t>
      </w:r>
      <w:r w:rsidRPr="003E2D9F">
        <w:rPr>
          <w:rFonts w:ascii="Times New Roman" w:hAnsi="Times New Roman"/>
          <w:sz w:val="26"/>
          <w:szCs w:val="26"/>
          <w:lang w:eastAsia="ru-RU"/>
        </w:rPr>
        <w:t>«Центр по охране и использованию памятников истории и культуры», в том числе:</w:t>
      </w:r>
    </w:p>
    <w:p w14:paraId="24C7479B" w14:textId="695666DE" w:rsidR="0037791F" w:rsidRPr="0071446E" w:rsidRDefault="0037791F" w:rsidP="001F1D3C">
      <w:pPr>
        <w:pStyle w:val="a6"/>
        <w:numPr>
          <w:ilvl w:val="0"/>
          <w:numId w:val="208"/>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lang w:eastAsia="ru-RU"/>
        </w:rPr>
        <w:t>в сумме 2 291,8 тыс. рублей на содержание здания по адресу: г. Томск, пр. Ленина, 50, являющегося объектом культурного наследия федерального значения (здание «Общественного собрания»)</w:t>
      </w:r>
      <w:r w:rsidRPr="0071446E">
        <w:rPr>
          <w:rFonts w:ascii="Times New Roman" w:hAnsi="Times New Roman"/>
          <w:sz w:val="26"/>
          <w:szCs w:val="26"/>
        </w:rPr>
        <w:t>;</w:t>
      </w:r>
    </w:p>
    <w:p w14:paraId="0C12C381" w14:textId="3F3D693D" w:rsidR="0037791F" w:rsidRPr="0071446E" w:rsidRDefault="0037791F" w:rsidP="001F1D3C">
      <w:pPr>
        <w:pStyle w:val="a6"/>
        <w:numPr>
          <w:ilvl w:val="0"/>
          <w:numId w:val="208"/>
        </w:numPr>
        <w:tabs>
          <w:tab w:val="left" w:pos="993"/>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в сумме 6 980,0 тыс. рублей на разработку проектно-сметной документации на выполнение работ по сохранению объекта культурного наследия федерального значения «Дом Асташова» Томская область, г. Томск, Ленина (проспект), 75 (угол Фрунзе (проспект), 2);</w:t>
      </w:r>
    </w:p>
    <w:p w14:paraId="46E2D633" w14:textId="4CC28ED1" w:rsidR="0037791F" w:rsidRPr="003E2D9F" w:rsidRDefault="0037791F" w:rsidP="001F1D3C">
      <w:pPr>
        <w:pStyle w:val="a6"/>
        <w:numPr>
          <w:ilvl w:val="0"/>
          <w:numId w:val="208"/>
        </w:numPr>
        <w:tabs>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в сумме 356,1 тыс. рублей на проведение мероприятий по сохранению объекта культурного наследия регионального значения «Пассаж Второва, нач.ХХ в.» по адресу: г.Томск, пр.Ленина, 111 до проведения его капитального ремонта.</w:t>
      </w:r>
    </w:p>
    <w:p w14:paraId="4433AC86" w14:textId="75148167" w:rsidR="0037791F" w:rsidRPr="003E2D9F" w:rsidRDefault="0037791F" w:rsidP="001F1D3C">
      <w:pPr>
        <w:pStyle w:val="a6"/>
        <w:tabs>
          <w:tab w:val="left" w:pos="993"/>
        </w:tabs>
        <w:spacing w:after="0" w:line="240" w:lineRule="auto"/>
        <w:ind w:left="0" w:firstLine="709"/>
        <w:jc w:val="both"/>
        <w:rPr>
          <w:rFonts w:ascii="Times New Roman" w:hAnsi="Times New Roman"/>
          <w:sz w:val="26"/>
          <w:szCs w:val="26"/>
        </w:rPr>
      </w:pPr>
      <w:r w:rsidRPr="00137D5F">
        <w:rPr>
          <w:rFonts w:ascii="Times New Roman" w:hAnsi="Times New Roman"/>
          <w:i/>
          <w:sz w:val="26"/>
          <w:szCs w:val="26"/>
        </w:rPr>
        <w:t>4. ВЦП «Обеспечение предоставления архивных услуг архивными учреждениями Томской области»:</w:t>
      </w:r>
      <w:r w:rsidRPr="003E2D9F">
        <w:rPr>
          <w:rFonts w:ascii="Times New Roman" w:hAnsi="Times New Roman"/>
          <w:b/>
          <w:sz w:val="26"/>
          <w:szCs w:val="26"/>
        </w:rPr>
        <w:t xml:space="preserve"> </w:t>
      </w:r>
      <w:r w:rsidRPr="003E2D9F">
        <w:rPr>
          <w:rFonts w:ascii="Times New Roman" w:hAnsi="Times New Roman"/>
          <w:sz w:val="26"/>
          <w:szCs w:val="26"/>
        </w:rPr>
        <w:t xml:space="preserve">кассовое исполнение за счет средств областного бюджета составило </w:t>
      </w:r>
      <w:r w:rsidRPr="003E2D9F">
        <w:rPr>
          <w:rFonts w:ascii="Times New Roman" w:hAnsi="Times New Roman"/>
          <w:sz w:val="26"/>
          <w:szCs w:val="26"/>
          <w:lang w:eastAsia="ru-RU"/>
        </w:rPr>
        <w:t>97 665,2</w:t>
      </w:r>
      <w:r w:rsidRPr="003E2D9F">
        <w:rPr>
          <w:rFonts w:ascii="Times New Roman" w:hAnsi="Times New Roman"/>
          <w:sz w:val="26"/>
          <w:szCs w:val="26"/>
        </w:rPr>
        <w:t xml:space="preserve"> тыс. рублей или 99,8% к плану по уточненной сводной бюджетной росписи.</w:t>
      </w:r>
    </w:p>
    <w:p w14:paraId="0D6E5791"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5D2202B5"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1) 84 737,2 тыс. рублей – на обеспечение деятельности ОГКУ «Центр документации новейшей истории Томской области» и ОГКУ «Государственный архив Томской области».</w:t>
      </w:r>
    </w:p>
    <w:p w14:paraId="7CCEB9F5" w14:textId="17FE84FB"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В рамках текущей деятельности учреждения реализуют мероприятия по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 а также архивных документов, относящихся к государственной собственности Томской области и муниципальных образований. По итогам 2019 года количество дел, хранящихся областных в государственных архивах, составило 1 874,2 тысяч единиц.</w:t>
      </w:r>
    </w:p>
    <w:p w14:paraId="21C0F4E6"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2) 4 230,5 тыс. рублей – на мероприятия по оборудованию ОГКУ «Центр документации новейшей истории Томской области» системами пожаротушения и системами пожарной сигнализации;</w:t>
      </w:r>
    </w:p>
    <w:p w14:paraId="027FF001"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3) 3 882,1 тыс. рублей – на предоставление субвенции местным бюджетам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p w14:paraId="0126FEAE"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Средства направлены 18 муниципальным образованиям Томской области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 Ассигнования направлены на материальные затраты и оплату труда (с учетом начисления на выплаты по оплате труда) архивным работникам. </w:t>
      </w:r>
    </w:p>
    <w:p w14:paraId="5005020C"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Исполнение расходов муниципальными образованиями составило 3 863,2 тыс. рублей.</w:t>
      </w:r>
    </w:p>
    <w:p w14:paraId="6B2C76F8"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Ассигнования направлены на материальные затраты и оплату труда (с учетом начисления на выплаты по оплате труда) архивным работникам. В результате в муниципальных архивах обеспечена сохранность 40 739 дел, относящихся к областной собственности.</w:t>
      </w:r>
    </w:p>
    <w:p w14:paraId="23DCF56B" w14:textId="2CFD0FD0" w:rsidR="0037791F" w:rsidRPr="00137D5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 xml:space="preserve">4) 4 815,4 тыс. рублей – отражение в расходах областного бюджета доходов от оказания областными государственными казенными учреждениями платных услуг. Средства, полученные казенными учреждениями от оказания платных услуг, направлены на содержание данных учреждений, в том числе на оплату труда работников архивных учреждений, приобретение расходных материалов, </w:t>
      </w:r>
      <w:r w:rsidRPr="00137D5F">
        <w:rPr>
          <w:rFonts w:ascii="Times New Roman" w:hAnsi="Times New Roman"/>
          <w:sz w:val="26"/>
          <w:szCs w:val="26"/>
        </w:rPr>
        <w:t>оборудования для хранения архивных документов и др. Всего платные архивные услуги получили 706 человек.</w:t>
      </w:r>
    </w:p>
    <w:p w14:paraId="4CE6CFF8" w14:textId="01D739E1" w:rsidR="0037791F" w:rsidRPr="003E2D9F" w:rsidRDefault="0037791F" w:rsidP="005C60DB">
      <w:pPr>
        <w:pStyle w:val="a6"/>
        <w:numPr>
          <w:ilvl w:val="0"/>
          <w:numId w:val="130"/>
        </w:numPr>
        <w:tabs>
          <w:tab w:val="left" w:pos="1134"/>
        </w:tabs>
        <w:spacing w:after="0" w:line="240" w:lineRule="auto"/>
        <w:ind w:left="0" w:firstLine="709"/>
        <w:mirrorIndents/>
        <w:jc w:val="both"/>
        <w:rPr>
          <w:rFonts w:ascii="Times New Roman" w:hAnsi="Times New Roman"/>
          <w:sz w:val="26"/>
          <w:szCs w:val="26"/>
        </w:rPr>
      </w:pPr>
      <w:r w:rsidRPr="00137D5F">
        <w:rPr>
          <w:rFonts w:ascii="Times New Roman" w:hAnsi="Times New Roman"/>
          <w:i/>
          <w:sz w:val="26"/>
          <w:szCs w:val="26"/>
        </w:rPr>
        <w:t>ВЦП «Развитие профессионального искусства и народного творчества»:</w:t>
      </w:r>
      <w:r w:rsidRPr="003E2D9F">
        <w:rPr>
          <w:rFonts w:ascii="Times New Roman" w:hAnsi="Times New Roman"/>
          <w:b/>
          <w:sz w:val="26"/>
          <w:szCs w:val="26"/>
        </w:rPr>
        <w:t xml:space="preserve"> </w:t>
      </w:r>
      <w:r w:rsidRPr="003E2D9F">
        <w:rPr>
          <w:rFonts w:ascii="Times New Roman" w:hAnsi="Times New Roman"/>
          <w:sz w:val="26"/>
          <w:szCs w:val="26"/>
        </w:rPr>
        <w:t xml:space="preserve">кассовое исполнение за счет средств областного бюджета составило </w:t>
      </w:r>
      <w:r w:rsidRPr="003E2D9F">
        <w:rPr>
          <w:rFonts w:ascii="Times New Roman" w:hAnsi="Times New Roman"/>
          <w:sz w:val="26"/>
          <w:szCs w:val="26"/>
          <w:lang w:eastAsia="ru-RU"/>
        </w:rPr>
        <w:t>1 278 200,9</w:t>
      </w:r>
      <w:r w:rsidRPr="003E2D9F">
        <w:rPr>
          <w:rFonts w:ascii="Times New Roman" w:hAnsi="Times New Roman"/>
          <w:sz w:val="26"/>
          <w:szCs w:val="26"/>
        </w:rPr>
        <w:t xml:space="preserve"> тыс. рублей или 99,9% к плану по уточненной сводной бюджетной росписи. </w:t>
      </w:r>
    </w:p>
    <w:p w14:paraId="4DC53C07"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229CB7B4" w14:textId="08AB150D"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1) 360 806,5 тыс. рублей – на финансовое обеспечение выполнения государственного задания 4-мя культурно-досуговыми учреждениями и 4-мя театрально-зрелищными учреждениями (ОГАУК «Томский областной ордена Трудового Красного Знамени театр драмы»; ОГАУК «Томский областной театр юного зрителя»; ОГАУК «Томский областной театр куклы и актера «Скоморох» имени Романа Виндермана»; ОГАУК «Томская областная государственная филармония»).</w:t>
      </w:r>
    </w:p>
    <w:p w14:paraId="71404217"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В соответствии с государственными заданиями:</w:t>
      </w:r>
    </w:p>
    <w:p w14:paraId="4934540E" w14:textId="77777777" w:rsidR="0037791F" w:rsidRPr="0071446E" w:rsidRDefault="0037791F" w:rsidP="00A0396F">
      <w:pPr>
        <w:pStyle w:val="a6"/>
        <w:numPr>
          <w:ilvl w:val="0"/>
          <w:numId w:val="209"/>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организовано 1115 показов спектаклей (театральных постановок), количество зрителей которых составило около 183,5 тыс. человек);</w:t>
      </w:r>
    </w:p>
    <w:p w14:paraId="778985E8" w14:textId="60FF2536" w:rsidR="0037791F" w:rsidRPr="0071446E" w:rsidRDefault="0037791F" w:rsidP="00A0396F">
      <w:pPr>
        <w:pStyle w:val="a6"/>
        <w:numPr>
          <w:ilvl w:val="0"/>
          <w:numId w:val="209"/>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организовано 532 показа концертов и концертных программ, количество зрителей которых составило 67,2 тыс. человек);</w:t>
      </w:r>
    </w:p>
    <w:p w14:paraId="71E319E7" w14:textId="136B43C6" w:rsidR="0037791F" w:rsidRPr="0071446E" w:rsidRDefault="0037791F" w:rsidP="00A0396F">
      <w:pPr>
        <w:pStyle w:val="a6"/>
        <w:numPr>
          <w:ilvl w:val="0"/>
          <w:numId w:val="209"/>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организована деятельность клубных формирований и формирований самодеятельного народного творчества, в которых приняло участие 1266 человек;</w:t>
      </w:r>
    </w:p>
    <w:p w14:paraId="3065A03D" w14:textId="621F7790" w:rsidR="0037791F" w:rsidRPr="0071446E" w:rsidRDefault="0037791F" w:rsidP="00A0396F">
      <w:pPr>
        <w:pStyle w:val="a6"/>
        <w:numPr>
          <w:ilvl w:val="0"/>
          <w:numId w:val="209"/>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проведено 648 культурных мероприятий;</w:t>
      </w:r>
    </w:p>
    <w:p w14:paraId="45C11E99" w14:textId="6E01A1B0" w:rsidR="0037791F" w:rsidRPr="0071446E" w:rsidRDefault="0037791F" w:rsidP="00A0396F">
      <w:pPr>
        <w:pStyle w:val="a6"/>
        <w:numPr>
          <w:ilvl w:val="0"/>
          <w:numId w:val="209"/>
        </w:numPr>
        <w:tabs>
          <w:tab w:val="left" w:pos="1134"/>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создано (либо капитально восстановлено) 97 концертных программ и 14 спектаклей (театральных постановок);</w:t>
      </w:r>
    </w:p>
    <w:p w14:paraId="1CBFB6A4"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2) 39 172,9 тыс. рублей – на предоставление субсидии на иные цели областным государственным автономным учреждениям культуры, в том числе:</w:t>
      </w:r>
    </w:p>
    <w:p w14:paraId="01CE6A01" w14:textId="37ACD766" w:rsidR="0037791F" w:rsidRPr="0071446E" w:rsidRDefault="0037791F" w:rsidP="00A0396F">
      <w:pPr>
        <w:pStyle w:val="a6"/>
        <w:numPr>
          <w:ilvl w:val="0"/>
          <w:numId w:val="209"/>
        </w:numPr>
        <w:tabs>
          <w:tab w:val="left" w:pos="993"/>
        </w:tabs>
        <w:spacing w:after="0" w:line="240" w:lineRule="auto"/>
        <w:ind w:left="0" w:firstLine="709"/>
        <w:mirrorIndents/>
        <w:jc w:val="both"/>
        <w:rPr>
          <w:rFonts w:ascii="Times New Roman" w:hAnsi="Times New Roman"/>
          <w:sz w:val="26"/>
          <w:szCs w:val="26"/>
          <w:lang w:eastAsia="ru-RU"/>
        </w:rPr>
      </w:pPr>
      <w:r w:rsidRPr="0071446E">
        <w:rPr>
          <w:rFonts w:ascii="Times New Roman" w:hAnsi="Times New Roman"/>
          <w:sz w:val="26"/>
          <w:szCs w:val="26"/>
          <w:lang w:eastAsia="ru-RU"/>
        </w:rPr>
        <w:t>в сумме 1 343,4 тыс. рублей на мероприятия по обеспечению противопожарной безопасности в ОГАУК ТОТКиА «Скоморох» имени Р. Виндермана и ОГАУК «Томская областная государственная филармония», ОГАУК «ДНТ «Авангард»;</w:t>
      </w:r>
    </w:p>
    <w:p w14:paraId="66C55338" w14:textId="37FB52C3" w:rsidR="0037791F" w:rsidRPr="0071446E" w:rsidRDefault="0037791F" w:rsidP="00A0396F">
      <w:pPr>
        <w:pStyle w:val="a6"/>
        <w:numPr>
          <w:ilvl w:val="0"/>
          <w:numId w:val="209"/>
        </w:numPr>
        <w:tabs>
          <w:tab w:val="left" w:pos="993"/>
        </w:tabs>
        <w:spacing w:after="0" w:line="240" w:lineRule="auto"/>
        <w:ind w:left="0" w:firstLine="709"/>
        <w:mirrorIndents/>
        <w:jc w:val="both"/>
        <w:rPr>
          <w:rFonts w:ascii="Times New Roman" w:hAnsi="Times New Roman"/>
          <w:sz w:val="26"/>
          <w:szCs w:val="26"/>
          <w:lang w:eastAsia="ru-RU"/>
        </w:rPr>
      </w:pPr>
      <w:r w:rsidRPr="0071446E">
        <w:rPr>
          <w:rFonts w:ascii="Times New Roman" w:hAnsi="Times New Roman"/>
          <w:sz w:val="26"/>
          <w:szCs w:val="26"/>
          <w:lang w:eastAsia="ru-RU"/>
        </w:rPr>
        <w:t>в сумме 729,5 тыс. рублей на мероприятия по оборудованию ОГАУК ТОТК и А «Скоморох» имени Р. Виндермана и ОГАУК «Центр татарской культуры» системами пожаротушения и системами пожарной сигнализации;</w:t>
      </w:r>
    </w:p>
    <w:p w14:paraId="3B1687A7" w14:textId="6676A5C8" w:rsidR="0037791F" w:rsidRPr="0071446E" w:rsidRDefault="0037791F" w:rsidP="00A0396F">
      <w:pPr>
        <w:pStyle w:val="a6"/>
        <w:numPr>
          <w:ilvl w:val="0"/>
          <w:numId w:val="209"/>
        </w:numPr>
        <w:tabs>
          <w:tab w:val="left" w:pos="993"/>
        </w:tabs>
        <w:spacing w:after="0" w:line="240" w:lineRule="auto"/>
        <w:ind w:left="0" w:firstLine="709"/>
        <w:mirrorIndents/>
        <w:jc w:val="both"/>
        <w:rPr>
          <w:rFonts w:ascii="Times New Roman" w:hAnsi="Times New Roman"/>
          <w:sz w:val="26"/>
          <w:szCs w:val="26"/>
          <w:lang w:eastAsia="ru-RU"/>
        </w:rPr>
      </w:pPr>
      <w:r w:rsidRPr="0071446E">
        <w:rPr>
          <w:rFonts w:ascii="Times New Roman" w:hAnsi="Times New Roman"/>
          <w:sz w:val="26"/>
          <w:szCs w:val="26"/>
          <w:lang w:eastAsia="ru-RU"/>
        </w:rPr>
        <w:t xml:space="preserve">в сумме 37 000,0 тыс. рублей на мероприятия по оснащению видовых площадок № 1 и № 2 набережной реки Ушайки в г.Томске (летней веранды на </w:t>
      </w:r>
      <w:r w:rsidR="00137D5F" w:rsidRPr="0071446E">
        <w:rPr>
          <w:rFonts w:ascii="Times New Roman" w:hAnsi="Times New Roman"/>
          <w:sz w:val="26"/>
          <w:szCs w:val="26"/>
          <w:lang w:eastAsia="ru-RU"/>
        </w:rPr>
        <w:t>Н</w:t>
      </w:r>
      <w:r w:rsidRPr="0071446E">
        <w:rPr>
          <w:rFonts w:ascii="Times New Roman" w:hAnsi="Times New Roman"/>
          <w:sz w:val="26"/>
          <w:szCs w:val="26"/>
          <w:lang w:eastAsia="ru-RU"/>
        </w:rPr>
        <w:t>абережной реки Ушайки концертного зала ОГАУК «Томская областная государственная филармония»);</w:t>
      </w:r>
    </w:p>
    <w:p w14:paraId="6A5EE942" w14:textId="69F1192E" w:rsidR="0037791F" w:rsidRPr="0071446E" w:rsidRDefault="0037791F" w:rsidP="00A0396F">
      <w:pPr>
        <w:pStyle w:val="a6"/>
        <w:numPr>
          <w:ilvl w:val="0"/>
          <w:numId w:val="209"/>
        </w:numPr>
        <w:tabs>
          <w:tab w:val="left" w:pos="993"/>
        </w:tabs>
        <w:spacing w:after="0" w:line="240" w:lineRule="auto"/>
        <w:ind w:left="0" w:firstLine="709"/>
        <w:jc w:val="both"/>
        <w:outlineLvl w:val="6"/>
        <w:rPr>
          <w:rFonts w:ascii="Times New Roman" w:hAnsi="Times New Roman"/>
          <w:sz w:val="26"/>
          <w:szCs w:val="26"/>
          <w:lang w:eastAsia="ru-RU"/>
        </w:rPr>
      </w:pPr>
      <w:r w:rsidRPr="0071446E">
        <w:rPr>
          <w:rFonts w:ascii="Times New Roman" w:hAnsi="Times New Roman"/>
          <w:sz w:val="26"/>
          <w:szCs w:val="26"/>
          <w:lang w:eastAsia="ru-RU"/>
        </w:rPr>
        <w:t>в сумме 100,0 тыс. рублей на проведение водопровода и канализации ОГАУК «Центр татарской культуры».</w:t>
      </w:r>
    </w:p>
    <w:p w14:paraId="56276FC7" w14:textId="77777777" w:rsidR="0037791F" w:rsidRPr="003E2D9F" w:rsidRDefault="0037791F" w:rsidP="0037791F">
      <w:pPr>
        <w:spacing w:after="0" w:line="240" w:lineRule="auto"/>
        <w:ind w:firstLine="708"/>
        <w:jc w:val="both"/>
        <w:outlineLvl w:val="6"/>
        <w:rPr>
          <w:rFonts w:ascii="Times New Roman" w:hAnsi="Times New Roman"/>
          <w:sz w:val="26"/>
          <w:szCs w:val="26"/>
          <w:lang w:eastAsia="ru-RU"/>
        </w:rPr>
      </w:pPr>
      <w:r w:rsidRPr="003E2D9F">
        <w:rPr>
          <w:rFonts w:ascii="Times New Roman" w:hAnsi="Times New Roman"/>
          <w:sz w:val="26"/>
          <w:szCs w:val="26"/>
          <w:lang w:eastAsia="ru-RU"/>
        </w:rPr>
        <w:t xml:space="preserve">3) </w:t>
      </w:r>
      <w:r w:rsidRPr="003E2D9F">
        <w:rPr>
          <w:rFonts w:ascii="Times New Roman" w:hAnsi="Times New Roman"/>
          <w:sz w:val="26"/>
          <w:szCs w:val="26"/>
        </w:rPr>
        <w:t>841 943,1 тыс. рублей – на предоставление межбюджетных трансфертов местным бюджетам, в том числе субсидий на:</w:t>
      </w:r>
    </w:p>
    <w:p w14:paraId="41F80739" w14:textId="2FF33329" w:rsidR="0037791F" w:rsidRPr="0071446E" w:rsidRDefault="0037791F" w:rsidP="001F1D3C">
      <w:pPr>
        <w:pStyle w:val="a6"/>
        <w:numPr>
          <w:ilvl w:val="0"/>
          <w:numId w:val="209"/>
        </w:numPr>
        <w:tabs>
          <w:tab w:val="left" w:pos="1134"/>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 xml:space="preserve">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 в сумме 814 312,6 тыс. рублей. </w:t>
      </w:r>
    </w:p>
    <w:p w14:paraId="6339FF0E" w14:textId="2BE76B6C"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Кассовое исполнение составило 100,0% к плану по уточненной сводной бюджетной росписи. Исполнение расходов муниципальными образованиями составило 811 487,6 тыс. рублей. Неиспользованный </w:t>
      </w:r>
      <w:r>
        <w:rPr>
          <w:rFonts w:ascii="Times New Roman" w:hAnsi="Times New Roman"/>
          <w:sz w:val="26"/>
          <w:szCs w:val="26"/>
        </w:rPr>
        <w:t xml:space="preserve">остаток </w:t>
      </w:r>
      <w:r w:rsidRPr="003E2D9F">
        <w:rPr>
          <w:rFonts w:ascii="Times New Roman" w:hAnsi="Times New Roman"/>
          <w:sz w:val="26"/>
          <w:szCs w:val="26"/>
        </w:rPr>
        <w:t>средств в сумме 2 825,0 тыс. рублей возвращен в доход областного бюджета.</w:t>
      </w:r>
    </w:p>
    <w:p w14:paraId="42FAA4C3" w14:textId="5F249EAE" w:rsidR="0037791F" w:rsidRPr="0071446E" w:rsidRDefault="0037791F" w:rsidP="001F1D3C">
      <w:pPr>
        <w:pStyle w:val="a6"/>
        <w:numPr>
          <w:ilvl w:val="0"/>
          <w:numId w:val="209"/>
        </w:numPr>
        <w:tabs>
          <w:tab w:val="left" w:pos="993"/>
        </w:tabs>
        <w:autoSpaceDE w:val="0"/>
        <w:autoSpaceDN w:val="0"/>
        <w:adjustRightInd w:val="0"/>
        <w:spacing w:after="0" w:line="240" w:lineRule="auto"/>
        <w:ind w:left="0" w:firstLine="709"/>
        <w:jc w:val="both"/>
        <w:rPr>
          <w:rFonts w:ascii="Times New Roman" w:hAnsi="Times New Roman"/>
          <w:sz w:val="26"/>
          <w:szCs w:val="26"/>
        </w:rPr>
      </w:pPr>
      <w:r w:rsidRPr="0071446E">
        <w:rPr>
          <w:rFonts w:ascii="Times New Roman" w:hAnsi="Times New Roman"/>
          <w:sz w:val="26"/>
          <w:szCs w:val="26"/>
        </w:rPr>
        <w:t xml:space="preserve">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 в сумме 27 630,5 тыс. рублей.  Кассовое исполнение составило 99,4% к плану по уточненной сводной бюджетной росписи. </w:t>
      </w:r>
      <w:r w:rsidRPr="0071446E">
        <w:rPr>
          <w:rFonts w:ascii="Times New Roman" w:hAnsi="Times New Roman"/>
          <w:sz w:val="26"/>
          <w:szCs w:val="26"/>
          <w:shd w:val="clear" w:color="auto" w:fill="FFFFFF"/>
        </w:rPr>
        <w:t>Исполнение расходов муниципальными образованиями составило 26 144,3 тыс. рублей.  Неиспользованный остаток средств в сумме 1 486,2 тыс. рублей возвращен в доход областного</w:t>
      </w:r>
      <w:r w:rsidRPr="0071446E">
        <w:rPr>
          <w:rFonts w:ascii="Times New Roman" w:hAnsi="Times New Roman"/>
          <w:sz w:val="26"/>
          <w:szCs w:val="26"/>
        </w:rPr>
        <w:t xml:space="preserve"> бюджета.</w:t>
      </w:r>
    </w:p>
    <w:p w14:paraId="248F9D2A" w14:textId="47F76FF4" w:rsidR="0037791F" w:rsidRPr="003E2D9F" w:rsidRDefault="0037791F" w:rsidP="001F1D3C">
      <w:pPr>
        <w:autoSpaceDE w:val="0"/>
        <w:autoSpaceDN w:val="0"/>
        <w:adjustRightInd w:val="0"/>
        <w:spacing w:after="0" w:line="240" w:lineRule="auto"/>
        <w:ind w:firstLine="709"/>
        <w:contextualSpacing/>
        <w:jc w:val="both"/>
        <w:rPr>
          <w:rFonts w:ascii="Times New Roman" w:hAnsi="Times New Roman"/>
          <w:sz w:val="26"/>
          <w:szCs w:val="26"/>
          <w:lang w:eastAsia="ru-RU"/>
        </w:rPr>
      </w:pPr>
      <w:r w:rsidRPr="003E2D9F">
        <w:rPr>
          <w:rFonts w:ascii="Times New Roman" w:hAnsi="Times New Roman"/>
          <w:sz w:val="26"/>
          <w:szCs w:val="26"/>
          <w:lang w:eastAsia="ru-RU"/>
        </w:rPr>
        <w:t>Ассигнования направлены на выплату надбавок и доплат к тарифной ставке (должностному окладу) руководителям и специалистам муниципальных учреждений культуры, а так же молодым специалистам, в размерах, установленных статьей 10 Закона Томской области от 13.06.2007 года № 112-ОЗ «О реализации государственной политики в сфере культуры и искусства на территории Томской области».</w:t>
      </w:r>
    </w:p>
    <w:p w14:paraId="348D234F" w14:textId="4F2C7E09"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 xml:space="preserve">4) 36 278,4 тыс. рублей – на выполнение мероприятий «Календарного плана проведения мероприятий в области культуры», в том числе проведение крупномасштабных мероприятий, направленных на развитие музейного дела, библиотечного дела, театральной деятельности, культурно-досуговой деятельности, на поддержку деятельности творческих союзов и иных творческих инициатив. Проведены крупные этнокультурные мероприятия, в том числе: национальный фестиваль «Янов день», «Гербер», «Праздник жимолости», «Праздник у семи озёр», «Братина», «Этюды Севера», «Праздник топора», «Праздник гриба», «Праздник хлеба», «Золотая береста». </w:t>
      </w:r>
    </w:p>
    <w:p w14:paraId="25905961" w14:textId="77777777" w:rsidR="0037791F" w:rsidRPr="003E2D9F" w:rsidRDefault="0037791F" w:rsidP="001F1D3C">
      <w:pPr>
        <w:pStyle w:val="a6"/>
        <w:tabs>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 xml:space="preserve">Проведены концерты оркестра Мариинского театра под руководством маэстро Валерия Гергиева, музыкальный фестиваль «Денис Мацуев и друзья», Международный музыкальный фестиваль «Классическое лето» имени Эдисона Денисова, III Межрегиональный фестиваль с международным участием «Сказочный балаганчик Скомороха», областной конкурс профессиональных театральных коллективов Томской области «Маска», Юбилейный Международный фестиваль-конкурс детского и молодежного литературного творчества «Устами детей говорит мир», конкурс «Лучший работник культуры». </w:t>
      </w:r>
    </w:p>
    <w:p w14:paraId="78A08CE3" w14:textId="0DCB2A0F" w:rsidR="0037791F" w:rsidRPr="003E2D9F" w:rsidRDefault="0037791F" w:rsidP="001F1D3C">
      <w:pPr>
        <w:pStyle w:val="a6"/>
        <w:numPr>
          <w:ilvl w:val="0"/>
          <w:numId w:val="130"/>
        </w:numPr>
        <w:tabs>
          <w:tab w:val="left" w:pos="1134"/>
        </w:tabs>
        <w:spacing w:after="0" w:line="240" w:lineRule="auto"/>
        <w:ind w:left="0" w:firstLine="709"/>
        <w:jc w:val="both"/>
        <w:rPr>
          <w:rFonts w:ascii="Times New Roman" w:hAnsi="Times New Roman"/>
          <w:sz w:val="26"/>
          <w:szCs w:val="26"/>
        </w:rPr>
      </w:pPr>
      <w:r w:rsidRPr="00137D5F">
        <w:rPr>
          <w:rFonts w:ascii="Times New Roman" w:hAnsi="Times New Roman"/>
          <w:i/>
          <w:sz w:val="26"/>
          <w:szCs w:val="26"/>
        </w:rPr>
        <w:t>ВЦП «Создание условий для развития кадрового потенциала в Томской области в сфере культуры и архивного дела»:</w:t>
      </w:r>
      <w:r>
        <w:rPr>
          <w:rFonts w:ascii="Times New Roman" w:hAnsi="Times New Roman"/>
          <w:b/>
          <w:sz w:val="26"/>
          <w:szCs w:val="26"/>
        </w:rPr>
        <w:t xml:space="preserve"> </w:t>
      </w:r>
      <w:r w:rsidRPr="003E2D9F">
        <w:rPr>
          <w:rFonts w:ascii="Times New Roman" w:hAnsi="Times New Roman"/>
          <w:sz w:val="26"/>
          <w:szCs w:val="26"/>
        </w:rPr>
        <w:t>кассовое исполнение за счет средств областного бюджета составило</w:t>
      </w:r>
      <w:r w:rsidR="00137D5F">
        <w:rPr>
          <w:rFonts w:ascii="Times New Roman" w:hAnsi="Times New Roman"/>
          <w:sz w:val="26"/>
          <w:szCs w:val="26"/>
        </w:rPr>
        <w:t xml:space="preserve"> 282 253,4 тыс. рублей или 99,8</w:t>
      </w:r>
      <w:r w:rsidRPr="003E2D9F">
        <w:rPr>
          <w:rFonts w:ascii="Times New Roman" w:hAnsi="Times New Roman"/>
          <w:sz w:val="26"/>
          <w:szCs w:val="26"/>
        </w:rPr>
        <w:t xml:space="preserve">% к плану по уточненной сводной бюджетной росписи. </w:t>
      </w:r>
    </w:p>
    <w:p w14:paraId="4249DAF9"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26625BB3"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1) 168 488,5 тыс. рублей – на финансовое обеспечение выполнения государственного задания областными государственными образовательными автономным учреждениям среднего профессионального образования (2 учреждения), дополнительного образования (5 учреждений), дополнительного профессионального образования (1 учреждение).</w:t>
      </w:r>
    </w:p>
    <w:p w14:paraId="2664A251"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В рамках государственного задания оказаны образовательные услуги в сфере культуры, в том числе:</w:t>
      </w:r>
    </w:p>
    <w:p w14:paraId="7DB3D16B" w14:textId="4DCFF220" w:rsidR="0037791F" w:rsidRPr="003E2D9F" w:rsidRDefault="0037791F" w:rsidP="001F1D3C">
      <w:pPr>
        <w:spacing w:after="0" w:line="240" w:lineRule="auto"/>
        <w:ind w:firstLine="709"/>
        <w:contextualSpacing/>
        <w:jc w:val="both"/>
        <w:rPr>
          <w:rFonts w:ascii="Times New Roman" w:hAnsi="Times New Roman"/>
          <w:sz w:val="26"/>
          <w:szCs w:val="26"/>
        </w:rPr>
      </w:pPr>
      <w:r>
        <w:rPr>
          <w:rFonts w:ascii="Times New Roman" w:hAnsi="Times New Roman"/>
          <w:sz w:val="26"/>
          <w:szCs w:val="26"/>
        </w:rPr>
        <w:t xml:space="preserve">по образовательным </w:t>
      </w:r>
      <w:r w:rsidRPr="003E2D9F">
        <w:rPr>
          <w:rFonts w:ascii="Times New Roman" w:hAnsi="Times New Roman"/>
          <w:sz w:val="26"/>
          <w:szCs w:val="26"/>
        </w:rPr>
        <w:t>программам среднего профессионального образования - программам подготовки специалистов среднего звена (число обучающихся составило 471 человек);</w:t>
      </w:r>
    </w:p>
    <w:p w14:paraId="7675E776" w14:textId="7777777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по дополнительным общеразвивающим программам общей продолжительностью около 253 тысяч человеко-часов;</w:t>
      </w:r>
    </w:p>
    <w:p w14:paraId="243D81CB" w14:textId="20F82FB7" w:rsidR="0037791F" w:rsidRPr="003E2D9F" w:rsidRDefault="0037791F" w:rsidP="001F1D3C">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по дополнительным предпрофессиональным программам в области искусств общей продолжительностью185,2 тысячи человеко-часов;</w:t>
      </w:r>
    </w:p>
    <w:p w14:paraId="66A9202F"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по дополнительным профессиональным программам профессиональной переподготовки общей продолжительностью 16953 человека-часов;</w:t>
      </w:r>
    </w:p>
    <w:p w14:paraId="0144AA4E"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 xml:space="preserve">по дополнительным профессиональным программам повышения квалификации общей продолжительностью 54532 человека-часов. </w:t>
      </w:r>
    </w:p>
    <w:p w14:paraId="42463625"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Также в рамках государственного задания реализовано 40 мероприятий по обеспечению проведения аттестации педагогических работников организаций, осуществляющих образовательную деятельность.</w:t>
      </w:r>
    </w:p>
    <w:p w14:paraId="1A98120C"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2) 5 407,8 тыс. рублей – на предоставление субсидии на иные цели областным государственным автономным учреждениям культуры.</w:t>
      </w:r>
    </w:p>
    <w:p w14:paraId="56F904D0" w14:textId="77777777" w:rsidR="0037791F" w:rsidRPr="003E2D9F" w:rsidRDefault="0037791F" w:rsidP="0037791F">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За счет средств субсидий на иные цели:</w:t>
      </w:r>
    </w:p>
    <w:p w14:paraId="2A3A9115" w14:textId="20C9341C" w:rsidR="0037791F" w:rsidRPr="0071446E" w:rsidRDefault="0037791F" w:rsidP="00A0396F">
      <w:pPr>
        <w:pStyle w:val="a6"/>
        <w:numPr>
          <w:ilvl w:val="0"/>
          <w:numId w:val="209"/>
        </w:numPr>
        <w:tabs>
          <w:tab w:val="left" w:pos="993"/>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в сумме 4 238,3 тыс. рублей осуществлена выплата государственной академической стипендии и государственной социальной стипендии 334 студентам, обучающимся по очной форме обучения за счет средств областного бюджета в ОГОАУ СПО «Томский музыкальный колледж имени Э.В. Денисова», ОГОАУ СПО «Губернаторский колледж социально-культурных технологий и инноваций»;</w:t>
      </w:r>
    </w:p>
    <w:p w14:paraId="23DC8D3A" w14:textId="05CFD6E1" w:rsidR="0037791F" w:rsidRPr="0071446E" w:rsidRDefault="0037791F" w:rsidP="00A0396F">
      <w:pPr>
        <w:pStyle w:val="a6"/>
        <w:numPr>
          <w:ilvl w:val="0"/>
          <w:numId w:val="209"/>
        </w:numPr>
        <w:tabs>
          <w:tab w:val="left" w:pos="993"/>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в сумме 918,6 тыс. рублей осуществлена социальная поддержка 9 обучающихся, в том числе детей-сирот и детей, оставшихся без попечения родителей, лиц, потерявших в период обучения обоих родителей или единственного родителя;</w:t>
      </w:r>
    </w:p>
    <w:p w14:paraId="5F229F31" w14:textId="773DE24B" w:rsidR="0037791F" w:rsidRPr="0071446E" w:rsidRDefault="0037791F" w:rsidP="00A0396F">
      <w:pPr>
        <w:pStyle w:val="a6"/>
        <w:numPr>
          <w:ilvl w:val="0"/>
          <w:numId w:val="209"/>
        </w:numPr>
        <w:tabs>
          <w:tab w:val="left" w:pos="993"/>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в сумме 94,0 тыс. рублей издан статистический сборник «Учреждения культуры Томской области в цифрах» в количестве 200 экземпляров;</w:t>
      </w:r>
    </w:p>
    <w:p w14:paraId="4E4212AF" w14:textId="25FEEF27" w:rsidR="0037791F" w:rsidRPr="0071446E" w:rsidRDefault="0037791F" w:rsidP="00A0396F">
      <w:pPr>
        <w:pStyle w:val="a6"/>
        <w:numPr>
          <w:ilvl w:val="0"/>
          <w:numId w:val="209"/>
        </w:numPr>
        <w:tabs>
          <w:tab w:val="left" w:pos="993"/>
        </w:tabs>
        <w:spacing w:after="0" w:line="240" w:lineRule="auto"/>
        <w:ind w:left="0" w:firstLine="709"/>
        <w:mirrorIndents/>
        <w:jc w:val="both"/>
        <w:rPr>
          <w:rFonts w:ascii="Times New Roman" w:hAnsi="Times New Roman"/>
          <w:sz w:val="26"/>
          <w:szCs w:val="26"/>
        </w:rPr>
      </w:pPr>
      <w:r w:rsidRPr="0071446E">
        <w:rPr>
          <w:rFonts w:ascii="Times New Roman" w:hAnsi="Times New Roman"/>
          <w:sz w:val="26"/>
          <w:szCs w:val="26"/>
        </w:rPr>
        <w:t>в сумме 156,9 тыс. рублей приобретено звуковое оборудование и сценические костюмы для ОГАОУ ДО «Зырянская ДШИ».</w:t>
      </w:r>
    </w:p>
    <w:p w14:paraId="57D3B564" w14:textId="2BEB0180"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 xml:space="preserve">3) 108 357,1 тыс. рублей на предоставление субсидии местным бюджетам на достижение целевых показателей по плану мероприятий («дорожной карте») «Изменения в сфере образования в Томской области», </w:t>
      </w:r>
      <w:r w:rsidRPr="003E2D9F">
        <w:rPr>
          <w:rFonts w:ascii="Times New Roman" w:hAnsi="Times New Roman"/>
          <w:sz w:val="26"/>
          <w:szCs w:val="26"/>
          <w:lang w:eastAsia="ru-RU"/>
        </w:rPr>
        <w:t>в части повышения заработной платы педагогическим работникам муниципальных организаций дополнительного образования (детские школы искусств, детские музыкальные школы, детские художественные школы)</w:t>
      </w:r>
      <w:r w:rsidRPr="003E2D9F">
        <w:rPr>
          <w:rFonts w:ascii="Times New Roman" w:hAnsi="Times New Roman"/>
          <w:sz w:val="26"/>
          <w:szCs w:val="26"/>
        </w:rPr>
        <w:t xml:space="preserve">. Исполнение муниципальными образованиями составило 107 186,8 тыс. рублей. Неиспользованный остаток средств в сумме 1 170,3 тыс. рублей возвращен в доход областного бюджета. </w:t>
      </w:r>
    </w:p>
    <w:p w14:paraId="624CC41C" w14:textId="77777777" w:rsidR="0037791F" w:rsidRPr="003E2D9F" w:rsidRDefault="0037791F" w:rsidP="0037791F">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«Развитие внутреннего и въездного туризма на территории Томской области».</w:t>
      </w:r>
    </w:p>
    <w:p w14:paraId="360C5FA2" w14:textId="298F9BBE" w:rsidR="0037791F" w:rsidRPr="003E2D9F" w:rsidRDefault="0037791F" w:rsidP="0037791F">
      <w:pPr>
        <w:pStyle w:val="a6"/>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 xml:space="preserve">В рамках данной подпрограммы реализовывалась </w:t>
      </w:r>
      <w:r w:rsidRPr="00137D5F">
        <w:rPr>
          <w:rFonts w:ascii="Times New Roman" w:hAnsi="Times New Roman"/>
          <w:i/>
          <w:sz w:val="26"/>
          <w:szCs w:val="26"/>
        </w:rPr>
        <w:t>ВЦП «Повышение конкурентоспособности туристских услуг в Томской области.</w:t>
      </w:r>
      <w:r w:rsidRPr="003E2D9F">
        <w:rPr>
          <w:rFonts w:ascii="Times New Roman" w:hAnsi="Times New Roman"/>
          <w:sz w:val="26"/>
          <w:szCs w:val="26"/>
        </w:rPr>
        <w:t xml:space="preserve"> Кассовое исполнение расходов по данной ВЦП за 2019 год 95,0 тыс. рублей или 100,0% к плану по уточненной сводной бюджетной росписи. </w:t>
      </w:r>
    </w:p>
    <w:p w14:paraId="13BD8E30" w14:textId="58AF8D05" w:rsidR="0037791F" w:rsidRPr="003E2D9F" w:rsidRDefault="0037791F" w:rsidP="0037791F">
      <w:pPr>
        <w:spacing w:after="0" w:line="240" w:lineRule="auto"/>
        <w:ind w:firstLine="709"/>
        <w:contextualSpacing/>
        <w:mirrorIndents/>
        <w:jc w:val="both"/>
        <w:rPr>
          <w:b/>
          <w:sz w:val="26"/>
          <w:szCs w:val="26"/>
        </w:rPr>
      </w:pPr>
      <w:r w:rsidRPr="003E2D9F">
        <w:rPr>
          <w:rFonts w:ascii="Times New Roman" w:hAnsi="Times New Roman"/>
          <w:sz w:val="26"/>
          <w:szCs w:val="26"/>
        </w:rPr>
        <w:t>Указанные бюджетные ассигнования направлены на финансовое обеспечение выполнения государственного задания областным государственным автономным учреждением культуры ОГАУ «Центр делового сотрудничества и отдых «Томь» для выполнения государственной работы по информационному обеспечению туризма в Томской области. В рамках данной работы подготовлено 1032 информационных материала, направленных на популяризацию туризма в Томской области.</w:t>
      </w:r>
      <w:r w:rsidRPr="003E2D9F">
        <w:rPr>
          <w:b/>
          <w:sz w:val="26"/>
          <w:szCs w:val="26"/>
        </w:rPr>
        <w:t xml:space="preserve"> </w:t>
      </w:r>
    </w:p>
    <w:p w14:paraId="64EED5B5" w14:textId="77777777" w:rsidR="000320A8" w:rsidRPr="00283AB5" w:rsidRDefault="000320A8" w:rsidP="007E6717">
      <w:pPr>
        <w:spacing w:after="0" w:line="240" w:lineRule="auto"/>
        <w:ind w:firstLine="709"/>
        <w:contextualSpacing/>
        <w:jc w:val="center"/>
        <w:rPr>
          <w:rFonts w:ascii="Times New Roman" w:hAnsi="Times New Roman" w:cs="Times New Roman"/>
          <w:b/>
          <w:sz w:val="26"/>
          <w:szCs w:val="26"/>
        </w:rPr>
      </w:pPr>
    </w:p>
    <w:p w14:paraId="3989683B"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Государственная программа Томской области</w:t>
      </w:r>
    </w:p>
    <w:p w14:paraId="6770735A"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«Социальная поддержка населения Томской области»</w:t>
      </w:r>
    </w:p>
    <w:p w14:paraId="60062E51" w14:textId="77777777" w:rsidR="000320A8" w:rsidRPr="00283AB5" w:rsidRDefault="000320A8" w:rsidP="007E6717">
      <w:pPr>
        <w:pStyle w:val="22"/>
        <w:spacing w:line="240" w:lineRule="auto"/>
        <w:ind w:right="0" w:firstLine="709"/>
        <w:rPr>
          <w:rFonts w:ascii="Times New Roman" w:hAnsi="Times New Roman"/>
          <w:color w:val="auto"/>
          <w:sz w:val="26"/>
          <w:szCs w:val="26"/>
        </w:rPr>
      </w:pPr>
    </w:p>
    <w:p w14:paraId="185A6987" w14:textId="77777777" w:rsidR="00865CBE" w:rsidRPr="003E2D9F" w:rsidRDefault="00865CBE" w:rsidP="00865CBE">
      <w:pPr>
        <w:spacing w:after="0" w:line="240" w:lineRule="auto"/>
        <w:ind w:firstLine="709"/>
        <w:jc w:val="both"/>
        <w:rPr>
          <w:rFonts w:ascii="Times New Roman" w:hAnsi="Times New Roman"/>
          <w:b/>
          <w:bCs/>
          <w:sz w:val="26"/>
          <w:szCs w:val="26"/>
        </w:rPr>
      </w:pPr>
      <w:r w:rsidRPr="003E2D9F">
        <w:rPr>
          <w:rFonts w:ascii="Times New Roman" w:hAnsi="Times New Roman"/>
          <w:b/>
          <w:bCs/>
          <w:sz w:val="26"/>
          <w:szCs w:val="26"/>
        </w:rPr>
        <w:t>Подпрограмма «Развитие мер социальной поддержки отдельных категорий граждан».</w:t>
      </w:r>
    </w:p>
    <w:p w14:paraId="5F8F1730" w14:textId="77777777" w:rsidR="00865CBE" w:rsidRPr="003E2D9F" w:rsidRDefault="00865CBE" w:rsidP="00865CBE">
      <w:pPr>
        <w:spacing w:after="0" w:line="240" w:lineRule="auto"/>
        <w:ind w:firstLine="709"/>
        <w:contextualSpacing/>
        <w:jc w:val="both"/>
        <w:rPr>
          <w:rFonts w:ascii="Times New Roman" w:hAnsi="Times New Roman"/>
          <w:bCs/>
          <w:sz w:val="26"/>
          <w:szCs w:val="26"/>
        </w:rPr>
      </w:pPr>
      <w:r w:rsidRPr="003E2D9F">
        <w:rPr>
          <w:rFonts w:ascii="Times New Roman" w:hAnsi="Times New Roman"/>
          <w:bCs/>
          <w:sz w:val="26"/>
          <w:szCs w:val="26"/>
        </w:rPr>
        <w:t>В рамках данной подпрограммы реализовывались 4 ВЦП.</w:t>
      </w:r>
    </w:p>
    <w:p w14:paraId="0F7980A8" w14:textId="77777777" w:rsidR="00865CBE" w:rsidRPr="003E2D9F" w:rsidRDefault="00865CBE" w:rsidP="00865CBE">
      <w:pPr>
        <w:pStyle w:val="a6"/>
        <w:spacing w:after="0" w:line="240" w:lineRule="auto"/>
        <w:ind w:left="0" w:firstLine="709"/>
        <w:jc w:val="both"/>
        <w:rPr>
          <w:rFonts w:ascii="Times New Roman" w:hAnsi="Times New Roman"/>
          <w:sz w:val="26"/>
          <w:szCs w:val="26"/>
        </w:rPr>
      </w:pPr>
      <w:r w:rsidRPr="00137D5F">
        <w:rPr>
          <w:rFonts w:ascii="Times New Roman" w:hAnsi="Times New Roman"/>
          <w:i/>
          <w:sz w:val="26"/>
          <w:szCs w:val="26"/>
        </w:rPr>
        <w:t>1. ВЦП «Исполнение принятых обязательств по социальной поддержке отдельных категорий граждан за счет средств областного бюджета»:</w:t>
      </w:r>
      <w:r w:rsidRPr="003E2D9F">
        <w:rPr>
          <w:rFonts w:ascii="Times New Roman" w:hAnsi="Times New Roman"/>
          <w:sz w:val="26"/>
          <w:szCs w:val="26"/>
        </w:rPr>
        <w:t xml:space="preserve"> кассовое исполнение за счет средств областного бюджета составило 4 713 803,5 тыс. рублей или 99,5% к плану по уточненной сводной бюджетной росписи.</w:t>
      </w:r>
    </w:p>
    <w:p w14:paraId="434955F1" w14:textId="77777777" w:rsidR="00865CBE" w:rsidRPr="003E2D9F" w:rsidRDefault="00865CBE" w:rsidP="00865CBE">
      <w:pPr>
        <w:pStyle w:val="a8"/>
        <w:ind w:firstLine="709"/>
        <w:rPr>
          <w:lang w:eastAsia="en-US"/>
        </w:rPr>
      </w:pPr>
      <w:r w:rsidRPr="003E2D9F">
        <w:t xml:space="preserve">Основные </w:t>
      </w:r>
      <w:r w:rsidRPr="003E2D9F">
        <w:rPr>
          <w:lang w:eastAsia="en-US"/>
        </w:rPr>
        <w:t>направления расходов в рамках ВЦП:</w:t>
      </w:r>
    </w:p>
    <w:p w14:paraId="6F72DF21" w14:textId="77777777" w:rsidR="00865CBE" w:rsidRPr="003E2D9F" w:rsidRDefault="00865CBE" w:rsidP="00D122FE">
      <w:pPr>
        <w:pStyle w:val="ConsPlusNormal"/>
        <w:widowControl/>
        <w:numPr>
          <w:ilvl w:val="0"/>
          <w:numId w:val="40"/>
        </w:numPr>
        <w:ind w:left="0" w:firstLine="709"/>
        <w:jc w:val="both"/>
        <w:rPr>
          <w:sz w:val="26"/>
          <w:szCs w:val="26"/>
          <w:lang w:eastAsia="en-US"/>
        </w:rPr>
      </w:pPr>
      <w:r w:rsidRPr="003E2D9F">
        <w:rPr>
          <w:sz w:val="26"/>
          <w:szCs w:val="26"/>
          <w:lang w:eastAsia="en-US"/>
        </w:rPr>
        <w:t xml:space="preserve">60 585,3 тыс. рублей - на предоставление бюджетных ассигнований 24 областным государственным казенным учреждениям «Центрам социальной поддержки населения» Томской области, а также Департаменту социальной защиты населения Томской области для осуществления расходов по обеспечению доставки (пересылки) гражданам доплат к пенсии и мер социальной поддержки. </w:t>
      </w:r>
    </w:p>
    <w:p w14:paraId="24E6FA5D" w14:textId="5A946728" w:rsidR="00865CBE" w:rsidRPr="003E2D9F" w:rsidRDefault="00865CBE" w:rsidP="00D122FE">
      <w:pPr>
        <w:pStyle w:val="ConsPlusNormal"/>
        <w:widowControl/>
        <w:numPr>
          <w:ilvl w:val="0"/>
          <w:numId w:val="40"/>
        </w:numPr>
        <w:ind w:left="0" w:firstLine="709"/>
        <w:jc w:val="both"/>
        <w:rPr>
          <w:sz w:val="26"/>
          <w:szCs w:val="26"/>
          <w:lang w:eastAsia="en-US"/>
        </w:rPr>
      </w:pPr>
      <w:r w:rsidRPr="003E2D9F">
        <w:rPr>
          <w:sz w:val="26"/>
          <w:szCs w:val="26"/>
          <w:lang w:eastAsia="en-US"/>
        </w:rPr>
        <w:t>681,5 тыс. рублей - на закупку Департаментом социальной защиты населения 153 500 экземпляров нагрудных знаков и бланков сертификатов в рамках реализации отдельных законов Томской области (приобретены: бланки ЕСПБ 150 000 шт</w:t>
      </w:r>
      <w:r w:rsidR="007A3387">
        <w:rPr>
          <w:sz w:val="26"/>
          <w:szCs w:val="26"/>
          <w:lang w:eastAsia="en-US"/>
        </w:rPr>
        <w:t>ук</w:t>
      </w:r>
      <w:r w:rsidRPr="003E2D9F">
        <w:rPr>
          <w:sz w:val="26"/>
          <w:szCs w:val="26"/>
          <w:lang w:eastAsia="en-US"/>
        </w:rPr>
        <w:t>, нагрудные знаки 1</w:t>
      </w:r>
      <w:r w:rsidR="007A3387">
        <w:rPr>
          <w:sz w:val="26"/>
          <w:szCs w:val="26"/>
          <w:lang w:eastAsia="en-US"/>
        </w:rPr>
        <w:t xml:space="preserve"> </w:t>
      </w:r>
      <w:r w:rsidRPr="003E2D9F">
        <w:rPr>
          <w:sz w:val="26"/>
          <w:szCs w:val="26"/>
          <w:lang w:eastAsia="en-US"/>
        </w:rPr>
        <w:t>500 шт</w:t>
      </w:r>
      <w:r w:rsidR="007A3387">
        <w:rPr>
          <w:sz w:val="26"/>
          <w:szCs w:val="26"/>
          <w:lang w:eastAsia="en-US"/>
        </w:rPr>
        <w:t>ук</w:t>
      </w:r>
      <w:r w:rsidRPr="003E2D9F">
        <w:rPr>
          <w:sz w:val="26"/>
          <w:szCs w:val="26"/>
          <w:lang w:eastAsia="en-US"/>
        </w:rPr>
        <w:t>, бланки удостоверений «Ветеран труда» 1000 шт</w:t>
      </w:r>
      <w:r w:rsidR="007A3387">
        <w:rPr>
          <w:sz w:val="26"/>
          <w:szCs w:val="26"/>
          <w:lang w:eastAsia="en-US"/>
        </w:rPr>
        <w:t>ук</w:t>
      </w:r>
      <w:r w:rsidRPr="003E2D9F">
        <w:rPr>
          <w:sz w:val="26"/>
          <w:szCs w:val="26"/>
          <w:lang w:eastAsia="en-US"/>
        </w:rPr>
        <w:t>, сертификаты на газификацию 1000 шт</w:t>
      </w:r>
      <w:r w:rsidR="007A3387">
        <w:rPr>
          <w:sz w:val="26"/>
          <w:szCs w:val="26"/>
          <w:lang w:eastAsia="en-US"/>
        </w:rPr>
        <w:t>ук</w:t>
      </w:r>
      <w:r w:rsidRPr="003E2D9F">
        <w:rPr>
          <w:sz w:val="26"/>
          <w:szCs w:val="26"/>
          <w:lang w:eastAsia="en-US"/>
        </w:rPr>
        <w:t>);</w:t>
      </w:r>
    </w:p>
    <w:p w14:paraId="4C1F818C" w14:textId="77777777" w:rsidR="00865CBE" w:rsidRPr="003E2D9F" w:rsidRDefault="00865CBE" w:rsidP="00D122FE">
      <w:pPr>
        <w:pStyle w:val="a6"/>
        <w:numPr>
          <w:ilvl w:val="0"/>
          <w:numId w:val="40"/>
        </w:numPr>
        <w:autoSpaceDE w:val="0"/>
        <w:autoSpaceDN w:val="0"/>
        <w:adjustRightInd w:val="0"/>
        <w:spacing w:after="0" w:line="240" w:lineRule="auto"/>
        <w:ind w:left="0" w:firstLine="709"/>
        <w:jc w:val="both"/>
        <w:rPr>
          <w:rFonts w:ascii="Times New Roman" w:hAnsi="Times New Roman"/>
          <w:sz w:val="26"/>
          <w:szCs w:val="26"/>
        </w:rPr>
      </w:pPr>
      <w:r w:rsidRPr="003E2D9F">
        <w:rPr>
          <w:rFonts w:ascii="Times New Roman" w:hAnsi="Times New Roman"/>
          <w:sz w:val="26"/>
          <w:szCs w:val="26"/>
        </w:rPr>
        <w:t>385,1 тыс. рублей - на предоставление субсидии автономному учреждению на иные цели на обслуживание 364 инвалидов и сопровождающих их лиц легковым автомобильным транспортом (социальное такси) (ОГАУ «Комплексный центр социального обслуживания населения ЗАТО Северск»);</w:t>
      </w:r>
    </w:p>
    <w:p w14:paraId="6FB9C7CD" w14:textId="77777777" w:rsidR="00865CBE" w:rsidRPr="003E2D9F" w:rsidRDefault="00865CBE" w:rsidP="00D122FE">
      <w:pPr>
        <w:pStyle w:val="a6"/>
        <w:numPr>
          <w:ilvl w:val="0"/>
          <w:numId w:val="40"/>
        </w:numPr>
        <w:autoSpaceDE w:val="0"/>
        <w:autoSpaceDN w:val="0"/>
        <w:adjustRightInd w:val="0"/>
        <w:spacing w:after="0" w:line="240" w:lineRule="auto"/>
        <w:ind w:left="0" w:firstLine="709"/>
        <w:jc w:val="both"/>
        <w:rPr>
          <w:rFonts w:ascii="Times New Roman" w:hAnsi="Times New Roman"/>
          <w:sz w:val="26"/>
          <w:szCs w:val="26"/>
        </w:rPr>
      </w:pPr>
      <w:r w:rsidRPr="003E2D9F">
        <w:rPr>
          <w:rFonts w:ascii="Times New Roman" w:hAnsi="Times New Roman"/>
          <w:sz w:val="26"/>
          <w:szCs w:val="26"/>
        </w:rPr>
        <w:t>23 588,2 тыс. рублей - на предоставление межбюджетных трансфертов местным бюджетам, в том числе:</w:t>
      </w:r>
    </w:p>
    <w:p w14:paraId="4532EB8C" w14:textId="3A981C3D" w:rsidR="00865CBE" w:rsidRPr="0071446E" w:rsidRDefault="00865CBE" w:rsidP="00A0396F">
      <w:pPr>
        <w:pStyle w:val="a6"/>
        <w:numPr>
          <w:ilvl w:val="0"/>
          <w:numId w:val="210"/>
        </w:numPr>
        <w:tabs>
          <w:tab w:val="left" w:pos="1134"/>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14 263,2 тыс. рублей - субвенции местным бюджетам на организацию и осуществление деятельности по опеке и попечительству в Томской области.  Ассигнования направлены на материальные затраты и оплату труда (с учетом начисления на выплаты по оплате труда) работников органов местного самоуправления, осуществляющих переданные государственные полномочия в отношении совершеннолетних граждан. Исполнение расходов муниципальными образованиями составило 12 570,4 тыс. рублей. Неиспользованный остаток средств в сумме 1 692,8 тыс. рублей возвращен в доход областного бюджета.</w:t>
      </w:r>
    </w:p>
    <w:p w14:paraId="4D833F3D" w14:textId="50669BE5" w:rsidR="00865CBE" w:rsidRPr="0071446E" w:rsidRDefault="00865CBE" w:rsidP="00A0396F">
      <w:pPr>
        <w:pStyle w:val="a6"/>
        <w:numPr>
          <w:ilvl w:val="0"/>
          <w:numId w:val="210"/>
        </w:numPr>
        <w:tabs>
          <w:tab w:val="left" w:pos="1134"/>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9 325,0 тыс. рублей - иные межбюджетные трансферты местным бюджетам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Исполнение расходов муниципальными образованиями составило 9 088,8 тыс. рублей. Неиспользованный остаток средств в сумме 236,2 тыс. рублей возвращен в доход областного бюджета.</w:t>
      </w:r>
    </w:p>
    <w:p w14:paraId="3F1DD7C9" w14:textId="77777777" w:rsidR="00865CBE" w:rsidRPr="003E2D9F" w:rsidRDefault="00865CBE" w:rsidP="00D122FE">
      <w:pPr>
        <w:pStyle w:val="a6"/>
        <w:numPr>
          <w:ilvl w:val="0"/>
          <w:numId w:val="40"/>
        </w:numPr>
        <w:spacing w:after="0" w:line="240" w:lineRule="auto"/>
        <w:ind w:left="0" w:firstLine="709"/>
        <w:jc w:val="both"/>
        <w:rPr>
          <w:rFonts w:ascii="Times New Roman" w:hAnsi="Times New Roman"/>
          <w:sz w:val="26"/>
          <w:szCs w:val="26"/>
        </w:rPr>
      </w:pPr>
      <w:r w:rsidRPr="003E2D9F">
        <w:rPr>
          <w:rFonts w:ascii="Times New Roman" w:hAnsi="Times New Roman"/>
          <w:sz w:val="26"/>
          <w:szCs w:val="26"/>
        </w:rPr>
        <w:t>77 784,7 тыс. рублей - на предоставление субсидий юридическим лицам, не являющимся областными государственными учреждениями:</w:t>
      </w:r>
    </w:p>
    <w:p w14:paraId="76EBFE93" w14:textId="682FF06D" w:rsidR="00865CBE" w:rsidRPr="0071446E" w:rsidRDefault="00865CBE" w:rsidP="00A0396F">
      <w:pPr>
        <w:pStyle w:val="a6"/>
        <w:numPr>
          <w:ilvl w:val="0"/>
          <w:numId w:val="211"/>
        </w:numPr>
        <w:tabs>
          <w:tab w:val="left" w:pos="1134"/>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283,6 тыс. рублей 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p w14:paraId="56925552" w14:textId="0FC0CC9B" w:rsidR="00865CBE" w:rsidRPr="0071446E" w:rsidRDefault="00865CBE" w:rsidP="00A0396F">
      <w:pPr>
        <w:pStyle w:val="a6"/>
        <w:numPr>
          <w:ilvl w:val="0"/>
          <w:numId w:val="211"/>
        </w:numPr>
        <w:tabs>
          <w:tab w:val="left" w:pos="1134"/>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 xml:space="preserve">77 321,1 тыс. рублей - субсидии на возмещение части затрат перевозчикам, осуществляющим перевозку граждан общественным транспортом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 </w:t>
      </w:r>
    </w:p>
    <w:p w14:paraId="46E017CF" w14:textId="3833B53B" w:rsidR="00865CBE" w:rsidRPr="0071446E" w:rsidRDefault="00865CBE" w:rsidP="00A0396F">
      <w:pPr>
        <w:pStyle w:val="a6"/>
        <w:numPr>
          <w:ilvl w:val="0"/>
          <w:numId w:val="211"/>
        </w:numPr>
        <w:tabs>
          <w:tab w:val="left" w:pos="1134"/>
        </w:tabs>
        <w:spacing w:after="0" w:line="240" w:lineRule="auto"/>
        <w:ind w:left="0" w:firstLine="709"/>
        <w:jc w:val="both"/>
        <w:rPr>
          <w:rFonts w:ascii="Times New Roman" w:hAnsi="Times New Roman"/>
          <w:sz w:val="26"/>
          <w:szCs w:val="26"/>
        </w:rPr>
      </w:pPr>
      <w:r w:rsidRPr="0071446E">
        <w:rPr>
          <w:rFonts w:ascii="Times New Roman" w:hAnsi="Times New Roman"/>
          <w:sz w:val="26"/>
          <w:szCs w:val="26"/>
        </w:rPr>
        <w:t>180,0 тыс. рублей - 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p w14:paraId="1DFE450E" w14:textId="77777777" w:rsidR="00865CBE" w:rsidRPr="003E2D9F" w:rsidRDefault="00865CBE" w:rsidP="00865CBE">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6) 227,0 тыс. рублей - отражение в расходах областного бюджета и предоставления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Средства направлены на проведение мероприятий для инвалидов и других категорий граждан, а также на оказание помощи гражданам, оказавшимся в трудной жизненной ситуации.</w:t>
      </w:r>
    </w:p>
    <w:p w14:paraId="3EABF04B" w14:textId="77777777" w:rsidR="00865CBE" w:rsidRPr="003E2D9F" w:rsidRDefault="00865CBE" w:rsidP="00865CBE">
      <w:pPr>
        <w:pStyle w:val="a6"/>
        <w:spacing w:after="0" w:line="240" w:lineRule="auto"/>
        <w:ind w:left="0" w:firstLine="709"/>
        <w:jc w:val="both"/>
        <w:rPr>
          <w:rFonts w:ascii="Times New Roman" w:hAnsi="Times New Roman"/>
          <w:sz w:val="26"/>
          <w:szCs w:val="26"/>
        </w:rPr>
      </w:pPr>
      <w:r w:rsidRPr="003E2D9F">
        <w:rPr>
          <w:rFonts w:ascii="Times New Roman" w:hAnsi="Times New Roman"/>
          <w:sz w:val="26"/>
          <w:szCs w:val="26"/>
        </w:rPr>
        <w:t>7) 4 550 551,7 тыс. рублей - на предоставление бюджетных ассигнований на предоставление мер социальной поддержки отдельным категориям граждан за счет средств областного бюджета. Информация представлена таблице.</w:t>
      </w:r>
    </w:p>
    <w:p w14:paraId="652E4EA7" w14:textId="77777777" w:rsidR="00865CBE" w:rsidRPr="003E2D9F" w:rsidRDefault="00865CBE" w:rsidP="00865CBE">
      <w:pPr>
        <w:spacing w:after="0" w:line="240" w:lineRule="auto"/>
        <w:ind w:firstLine="709"/>
        <w:contextualSpacing/>
        <w:jc w:val="center"/>
        <w:rPr>
          <w:rFonts w:ascii="Times New Roman" w:hAnsi="Times New Roman"/>
          <w:sz w:val="26"/>
          <w:szCs w:val="26"/>
        </w:rPr>
      </w:pPr>
    </w:p>
    <w:p w14:paraId="3C8C3B9A" w14:textId="77777777" w:rsidR="00865CBE" w:rsidRPr="003E2D9F" w:rsidRDefault="00865CBE" w:rsidP="00865CBE">
      <w:pPr>
        <w:contextualSpacing/>
        <w:jc w:val="center"/>
        <w:rPr>
          <w:rFonts w:ascii="Times New Roman" w:hAnsi="Times New Roman"/>
          <w:b/>
          <w:sz w:val="26"/>
          <w:szCs w:val="26"/>
        </w:rPr>
      </w:pPr>
      <w:r w:rsidRPr="003E2D9F">
        <w:rPr>
          <w:rFonts w:ascii="Times New Roman" w:hAnsi="Times New Roman"/>
          <w:b/>
          <w:sz w:val="26"/>
          <w:szCs w:val="26"/>
        </w:rPr>
        <w:t>Таблица. Информация о предоставлении мер социальной поддержки</w:t>
      </w:r>
    </w:p>
    <w:p w14:paraId="6AD7621A" w14:textId="77777777" w:rsidR="00865CBE" w:rsidRPr="003E2D9F" w:rsidRDefault="00865CBE" w:rsidP="00865CBE">
      <w:pPr>
        <w:contextualSpacing/>
        <w:jc w:val="center"/>
        <w:rPr>
          <w:rFonts w:ascii="Times New Roman" w:hAnsi="Times New Roman"/>
          <w:b/>
          <w:sz w:val="26"/>
          <w:szCs w:val="26"/>
        </w:rPr>
      </w:pPr>
      <w:r w:rsidRPr="003E2D9F">
        <w:rPr>
          <w:rFonts w:ascii="Times New Roman" w:hAnsi="Times New Roman"/>
          <w:b/>
          <w:sz w:val="26"/>
          <w:szCs w:val="26"/>
        </w:rPr>
        <w:t xml:space="preserve"> отдельным категориям граждан за счет средств областного бюджета в 2019 году</w:t>
      </w:r>
    </w:p>
    <w:p w14:paraId="63DB7382" w14:textId="77777777" w:rsidR="00865CBE" w:rsidRPr="003E2D9F" w:rsidRDefault="00865CBE" w:rsidP="00865CBE">
      <w:pPr>
        <w:contextualSpacing/>
        <w:jc w:val="center"/>
        <w:rPr>
          <w:rFonts w:ascii="Times New Roman" w:hAnsi="Times New Roman"/>
          <w:sz w:val="26"/>
          <w:szCs w:val="26"/>
        </w:rPr>
      </w:pPr>
    </w:p>
    <w:tbl>
      <w:tblPr>
        <w:tblW w:w="10065" w:type="dxa"/>
        <w:tblInd w:w="-34" w:type="dxa"/>
        <w:tblLayout w:type="fixed"/>
        <w:tblLook w:val="00A0" w:firstRow="1" w:lastRow="0" w:firstColumn="1" w:lastColumn="0" w:noHBand="0" w:noVBand="0"/>
      </w:tblPr>
      <w:tblGrid>
        <w:gridCol w:w="578"/>
        <w:gridCol w:w="4100"/>
        <w:gridCol w:w="1418"/>
        <w:gridCol w:w="1417"/>
        <w:gridCol w:w="993"/>
        <w:gridCol w:w="1559"/>
      </w:tblGrid>
      <w:tr w:rsidR="00865CBE" w:rsidRPr="003E2D9F" w14:paraId="2ECB82D7" w14:textId="77777777" w:rsidTr="00C022CA">
        <w:trPr>
          <w:trHeight w:val="930"/>
          <w:tblHeader/>
        </w:trPr>
        <w:tc>
          <w:tcPr>
            <w:tcW w:w="578" w:type="dxa"/>
            <w:tcBorders>
              <w:top w:val="single" w:sz="4" w:space="0" w:color="auto"/>
              <w:left w:val="single" w:sz="4" w:space="0" w:color="auto"/>
              <w:bottom w:val="single" w:sz="4" w:space="0" w:color="auto"/>
              <w:right w:val="single" w:sz="4" w:space="0" w:color="auto"/>
            </w:tcBorders>
            <w:vAlign w:val="center"/>
          </w:tcPr>
          <w:p w14:paraId="74EB2A00" w14:textId="77777777" w:rsidR="00865CBE" w:rsidRPr="003E2D9F" w:rsidRDefault="00865CBE" w:rsidP="00C022CA">
            <w:pPr>
              <w:spacing w:after="0" w:line="240" w:lineRule="auto"/>
              <w:jc w:val="center"/>
              <w:rPr>
                <w:rFonts w:ascii="Times New Roman" w:hAnsi="Times New Roman"/>
              </w:rPr>
            </w:pPr>
            <w:bookmarkStart w:id="2" w:name="RANGE!A1:H42"/>
            <w:bookmarkEnd w:id="2"/>
            <w:r w:rsidRPr="003E2D9F">
              <w:rPr>
                <w:rFonts w:ascii="Times New Roman" w:hAnsi="Times New Roman"/>
              </w:rPr>
              <w:t>№ п/п</w:t>
            </w:r>
          </w:p>
        </w:tc>
        <w:tc>
          <w:tcPr>
            <w:tcW w:w="4100" w:type="dxa"/>
            <w:tcBorders>
              <w:top w:val="single" w:sz="4" w:space="0" w:color="auto"/>
              <w:left w:val="single" w:sz="4" w:space="0" w:color="auto"/>
              <w:bottom w:val="single" w:sz="4" w:space="0" w:color="auto"/>
              <w:right w:val="single" w:sz="4" w:space="0" w:color="auto"/>
            </w:tcBorders>
            <w:vAlign w:val="center"/>
          </w:tcPr>
          <w:p w14:paraId="7CB731CA"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Наименование мероприятия</w:t>
            </w:r>
          </w:p>
        </w:tc>
        <w:tc>
          <w:tcPr>
            <w:tcW w:w="1418" w:type="dxa"/>
            <w:tcBorders>
              <w:top w:val="single" w:sz="4" w:space="0" w:color="auto"/>
              <w:left w:val="single" w:sz="4" w:space="0" w:color="auto"/>
              <w:bottom w:val="single" w:sz="4" w:space="0" w:color="auto"/>
              <w:right w:val="single" w:sz="4" w:space="0" w:color="auto"/>
            </w:tcBorders>
            <w:vAlign w:val="center"/>
          </w:tcPr>
          <w:p w14:paraId="1AFE12E3" w14:textId="25DF7312" w:rsidR="00865CBE" w:rsidRPr="003E2D9F" w:rsidRDefault="00865CBE" w:rsidP="00AE1E86">
            <w:pPr>
              <w:spacing w:after="0" w:line="240" w:lineRule="auto"/>
              <w:jc w:val="center"/>
              <w:rPr>
                <w:rFonts w:ascii="Times New Roman" w:hAnsi="Times New Roman"/>
              </w:rPr>
            </w:pPr>
            <w:r w:rsidRPr="003E2D9F">
              <w:rPr>
                <w:rFonts w:ascii="Times New Roman" w:hAnsi="Times New Roman"/>
              </w:rPr>
              <w:t>План                           (тыс. руб</w:t>
            </w:r>
            <w:r w:rsidR="00AE1E86">
              <w:rPr>
                <w:rFonts w:ascii="Times New Roman" w:hAnsi="Times New Roman"/>
              </w:rPr>
              <w:t>лей</w:t>
            </w:r>
            <w:r w:rsidRPr="003E2D9F">
              <w:rPr>
                <w:rFonts w:ascii="Times New Roman" w:hAnsi="Times New Roman"/>
              </w:rPr>
              <w:t>)</w:t>
            </w:r>
          </w:p>
        </w:tc>
        <w:tc>
          <w:tcPr>
            <w:tcW w:w="1417" w:type="dxa"/>
            <w:tcBorders>
              <w:top w:val="single" w:sz="4" w:space="0" w:color="auto"/>
              <w:left w:val="single" w:sz="4" w:space="0" w:color="auto"/>
              <w:bottom w:val="single" w:sz="4" w:space="0" w:color="auto"/>
              <w:right w:val="single" w:sz="4" w:space="0" w:color="auto"/>
            </w:tcBorders>
            <w:vAlign w:val="center"/>
          </w:tcPr>
          <w:p w14:paraId="202755B9" w14:textId="3AD9BBD9" w:rsidR="00865CBE" w:rsidRPr="003E2D9F" w:rsidRDefault="00865CBE" w:rsidP="00AE1E86">
            <w:pPr>
              <w:spacing w:after="0" w:line="240" w:lineRule="auto"/>
              <w:jc w:val="center"/>
              <w:rPr>
                <w:rFonts w:ascii="Times New Roman" w:hAnsi="Times New Roman"/>
              </w:rPr>
            </w:pPr>
            <w:r w:rsidRPr="003E2D9F">
              <w:rPr>
                <w:rFonts w:ascii="Times New Roman" w:hAnsi="Times New Roman"/>
              </w:rPr>
              <w:t>Факт                           (тыс. руб</w:t>
            </w:r>
            <w:r w:rsidR="00AE1E86">
              <w:rPr>
                <w:rFonts w:ascii="Times New Roman" w:hAnsi="Times New Roman"/>
              </w:rPr>
              <w:t>лей</w:t>
            </w:r>
            <w:r w:rsidRPr="003E2D9F">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vAlign w:val="center"/>
          </w:tcPr>
          <w:p w14:paraId="20106A15"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 исполнения</w:t>
            </w:r>
          </w:p>
        </w:tc>
        <w:tc>
          <w:tcPr>
            <w:tcW w:w="1559" w:type="dxa"/>
            <w:tcBorders>
              <w:top w:val="single" w:sz="4" w:space="0" w:color="auto"/>
              <w:left w:val="nil"/>
              <w:bottom w:val="single" w:sz="4" w:space="0" w:color="auto"/>
              <w:right w:val="single" w:sz="4" w:space="0" w:color="auto"/>
            </w:tcBorders>
            <w:vAlign w:val="center"/>
          </w:tcPr>
          <w:p w14:paraId="30C2733C" w14:textId="77777777" w:rsidR="00865CBE" w:rsidRPr="003E2D9F" w:rsidRDefault="00865CBE" w:rsidP="00C022CA">
            <w:pPr>
              <w:jc w:val="center"/>
              <w:rPr>
                <w:rFonts w:ascii="Times New Roman" w:hAnsi="Times New Roman"/>
              </w:rPr>
            </w:pPr>
            <w:r w:rsidRPr="003E2D9F">
              <w:rPr>
                <w:rFonts w:ascii="Times New Roman" w:hAnsi="Times New Roman"/>
              </w:rPr>
              <w:t>Число получателей (человек)</w:t>
            </w:r>
          </w:p>
        </w:tc>
      </w:tr>
      <w:tr w:rsidR="00865CBE" w:rsidRPr="003E2D9F" w14:paraId="2B60E34F" w14:textId="77777777" w:rsidTr="00C022CA">
        <w:trPr>
          <w:trHeight w:val="2805"/>
        </w:trPr>
        <w:tc>
          <w:tcPr>
            <w:tcW w:w="578" w:type="dxa"/>
            <w:tcBorders>
              <w:top w:val="nil"/>
              <w:left w:val="single" w:sz="4" w:space="0" w:color="auto"/>
              <w:bottom w:val="single" w:sz="4" w:space="0" w:color="auto"/>
              <w:right w:val="single" w:sz="4" w:space="0" w:color="auto"/>
            </w:tcBorders>
            <w:shd w:val="clear" w:color="000000" w:fill="FFFFFF"/>
            <w:vAlign w:val="center"/>
          </w:tcPr>
          <w:p w14:paraId="506734DE"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w:t>
            </w:r>
          </w:p>
        </w:tc>
        <w:tc>
          <w:tcPr>
            <w:tcW w:w="4100" w:type="dxa"/>
            <w:tcBorders>
              <w:top w:val="nil"/>
              <w:left w:val="nil"/>
              <w:bottom w:val="single" w:sz="4" w:space="0" w:color="auto"/>
              <w:right w:val="single" w:sz="4" w:space="0" w:color="auto"/>
            </w:tcBorders>
            <w:vAlign w:val="center"/>
          </w:tcPr>
          <w:p w14:paraId="2263FC6C"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c>
          <w:tcPr>
            <w:tcW w:w="1418" w:type="dxa"/>
            <w:tcBorders>
              <w:top w:val="nil"/>
              <w:left w:val="nil"/>
              <w:bottom w:val="single" w:sz="4" w:space="0" w:color="auto"/>
              <w:right w:val="single" w:sz="4" w:space="0" w:color="auto"/>
            </w:tcBorders>
            <w:vAlign w:val="center"/>
          </w:tcPr>
          <w:p w14:paraId="70D7718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352 066,9</w:t>
            </w:r>
          </w:p>
        </w:tc>
        <w:tc>
          <w:tcPr>
            <w:tcW w:w="1417" w:type="dxa"/>
            <w:tcBorders>
              <w:top w:val="nil"/>
              <w:left w:val="nil"/>
              <w:bottom w:val="single" w:sz="4" w:space="0" w:color="auto"/>
              <w:right w:val="single" w:sz="4" w:space="0" w:color="auto"/>
            </w:tcBorders>
            <w:vAlign w:val="center"/>
          </w:tcPr>
          <w:p w14:paraId="142C48E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352 046,5</w:t>
            </w:r>
          </w:p>
        </w:tc>
        <w:tc>
          <w:tcPr>
            <w:tcW w:w="993" w:type="dxa"/>
            <w:tcBorders>
              <w:top w:val="nil"/>
              <w:left w:val="nil"/>
              <w:bottom w:val="single" w:sz="4" w:space="0" w:color="auto"/>
              <w:right w:val="single" w:sz="4" w:space="0" w:color="auto"/>
            </w:tcBorders>
            <w:shd w:val="clear" w:color="000000" w:fill="FFFFFF"/>
            <w:vAlign w:val="center"/>
          </w:tcPr>
          <w:p w14:paraId="01F48F9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100,0</w:t>
            </w:r>
          </w:p>
        </w:tc>
        <w:tc>
          <w:tcPr>
            <w:tcW w:w="1559" w:type="dxa"/>
            <w:tcBorders>
              <w:top w:val="single" w:sz="4" w:space="0" w:color="auto"/>
              <w:left w:val="nil"/>
              <w:bottom w:val="single" w:sz="4" w:space="0" w:color="auto"/>
              <w:right w:val="single" w:sz="4" w:space="0" w:color="auto"/>
            </w:tcBorders>
            <w:shd w:val="clear" w:color="000000" w:fill="FFFFFF"/>
            <w:noWrap/>
            <w:vAlign w:val="center"/>
          </w:tcPr>
          <w:p w14:paraId="1E367CDD"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2 499</w:t>
            </w:r>
          </w:p>
        </w:tc>
      </w:tr>
      <w:tr w:rsidR="00865CBE" w:rsidRPr="003E2D9F" w14:paraId="363BF721" w14:textId="77777777" w:rsidTr="00C022CA">
        <w:trPr>
          <w:trHeight w:val="2805"/>
        </w:trPr>
        <w:tc>
          <w:tcPr>
            <w:tcW w:w="578" w:type="dxa"/>
            <w:tcBorders>
              <w:top w:val="nil"/>
              <w:left w:val="single" w:sz="4" w:space="0" w:color="auto"/>
              <w:bottom w:val="single" w:sz="4" w:space="0" w:color="auto"/>
              <w:right w:val="single" w:sz="4" w:space="0" w:color="auto"/>
            </w:tcBorders>
            <w:shd w:val="clear" w:color="000000" w:fill="FFFFFF"/>
            <w:vAlign w:val="center"/>
          </w:tcPr>
          <w:p w14:paraId="3EFD20F2"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w:t>
            </w:r>
          </w:p>
        </w:tc>
        <w:tc>
          <w:tcPr>
            <w:tcW w:w="4100" w:type="dxa"/>
            <w:tcBorders>
              <w:top w:val="nil"/>
              <w:left w:val="nil"/>
              <w:bottom w:val="single" w:sz="4" w:space="0" w:color="auto"/>
              <w:right w:val="single" w:sz="4" w:space="0" w:color="auto"/>
            </w:tcBorders>
            <w:vAlign w:val="center"/>
          </w:tcPr>
          <w:p w14:paraId="0FE5B630"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c>
          <w:tcPr>
            <w:tcW w:w="1418" w:type="dxa"/>
            <w:tcBorders>
              <w:top w:val="nil"/>
              <w:left w:val="nil"/>
              <w:bottom w:val="single" w:sz="4" w:space="0" w:color="auto"/>
              <w:right w:val="single" w:sz="4" w:space="0" w:color="auto"/>
            </w:tcBorders>
            <w:vAlign w:val="center"/>
          </w:tcPr>
          <w:p w14:paraId="7A8B13D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130,0</w:t>
            </w:r>
          </w:p>
        </w:tc>
        <w:tc>
          <w:tcPr>
            <w:tcW w:w="1417" w:type="dxa"/>
            <w:tcBorders>
              <w:top w:val="nil"/>
              <w:left w:val="nil"/>
              <w:bottom w:val="single" w:sz="4" w:space="0" w:color="auto"/>
              <w:right w:val="single" w:sz="4" w:space="0" w:color="auto"/>
            </w:tcBorders>
            <w:vAlign w:val="center"/>
          </w:tcPr>
          <w:p w14:paraId="44853F7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81,2</w:t>
            </w:r>
          </w:p>
        </w:tc>
        <w:tc>
          <w:tcPr>
            <w:tcW w:w="993" w:type="dxa"/>
            <w:tcBorders>
              <w:top w:val="nil"/>
              <w:left w:val="nil"/>
              <w:bottom w:val="single" w:sz="4" w:space="0" w:color="auto"/>
              <w:right w:val="single" w:sz="4" w:space="0" w:color="auto"/>
            </w:tcBorders>
            <w:shd w:val="clear" w:color="000000" w:fill="FFFFFF"/>
            <w:vAlign w:val="center"/>
          </w:tcPr>
          <w:p w14:paraId="46E013E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62,5</w:t>
            </w:r>
          </w:p>
        </w:tc>
        <w:tc>
          <w:tcPr>
            <w:tcW w:w="1559" w:type="dxa"/>
            <w:tcBorders>
              <w:top w:val="nil"/>
              <w:left w:val="nil"/>
              <w:bottom w:val="single" w:sz="4" w:space="0" w:color="auto"/>
              <w:right w:val="single" w:sz="4" w:space="0" w:color="auto"/>
            </w:tcBorders>
            <w:shd w:val="clear" w:color="000000" w:fill="FFFFFF"/>
            <w:noWrap/>
            <w:vAlign w:val="center"/>
          </w:tcPr>
          <w:p w14:paraId="1D67E800"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17</w:t>
            </w:r>
          </w:p>
        </w:tc>
      </w:tr>
      <w:tr w:rsidR="00865CBE" w:rsidRPr="003E2D9F" w14:paraId="16F46F57" w14:textId="77777777" w:rsidTr="00C022CA">
        <w:trPr>
          <w:trHeight w:val="2805"/>
        </w:trPr>
        <w:tc>
          <w:tcPr>
            <w:tcW w:w="578" w:type="dxa"/>
            <w:tcBorders>
              <w:top w:val="nil"/>
              <w:left w:val="single" w:sz="4" w:space="0" w:color="auto"/>
              <w:bottom w:val="single" w:sz="4" w:space="0" w:color="auto"/>
              <w:right w:val="single" w:sz="4" w:space="0" w:color="auto"/>
            </w:tcBorders>
            <w:shd w:val="clear" w:color="000000" w:fill="FFFFFF"/>
            <w:vAlign w:val="center"/>
          </w:tcPr>
          <w:p w14:paraId="3584907E"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w:t>
            </w:r>
          </w:p>
        </w:tc>
        <w:tc>
          <w:tcPr>
            <w:tcW w:w="4100" w:type="dxa"/>
            <w:tcBorders>
              <w:top w:val="nil"/>
              <w:left w:val="nil"/>
              <w:bottom w:val="single" w:sz="4" w:space="0" w:color="auto"/>
              <w:right w:val="single" w:sz="4" w:space="0" w:color="auto"/>
            </w:tcBorders>
            <w:vAlign w:val="center"/>
          </w:tcPr>
          <w:p w14:paraId="39A81401"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418" w:type="dxa"/>
            <w:tcBorders>
              <w:top w:val="nil"/>
              <w:left w:val="nil"/>
              <w:bottom w:val="single" w:sz="4" w:space="0" w:color="auto"/>
              <w:right w:val="single" w:sz="4" w:space="0" w:color="auto"/>
            </w:tcBorders>
            <w:vAlign w:val="center"/>
          </w:tcPr>
          <w:p w14:paraId="0014493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295,5</w:t>
            </w:r>
          </w:p>
        </w:tc>
        <w:tc>
          <w:tcPr>
            <w:tcW w:w="1417" w:type="dxa"/>
            <w:tcBorders>
              <w:top w:val="nil"/>
              <w:left w:val="nil"/>
              <w:bottom w:val="single" w:sz="4" w:space="0" w:color="auto"/>
              <w:right w:val="single" w:sz="4" w:space="0" w:color="auto"/>
            </w:tcBorders>
            <w:vAlign w:val="center"/>
          </w:tcPr>
          <w:p w14:paraId="2549E7E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292,5</w:t>
            </w:r>
          </w:p>
        </w:tc>
        <w:tc>
          <w:tcPr>
            <w:tcW w:w="993" w:type="dxa"/>
            <w:tcBorders>
              <w:top w:val="nil"/>
              <w:left w:val="nil"/>
              <w:bottom w:val="single" w:sz="4" w:space="0" w:color="auto"/>
              <w:right w:val="single" w:sz="4" w:space="0" w:color="auto"/>
            </w:tcBorders>
            <w:shd w:val="clear" w:color="000000" w:fill="FFFFFF"/>
            <w:vAlign w:val="center"/>
          </w:tcPr>
          <w:p w14:paraId="1F52346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99,0</w:t>
            </w:r>
          </w:p>
        </w:tc>
        <w:tc>
          <w:tcPr>
            <w:tcW w:w="1559" w:type="dxa"/>
            <w:tcBorders>
              <w:top w:val="nil"/>
              <w:left w:val="nil"/>
              <w:bottom w:val="single" w:sz="4" w:space="0" w:color="auto"/>
              <w:right w:val="single" w:sz="4" w:space="0" w:color="auto"/>
            </w:tcBorders>
            <w:shd w:val="clear" w:color="000000" w:fill="FFFFFF"/>
            <w:noWrap/>
            <w:vAlign w:val="center"/>
          </w:tcPr>
          <w:p w14:paraId="2FB03BD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292</w:t>
            </w:r>
          </w:p>
        </w:tc>
      </w:tr>
      <w:tr w:rsidR="00865CBE" w:rsidRPr="003E2D9F" w14:paraId="03689234" w14:textId="77777777" w:rsidTr="00C022CA">
        <w:trPr>
          <w:trHeight w:val="1785"/>
        </w:trPr>
        <w:tc>
          <w:tcPr>
            <w:tcW w:w="578" w:type="dxa"/>
            <w:tcBorders>
              <w:top w:val="nil"/>
              <w:left w:val="single" w:sz="4" w:space="0" w:color="auto"/>
              <w:bottom w:val="single" w:sz="4" w:space="0" w:color="auto"/>
              <w:right w:val="single" w:sz="4" w:space="0" w:color="auto"/>
            </w:tcBorders>
            <w:shd w:val="clear" w:color="000000" w:fill="FFFFFF"/>
            <w:vAlign w:val="center"/>
          </w:tcPr>
          <w:p w14:paraId="3A6013FA"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4</w:t>
            </w:r>
          </w:p>
        </w:tc>
        <w:tc>
          <w:tcPr>
            <w:tcW w:w="4100" w:type="dxa"/>
            <w:tcBorders>
              <w:top w:val="nil"/>
              <w:left w:val="nil"/>
              <w:bottom w:val="single" w:sz="4" w:space="0" w:color="auto"/>
              <w:right w:val="single" w:sz="4" w:space="0" w:color="auto"/>
            </w:tcBorders>
            <w:vAlign w:val="center"/>
          </w:tcPr>
          <w:p w14:paraId="12EB4094"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c>
          <w:tcPr>
            <w:tcW w:w="1418" w:type="dxa"/>
            <w:tcBorders>
              <w:top w:val="nil"/>
              <w:left w:val="nil"/>
              <w:bottom w:val="single" w:sz="4" w:space="0" w:color="auto"/>
              <w:right w:val="single" w:sz="4" w:space="0" w:color="auto"/>
            </w:tcBorders>
            <w:vAlign w:val="center"/>
          </w:tcPr>
          <w:p w14:paraId="661930AD"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2 734,5</w:t>
            </w:r>
          </w:p>
        </w:tc>
        <w:tc>
          <w:tcPr>
            <w:tcW w:w="1417" w:type="dxa"/>
            <w:tcBorders>
              <w:top w:val="nil"/>
              <w:left w:val="nil"/>
              <w:bottom w:val="single" w:sz="4" w:space="0" w:color="auto"/>
              <w:right w:val="single" w:sz="4" w:space="0" w:color="auto"/>
            </w:tcBorders>
            <w:vAlign w:val="center"/>
          </w:tcPr>
          <w:p w14:paraId="6F6D3E8D"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2 658,0</w:t>
            </w:r>
          </w:p>
        </w:tc>
        <w:tc>
          <w:tcPr>
            <w:tcW w:w="993" w:type="dxa"/>
            <w:tcBorders>
              <w:top w:val="nil"/>
              <w:left w:val="nil"/>
              <w:bottom w:val="single" w:sz="4" w:space="0" w:color="auto"/>
              <w:right w:val="single" w:sz="4" w:space="0" w:color="auto"/>
            </w:tcBorders>
            <w:shd w:val="clear" w:color="000000" w:fill="FFFFFF"/>
            <w:vAlign w:val="center"/>
          </w:tcPr>
          <w:p w14:paraId="4D05A20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97,2</w:t>
            </w:r>
          </w:p>
        </w:tc>
        <w:tc>
          <w:tcPr>
            <w:tcW w:w="1559" w:type="dxa"/>
            <w:tcBorders>
              <w:top w:val="nil"/>
              <w:left w:val="nil"/>
              <w:bottom w:val="single" w:sz="4" w:space="0" w:color="auto"/>
              <w:right w:val="single" w:sz="4" w:space="0" w:color="auto"/>
            </w:tcBorders>
            <w:shd w:val="clear" w:color="000000" w:fill="FFFFFF"/>
            <w:noWrap/>
            <w:vAlign w:val="center"/>
          </w:tcPr>
          <w:p w14:paraId="6C25DBA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5 438</w:t>
            </w:r>
          </w:p>
        </w:tc>
      </w:tr>
      <w:tr w:rsidR="00865CBE" w:rsidRPr="003E2D9F" w14:paraId="266DB0C7" w14:textId="77777777" w:rsidTr="00C022CA">
        <w:trPr>
          <w:trHeight w:val="2677"/>
        </w:trPr>
        <w:tc>
          <w:tcPr>
            <w:tcW w:w="578" w:type="dxa"/>
            <w:tcBorders>
              <w:top w:val="nil"/>
              <w:left w:val="single" w:sz="4" w:space="0" w:color="auto"/>
              <w:bottom w:val="single" w:sz="4" w:space="0" w:color="auto"/>
              <w:right w:val="single" w:sz="4" w:space="0" w:color="auto"/>
            </w:tcBorders>
            <w:shd w:val="clear" w:color="000000" w:fill="FFFFFF"/>
            <w:vAlign w:val="center"/>
          </w:tcPr>
          <w:p w14:paraId="5DBD842B"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5</w:t>
            </w:r>
          </w:p>
        </w:tc>
        <w:tc>
          <w:tcPr>
            <w:tcW w:w="4100" w:type="dxa"/>
            <w:tcBorders>
              <w:top w:val="nil"/>
              <w:left w:val="nil"/>
              <w:bottom w:val="single" w:sz="4" w:space="0" w:color="auto"/>
              <w:right w:val="single" w:sz="4" w:space="0" w:color="auto"/>
            </w:tcBorders>
            <w:vAlign w:val="center"/>
          </w:tcPr>
          <w:p w14:paraId="4A845710"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c>
          <w:tcPr>
            <w:tcW w:w="1418" w:type="dxa"/>
            <w:tcBorders>
              <w:top w:val="nil"/>
              <w:left w:val="nil"/>
              <w:bottom w:val="single" w:sz="4" w:space="0" w:color="auto"/>
              <w:right w:val="single" w:sz="4" w:space="0" w:color="auto"/>
            </w:tcBorders>
            <w:vAlign w:val="center"/>
          </w:tcPr>
          <w:p w14:paraId="520CDACD"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9 000,0</w:t>
            </w:r>
          </w:p>
        </w:tc>
        <w:tc>
          <w:tcPr>
            <w:tcW w:w="1417" w:type="dxa"/>
            <w:tcBorders>
              <w:top w:val="nil"/>
              <w:left w:val="nil"/>
              <w:bottom w:val="single" w:sz="4" w:space="0" w:color="auto"/>
              <w:right w:val="single" w:sz="4" w:space="0" w:color="auto"/>
            </w:tcBorders>
            <w:vAlign w:val="center"/>
          </w:tcPr>
          <w:p w14:paraId="5232CA1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8 193,5</w:t>
            </w:r>
          </w:p>
        </w:tc>
        <w:tc>
          <w:tcPr>
            <w:tcW w:w="993" w:type="dxa"/>
            <w:tcBorders>
              <w:top w:val="nil"/>
              <w:left w:val="nil"/>
              <w:bottom w:val="single" w:sz="4" w:space="0" w:color="auto"/>
              <w:right w:val="single" w:sz="4" w:space="0" w:color="auto"/>
            </w:tcBorders>
            <w:shd w:val="clear" w:color="000000" w:fill="FFFFFF"/>
            <w:vAlign w:val="center"/>
          </w:tcPr>
          <w:p w14:paraId="017F58C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91,0</w:t>
            </w:r>
          </w:p>
        </w:tc>
        <w:tc>
          <w:tcPr>
            <w:tcW w:w="1559" w:type="dxa"/>
            <w:tcBorders>
              <w:top w:val="nil"/>
              <w:left w:val="nil"/>
              <w:bottom w:val="single" w:sz="4" w:space="0" w:color="auto"/>
              <w:right w:val="single" w:sz="4" w:space="0" w:color="auto"/>
            </w:tcBorders>
            <w:shd w:val="clear" w:color="000000" w:fill="FFFFFF"/>
            <w:noWrap/>
            <w:vAlign w:val="center"/>
          </w:tcPr>
          <w:p w14:paraId="0D7D994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194</w:t>
            </w:r>
          </w:p>
        </w:tc>
      </w:tr>
      <w:tr w:rsidR="00865CBE" w:rsidRPr="003E2D9F" w14:paraId="1E012885" w14:textId="77777777" w:rsidTr="00C022CA">
        <w:trPr>
          <w:trHeight w:val="1785"/>
        </w:trPr>
        <w:tc>
          <w:tcPr>
            <w:tcW w:w="578" w:type="dxa"/>
            <w:tcBorders>
              <w:top w:val="nil"/>
              <w:left w:val="single" w:sz="4" w:space="0" w:color="auto"/>
              <w:bottom w:val="single" w:sz="4" w:space="0" w:color="auto"/>
              <w:right w:val="single" w:sz="4" w:space="0" w:color="auto"/>
            </w:tcBorders>
            <w:shd w:val="clear" w:color="000000" w:fill="FFFFFF"/>
            <w:vAlign w:val="center"/>
          </w:tcPr>
          <w:p w14:paraId="592396EC"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6</w:t>
            </w:r>
          </w:p>
        </w:tc>
        <w:tc>
          <w:tcPr>
            <w:tcW w:w="4100" w:type="dxa"/>
            <w:tcBorders>
              <w:top w:val="nil"/>
              <w:left w:val="nil"/>
              <w:bottom w:val="single" w:sz="4" w:space="0" w:color="auto"/>
              <w:right w:val="single" w:sz="4" w:space="0" w:color="auto"/>
            </w:tcBorders>
            <w:vAlign w:val="center"/>
          </w:tcPr>
          <w:p w14:paraId="4561CF03"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c>
          <w:tcPr>
            <w:tcW w:w="1418" w:type="dxa"/>
            <w:tcBorders>
              <w:top w:val="nil"/>
              <w:left w:val="nil"/>
              <w:bottom w:val="single" w:sz="4" w:space="0" w:color="auto"/>
              <w:right w:val="single" w:sz="4" w:space="0" w:color="auto"/>
            </w:tcBorders>
            <w:vAlign w:val="center"/>
          </w:tcPr>
          <w:p w14:paraId="544F7E3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65,7</w:t>
            </w:r>
          </w:p>
        </w:tc>
        <w:tc>
          <w:tcPr>
            <w:tcW w:w="1417" w:type="dxa"/>
            <w:tcBorders>
              <w:top w:val="nil"/>
              <w:left w:val="nil"/>
              <w:bottom w:val="single" w:sz="4" w:space="0" w:color="auto"/>
              <w:right w:val="single" w:sz="4" w:space="0" w:color="auto"/>
            </w:tcBorders>
            <w:vAlign w:val="center"/>
          </w:tcPr>
          <w:p w14:paraId="08A9821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65,7</w:t>
            </w:r>
          </w:p>
        </w:tc>
        <w:tc>
          <w:tcPr>
            <w:tcW w:w="993" w:type="dxa"/>
            <w:tcBorders>
              <w:top w:val="nil"/>
              <w:left w:val="nil"/>
              <w:bottom w:val="single" w:sz="4" w:space="0" w:color="auto"/>
              <w:right w:val="single" w:sz="4" w:space="0" w:color="auto"/>
            </w:tcBorders>
            <w:shd w:val="clear" w:color="000000" w:fill="FFFFFF"/>
            <w:vAlign w:val="center"/>
          </w:tcPr>
          <w:p w14:paraId="69F1314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100,0</w:t>
            </w:r>
          </w:p>
        </w:tc>
        <w:tc>
          <w:tcPr>
            <w:tcW w:w="1559" w:type="dxa"/>
            <w:tcBorders>
              <w:top w:val="nil"/>
              <w:left w:val="nil"/>
              <w:bottom w:val="single" w:sz="4" w:space="0" w:color="auto"/>
              <w:right w:val="single" w:sz="4" w:space="0" w:color="auto"/>
            </w:tcBorders>
            <w:shd w:val="clear" w:color="000000" w:fill="FFFFFF"/>
            <w:noWrap/>
            <w:vAlign w:val="center"/>
          </w:tcPr>
          <w:p w14:paraId="64FB769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w:t>
            </w:r>
          </w:p>
        </w:tc>
      </w:tr>
      <w:tr w:rsidR="00865CBE" w:rsidRPr="003E2D9F" w14:paraId="0D0C0C75" w14:textId="77777777" w:rsidTr="00C022CA">
        <w:trPr>
          <w:trHeight w:val="847"/>
        </w:trPr>
        <w:tc>
          <w:tcPr>
            <w:tcW w:w="578" w:type="dxa"/>
            <w:tcBorders>
              <w:top w:val="nil"/>
              <w:left w:val="single" w:sz="4" w:space="0" w:color="auto"/>
              <w:bottom w:val="single" w:sz="4" w:space="0" w:color="auto"/>
              <w:right w:val="single" w:sz="4" w:space="0" w:color="auto"/>
            </w:tcBorders>
            <w:shd w:val="clear" w:color="000000" w:fill="FFFFFF"/>
            <w:vAlign w:val="center"/>
          </w:tcPr>
          <w:p w14:paraId="2D7C297E"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7</w:t>
            </w:r>
          </w:p>
        </w:tc>
        <w:tc>
          <w:tcPr>
            <w:tcW w:w="4100" w:type="dxa"/>
            <w:tcBorders>
              <w:top w:val="nil"/>
              <w:left w:val="nil"/>
              <w:bottom w:val="single" w:sz="4" w:space="0" w:color="auto"/>
              <w:right w:val="single" w:sz="4" w:space="0" w:color="auto"/>
            </w:tcBorders>
            <w:vAlign w:val="center"/>
          </w:tcPr>
          <w:p w14:paraId="0F50A2F0"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418" w:type="dxa"/>
            <w:tcBorders>
              <w:top w:val="nil"/>
              <w:left w:val="nil"/>
              <w:bottom w:val="single" w:sz="4" w:space="0" w:color="auto"/>
              <w:right w:val="single" w:sz="4" w:space="0" w:color="auto"/>
            </w:tcBorders>
            <w:vAlign w:val="center"/>
          </w:tcPr>
          <w:p w14:paraId="238794B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1 241,0</w:t>
            </w:r>
          </w:p>
        </w:tc>
        <w:tc>
          <w:tcPr>
            <w:tcW w:w="1417" w:type="dxa"/>
            <w:tcBorders>
              <w:top w:val="nil"/>
              <w:left w:val="nil"/>
              <w:bottom w:val="single" w:sz="4" w:space="0" w:color="auto"/>
              <w:right w:val="single" w:sz="4" w:space="0" w:color="auto"/>
            </w:tcBorders>
            <w:vAlign w:val="center"/>
          </w:tcPr>
          <w:p w14:paraId="236063C2"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945,0</w:t>
            </w:r>
          </w:p>
        </w:tc>
        <w:tc>
          <w:tcPr>
            <w:tcW w:w="993" w:type="dxa"/>
            <w:tcBorders>
              <w:top w:val="nil"/>
              <w:left w:val="nil"/>
              <w:bottom w:val="single" w:sz="4" w:space="0" w:color="auto"/>
              <w:right w:val="single" w:sz="4" w:space="0" w:color="auto"/>
            </w:tcBorders>
            <w:shd w:val="clear" w:color="000000" w:fill="FFFFFF"/>
            <w:vAlign w:val="center"/>
          </w:tcPr>
          <w:p w14:paraId="43DFBCF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76,1</w:t>
            </w:r>
          </w:p>
        </w:tc>
        <w:tc>
          <w:tcPr>
            <w:tcW w:w="1559" w:type="dxa"/>
            <w:tcBorders>
              <w:top w:val="nil"/>
              <w:left w:val="nil"/>
              <w:bottom w:val="single" w:sz="4" w:space="0" w:color="auto"/>
              <w:right w:val="single" w:sz="4" w:space="0" w:color="auto"/>
            </w:tcBorders>
            <w:shd w:val="clear" w:color="000000" w:fill="FFFFFF"/>
            <w:noWrap/>
            <w:vAlign w:val="center"/>
          </w:tcPr>
          <w:p w14:paraId="7960AE4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945</w:t>
            </w:r>
          </w:p>
        </w:tc>
      </w:tr>
      <w:tr w:rsidR="00865CBE" w:rsidRPr="003E2D9F" w14:paraId="4F1F37F8" w14:textId="77777777" w:rsidTr="00C022CA">
        <w:trPr>
          <w:trHeight w:val="2040"/>
        </w:trPr>
        <w:tc>
          <w:tcPr>
            <w:tcW w:w="578" w:type="dxa"/>
            <w:tcBorders>
              <w:top w:val="nil"/>
              <w:left w:val="single" w:sz="4" w:space="0" w:color="auto"/>
              <w:bottom w:val="single" w:sz="4" w:space="0" w:color="auto"/>
              <w:right w:val="single" w:sz="4" w:space="0" w:color="auto"/>
            </w:tcBorders>
            <w:shd w:val="clear" w:color="000000" w:fill="FFFFFF"/>
            <w:vAlign w:val="center"/>
          </w:tcPr>
          <w:p w14:paraId="22468C71"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8</w:t>
            </w:r>
          </w:p>
        </w:tc>
        <w:tc>
          <w:tcPr>
            <w:tcW w:w="4100" w:type="dxa"/>
            <w:tcBorders>
              <w:top w:val="nil"/>
              <w:left w:val="nil"/>
              <w:bottom w:val="single" w:sz="4" w:space="0" w:color="auto"/>
              <w:right w:val="single" w:sz="4" w:space="0" w:color="auto"/>
            </w:tcBorders>
            <w:vAlign w:val="center"/>
          </w:tcPr>
          <w:p w14:paraId="07869DC6"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«О добровольной пожарной охране в Томской области»</w:t>
            </w:r>
          </w:p>
        </w:tc>
        <w:tc>
          <w:tcPr>
            <w:tcW w:w="1418" w:type="dxa"/>
            <w:tcBorders>
              <w:top w:val="nil"/>
              <w:left w:val="nil"/>
              <w:bottom w:val="single" w:sz="4" w:space="0" w:color="auto"/>
              <w:right w:val="single" w:sz="4" w:space="0" w:color="auto"/>
            </w:tcBorders>
            <w:vAlign w:val="center"/>
          </w:tcPr>
          <w:p w14:paraId="525F7CC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75,0</w:t>
            </w:r>
          </w:p>
        </w:tc>
        <w:tc>
          <w:tcPr>
            <w:tcW w:w="1417" w:type="dxa"/>
            <w:tcBorders>
              <w:top w:val="nil"/>
              <w:left w:val="nil"/>
              <w:bottom w:val="single" w:sz="4" w:space="0" w:color="auto"/>
              <w:right w:val="single" w:sz="4" w:space="0" w:color="auto"/>
            </w:tcBorders>
            <w:vAlign w:val="center"/>
          </w:tcPr>
          <w:p w14:paraId="34430C4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0,0</w:t>
            </w:r>
          </w:p>
        </w:tc>
        <w:tc>
          <w:tcPr>
            <w:tcW w:w="993" w:type="dxa"/>
            <w:tcBorders>
              <w:top w:val="nil"/>
              <w:left w:val="nil"/>
              <w:bottom w:val="single" w:sz="4" w:space="0" w:color="auto"/>
              <w:right w:val="single" w:sz="4" w:space="0" w:color="auto"/>
            </w:tcBorders>
            <w:shd w:val="clear" w:color="000000" w:fill="FFFFFF"/>
            <w:vAlign w:val="center"/>
          </w:tcPr>
          <w:p w14:paraId="0B3AD0C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0,0</w:t>
            </w:r>
          </w:p>
        </w:tc>
        <w:tc>
          <w:tcPr>
            <w:tcW w:w="1559" w:type="dxa"/>
            <w:tcBorders>
              <w:top w:val="nil"/>
              <w:left w:val="nil"/>
              <w:bottom w:val="single" w:sz="4" w:space="0" w:color="auto"/>
              <w:right w:val="single" w:sz="4" w:space="0" w:color="auto"/>
            </w:tcBorders>
            <w:shd w:val="clear" w:color="000000" w:fill="FFFFFF"/>
            <w:noWrap/>
            <w:vAlign w:val="center"/>
          </w:tcPr>
          <w:p w14:paraId="6A68BCC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0</w:t>
            </w:r>
          </w:p>
        </w:tc>
      </w:tr>
      <w:tr w:rsidR="00865CBE" w:rsidRPr="003E2D9F" w14:paraId="3FD9770B" w14:textId="77777777" w:rsidTr="00C022CA">
        <w:trPr>
          <w:trHeight w:val="2040"/>
        </w:trPr>
        <w:tc>
          <w:tcPr>
            <w:tcW w:w="578" w:type="dxa"/>
            <w:tcBorders>
              <w:top w:val="nil"/>
              <w:left w:val="single" w:sz="4" w:space="0" w:color="auto"/>
              <w:bottom w:val="single" w:sz="4" w:space="0" w:color="auto"/>
              <w:right w:val="single" w:sz="4" w:space="0" w:color="auto"/>
            </w:tcBorders>
            <w:shd w:val="clear" w:color="000000" w:fill="FFFFFF"/>
            <w:vAlign w:val="center"/>
          </w:tcPr>
          <w:p w14:paraId="7BB313D6"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9</w:t>
            </w:r>
          </w:p>
        </w:tc>
        <w:tc>
          <w:tcPr>
            <w:tcW w:w="4100" w:type="dxa"/>
            <w:tcBorders>
              <w:top w:val="nil"/>
              <w:left w:val="nil"/>
              <w:bottom w:val="single" w:sz="4" w:space="0" w:color="auto"/>
              <w:right w:val="single" w:sz="4" w:space="0" w:color="auto"/>
            </w:tcBorders>
            <w:vAlign w:val="center"/>
          </w:tcPr>
          <w:p w14:paraId="200CE46B"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Единовременные денежные компенсации народным дружинникам и членам их семей в соответствии с Законом Томской области от 18 августа 2014 года № 120-ОЗ «Об участии граждан в охране общественного порядка на территории Томской области»</w:t>
            </w:r>
          </w:p>
        </w:tc>
        <w:tc>
          <w:tcPr>
            <w:tcW w:w="1418" w:type="dxa"/>
            <w:tcBorders>
              <w:top w:val="nil"/>
              <w:left w:val="nil"/>
              <w:bottom w:val="single" w:sz="4" w:space="0" w:color="auto"/>
              <w:right w:val="single" w:sz="4" w:space="0" w:color="auto"/>
            </w:tcBorders>
            <w:vAlign w:val="center"/>
          </w:tcPr>
          <w:p w14:paraId="29A3911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200,0</w:t>
            </w:r>
          </w:p>
        </w:tc>
        <w:tc>
          <w:tcPr>
            <w:tcW w:w="1417" w:type="dxa"/>
            <w:tcBorders>
              <w:top w:val="nil"/>
              <w:left w:val="nil"/>
              <w:bottom w:val="single" w:sz="4" w:space="0" w:color="auto"/>
              <w:right w:val="single" w:sz="4" w:space="0" w:color="auto"/>
            </w:tcBorders>
            <w:vAlign w:val="center"/>
          </w:tcPr>
          <w:p w14:paraId="030236B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0,0</w:t>
            </w:r>
          </w:p>
        </w:tc>
        <w:tc>
          <w:tcPr>
            <w:tcW w:w="993" w:type="dxa"/>
            <w:tcBorders>
              <w:top w:val="nil"/>
              <w:left w:val="nil"/>
              <w:bottom w:val="single" w:sz="4" w:space="0" w:color="auto"/>
              <w:right w:val="single" w:sz="4" w:space="0" w:color="auto"/>
            </w:tcBorders>
            <w:shd w:val="clear" w:color="000000" w:fill="FFFFFF"/>
            <w:vAlign w:val="center"/>
          </w:tcPr>
          <w:p w14:paraId="06F9BAA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0,0</w:t>
            </w:r>
          </w:p>
        </w:tc>
        <w:tc>
          <w:tcPr>
            <w:tcW w:w="1559" w:type="dxa"/>
            <w:tcBorders>
              <w:top w:val="nil"/>
              <w:left w:val="nil"/>
              <w:bottom w:val="single" w:sz="4" w:space="0" w:color="auto"/>
              <w:right w:val="single" w:sz="4" w:space="0" w:color="auto"/>
            </w:tcBorders>
            <w:shd w:val="clear" w:color="000000" w:fill="FFFFFF"/>
            <w:noWrap/>
            <w:vAlign w:val="center"/>
          </w:tcPr>
          <w:p w14:paraId="357AB75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0</w:t>
            </w:r>
          </w:p>
        </w:tc>
      </w:tr>
      <w:tr w:rsidR="00865CBE" w:rsidRPr="003E2D9F" w14:paraId="7F9C0A1A" w14:textId="77777777" w:rsidTr="00C022CA">
        <w:trPr>
          <w:trHeight w:val="1785"/>
        </w:trPr>
        <w:tc>
          <w:tcPr>
            <w:tcW w:w="578" w:type="dxa"/>
            <w:tcBorders>
              <w:top w:val="nil"/>
              <w:left w:val="single" w:sz="4" w:space="0" w:color="auto"/>
              <w:bottom w:val="single" w:sz="4" w:space="0" w:color="auto"/>
              <w:right w:val="single" w:sz="4" w:space="0" w:color="auto"/>
            </w:tcBorders>
            <w:shd w:val="clear" w:color="000000" w:fill="FFFFFF"/>
            <w:vAlign w:val="center"/>
          </w:tcPr>
          <w:p w14:paraId="14B8ACC0"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10</w:t>
            </w:r>
          </w:p>
        </w:tc>
        <w:tc>
          <w:tcPr>
            <w:tcW w:w="4100" w:type="dxa"/>
            <w:tcBorders>
              <w:top w:val="nil"/>
              <w:left w:val="nil"/>
              <w:bottom w:val="single" w:sz="4" w:space="0" w:color="auto"/>
              <w:right w:val="single" w:sz="4" w:space="0" w:color="auto"/>
            </w:tcBorders>
            <w:vAlign w:val="center"/>
          </w:tcPr>
          <w:p w14:paraId="0BC80DBB"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«О социальной поддержке граждан, имеющих несовершеннолетних детей»</w:t>
            </w:r>
          </w:p>
        </w:tc>
        <w:tc>
          <w:tcPr>
            <w:tcW w:w="1418" w:type="dxa"/>
            <w:tcBorders>
              <w:top w:val="nil"/>
              <w:left w:val="nil"/>
              <w:bottom w:val="single" w:sz="4" w:space="0" w:color="auto"/>
              <w:right w:val="single" w:sz="4" w:space="0" w:color="auto"/>
            </w:tcBorders>
            <w:vAlign w:val="center"/>
          </w:tcPr>
          <w:p w14:paraId="14C3797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23 380,0</w:t>
            </w:r>
          </w:p>
        </w:tc>
        <w:tc>
          <w:tcPr>
            <w:tcW w:w="1417" w:type="dxa"/>
            <w:tcBorders>
              <w:top w:val="nil"/>
              <w:left w:val="nil"/>
              <w:bottom w:val="single" w:sz="4" w:space="0" w:color="auto"/>
              <w:right w:val="single" w:sz="4" w:space="0" w:color="auto"/>
            </w:tcBorders>
            <w:vAlign w:val="center"/>
          </w:tcPr>
          <w:p w14:paraId="2A172BA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23 250,2</w:t>
            </w:r>
          </w:p>
        </w:tc>
        <w:tc>
          <w:tcPr>
            <w:tcW w:w="993" w:type="dxa"/>
            <w:tcBorders>
              <w:top w:val="nil"/>
              <w:left w:val="nil"/>
              <w:bottom w:val="single" w:sz="4" w:space="0" w:color="auto"/>
              <w:right w:val="single" w:sz="4" w:space="0" w:color="auto"/>
            </w:tcBorders>
            <w:shd w:val="clear" w:color="000000" w:fill="FFFFFF"/>
            <w:vAlign w:val="center"/>
          </w:tcPr>
          <w:p w14:paraId="55F2C80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99,4</w:t>
            </w:r>
          </w:p>
        </w:tc>
        <w:tc>
          <w:tcPr>
            <w:tcW w:w="1559" w:type="dxa"/>
            <w:tcBorders>
              <w:top w:val="nil"/>
              <w:left w:val="nil"/>
              <w:bottom w:val="single" w:sz="4" w:space="0" w:color="auto"/>
              <w:right w:val="single" w:sz="4" w:space="0" w:color="auto"/>
            </w:tcBorders>
            <w:shd w:val="clear" w:color="000000" w:fill="FFFFFF"/>
            <w:noWrap/>
            <w:vAlign w:val="center"/>
          </w:tcPr>
          <w:p w14:paraId="5DF0F2B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16 610</w:t>
            </w:r>
          </w:p>
        </w:tc>
      </w:tr>
      <w:tr w:rsidR="00865CBE" w:rsidRPr="003E2D9F" w14:paraId="34B55D3E" w14:textId="77777777" w:rsidTr="00C022CA">
        <w:trPr>
          <w:trHeight w:val="3877"/>
        </w:trPr>
        <w:tc>
          <w:tcPr>
            <w:tcW w:w="578" w:type="dxa"/>
            <w:tcBorders>
              <w:top w:val="nil"/>
              <w:left w:val="single" w:sz="4" w:space="0" w:color="auto"/>
              <w:bottom w:val="single" w:sz="4" w:space="0" w:color="auto"/>
              <w:right w:val="single" w:sz="4" w:space="0" w:color="auto"/>
            </w:tcBorders>
            <w:shd w:val="clear" w:color="000000" w:fill="FFFFFF"/>
            <w:vAlign w:val="center"/>
          </w:tcPr>
          <w:p w14:paraId="203C8D6B"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11</w:t>
            </w:r>
          </w:p>
        </w:tc>
        <w:tc>
          <w:tcPr>
            <w:tcW w:w="4100" w:type="dxa"/>
            <w:tcBorders>
              <w:top w:val="nil"/>
              <w:left w:val="nil"/>
              <w:bottom w:val="single" w:sz="4" w:space="0" w:color="auto"/>
              <w:right w:val="single" w:sz="4" w:space="0" w:color="auto"/>
            </w:tcBorders>
            <w:vAlign w:val="center"/>
          </w:tcPr>
          <w:p w14:paraId="4E0A1305"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 области»</w:t>
            </w:r>
          </w:p>
        </w:tc>
        <w:tc>
          <w:tcPr>
            <w:tcW w:w="1418" w:type="dxa"/>
            <w:tcBorders>
              <w:top w:val="nil"/>
              <w:left w:val="nil"/>
              <w:bottom w:val="single" w:sz="4" w:space="0" w:color="auto"/>
              <w:right w:val="single" w:sz="4" w:space="0" w:color="auto"/>
            </w:tcBorders>
            <w:vAlign w:val="center"/>
          </w:tcPr>
          <w:p w14:paraId="738875C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3 657,3</w:t>
            </w:r>
          </w:p>
        </w:tc>
        <w:tc>
          <w:tcPr>
            <w:tcW w:w="1417" w:type="dxa"/>
            <w:tcBorders>
              <w:top w:val="nil"/>
              <w:left w:val="nil"/>
              <w:bottom w:val="single" w:sz="4" w:space="0" w:color="auto"/>
              <w:right w:val="single" w:sz="4" w:space="0" w:color="auto"/>
            </w:tcBorders>
            <w:vAlign w:val="center"/>
          </w:tcPr>
          <w:p w14:paraId="551BB17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3 633,3</w:t>
            </w:r>
          </w:p>
        </w:tc>
        <w:tc>
          <w:tcPr>
            <w:tcW w:w="993" w:type="dxa"/>
            <w:tcBorders>
              <w:top w:val="nil"/>
              <w:left w:val="nil"/>
              <w:bottom w:val="single" w:sz="4" w:space="0" w:color="auto"/>
              <w:right w:val="single" w:sz="4" w:space="0" w:color="auto"/>
            </w:tcBorders>
            <w:shd w:val="clear" w:color="000000" w:fill="FFFFFF"/>
            <w:vAlign w:val="center"/>
          </w:tcPr>
          <w:p w14:paraId="22739EB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99,3</w:t>
            </w:r>
          </w:p>
        </w:tc>
        <w:tc>
          <w:tcPr>
            <w:tcW w:w="1559" w:type="dxa"/>
            <w:tcBorders>
              <w:top w:val="nil"/>
              <w:left w:val="nil"/>
              <w:bottom w:val="single" w:sz="4" w:space="0" w:color="auto"/>
              <w:right w:val="single" w:sz="4" w:space="0" w:color="auto"/>
            </w:tcBorders>
            <w:shd w:val="clear" w:color="000000" w:fill="FFFFFF"/>
            <w:noWrap/>
            <w:vAlign w:val="center"/>
          </w:tcPr>
          <w:p w14:paraId="489C715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213</w:t>
            </w:r>
          </w:p>
        </w:tc>
      </w:tr>
      <w:tr w:rsidR="00865CBE" w:rsidRPr="003E2D9F" w14:paraId="292A4AFF" w14:textId="77777777" w:rsidTr="00C022CA">
        <w:trPr>
          <w:trHeight w:val="2040"/>
        </w:trPr>
        <w:tc>
          <w:tcPr>
            <w:tcW w:w="578" w:type="dxa"/>
            <w:tcBorders>
              <w:top w:val="nil"/>
              <w:left w:val="single" w:sz="4" w:space="0" w:color="auto"/>
              <w:bottom w:val="single" w:sz="4" w:space="0" w:color="auto"/>
              <w:right w:val="single" w:sz="4" w:space="0" w:color="auto"/>
            </w:tcBorders>
            <w:shd w:val="clear" w:color="000000" w:fill="FFFFFF"/>
            <w:vAlign w:val="center"/>
          </w:tcPr>
          <w:p w14:paraId="2CC6DB4E"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12</w:t>
            </w:r>
          </w:p>
        </w:tc>
        <w:tc>
          <w:tcPr>
            <w:tcW w:w="4100" w:type="dxa"/>
            <w:tcBorders>
              <w:top w:val="nil"/>
              <w:left w:val="nil"/>
              <w:bottom w:val="single" w:sz="4" w:space="0" w:color="auto"/>
              <w:right w:val="single" w:sz="4" w:space="0" w:color="auto"/>
            </w:tcBorders>
            <w:vAlign w:val="center"/>
          </w:tcPr>
          <w:p w14:paraId="63D8199F"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c>
          <w:tcPr>
            <w:tcW w:w="1418" w:type="dxa"/>
            <w:tcBorders>
              <w:top w:val="nil"/>
              <w:left w:val="nil"/>
              <w:bottom w:val="single" w:sz="4" w:space="0" w:color="auto"/>
              <w:right w:val="single" w:sz="4" w:space="0" w:color="auto"/>
            </w:tcBorders>
            <w:vAlign w:val="center"/>
          </w:tcPr>
          <w:p w14:paraId="745BE43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6 768,4</w:t>
            </w:r>
          </w:p>
        </w:tc>
        <w:tc>
          <w:tcPr>
            <w:tcW w:w="1417" w:type="dxa"/>
            <w:tcBorders>
              <w:top w:val="nil"/>
              <w:left w:val="nil"/>
              <w:bottom w:val="single" w:sz="4" w:space="0" w:color="auto"/>
              <w:right w:val="single" w:sz="4" w:space="0" w:color="auto"/>
            </w:tcBorders>
            <w:vAlign w:val="center"/>
          </w:tcPr>
          <w:p w14:paraId="0450058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6 761,0</w:t>
            </w:r>
          </w:p>
        </w:tc>
        <w:tc>
          <w:tcPr>
            <w:tcW w:w="993" w:type="dxa"/>
            <w:tcBorders>
              <w:top w:val="nil"/>
              <w:left w:val="nil"/>
              <w:bottom w:val="single" w:sz="4" w:space="0" w:color="auto"/>
              <w:right w:val="single" w:sz="4" w:space="0" w:color="auto"/>
            </w:tcBorders>
            <w:shd w:val="clear" w:color="000000" w:fill="FFFFFF"/>
            <w:vAlign w:val="center"/>
          </w:tcPr>
          <w:p w14:paraId="0CF1C2C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99,9</w:t>
            </w:r>
          </w:p>
        </w:tc>
        <w:tc>
          <w:tcPr>
            <w:tcW w:w="1559" w:type="dxa"/>
            <w:tcBorders>
              <w:top w:val="nil"/>
              <w:left w:val="nil"/>
              <w:bottom w:val="single" w:sz="4" w:space="0" w:color="auto"/>
              <w:right w:val="single" w:sz="4" w:space="0" w:color="auto"/>
            </w:tcBorders>
            <w:shd w:val="clear" w:color="000000" w:fill="FFFFFF"/>
            <w:noWrap/>
            <w:vAlign w:val="center"/>
          </w:tcPr>
          <w:p w14:paraId="31C9E38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1 011</w:t>
            </w:r>
          </w:p>
        </w:tc>
      </w:tr>
      <w:tr w:rsidR="00865CBE" w:rsidRPr="003E2D9F" w14:paraId="13916D8A" w14:textId="77777777" w:rsidTr="00C022CA">
        <w:trPr>
          <w:trHeight w:val="1530"/>
        </w:trPr>
        <w:tc>
          <w:tcPr>
            <w:tcW w:w="578" w:type="dxa"/>
            <w:tcBorders>
              <w:top w:val="nil"/>
              <w:left w:val="single" w:sz="4" w:space="0" w:color="auto"/>
              <w:bottom w:val="single" w:sz="4" w:space="0" w:color="auto"/>
              <w:right w:val="single" w:sz="4" w:space="0" w:color="auto"/>
            </w:tcBorders>
            <w:shd w:val="clear" w:color="000000" w:fill="FFFFFF"/>
            <w:vAlign w:val="center"/>
          </w:tcPr>
          <w:p w14:paraId="568BDEC5"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13</w:t>
            </w:r>
          </w:p>
        </w:tc>
        <w:tc>
          <w:tcPr>
            <w:tcW w:w="4100" w:type="dxa"/>
            <w:tcBorders>
              <w:top w:val="nil"/>
              <w:left w:val="nil"/>
              <w:bottom w:val="single" w:sz="4" w:space="0" w:color="auto"/>
              <w:right w:val="single" w:sz="4" w:space="0" w:color="auto"/>
            </w:tcBorders>
            <w:vAlign w:val="center"/>
          </w:tcPr>
          <w:p w14:paraId="4EEE0601"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c>
          <w:tcPr>
            <w:tcW w:w="1418" w:type="dxa"/>
            <w:tcBorders>
              <w:top w:val="nil"/>
              <w:left w:val="nil"/>
              <w:bottom w:val="single" w:sz="4" w:space="0" w:color="auto"/>
              <w:right w:val="single" w:sz="4" w:space="0" w:color="auto"/>
            </w:tcBorders>
            <w:vAlign w:val="center"/>
          </w:tcPr>
          <w:p w14:paraId="1C69376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192 052,8</w:t>
            </w:r>
          </w:p>
        </w:tc>
        <w:tc>
          <w:tcPr>
            <w:tcW w:w="1417" w:type="dxa"/>
            <w:tcBorders>
              <w:top w:val="nil"/>
              <w:left w:val="nil"/>
              <w:bottom w:val="single" w:sz="4" w:space="0" w:color="auto"/>
              <w:right w:val="single" w:sz="4" w:space="0" w:color="auto"/>
            </w:tcBorders>
            <w:vAlign w:val="center"/>
          </w:tcPr>
          <w:p w14:paraId="0B7FE2A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191 993,3</w:t>
            </w:r>
          </w:p>
        </w:tc>
        <w:tc>
          <w:tcPr>
            <w:tcW w:w="993" w:type="dxa"/>
            <w:tcBorders>
              <w:top w:val="nil"/>
              <w:left w:val="nil"/>
              <w:bottom w:val="single" w:sz="4" w:space="0" w:color="auto"/>
              <w:right w:val="single" w:sz="4" w:space="0" w:color="auto"/>
            </w:tcBorders>
            <w:shd w:val="clear" w:color="000000" w:fill="FFFFFF"/>
            <w:vAlign w:val="center"/>
          </w:tcPr>
          <w:p w14:paraId="4427184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100,0</w:t>
            </w:r>
          </w:p>
        </w:tc>
        <w:tc>
          <w:tcPr>
            <w:tcW w:w="1559" w:type="dxa"/>
            <w:tcBorders>
              <w:top w:val="nil"/>
              <w:left w:val="nil"/>
              <w:bottom w:val="single" w:sz="4" w:space="0" w:color="auto"/>
              <w:right w:val="single" w:sz="4" w:space="0" w:color="auto"/>
            </w:tcBorders>
            <w:shd w:val="clear" w:color="000000" w:fill="FFFFFF"/>
            <w:noWrap/>
            <w:vAlign w:val="center"/>
          </w:tcPr>
          <w:p w14:paraId="2ADA4B8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32 811</w:t>
            </w:r>
          </w:p>
        </w:tc>
      </w:tr>
      <w:tr w:rsidR="00865CBE" w:rsidRPr="003E2D9F" w14:paraId="50223F2B" w14:textId="77777777" w:rsidTr="00C022CA">
        <w:trPr>
          <w:trHeight w:val="2040"/>
        </w:trPr>
        <w:tc>
          <w:tcPr>
            <w:tcW w:w="578" w:type="dxa"/>
            <w:tcBorders>
              <w:top w:val="nil"/>
              <w:left w:val="single" w:sz="4" w:space="0" w:color="auto"/>
              <w:bottom w:val="single" w:sz="4" w:space="0" w:color="auto"/>
              <w:right w:val="single" w:sz="4" w:space="0" w:color="auto"/>
            </w:tcBorders>
            <w:shd w:val="clear" w:color="000000" w:fill="FFFFFF"/>
            <w:vAlign w:val="center"/>
          </w:tcPr>
          <w:p w14:paraId="4D2410A3"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14</w:t>
            </w:r>
          </w:p>
        </w:tc>
        <w:tc>
          <w:tcPr>
            <w:tcW w:w="4100" w:type="dxa"/>
            <w:tcBorders>
              <w:top w:val="nil"/>
              <w:left w:val="nil"/>
              <w:bottom w:val="single" w:sz="4" w:space="0" w:color="auto"/>
              <w:right w:val="single" w:sz="4" w:space="0" w:color="auto"/>
            </w:tcBorders>
            <w:vAlign w:val="center"/>
          </w:tcPr>
          <w:p w14:paraId="7B9F1E52"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418" w:type="dxa"/>
            <w:tcBorders>
              <w:top w:val="nil"/>
              <w:left w:val="nil"/>
              <w:bottom w:val="single" w:sz="4" w:space="0" w:color="auto"/>
              <w:right w:val="single" w:sz="4" w:space="0" w:color="auto"/>
            </w:tcBorders>
            <w:vAlign w:val="center"/>
          </w:tcPr>
          <w:p w14:paraId="225B193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379 210,0</w:t>
            </w:r>
          </w:p>
        </w:tc>
        <w:tc>
          <w:tcPr>
            <w:tcW w:w="1417" w:type="dxa"/>
            <w:tcBorders>
              <w:top w:val="nil"/>
              <w:left w:val="nil"/>
              <w:bottom w:val="single" w:sz="4" w:space="0" w:color="auto"/>
              <w:right w:val="single" w:sz="4" w:space="0" w:color="auto"/>
            </w:tcBorders>
            <w:vAlign w:val="center"/>
          </w:tcPr>
          <w:p w14:paraId="1BE31C5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378 237,9</w:t>
            </w:r>
          </w:p>
        </w:tc>
        <w:tc>
          <w:tcPr>
            <w:tcW w:w="993" w:type="dxa"/>
            <w:tcBorders>
              <w:top w:val="nil"/>
              <w:left w:val="nil"/>
              <w:bottom w:val="single" w:sz="4" w:space="0" w:color="auto"/>
              <w:right w:val="single" w:sz="4" w:space="0" w:color="auto"/>
            </w:tcBorders>
            <w:shd w:val="clear" w:color="000000" w:fill="FFFFFF"/>
            <w:vAlign w:val="center"/>
          </w:tcPr>
          <w:p w14:paraId="72C2E26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99,7</w:t>
            </w:r>
          </w:p>
        </w:tc>
        <w:tc>
          <w:tcPr>
            <w:tcW w:w="1559" w:type="dxa"/>
            <w:tcBorders>
              <w:top w:val="nil"/>
              <w:left w:val="nil"/>
              <w:bottom w:val="single" w:sz="4" w:space="0" w:color="auto"/>
              <w:right w:val="single" w:sz="4" w:space="0" w:color="auto"/>
            </w:tcBorders>
            <w:shd w:val="clear" w:color="000000" w:fill="FFFFFF"/>
            <w:noWrap/>
            <w:vAlign w:val="center"/>
          </w:tcPr>
          <w:p w14:paraId="3974C7D0"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76 520</w:t>
            </w:r>
          </w:p>
        </w:tc>
      </w:tr>
      <w:tr w:rsidR="00865CBE" w:rsidRPr="003E2D9F" w14:paraId="046C2EFB" w14:textId="77777777" w:rsidTr="00C022CA">
        <w:trPr>
          <w:trHeight w:val="2976"/>
        </w:trPr>
        <w:tc>
          <w:tcPr>
            <w:tcW w:w="578" w:type="dxa"/>
            <w:tcBorders>
              <w:top w:val="nil"/>
              <w:left w:val="single" w:sz="4" w:space="0" w:color="auto"/>
              <w:bottom w:val="single" w:sz="4" w:space="0" w:color="auto"/>
              <w:right w:val="single" w:sz="4" w:space="0" w:color="auto"/>
            </w:tcBorders>
            <w:shd w:val="clear" w:color="000000" w:fill="FFFFFF"/>
            <w:vAlign w:val="center"/>
          </w:tcPr>
          <w:p w14:paraId="4CDE2ED6"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15</w:t>
            </w:r>
          </w:p>
        </w:tc>
        <w:tc>
          <w:tcPr>
            <w:tcW w:w="4100" w:type="dxa"/>
            <w:tcBorders>
              <w:top w:val="nil"/>
              <w:left w:val="nil"/>
              <w:bottom w:val="single" w:sz="4" w:space="0" w:color="auto"/>
              <w:right w:val="single" w:sz="4" w:space="0" w:color="auto"/>
            </w:tcBorders>
            <w:vAlign w:val="center"/>
          </w:tcPr>
          <w:p w14:paraId="02B795E5"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Законом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Законом Томской области от 10 июля 2007 года №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418" w:type="dxa"/>
            <w:tcBorders>
              <w:top w:val="nil"/>
              <w:left w:val="nil"/>
              <w:bottom w:val="single" w:sz="4" w:space="0" w:color="auto"/>
              <w:right w:val="single" w:sz="4" w:space="0" w:color="auto"/>
            </w:tcBorders>
            <w:vAlign w:val="center"/>
          </w:tcPr>
          <w:p w14:paraId="57FE36F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1 795,2</w:t>
            </w:r>
          </w:p>
        </w:tc>
        <w:tc>
          <w:tcPr>
            <w:tcW w:w="1417" w:type="dxa"/>
            <w:tcBorders>
              <w:top w:val="nil"/>
              <w:left w:val="nil"/>
              <w:bottom w:val="single" w:sz="4" w:space="0" w:color="auto"/>
              <w:right w:val="single" w:sz="4" w:space="0" w:color="auto"/>
            </w:tcBorders>
            <w:vAlign w:val="center"/>
          </w:tcPr>
          <w:p w14:paraId="4E8FE4E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1 795,2</w:t>
            </w:r>
          </w:p>
        </w:tc>
        <w:tc>
          <w:tcPr>
            <w:tcW w:w="993" w:type="dxa"/>
            <w:tcBorders>
              <w:top w:val="nil"/>
              <w:left w:val="nil"/>
              <w:bottom w:val="single" w:sz="4" w:space="0" w:color="auto"/>
              <w:right w:val="single" w:sz="4" w:space="0" w:color="auto"/>
            </w:tcBorders>
            <w:shd w:val="clear" w:color="000000" w:fill="FFFFFF"/>
            <w:vAlign w:val="center"/>
          </w:tcPr>
          <w:p w14:paraId="014E02E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100,0</w:t>
            </w:r>
          </w:p>
        </w:tc>
        <w:tc>
          <w:tcPr>
            <w:tcW w:w="1559" w:type="dxa"/>
            <w:tcBorders>
              <w:top w:val="nil"/>
              <w:left w:val="nil"/>
              <w:bottom w:val="single" w:sz="4" w:space="0" w:color="auto"/>
              <w:right w:val="single" w:sz="4" w:space="0" w:color="auto"/>
            </w:tcBorders>
            <w:shd w:val="clear" w:color="000000" w:fill="FFFFFF"/>
            <w:noWrap/>
            <w:vAlign w:val="center"/>
          </w:tcPr>
          <w:p w14:paraId="28D1671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158</w:t>
            </w:r>
          </w:p>
        </w:tc>
      </w:tr>
      <w:tr w:rsidR="00865CBE" w:rsidRPr="003E2D9F" w14:paraId="21533FB4" w14:textId="77777777" w:rsidTr="00C022CA">
        <w:trPr>
          <w:trHeight w:val="276"/>
        </w:trPr>
        <w:tc>
          <w:tcPr>
            <w:tcW w:w="578" w:type="dxa"/>
            <w:tcBorders>
              <w:top w:val="nil"/>
              <w:left w:val="single" w:sz="4" w:space="0" w:color="auto"/>
              <w:bottom w:val="single" w:sz="4" w:space="0" w:color="auto"/>
              <w:right w:val="single" w:sz="4" w:space="0" w:color="auto"/>
            </w:tcBorders>
            <w:shd w:val="clear" w:color="000000" w:fill="FFFFFF"/>
            <w:vAlign w:val="center"/>
          </w:tcPr>
          <w:p w14:paraId="45530174"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16</w:t>
            </w:r>
          </w:p>
        </w:tc>
        <w:tc>
          <w:tcPr>
            <w:tcW w:w="4100" w:type="dxa"/>
            <w:tcBorders>
              <w:top w:val="nil"/>
              <w:left w:val="nil"/>
              <w:bottom w:val="single" w:sz="4" w:space="0" w:color="auto"/>
              <w:right w:val="single" w:sz="4" w:space="0" w:color="auto"/>
            </w:tcBorders>
            <w:vAlign w:val="center"/>
          </w:tcPr>
          <w:p w14:paraId="1C6B8C0F"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c>
          <w:tcPr>
            <w:tcW w:w="1418" w:type="dxa"/>
            <w:tcBorders>
              <w:top w:val="nil"/>
              <w:left w:val="nil"/>
              <w:bottom w:val="single" w:sz="4" w:space="0" w:color="auto"/>
              <w:right w:val="single" w:sz="4" w:space="0" w:color="auto"/>
            </w:tcBorders>
            <w:vAlign w:val="center"/>
          </w:tcPr>
          <w:p w14:paraId="64E8CD3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20 644,3</w:t>
            </w:r>
          </w:p>
        </w:tc>
        <w:tc>
          <w:tcPr>
            <w:tcW w:w="1417" w:type="dxa"/>
            <w:tcBorders>
              <w:top w:val="nil"/>
              <w:left w:val="nil"/>
              <w:bottom w:val="single" w:sz="4" w:space="0" w:color="auto"/>
              <w:right w:val="single" w:sz="4" w:space="0" w:color="auto"/>
            </w:tcBorders>
            <w:vAlign w:val="center"/>
          </w:tcPr>
          <w:p w14:paraId="52150EB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18 922,6</w:t>
            </w:r>
          </w:p>
        </w:tc>
        <w:tc>
          <w:tcPr>
            <w:tcW w:w="993" w:type="dxa"/>
            <w:tcBorders>
              <w:top w:val="nil"/>
              <w:left w:val="nil"/>
              <w:bottom w:val="single" w:sz="4" w:space="0" w:color="auto"/>
              <w:right w:val="single" w:sz="4" w:space="0" w:color="auto"/>
            </w:tcBorders>
            <w:shd w:val="clear" w:color="000000" w:fill="FFFFFF"/>
            <w:vAlign w:val="center"/>
          </w:tcPr>
          <w:p w14:paraId="0CE37A7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91,7</w:t>
            </w:r>
          </w:p>
        </w:tc>
        <w:tc>
          <w:tcPr>
            <w:tcW w:w="1559" w:type="dxa"/>
            <w:tcBorders>
              <w:top w:val="nil"/>
              <w:left w:val="nil"/>
              <w:bottom w:val="single" w:sz="4" w:space="0" w:color="auto"/>
              <w:right w:val="single" w:sz="4" w:space="0" w:color="auto"/>
            </w:tcBorders>
            <w:shd w:val="clear" w:color="000000" w:fill="FFFFFF"/>
            <w:noWrap/>
            <w:vAlign w:val="center"/>
          </w:tcPr>
          <w:p w14:paraId="0DDE3992"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1 325</w:t>
            </w:r>
          </w:p>
        </w:tc>
      </w:tr>
      <w:tr w:rsidR="00865CBE" w:rsidRPr="003E2D9F" w14:paraId="49BBC483" w14:textId="77777777" w:rsidTr="00C022CA">
        <w:trPr>
          <w:trHeight w:val="2805"/>
        </w:trPr>
        <w:tc>
          <w:tcPr>
            <w:tcW w:w="578" w:type="dxa"/>
            <w:tcBorders>
              <w:top w:val="nil"/>
              <w:left w:val="single" w:sz="4" w:space="0" w:color="auto"/>
              <w:bottom w:val="single" w:sz="4" w:space="0" w:color="auto"/>
              <w:right w:val="single" w:sz="4" w:space="0" w:color="auto"/>
            </w:tcBorders>
            <w:shd w:val="clear" w:color="000000" w:fill="FFFFFF"/>
            <w:vAlign w:val="center"/>
          </w:tcPr>
          <w:p w14:paraId="11BF8F92"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17</w:t>
            </w:r>
          </w:p>
        </w:tc>
        <w:tc>
          <w:tcPr>
            <w:tcW w:w="4100" w:type="dxa"/>
            <w:tcBorders>
              <w:top w:val="nil"/>
              <w:left w:val="nil"/>
              <w:bottom w:val="single" w:sz="4" w:space="0" w:color="auto"/>
              <w:right w:val="single" w:sz="4" w:space="0" w:color="auto"/>
            </w:tcBorders>
            <w:vAlign w:val="center"/>
          </w:tcPr>
          <w:p w14:paraId="7CF389D6"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418" w:type="dxa"/>
            <w:tcBorders>
              <w:top w:val="nil"/>
              <w:left w:val="nil"/>
              <w:bottom w:val="single" w:sz="4" w:space="0" w:color="auto"/>
              <w:right w:val="single" w:sz="4" w:space="0" w:color="auto"/>
            </w:tcBorders>
            <w:vAlign w:val="center"/>
          </w:tcPr>
          <w:p w14:paraId="25FBC09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1 245 691,0</w:t>
            </w:r>
          </w:p>
        </w:tc>
        <w:tc>
          <w:tcPr>
            <w:tcW w:w="1417" w:type="dxa"/>
            <w:tcBorders>
              <w:top w:val="nil"/>
              <w:left w:val="nil"/>
              <w:bottom w:val="single" w:sz="4" w:space="0" w:color="auto"/>
              <w:right w:val="single" w:sz="4" w:space="0" w:color="auto"/>
            </w:tcBorders>
            <w:vAlign w:val="center"/>
          </w:tcPr>
          <w:p w14:paraId="46193A3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1 244 994,6</w:t>
            </w:r>
          </w:p>
        </w:tc>
        <w:tc>
          <w:tcPr>
            <w:tcW w:w="993" w:type="dxa"/>
            <w:tcBorders>
              <w:top w:val="nil"/>
              <w:left w:val="nil"/>
              <w:bottom w:val="single" w:sz="4" w:space="0" w:color="auto"/>
              <w:right w:val="single" w:sz="4" w:space="0" w:color="auto"/>
            </w:tcBorders>
            <w:shd w:val="clear" w:color="000000" w:fill="FFFFFF"/>
            <w:vAlign w:val="center"/>
          </w:tcPr>
          <w:p w14:paraId="50DA975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99,9</w:t>
            </w:r>
          </w:p>
        </w:tc>
        <w:tc>
          <w:tcPr>
            <w:tcW w:w="1559" w:type="dxa"/>
            <w:tcBorders>
              <w:top w:val="nil"/>
              <w:left w:val="nil"/>
              <w:bottom w:val="single" w:sz="4" w:space="0" w:color="auto"/>
              <w:right w:val="single" w:sz="4" w:space="0" w:color="auto"/>
            </w:tcBorders>
            <w:shd w:val="clear" w:color="000000" w:fill="FFFFFF"/>
            <w:noWrap/>
            <w:vAlign w:val="center"/>
          </w:tcPr>
          <w:p w14:paraId="6CEC8BC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83 436</w:t>
            </w:r>
          </w:p>
        </w:tc>
      </w:tr>
      <w:tr w:rsidR="00865CBE" w:rsidRPr="003E2D9F" w14:paraId="541B6B3F" w14:textId="77777777" w:rsidTr="00C022CA">
        <w:trPr>
          <w:trHeight w:val="3060"/>
        </w:trPr>
        <w:tc>
          <w:tcPr>
            <w:tcW w:w="578" w:type="dxa"/>
            <w:tcBorders>
              <w:top w:val="nil"/>
              <w:left w:val="single" w:sz="4" w:space="0" w:color="auto"/>
              <w:bottom w:val="single" w:sz="4" w:space="0" w:color="auto"/>
              <w:right w:val="single" w:sz="4" w:space="0" w:color="auto"/>
            </w:tcBorders>
            <w:shd w:val="clear" w:color="000000" w:fill="FFFFFF"/>
            <w:vAlign w:val="center"/>
          </w:tcPr>
          <w:p w14:paraId="436EA071"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18</w:t>
            </w:r>
          </w:p>
        </w:tc>
        <w:tc>
          <w:tcPr>
            <w:tcW w:w="4100" w:type="dxa"/>
            <w:tcBorders>
              <w:top w:val="nil"/>
              <w:left w:val="nil"/>
              <w:bottom w:val="single" w:sz="4" w:space="0" w:color="auto"/>
              <w:right w:val="single" w:sz="4" w:space="0" w:color="auto"/>
            </w:tcBorders>
            <w:vAlign w:val="center"/>
          </w:tcPr>
          <w:p w14:paraId="060DFA80"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c>
          <w:tcPr>
            <w:tcW w:w="1418" w:type="dxa"/>
            <w:tcBorders>
              <w:top w:val="nil"/>
              <w:left w:val="nil"/>
              <w:bottom w:val="single" w:sz="4" w:space="0" w:color="auto"/>
              <w:right w:val="single" w:sz="4" w:space="0" w:color="auto"/>
            </w:tcBorders>
            <w:vAlign w:val="center"/>
          </w:tcPr>
          <w:p w14:paraId="614FC61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6 500,0</w:t>
            </w:r>
          </w:p>
        </w:tc>
        <w:tc>
          <w:tcPr>
            <w:tcW w:w="1417" w:type="dxa"/>
            <w:tcBorders>
              <w:top w:val="nil"/>
              <w:left w:val="nil"/>
              <w:bottom w:val="single" w:sz="4" w:space="0" w:color="auto"/>
              <w:right w:val="single" w:sz="4" w:space="0" w:color="auto"/>
            </w:tcBorders>
            <w:vAlign w:val="center"/>
          </w:tcPr>
          <w:p w14:paraId="4C6FF032"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6 344,7</w:t>
            </w:r>
          </w:p>
        </w:tc>
        <w:tc>
          <w:tcPr>
            <w:tcW w:w="993" w:type="dxa"/>
            <w:tcBorders>
              <w:top w:val="nil"/>
              <w:left w:val="nil"/>
              <w:bottom w:val="single" w:sz="4" w:space="0" w:color="auto"/>
              <w:right w:val="single" w:sz="4" w:space="0" w:color="auto"/>
            </w:tcBorders>
            <w:shd w:val="clear" w:color="000000" w:fill="FFFFFF"/>
            <w:vAlign w:val="center"/>
          </w:tcPr>
          <w:p w14:paraId="7D5E87B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97,6</w:t>
            </w:r>
          </w:p>
        </w:tc>
        <w:tc>
          <w:tcPr>
            <w:tcW w:w="1559" w:type="dxa"/>
            <w:tcBorders>
              <w:top w:val="nil"/>
              <w:left w:val="nil"/>
              <w:bottom w:val="single" w:sz="4" w:space="0" w:color="auto"/>
              <w:right w:val="single" w:sz="4" w:space="0" w:color="auto"/>
            </w:tcBorders>
            <w:shd w:val="clear" w:color="000000" w:fill="FFFFFF"/>
            <w:noWrap/>
            <w:vAlign w:val="center"/>
          </w:tcPr>
          <w:p w14:paraId="2E88E08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254</w:t>
            </w:r>
          </w:p>
        </w:tc>
      </w:tr>
      <w:tr w:rsidR="00865CBE" w:rsidRPr="003E2D9F" w14:paraId="0CC8E701" w14:textId="77777777" w:rsidTr="00C022CA">
        <w:trPr>
          <w:trHeight w:val="3060"/>
        </w:trPr>
        <w:tc>
          <w:tcPr>
            <w:tcW w:w="578" w:type="dxa"/>
            <w:tcBorders>
              <w:top w:val="nil"/>
              <w:left w:val="single" w:sz="4" w:space="0" w:color="auto"/>
              <w:bottom w:val="single" w:sz="4" w:space="0" w:color="auto"/>
              <w:right w:val="single" w:sz="4" w:space="0" w:color="auto"/>
            </w:tcBorders>
            <w:shd w:val="clear" w:color="000000" w:fill="FFFFFF"/>
            <w:vAlign w:val="center"/>
          </w:tcPr>
          <w:p w14:paraId="3AEE2A8D"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19</w:t>
            </w:r>
          </w:p>
        </w:tc>
        <w:tc>
          <w:tcPr>
            <w:tcW w:w="4100" w:type="dxa"/>
            <w:tcBorders>
              <w:top w:val="nil"/>
              <w:left w:val="nil"/>
              <w:bottom w:val="single" w:sz="4" w:space="0" w:color="auto"/>
              <w:right w:val="single" w:sz="4" w:space="0" w:color="auto"/>
            </w:tcBorders>
            <w:vAlign w:val="center"/>
          </w:tcPr>
          <w:p w14:paraId="5DE334D1"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418" w:type="dxa"/>
            <w:tcBorders>
              <w:top w:val="nil"/>
              <w:left w:val="nil"/>
              <w:bottom w:val="single" w:sz="4" w:space="0" w:color="auto"/>
              <w:right w:val="single" w:sz="4" w:space="0" w:color="auto"/>
            </w:tcBorders>
            <w:vAlign w:val="center"/>
          </w:tcPr>
          <w:p w14:paraId="706E2EB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204 278,9</w:t>
            </w:r>
          </w:p>
        </w:tc>
        <w:tc>
          <w:tcPr>
            <w:tcW w:w="1417" w:type="dxa"/>
            <w:tcBorders>
              <w:top w:val="nil"/>
              <w:left w:val="nil"/>
              <w:bottom w:val="single" w:sz="4" w:space="0" w:color="auto"/>
              <w:right w:val="single" w:sz="4" w:space="0" w:color="auto"/>
            </w:tcBorders>
            <w:vAlign w:val="center"/>
          </w:tcPr>
          <w:p w14:paraId="4E02CE7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203 942,5</w:t>
            </w:r>
          </w:p>
        </w:tc>
        <w:tc>
          <w:tcPr>
            <w:tcW w:w="993" w:type="dxa"/>
            <w:tcBorders>
              <w:top w:val="nil"/>
              <w:left w:val="nil"/>
              <w:bottom w:val="single" w:sz="4" w:space="0" w:color="auto"/>
              <w:right w:val="single" w:sz="4" w:space="0" w:color="auto"/>
            </w:tcBorders>
            <w:shd w:val="clear" w:color="000000" w:fill="FFFFFF"/>
            <w:vAlign w:val="center"/>
          </w:tcPr>
          <w:p w14:paraId="5CB776A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99,8</w:t>
            </w:r>
          </w:p>
        </w:tc>
        <w:tc>
          <w:tcPr>
            <w:tcW w:w="1559" w:type="dxa"/>
            <w:tcBorders>
              <w:top w:val="nil"/>
              <w:left w:val="nil"/>
              <w:bottom w:val="single" w:sz="4" w:space="0" w:color="auto"/>
              <w:right w:val="single" w:sz="4" w:space="0" w:color="auto"/>
            </w:tcBorders>
            <w:shd w:val="clear" w:color="000000" w:fill="FFFFFF"/>
            <w:noWrap/>
            <w:vAlign w:val="center"/>
          </w:tcPr>
          <w:p w14:paraId="0550EE0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6 288</w:t>
            </w:r>
          </w:p>
        </w:tc>
      </w:tr>
      <w:tr w:rsidR="00865CBE" w:rsidRPr="003E2D9F" w14:paraId="0D29AEA7" w14:textId="77777777" w:rsidTr="00C022CA">
        <w:trPr>
          <w:trHeight w:val="2040"/>
        </w:trPr>
        <w:tc>
          <w:tcPr>
            <w:tcW w:w="578" w:type="dxa"/>
            <w:tcBorders>
              <w:top w:val="nil"/>
              <w:left w:val="single" w:sz="4" w:space="0" w:color="auto"/>
              <w:bottom w:val="single" w:sz="4" w:space="0" w:color="auto"/>
              <w:right w:val="single" w:sz="4" w:space="0" w:color="auto"/>
            </w:tcBorders>
            <w:shd w:val="clear" w:color="000000" w:fill="FFFFFF"/>
            <w:vAlign w:val="center"/>
          </w:tcPr>
          <w:p w14:paraId="1252BE06"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20</w:t>
            </w:r>
          </w:p>
        </w:tc>
        <w:tc>
          <w:tcPr>
            <w:tcW w:w="4100" w:type="dxa"/>
            <w:tcBorders>
              <w:top w:val="nil"/>
              <w:left w:val="nil"/>
              <w:bottom w:val="single" w:sz="4" w:space="0" w:color="auto"/>
              <w:right w:val="single" w:sz="4" w:space="0" w:color="auto"/>
            </w:tcBorders>
            <w:vAlign w:val="center"/>
          </w:tcPr>
          <w:p w14:paraId="0B50A98D"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c>
          <w:tcPr>
            <w:tcW w:w="1418" w:type="dxa"/>
            <w:tcBorders>
              <w:top w:val="nil"/>
              <w:left w:val="nil"/>
              <w:bottom w:val="single" w:sz="4" w:space="0" w:color="auto"/>
              <w:right w:val="single" w:sz="4" w:space="0" w:color="auto"/>
            </w:tcBorders>
            <w:vAlign w:val="center"/>
          </w:tcPr>
          <w:p w14:paraId="308530A2"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72 245,1</w:t>
            </w:r>
          </w:p>
        </w:tc>
        <w:tc>
          <w:tcPr>
            <w:tcW w:w="1417" w:type="dxa"/>
            <w:tcBorders>
              <w:top w:val="nil"/>
              <w:left w:val="nil"/>
              <w:bottom w:val="single" w:sz="4" w:space="0" w:color="auto"/>
              <w:right w:val="single" w:sz="4" w:space="0" w:color="auto"/>
            </w:tcBorders>
            <w:vAlign w:val="center"/>
          </w:tcPr>
          <w:p w14:paraId="00A7895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70 757,1</w:t>
            </w:r>
          </w:p>
        </w:tc>
        <w:tc>
          <w:tcPr>
            <w:tcW w:w="993" w:type="dxa"/>
            <w:tcBorders>
              <w:top w:val="nil"/>
              <w:left w:val="nil"/>
              <w:bottom w:val="single" w:sz="4" w:space="0" w:color="auto"/>
              <w:right w:val="single" w:sz="4" w:space="0" w:color="auto"/>
            </w:tcBorders>
            <w:shd w:val="clear" w:color="000000" w:fill="FFFFFF"/>
            <w:vAlign w:val="center"/>
          </w:tcPr>
          <w:p w14:paraId="364CF4A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97,9</w:t>
            </w:r>
          </w:p>
        </w:tc>
        <w:tc>
          <w:tcPr>
            <w:tcW w:w="1559" w:type="dxa"/>
            <w:tcBorders>
              <w:top w:val="nil"/>
              <w:left w:val="nil"/>
              <w:bottom w:val="single" w:sz="4" w:space="0" w:color="auto"/>
              <w:right w:val="single" w:sz="4" w:space="0" w:color="auto"/>
            </w:tcBorders>
            <w:shd w:val="clear" w:color="000000" w:fill="FFFFFF"/>
            <w:noWrap/>
            <w:vAlign w:val="center"/>
          </w:tcPr>
          <w:p w14:paraId="41524B90"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3 275</w:t>
            </w:r>
          </w:p>
        </w:tc>
      </w:tr>
      <w:tr w:rsidR="00865CBE" w:rsidRPr="003E2D9F" w14:paraId="3F260A1F" w14:textId="77777777" w:rsidTr="00C022CA">
        <w:trPr>
          <w:trHeight w:val="2550"/>
        </w:trPr>
        <w:tc>
          <w:tcPr>
            <w:tcW w:w="578" w:type="dxa"/>
            <w:tcBorders>
              <w:top w:val="nil"/>
              <w:left w:val="single" w:sz="4" w:space="0" w:color="auto"/>
              <w:bottom w:val="single" w:sz="4" w:space="0" w:color="auto"/>
              <w:right w:val="single" w:sz="4" w:space="0" w:color="auto"/>
            </w:tcBorders>
            <w:shd w:val="clear" w:color="000000" w:fill="FFFFFF"/>
            <w:vAlign w:val="center"/>
          </w:tcPr>
          <w:p w14:paraId="131E0042"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21</w:t>
            </w:r>
          </w:p>
        </w:tc>
        <w:tc>
          <w:tcPr>
            <w:tcW w:w="4100" w:type="dxa"/>
            <w:tcBorders>
              <w:top w:val="nil"/>
              <w:left w:val="nil"/>
              <w:bottom w:val="single" w:sz="4" w:space="0" w:color="auto"/>
              <w:right w:val="single" w:sz="4" w:space="0" w:color="auto"/>
            </w:tcBorders>
            <w:vAlign w:val="center"/>
          </w:tcPr>
          <w:p w14:paraId="00FC9150"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c>
          <w:tcPr>
            <w:tcW w:w="1418" w:type="dxa"/>
            <w:tcBorders>
              <w:top w:val="nil"/>
              <w:left w:val="nil"/>
              <w:bottom w:val="single" w:sz="4" w:space="0" w:color="auto"/>
              <w:right w:val="single" w:sz="4" w:space="0" w:color="auto"/>
            </w:tcBorders>
            <w:vAlign w:val="center"/>
          </w:tcPr>
          <w:p w14:paraId="745F596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180,0</w:t>
            </w:r>
          </w:p>
        </w:tc>
        <w:tc>
          <w:tcPr>
            <w:tcW w:w="1417" w:type="dxa"/>
            <w:tcBorders>
              <w:top w:val="nil"/>
              <w:left w:val="nil"/>
              <w:bottom w:val="single" w:sz="4" w:space="0" w:color="auto"/>
              <w:right w:val="single" w:sz="4" w:space="0" w:color="auto"/>
            </w:tcBorders>
            <w:vAlign w:val="center"/>
          </w:tcPr>
          <w:p w14:paraId="08F62FE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174,2</w:t>
            </w:r>
          </w:p>
        </w:tc>
        <w:tc>
          <w:tcPr>
            <w:tcW w:w="993" w:type="dxa"/>
            <w:tcBorders>
              <w:top w:val="nil"/>
              <w:left w:val="nil"/>
              <w:bottom w:val="single" w:sz="4" w:space="0" w:color="auto"/>
              <w:right w:val="single" w:sz="4" w:space="0" w:color="auto"/>
            </w:tcBorders>
            <w:shd w:val="clear" w:color="000000" w:fill="FFFFFF"/>
            <w:vAlign w:val="center"/>
          </w:tcPr>
          <w:p w14:paraId="67992BD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96,8</w:t>
            </w:r>
          </w:p>
        </w:tc>
        <w:tc>
          <w:tcPr>
            <w:tcW w:w="1559" w:type="dxa"/>
            <w:tcBorders>
              <w:top w:val="nil"/>
              <w:left w:val="nil"/>
              <w:bottom w:val="single" w:sz="4" w:space="0" w:color="auto"/>
              <w:right w:val="single" w:sz="4" w:space="0" w:color="auto"/>
            </w:tcBorders>
            <w:shd w:val="clear" w:color="000000" w:fill="FFFFFF"/>
            <w:noWrap/>
            <w:vAlign w:val="center"/>
          </w:tcPr>
          <w:p w14:paraId="7A34301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115</w:t>
            </w:r>
          </w:p>
        </w:tc>
      </w:tr>
      <w:tr w:rsidR="00865CBE" w:rsidRPr="003E2D9F" w14:paraId="32DF4BB1" w14:textId="77777777" w:rsidTr="00C022CA">
        <w:trPr>
          <w:trHeight w:val="2550"/>
        </w:trPr>
        <w:tc>
          <w:tcPr>
            <w:tcW w:w="578" w:type="dxa"/>
            <w:tcBorders>
              <w:top w:val="nil"/>
              <w:left w:val="single" w:sz="4" w:space="0" w:color="auto"/>
              <w:bottom w:val="single" w:sz="4" w:space="0" w:color="auto"/>
              <w:right w:val="single" w:sz="4" w:space="0" w:color="auto"/>
            </w:tcBorders>
            <w:shd w:val="clear" w:color="000000" w:fill="FFFFFF"/>
            <w:vAlign w:val="center"/>
          </w:tcPr>
          <w:p w14:paraId="315F156A"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22</w:t>
            </w:r>
          </w:p>
        </w:tc>
        <w:tc>
          <w:tcPr>
            <w:tcW w:w="4100" w:type="dxa"/>
            <w:tcBorders>
              <w:top w:val="nil"/>
              <w:left w:val="nil"/>
              <w:bottom w:val="single" w:sz="4" w:space="0" w:color="auto"/>
              <w:right w:val="single" w:sz="4" w:space="0" w:color="auto"/>
            </w:tcBorders>
            <w:vAlign w:val="center"/>
          </w:tcPr>
          <w:p w14:paraId="27C5484B"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418" w:type="dxa"/>
            <w:tcBorders>
              <w:top w:val="nil"/>
              <w:left w:val="nil"/>
              <w:bottom w:val="single" w:sz="4" w:space="0" w:color="auto"/>
              <w:right w:val="single" w:sz="4" w:space="0" w:color="auto"/>
            </w:tcBorders>
            <w:vAlign w:val="center"/>
          </w:tcPr>
          <w:p w14:paraId="5673355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238 405,1</w:t>
            </w:r>
          </w:p>
        </w:tc>
        <w:tc>
          <w:tcPr>
            <w:tcW w:w="1417" w:type="dxa"/>
            <w:tcBorders>
              <w:top w:val="nil"/>
              <w:left w:val="nil"/>
              <w:bottom w:val="single" w:sz="4" w:space="0" w:color="auto"/>
              <w:right w:val="single" w:sz="4" w:space="0" w:color="auto"/>
            </w:tcBorders>
            <w:vAlign w:val="center"/>
          </w:tcPr>
          <w:p w14:paraId="1CD2517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238 168,5</w:t>
            </w:r>
          </w:p>
        </w:tc>
        <w:tc>
          <w:tcPr>
            <w:tcW w:w="993" w:type="dxa"/>
            <w:tcBorders>
              <w:top w:val="nil"/>
              <w:left w:val="nil"/>
              <w:bottom w:val="single" w:sz="4" w:space="0" w:color="auto"/>
              <w:right w:val="single" w:sz="4" w:space="0" w:color="auto"/>
            </w:tcBorders>
            <w:shd w:val="clear" w:color="000000" w:fill="FFFFFF"/>
            <w:vAlign w:val="center"/>
          </w:tcPr>
          <w:p w14:paraId="4B8C8D5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99,9</w:t>
            </w:r>
          </w:p>
        </w:tc>
        <w:tc>
          <w:tcPr>
            <w:tcW w:w="1559" w:type="dxa"/>
            <w:tcBorders>
              <w:top w:val="nil"/>
              <w:left w:val="nil"/>
              <w:bottom w:val="single" w:sz="4" w:space="0" w:color="auto"/>
              <w:right w:val="single" w:sz="4" w:space="0" w:color="auto"/>
            </w:tcBorders>
            <w:shd w:val="clear" w:color="000000" w:fill="FFFFFF"/>
            <w:noWrap/>
            <w:vAlign w:val="center"/>
          </w:tcPr>
          <w:p w14:paraId="6A17ECA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96 411</w:t>
            </w:r>
          </w:p>
        </w:tc>
      </w:tr>
      <w:tr w:rsidR="00865CBE" w:rsidRPr="003E2D9F" w14:paraId="3EEED22D" w14:textId="77777777" w:rsidTr="00C022CA">
        <w:trPr>
          <w:trHeight w:val="418"/>
        </w:trPr>
        <w:tc>
          <w:tcPr>
            <w:tcW w:w="578" w:type="dxa"/>
            <w:tcBorders>
              <w:top w:val="nil"/>
              <w:left w:val="single" w:sz="4" w:space="0" w:color="auto"/>
              <w:bottom w:val="single" w:sz="4" w:space="0" w:color="auto"/>
              <w:right w:val="single" w:sz="4" w:space="0" w:color="auto"/>
            </w:tcBorders>
            <w:shd w:val="clear" w:color="000000" w:fill="FFFFFF"/>
            <w:vAlign w:val="center"/>
          </w:tcPr>
          <w:p w14:paraId="3B678A89"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23</w:t>
            </w:r>
          </w:p>
        </w:tc>
        <w:tc>
          <w:tcPr>
            <w:tcW w:w="4100" w:type="dxa"/>
            <w:tcBorders>
              <w:top w:val="nil"/>
              <w:left w:val="nil"/>
              <w:bottom w:val="single" w:sz="4" w:space="0" w:color="auto"/>
              <w:right w:val="single" w:sz="4" w:space="0" w:color="auto"/>
            </w:tcBorders>
            <w:vAlign w:val="center"/>
          </w:tcPr>
          <w:p w14:paraId="0E3A7D51"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418" w:type="dxa"/>
            <w:tcBorders>
              <w:top w:val="nil"/>
              <w:left w:val="nil"/>
              <w:bottom w:val="single" w:sz="4" w:space="0" w:color="auto"/>
              <w:right w:val="single" w:sz="4" w:space="0" w:color="auto"/>
            </w:tcBorders>
            <w:vAlign w:val="center"/>
          </w:tcPr>
          <w:p w14:paraId="74E6543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290 050,2</w:t>
            </w:r>
          </w:p>
        </w:tc>
        <w:tc>
          <w:tcPr>
            <w:tcW w:w="1417" w:type="dxa"/>
            <w:tcBorders>
              <w:top w:val="nil"/>
              <w:left w:val="nil"/>
              <w:bottom w:val="single" w:sz="4" w:space="0" w:color="auto"/>
              <w:right w:val="single" w:sz="4" w:space="0" w:color="auto"/>
            </w:tcBorders>
            <w:vAlign w:val="center"/>
          </w:tcPr>
          <w:p w14:paraId="43394F8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290 003,2</w:t>
            </w:r>
          </w:p>
        </w:tc>
        <w:tc>
          <w:tcPr>
            <w:tcW w:w="993" w:type="dxa"/>
            <w:tcBorders>
              <w:top w:val="nil"/>
              <w:left w:val="nil"/>
              <w:bottom w:val="single" w:sz="4" w:space="0" w:color="auto"/>
              <w:right w:val="single" w:sz="4" w:space="0" w:color="auto"/>
            </w:tcBorders>
            <w:shd w:val="clear" w:color="000000" w:fill="FFFFFF"/>
            <w:vAlign w:val="center"/>
          </w:tcPr>
          <w:p w14:paraId="08AD5CB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100,0</w:t>
            </w:r>
          </w:p>
        </w:tc>
        <w:tc>
          <w:tcPr>
            <w:tcW w:w="1559" w:type="dxa"/>
            <w:tcBorders>
              <w:top w:val="nil"/>
              <w:left w:val="nil"/>
              <w:bottom w:val="single" w:sz="4" w:space="0" w:color="auto"/>
              <w:right w:val="single" w:sz="4" w:space="0" w:color="auto"/>
            </w:tcBorders>
            <w:shd w:val="clear" w:color="000000" w:fill="FFFFFF"/>
            <w:noWrap/>
            <w:vAlign w:val="center"/>
          </w:tcPr>
          <w:p w14:paraId="7DC9B9E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10 343</w:t>
            </w:r>
          </w:p>
        </w:tc>
      </w:tr>
      <w:tr w:rsidR="00865CBE" w:rsidRPr="003E2D9F" w14:paraId="0ADED517" w14:textId="77777777" w:rsidTr="00C022CA">
        <w:trPr>
          <w:trHeight w:val="2295"/>
        </w:trPr>
        <w:tc>
          <w:tcPr>
            <w:tcW w:w="578" w:type="dxa"/>
            <w:tcBorders>
              <w:top w:val="nil"/>
              <w:left w:val="single" w:sz="4" w:space="0" w:color="auto"/>
              <w:bottom w:val="single" w:sz="4" w:space="0" w:color="auto"/>
              <w:right w:val="single" w:sz="4" w:space="0" w:color="auto"/>
            </w:tcBorders>
            <w:shd w:val="clear" w:color="000000" w:fill="FFFFFF"/>
            <w:vAlign w:val="center"/>
          </w:tcPr>
          <w:p w14:paraId="6B01E5C8"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24</w:t>
            </w:r>
          </w:p>
        </w:tc>
        <w:tc>
          <w:tcPr>
            <w:tcW w:w="4100" w:type="dxa"/>
            <w:tcBorders>
              <w:top w:val="nil"/>
              <w:left w:val="nil"/>
              <w:bottom w:val="single" w:sz="4" w:space="0" w:color="auto"/>
              <w:right w:val="single" w:sz="4" w:space="0" w:color="auto"/>
            </w:tcBorders>
            <w:vAlign w:val="center"/>
          </w:tcPr>
          <w:p w14:paraId="42D916E7"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418" w:type="dxa"/>
            <w:tcBorders>
              <w:top w:val="nil"/>
              <w:left w:val="nil"/>
              <w:bottom w:val="single" w:sz="4" w:space="0" w:color="auto"/>
              <w:right w:val="single" w:sz="4" w:space="0" w:color="auto"/>
            </w:tcBorders>
            <w:vAlign w:val="center"/>
          </w:tcPr>
          <w:p w14:paraId="1D506F7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13 320,0</w:t>
            </w:r>
          </w:p>
        </w:tc>
        <w:tc>
          <w:tcPr>
            <w:tcW w:w="1417" w:type="dxa"/>
            <w:tcBorders>
              <w:top w:val="nil"/>
              <w:left w:val="nil"/>
              <w:bottom w:val="single" w:sz="4" w:space="0" w:color="auto"/>
              <w:right w:val="single" w:sz="4" w:space="0" w:color="auto"/>
            </w:tcBorders>
            <w:vAlign w:val="center"/>
          </w:tcPr>
          <w:p w14:paraId="31D0F00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13 255,0</w:t>
            </w:r>
          </w:p>
        </w:tc>
        <w:tc>
          <w:tcPr>
            <w:tcW w:w="993" w:type="dxa"/>
            <w:tcBorders>
              <w:top w:val="nil"/>
              <w:left w:val="nil"/>
              <w:bottom w:val="single" w:sz="4" w:space="0" w:color="auto"/>
              <w:right w:val="single" w:sz="4" w:space="0" w:color="auto"/>
            </w:tcBorders>
            <w:shd w:val="clear" w:color="000000" w:fill="FFFFFF"/>
            <w:vAlign w:val="center"/>
          </w:tcPr>
          <w:p w14:paraId="37947D6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99,5</w:t>
            </w:r>
          </w:p>
        </w:tc>
        <w:tc>
          <w:tcPr>
            <w:tcW w:w="1559" w:type="dxa"/>
            <w:tcBorders>
              <w:top w:val="nil"/>
              <w:left w:val="nil"/>
              <w:bottom w:val="single" w:sz="4" w:space="0" w:color="auto"/>
              <w:right w:val="single" w:sz="4" w:space="0" w:color="auto"/>
            </w:tcBorders>
            <w:shd w:val="clear" w:color="000000" w:fill="FFFFFF"/>
            <w:noWrap/>
            <w:vAlign w:val="center"/>
          </w:tcPr>
          <w:p w14:paraId="569AC75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3 390</w:t>
            </w:r>
          </w:p>
        </w:tc>
      </w:tr>
      <w:tr w:rsidR="00865CBE" w:rsidRPr="003E2D9F" w14:paraId="61AD6FBD" w14:textId="77777777" w:rsidTr="00C022CA">
        <w:trPr>
          <w:trHeight w:val="2509"/>
        </w:trPr>
        <w:tc>
          <w:tcPr>
            <w:tcW w:w="578" w:type="dxa"/>
            <w:tcBorders>
              <w:top w:val="nil"/>
              <w:left w:val="single" w:sz="4" w:space="0" w:color="auto"/>
              <w:bottom w:val="single" w:sz="4" w:space="0" w:color="auto"/>
              <w:right w:val="single" w:sz="4" w:space="0" w:color="auto"/>
            </w:tcBorders>
            <w:shd w:val="clear" w:color="000000" w:fill="FFFFFF"/>
            <w:vAlign w:val="center"/>
          </w:tcPr>
          <w:p w14:paraId="21A17D78"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25</w:t>
            </w:r>
          </w:p>
        </w:tc>
        <w:tc>
          <w:tcPr>
            <w:tcW w:w="4100" w:type="dxa"/>
            <w:tcBorders>
              <w:top w:val="nil"/>
              <w:left w:val="nil"/>
              <w:bottom w:val="single" w:sz="4" w:space="0" w:color="auto"/>
              <w:right w:val="single" w:sz="4" w:space="0" w:color="auto"/>
            </w:tcBorders>
            <w:vAlign w:val="center"/>
          </w:tcPr>
          <w:p w14:paraId="4B571B37"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1418" w:type="dxa"/>
            <w:tcBorders>
              <w:top w:val="nil"/>
              <w:left w:val="nil"/>
              <w:bottom w:val="single" w:sz="4" w:space="0" w:color="auto"/>
              <w:right w:val="single" w:sz="4" w:space="0" w:color="auto"/>
            </w:tcBorders>
            <w:vAlign w:val="center"/>
          </w:tcPr>
          <w:p w14:paraId="67BBF6C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570,3</w:t>
            </w:r>
          </w:p>
        </w:tc>
        <w:tc>
          <w:tcPr>
            <w:tcW w:w="1417" w:type="dxa"/>
            <w:tcBorders>
              <w:top w:val="nil"/>
              <w:left w:val="nil"/>
              <w:bottom w:val="single" w:sz="4" w:space="0" w:color="auto"/>
              <w:right w:val="single" w:sz="4" w:space="0" w:color="auto"/>
            </w:tcBorders>
            <w:vAlign w:val="center"/>
          </w:tcPr>
          <w:p w14:paraId="30F71C6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520,3</w:t>
            </w:r>
          </w:p>
        </w:tc>
        <w:tc>
          <w:tcPr>
            <w:tcW w:w="993" w:type="dxa"/>
            <w:tcBorders>
              <w:top w:val="nil"/>
              <w:left w:val="nil"/>
              <w:bottom w:val="single" w:sz="4" w:space="0" w:color="auto"/>
              <w:right w:val="single" w:sz="4" w:space="0" w:color="auto"/>
            </w:tcBorders>
            <w:shd w:val="clear" w:color="000000" w:fill="FFFFFF"/>
            <w:vAlign w:val="center"/>
          </w:tcPr>
          <w:p w14:paraId="1309EC79"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91,2</w:t>
            </w:r>
          </w:p>
        </w:tc>
        <w:tc>
          <w:tcPr>
            <w:tcW w:w="1559" w:type="dxa"/>
            <w:tcBorders>
              <w:top w:val="nil"/>
              <w:left w:val="nil"/>
              <w:bottom w:val="single" w:sz="4" w:space="0" w:color="auto"/>
              <w:right w:val="single" w:sz="4" w:space="0" w:color="auto"/>
            </w:tcBorders>
            <w:shd w:val="clear" w:color="000000" w:fill="FFFFFF"/>
            <w:noWrap/>
            <w:vAlign w:val="center"/>
          </w:tcPr>
          <w:p w14:paraId="7EC188E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26</w:t>
            </w:r>
          </w:p>
        </w:tc>
      </w:tr>
      <w:tr w:rsidR="00865CBE" w:rsidRPr="003E2D9F" w14:paraId="1FB58E48" w14:textId="77777777" w:rsidTr="00C022CA">
        <w:trPr>
          <w:trHeight w:val="1785"/>
        </w:trPr>
        <w:tc>
          <w:tcPr>
            <w:tcW w:w="578" w:type="dxa"/>
            <w:tcBorders>
              <w:top w:val="nil"/>
              <w:left w:val="single" w:sz="4" w:space="0" w:color="auto"/>
              <w:bottom w:val="single" w:sz="4" w:space="0" w:color="auto"/>
              <w:right w:val="single" w:sz="4" w:space="0" w:color="auto"/>
            </w:tcBorders>
            <w:shd w:val="clear" w:color="000000" w:fill="FFFFFF"/>
            <w:vAlign w:val="center"/>
          </w:tcPr>
          <w:p w14:paraId="55A4887D"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26</w:t>
            </w:r>
          </w:p>
        </w:tc>
        <w:tc>
          <w:tcPr>
            <w:tcW w:w="4100" w:type="dxa"/>
            <w:tcBorders>
              <w:top w:val="nil"/>
              <w:left w:val="nil"/>
              <w:bottom w:val="single" w:sz="4" w:space="0" w:color="auto"/>
              <w:right w:val="single" w:sz="4" w:space="0" w:color="auto"/>
            </w:tcBorders>
            <w:vAlign w:val="center"/>
          </w:tcPr>
          <w:p w14:paraId="241513A8"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денежная выплата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418" w:type="dxa"/>
            <w:tcBorders>
              <w:top w:val="nil"/>
              <w:left w:val="nil"/>
              <w:bottom w:val="single" w:sz="4" w:space="0" w:color="auto"/>
              <w:right w:val="single" w:sz="4" w:space="0" w:color="auto"/>
            </w:tcBorders>
            <w:vAlign w:val="center"/>
          </w:tcPr>
          <w:p w14:paraId="579FCB4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13 200,0</w:t>
            </w:r>
          </w:p>
        </w:tc>
        <w:tc>
          <w:tcPr>
            <w:tcW w:w="1417" w:type="dxa"/>
            <w:tcBorders>
              <w:top w:val="nil"/>
              <w:left w:val="nil"/>
              <w:bottom w:val="single" w:sz="4" w:space="0" w:color="auto"/>
              <w:right w:val="single" w:sz="4" w:space="0" w:color="auto"/>
            </w:tcBorders>
            <w:vAlign w:val="center"/>
          </w:tcPr>
          <w:p w14:paraId="2845516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13 123,7</w:t>
            </w:r>
          </w:p>
        </w:tc>
        <w:tc>
          <w:tcPr>
            <w:tcW w:w="993" w:type="dxa"/>
            <w:tcBorders>
              <w:top w:val="nil"/>
              <w:left w:val="nil"/>
              <w:bottom w:val="single" w:sz="4" w:space="0" w:color="auto"/>
              <w:right w:val="single" w:sz="4" w:space="0" w:color="auto"/>
            </w:tcBorders>
            <w:shd w:val="clear" w:color="000000" w:fill="FFFFFF"/>
            <w:vAlign w:val="center"/>
          </w:tcPr>
          <w:p w14:paraId="0651DA7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99,4</w:t>
            </w:r>
          </w:p>
        </w:tc>
        <w:tc>
          <w:tcPr>
            <w:tcW w:w="1559" w:type="dxa"/>
            <w:tcBorders>
              <w:top w:val="nil"/>
              <w:left w:val="nil"/>
              <w:bottom w:val="single" w:sz="4" w:space="0" w:color="auto"/>
              <w:right w:val="single" w:sz="4" w:space="0" w:color="auto"/>
            </w:tcBorders>
            <w:shd w:val="clear" w:color="000000" w:fill="FFFFFF"/>
            <w:noWrap/>
            <w:vAlign w:val="center"/>
          </w:tcPr>
          <w:p w14:paraId="0D375B4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1 891</w:t>
            </w:r>
          </w:p>
        </w:tc>
      </w:tr>
      <w:tr w:rsidR="00865CBE" w:rsidRPr="003E2D9F" w14:paraId="30939114" w14:textId="77777777" w:rsidTr="00C022CA">
        <w:trPr>
          <w:trHeight w:val="3060"/>
        </w:trPr>
        <w:tc>
          <w:tcPr>
            <w:tcW w:w="578" w:type="dxa"/>
            <w:tcBorders>
              <w:top w:val="nil"/>
              <w:left w:val="single" w:sz="4" w:space="0" w:color="auto"/>
              <w:bottom w:val="single" w:sz="4" w:space="0" w:color="auto"/>
              <w:right w:val="single" w:sz="4" w:space="0" w:color="auto"/>
            </w:tcBorders>
            <w:shd w:val="clear" w:color="000000" w:fill="FFFFFF"/>
            <w:vAlign w:val="center"/>
          </w:tcPr>
          <w:p w14:paraId="132031AE"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27</w:t>
            </w:r>
          </w:p>
        </w:tc>
        <w:tc>
          <w:tcPr>
            <w:tcW w:w="4100" w:type="dxa"/>
            <w:tcBorders>
              <w:top w:val="nil"/>
              <w:left w:val="nil"/>
              <w:bottom w:val="single" w:sz="4" w:space="0" w:color="auto"/>
              <w:right w:val="single" w:sz="4" w:space="0" w:color="auto"/>
            </w:tcBorders>
            <w:vAlign w:val="center"/>
          </w:tcPr>
          <w:p w14:paraId="551EABAA"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418" w:type="dxa"/>
            <w:tcBorders>
              <w:top w:val="nil"/>
              <w:left w:val="nil"/>
              <w:bottom w:val="single" w:sz="4" w:space="0" w:color="auto"/>
              <w:right w:val="single" w:sz="4" w:space="0" w:color="auto"/>
            </w:tcBorders>
            <w:vAlign w:val="center"/>
          </w:tcPr>
          <w:p w14:paraId="14AC6F3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227 786,0</w:t>
            </w:r>
          </w:p>
        </w:tc>
        <w:tc>
          <w:tcPr>
            <w:tcW w:w="1417" w:type="dxa"/>
            <w:tcBorders>
              <w:top w:val="nil"/>
              <w:left w:val="nil"/>
              <w:bottom w:val="single" w:sz="4" w:space="0" w:color="auto"/>
              <w:right w:val="single" w:sz="4" w:space="0" w:color="auto"/>
            </w:tcBorders>
            <w:vAlign w:val="center"/>
          </w:tcPr>
          <w:p w14:paraId="3633CF1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226 004,7</w:t>
            </w:r>
          </w:p>
        </w:tc>
        <w:tc>
          <w:tcPr>
            <w:tcW w:w="993" w:type="dxa"/>
            <w:tcBorders>
              <w:top w:val="nil"/>
              <w:left w:val="nil"/>
              <w:bottom w:val="single" w:sz="4" w:space="0" w:color="auto"/>
              <w:right w:val="single" w:sz="4" w:space="0" w:color="auto"/>
            </w:tcBorders>
            <w:shd w:val="clear" w:color="000000" w:fill="FFFFFF"/>
            <w:vAlign w:val="center"/>
          </w:tcPr>
          <w:p w14:paraId="7C9BDEE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99,2</w:t>
            </w:r>
          </w:p>
        </w:tc>
        <w:tc>
          <w:tcPr>
            <w:tcW w:w="1559" w:type="dxa"/>
            <w:tcBorders>
              <w:top w:val="nil"/>
              <w:left w:val="nil"/>
              <w:bottom w:val="single" w:sz="4" w:space="0" w:color="auto"/>
              <w:right w:val="single" w:sz="4" w:space="0" w:color="auto"/>
            </w:tcBorders>
            <w:shd w:val="clear" w:color="000000" w:fill="FFFFFF"/>
            <w:noWrap/>
            <w:vAlign w:val="center"/>
          </w:tcPr>
          <w:p w14:paraId="02C3E77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20 368</w:t>
            </w:r>
          </w:p>
        </w:tc>
      </w:tr>
      <w:tr w:rsidR="00865CBE" w:rsidRPr="003E2D9F" w14:paraId="70E08C62" w14:textId="77777777" w:rsidTr="00C022CA">
        <w:trPr>
          <w:trHeight w:val="2805"/>
        </w:trPr>
        <w:tc>
          <w:tcPr>
            <w:tcW w:w="578" w:type="dxa"/>
            <w:tcBorders>
              <w:top w:val="nil"/>
              <w:left w:val="single" w:sz="4" w:space="0" w:color="auto"/>
              <w:bottom w:val="single" w:sz="4" w:space="0" w:color="auto"/>
              <w:right w:val="single" w:sz="4" w:space="0" w:color="auto"/>
            </w:tcBorders>
            <w:shd w:val="clear" w:color="000000" w:fill="FFFFFF"/>
            <w:vAlign w:val="center"/>
          </w:tcPr>
          <w:p w14:paraId="283185BC"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28</w:t>
            </w:r>
          </w:p>
        </w:tc>
        <w:tc>
          <w:tcPr>
            <w:tcW w:w="4100" w:type="dxa"/>
            <w:tcBorders>
              <w:top w:val="nil"/>
              <w:left w:val="nil"/>
              <w:bottom w:val="single" w:sz="4" w:space="0" w:color="auto"/>
              <w:right w:val="single" w:sz="4" w:space="0" w:color="auto"/>
            </w:tcBorders>
            <w:vAlign w:val="center"/>
          </w:tcPr>
          <w:p w14:paraId="0EE44322"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c>
          <w:tcPr>
            <w:tcW w:w="1418" w:type="dxa"/>
            <w:tcBorders>
              <w:top w:val="nil"/>
              <w:left w:val="nil"/>
              <w:bottom w:val="single" w:sz="4" w:space="0" w:color="auto"/>
              <w:right w:val="single" w:sz="4" w:space="0" w:color="auto"/>
            </w:tcBorders>
            <w:vAlign w:val="center"/>
          </w:tcPr>
          <w:p w14:paraId="65F02DE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165 586,7</w:t>
            </w:r>
          </w:p>
        </w:tc>
        <w:tc>
          <w:tcPr>
            <w:tcW w:w="1417" w:type="dxa"/>
            <w:tcBorders>
              <w:top w:val="nil"/>
              <w:left w:val="nil"/>
              <w:bottom w:val="single" w:sz="4" w:space="0" w:color="auto"/>
              <w:right w:val="single" w:sz="4" w:space="0" w:color="auto"/>
            </w:tcBorders>
            <w:vAlign w:val="center"/>
          </w:tcPr>
          <w:p w14:paraId="4A1E5D8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164 028,5</w:t>
            </w:r>
          </w:p>
        </w:tc>
        <w:tc>
          <w:tcPr>
            <w:tcW w:w="993" w:type="dxa"/>
            <w:tcBorders>
              <w:top w:val="nil"/>
              <w:left w:val="nil"/>
              <w:bottom w:val="single" w:sz="4" w:space="0" w:color="auto"/>
              <w:right w:val="single" w:sz="4" w:space="0" w:color="auto"/>
            </w:tcBorders>
            <w:shd w:val="clear" w:color="000000" w:fill="FFFFFF"/>
            <w:vAlign w:val="center"/>
          </w:tcPr>
          <w:p w14:paraId="09F7A12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99,1</w:t>
            </w:r>
          </w:p>
        </w:tc>
        <w:tc>
          <w:tcPr>
            <w:tcW w:w="1559" w:type="dxa"/>
            <w:tcBorders>
              <w:top w:val="nil"/>
              <w:left w:val="nil"/>
              <w:bottom w:val="single" w:sz="4" w:space="0" w:color="auto"/>
              <w:right w:val="single" w:sz="4" w:space="0" w:color="auto"/>
            </w:tcBorders>
            <w:shd w:val="clear" w:color="000000" w:fill="FFFFFF"/>
            <w:noWrap/>
            <w:vAlign w:val="center"/>
          </w:tcPr>
          <w:p w14:paraId="7BEDE7B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10 507</w:t>
            </w:r>
          </w:p>
        </w:tc>
      </w:tr>
      <w:tr w:rsidR="00865CBE" w:rsidRPr="003E2D9F" w14:paraId="3BF5DDBF" w14:textId="77777777" w:rsidTr="00C022CA">
        <w:trPr>
          <w:trHeight w:val="2295"/>
        </w:trPr>
        <w:tc>
          <w:tcPr>
            <w:tcW w:w="578" w:type="dxa"/>
            <w:tcBorders>
              <w:top w:val="nil"/>
              <w:left w:val="single" w:sz="4" w:space="0" w:color="auto"/>
              <w:bottom w:val="single" w:sz="4" w:space="0" w:color="auto"/>
              <w:right w:val="single" w:sz="4" w:space="0" w:color="auto"/>
            </w:tcBorders>
            <w:shd w:val="clear" w:color="000000" w:fill="FFFFFF"/>
            <w:vAlign w:val="center"/>
          </w:tcPr>
          <w:p w14:paraId="7176917F"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29</w:t>
            </w:r>
          </w:p>
        </w:tc>
        <w:tc>
          <w:tcPr>
            <w:tcW w:w="4100" w:type="dxa"/>
            <w:tcBorders>
              <w:top w:val="nil"/>
              <w:left w:val="nil"/>
              <w:bottom w:val="single" w:sz="4" w:space="0" w:color="auto"/>
              <w:right w:val="single" w:sz="4" w:space="0" w:color="auto"/>
            </w:tcBorders>
            <w:vAlign w:val="center"/>
          </w:tcPr>
          <w:p w14:paraId="6CB8A5C0"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c>
          <w:tcPr>
            <w:tcW w:w="1418" w:type="dxa"/>
            <w:tcBorders>
              <w:top w:val="nil"/>
              <w:left w:val="nil"/>
              <w:bottom w:val="single" w:sz="4" w:space="0" w:color="auto"/>
              <w:right w:val="single" w:sz="4" w:space="0" w:color="auto"/>
            </w:tcBorders>
            <w:vAlign w:val="center"/>
          </w:tcPr>
          <w:p w14:paraId="02BBB742"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2 920,8</w:t>
            </w:r>
          </w:p>
        </w:tc>
        <w:tc>
          <w:tcPr>
            <w:tcW w:w="1417" w:type="dxa"/>
            <w:tcBorders>
              <w:top w:val="nil"/>
              <w:left w:val="nil"/>
              <w:bottom w:val="single" w:sz="4" w:space="0" w:color="auto"/>
              <w:right w:val="single" w:sz="4" w:space="0" w:color="auto"/>
            </w:tcBorders>
            <w:vAlign w:val="center"/>
          </w:tcPr>
          <w:p w14:paraId="7671FFD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2 344,9</w:t>
            </w:r>
          </w:p>
        </w:tc>
        <w:tc>
          <w:tcPr>
            <w:tcW w:w="993" w:type="dxa"/>
            <w:tcBorders>
              <w:top w:val="nil"/>
              <w:left w:val="nil"/>
              <w:bottom w:val="single" w:sz="4" w:space="0" w:color="auto"/>
              <w:right w:val="single" w:sz="4" w:space="0" w:color="auto"/>
            </w:tcBorders>
            <w:shd w:val="clear" w:color="000000" w:fill="FFFFFF"/>
            <w:vAlign w:val="center"/>
          </w:tcPr>
          <w:p w14:paraId="0E71DDE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80,3</w:t>
            </w:r>
          </w:p>
        </w:tc>
        <w:tc>
          <w:tcPr>
            <w:tcW w:w="1559" w:type="dxa"/>
            <w:tcBorders>
              <w:top w:val="nil"/>
              <w:left w:val="nil"/>
              <w:bottom w:val="single" w:sz="4" w:space="0" w:color="auto"/>
              <w:right w:val="single" w:sz="4" w:space="0" w:color="auto"/>
            </w:tcBorders>
            <w:shd w:val="clear" w:color="000000" w:fill="FFFFFF"/>
            <w:noWrap/>
            <w:vAlign w:val="center"/>
          </w:tcPr>
          <w:p w14:paraId="415A302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288</w:t>
            </w:r>
          </w:p>
        </w:tc>
      </w:tr>
      <w:tr w:rsidR="00865CBE" w:rsidRPr="003E2D9F" w14:paraId="6FDA187E" w14:textId="77777777" w:rsidTr="00C022CA">
        <w:trPr>
          <w:trHeight w:val="2040"/>
        </w:trPr>
        <w:tc>
          <w:tcPr>
            <w:tcW w:w="578" w:type="dxa"/>
            <w:tcBorders>
              <w:top w:val="nil"/>
              <w:left w:val="single" w:sz="4" w:space="0" w:color="auto"/>
              <w:bottom w:val="single" w:sz="4" w:space="0" w:color="auto"/>
              <w:right w:val="single" w:sz="4" w:space="0" w:color="auto"/>
            </w:tcBorders>
            <w:shd w:val="clear" w:color="000000" w:fill="FFFFFF"/>
            <w:vAlign w:val="center"/>
          </w:tcPr>
          <w:p w14:paraId="6248CE36"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30</w:t>
            </w:r>
          </w:p>
        </w:tc>
        <w:tc>
          <w:tcPr>
            <w:tcW w:w="4100" w:type="dxa"/>
            <w:tcBorders>
              <w:top w:val="nil"/>
              <w:left w:val="nil"/>
              <w:bottom w:val="single" w:sz="4" w:space="0" w:color="auto"/>
              <w:right w:val="single" w:sz="4" w:space="0" w:color="auto"/>
            </w:tcBorders>
            <w:vAlign w:val="center"/>
          </w:tcPr>
          <w:p w14:paraId="1E1BE80D"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Компенсация расходов на уплату взноса на капитальный ремонт в соответствии с Законом Томской области от 13 апреля 2016 года № 23-ОЗ «О предоставлении компенсации расходов на уплату взноса на капитальный ремонт для отдельных категорий граждан»</w:t>
            </w:r>
          </w:p>
        </w:tc>
        <w:tc>
          <w:tcPr>
            <w:tcW w:w="1418" w:type="dxa"/>
            <w:tcBorders>
              <w:top w:val="nil"/>
              <w:left w:val="nil"/>
              <w:bottom w:val="single" w:sz="4" w:space="0" w:color="auto"/>
              <w:right w:val="single" w:sz="4" w:space="0" w:color="auto"/>
            </w:tcBorders>
            <w:vAlign w:val="center"/>
          </w:tcPr>
          <w:p w14:paraId="2FA20CE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7 590,4</w:t>
            </w:r>
          </w:p>
        </w:tc>
        <w:tc>
          <w:tcPr>
            <w:tcW w:w="1417" w:type="dxa"/>
            <w:tcBorders>
              <w:top w:val="nil"/>
              <w:left w:val="nil"/>
              <w:bottom w:val="single" w:sz="4" w:space="0" w:color="auto"/>
              <w:right w:val="single" w:sz="4" w:space="0" w:color="auto"/>
            </w:tcBorders>
            <w:vAlign w:val="center"/>
          </w:tcPr>
          <w:p w14:paraId="76D6772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7 453,0</w:t>
            </w:r>
          </w:p>
        </w:tc>
        <w:tc>
          <w:tcPr>
            <w:tcW w:w="993" w:type="dxa"/>
            <w:tcBorders>
              <w:top w:val="nil"/>
              <w:left w:val="nil"/>
              <w:bottom w:val="single" w:sz="4" w:space="0" w:color="auto"/>
              <w:right w:val="single" w:sz="4" w:space="0" w:color="auto"/>
            </w:tcBorders>
            <w:shd w:val="clear" w:color="000000" w:fill="FFFFFF"/>
            <w:vAlign w:val="center"/>
          </w:tcPr>
          <w:p w14:paraId="1CA6D11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98,2</w:t>
            </w:r>
          </w:p>
        </w:tc>
        <w:tc>
          <w:tcPr>
            <w:tcW w:w="1559" w:type="dxa"/>
            <w:tcBorders>
              <w:top w:val="nil"/>
              <w:left w:val="nil"/>
              <w:bottom w:val="single" w:sz="4" w:space="0" w:color="auto"/>
              <w:right w:val="single" w:sz="4" w:space="0" w:color="auto"/>
            </w:tcBorders>
            <w:shd w:val="clear" w:color="000000" w:fill="FFFFFF"/>
            <w:noWrap/>
            <w:vAlign w:val="center"/>
          </w:tcPr>
          <w:p w14:paraId="46B02DC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138</w:t>
            </w:r>
          </w:p>
        </w:tc>
      </w:tr>
      <w:tr w:rsidR="00865CBE" w:rsidRPr="003E2D9F" w14:paraId="54C0BE81" w14:textId="77777777" w:rsidTr="00C022CA">
        <w:trPr>
          <w:trHeight w:val="686"/>
        </w:trPr>
        <w:tc>
          <w:tcPr>
            <w:tcW w:w="578" w:type="dxa"/>
            <w:tcBorders>
              <w:top w:val="nil"/>
              <w:left w:val="single" w:sz="4" w:space="0" w:color="auto"/>
              <w:bottom w:val="single" w:sz="4" w:space="0" w:color="auto"/>
              <w:right w:val="single" w:sz="4" w:space="0" w:color="auto"/>
            </w:tcBorders>
            <w:shd w:val="clear" w:color="000000" w:fill="FFFFFF"/>
            <w:vAlign w:val="center"/>
          </w:tcPr>
          <w:p w14:paraId="1CEA7FC1"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31</w:t>
            </w:r>
          </w:p>
        </w:tc>
        <w:tc>
          <w:tcPr>
            <w:tcW w:w="4100" w:type="dxa"/>
            <w:tcBorders>
              <w:top w:val="nil"/>
              <w:left w:val="nil"/>
              <w:bottom w:val="single" w:sz="4" w:space="0" w:color="auto"/>
              <w:right w:val="single" w:sz="4" w:space="0" w:color="auto"/>
            </w:tcBorders>
            <w:vAlign w:val="center"/>
          </w:tcPr>
          <w:p w14:paraId="6B33CAD4"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Мероприятия в области социальной политики</w:t>
            </w:r>
          </w:p>
        </w:tc>
        <w:tc>
          <w:tcPr>
            <w:tcW w:w="1418" w:type="dxa"/>
            <w:tcBorders>
              <w:top w:val="nil"/>
              <w:left w:val="nil"/>
              <w:bottom w:val="single" w:sz="4" w:space="0" w:color="auto"/>
              <w:right w:val="single" w:sz="4" w:space="0" w:color="auto"/>
            </w:tcBorders>
            <w:vAlign w:val="center"/>
          </w:tcPr>
          <w:p w14:paraId="3CF91E4D"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5 276,9</w:t>
            </w:r>
          </w:p>
        </w:tc>
        <w:tc>
          <w:tcPr>
            <w:tcW w:w="1417" w:type="dxa"/>
            <w:tcBorders>
              <w:top w:val="nil"/>
              <w:left w:val="nil"/>
              <w:bottom w:val="single" w:sz="4" w:space="0" w:color="auto"/>
              <w:right w:val="single" w:sz="4" w:space="0" w:color="auto"/>
            </w:tcBorders>
            <w:vAlign w:val="center"/>
          </w:tcPr>
          <w:p w14:paraId="3C0C5068"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5 228,2</w:t>
            </w:r>
          </w:p>
        </w:tc>
        <w:tc>
          <w:tcPr>
            <w:tcW w:w="993" w:type="dxa"/>
            <w:tcBorders>
              <w:top w:val="nil"/>
              <w:left w:val="nil"/>
              <w:bottom w:val="single" w:sz="4" w:space="0" w:color="auto"/>
              <w:right w:val="single" w:sz="4" w:space="0" w:color="auto"/>
            </w:tcBorders>
            <w:shd w:val="clear" w:color="000000" w:fill="FFFFFF"/>
            <w:vAlign w:val="center"/>
          </w:tcPr>
          <w:p w14:paraId="3F7576D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99,1</w:t>
            </w:r>
          </w:p>
        </w:tc>
        <w:tc>
          <w:tcPr>
            <w:tcW w:w="1559" w:type="dxa"/>
            <w:tcBorders>
              <w:top w:val="nil"/>
              <w:left w:val="nil"/>
              <w:bottom w:val="single" w:sz="4" w:space="0" w:color="auto"/>
              <w:right w:val="single" w:sz="4" w:space="0" w:color="auto"/>
            </w:tcBorders>
            <w:shd w:val="clear" w:color="000000" w:fill="FFFFFF"/>
            <w:noWrap/>
            <w:vAlign w:val="center"/>
          </w:tcPr>
          <w:p w14:paraId="185D7791" w14:textId="77777777" w:rsidR="00865CBE" w:rsidRPr="003E2D9F" w:rsidRDefault="00865CBE" w:rsidP="00C022CA">
            <w:pPr>
              <w:spacing w:after="0" w:line="240" w:lineRule="auto"/>
              <w:jc w:val="center"/>
              <w:rPr>
                <w:rFonts w:ascii="Times New Roman" w:hAnsi="Times New Roman"/>
                <w:i/>
                <w:sz w:val="24"/>
                <w:szCs w:val="24"/>
              </w:rPr>
            </w:pPr>
            <w:r w:rsidRPr="003E2D9F">
              <w:rPr>
                <w:rFonts w:ascii="Times New Roman" w:hAnsi="Times New Roman"/>
                <w:sz w:val="24"/>
                <w:szCs w:val="24"/>
              </w:rPr>
              <w:t>26 500</w:t>
            </w:r>
          </w:p>
        </w:tc>
      </w:tr>
      <w:tr w:rsidR="00865CBE" w:rsidRPr="003E2D9F" w14:paraId="0BC6F29B" w14:textId="77777777" w:rsidTr="00C022CA">
        <w:trPr>
          <w:trHeight w:val="556"/>
        </w:trPr>
        <w:tc>
          <w:tcPr>
            <w:tcW w:w="578" w:type="dxa"/>
            <w:tcBorders>
              <w:top w:val="nil"/>
              <w:left w:val="single" w:sz="4" w:space="0" w:color="auto"/>
              <w:bottom w:val="single" w:sz="4" w:space="0" w:color="auto"/>
              <w:right w:val="single" w:sz="4" w:space="0" w:color="auto"/>
            </w:tcBorders>
            <w:shd w:val="clear" w:color="000000" w:fill="FFFFFF"/>
            <w:vAlign w:val="center"/>
          </w:tcPr>
          <w:p w14:paraId="015949FC"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32</w:t>
            </w:r>
          </w:p>
        </w:tc>
        <w:tc>
          <w:tcPr>
            <w:tcW w:w="4100" w:type="dxa"/>
            <w:tcBorders>
              <w:top w:val="nil"/>
              <w:left w:val="nil"/>
              <w:bottom w:val="single" w:sz="4" w:space="0" w:color="auto"/>
              <w:right w:val="single" w:sz="4" w:space="0" w:color="auto"/>
            </w:tcBorders>
            <w:vAlign w:val="center"/>
          </w:tcPr>
          <w:p w14:paraId="59780A55"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Оказание других видов социальной помощи</w:t>
            </w:r>
          </w:p>
        </w:tc>
        <w:tc>
          <w:tcPr>
            <w:tcW w:w="1418" w:type="dxa"/>
            <w:tcBorders>
              <w:top w:val="nil"/>
              <w:left w:val="nil"/>
              <w:bottom w:val="single" w:sz="4" w:space="0" w:color="auto"/>
              <w:right w:val="single" w:sz="4" w:space="0" w:color="auto"/>
            </w:tcBorders>
            <w:vAlign w:val="center"/>
          </w:tcPr>
          <w:p w14:paraId="6D314B2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54 432,4</w:t>
            </w:r>
          </w:p>
        </w:tc>
        <w:tc>
          <w:tcPr>
            <w:tcW w:w="1417" w:type="dxa"/>
            <w:tcBorders>
              <w:top w:val="nil"/>
              <w:left w:val="nil"/>
              <w:bottom w:val="single" w:sz="4" w:space="0" w:color="auto"/>
              <w:right w:val="single" w:sz="4" w:space="0" w:color="auto"/>
            </w:tcBorders>
            <w:vAlign w:val="center"/>
          </w:tcPr>
          <w:p w14:paraId="171CE82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52 633,2</w:t>
            </w:r>
          </w:p>
        </w:tc>
        <w:tc>
          <w:tcPr>
            <w:tcW w:w="993" w:type="dxa"/>
            <w:tcBorders>
              <w:top w:val="nil"/>
              <w:left w:val="nil"/>
              <w:bottom w:val="single" w:sz="4" w:space="0" w:color="auto"/>
              <w:right w:val="single" w:sz="4" w:space="0" w:color="auto"/>
            </w:tcBorders>
            <w:shd w:val="clear" w:color="000000" w:fill="FFFFFF"/>
            <w:vAlign w:val="center"/>
          </w:tcPr>
          <w:p w14:paraId="4B037AB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96,7</w:t>
            </w:r>
          </w:p>
        </w:tc>
        <w:tc>
          <w:tcPr>
            <w:tcW w:w="1559" w:type="dxa"/>
            <w:tcBorders>
              <w:top w:val="nil"/>
              <w:left w:val="nil"/>
              <w:bottom w:val="single" w:sz="4" w:space="0" w:color="auto"/>
              <w:right w:val="single" w:sz="4" w:space="0" w:color="auto"/>
            </w:tcBorders>
            <w:shd w:val="clear" w:color="000000" w:fill="FFFFFF"/>
            <w:noWrap/>
            <w:vAlign w:val="center"/>
          </w:tcPr>
          <w:p w14:paraId="5F88523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10 668</w:t>
            </w:r>
          </w:p>
        </w:tc>
      </w:tr>
      <w:tr w:rsidR="00865CBE" w:rsidRPr="003E2D9F" w14:paraId="69A7D07B" w14:textId="77777777" w:rsidTr="00C022CA">
        <w:trPr>
          <w:trHeight w:val="1275"/>
        </w:trPr>
        <w:tc>
          <w:tcPr>
            <w:tcW w:w="578" w:type="dxa"/>
            <w:tcBorders>
              <w:top w:val="nil"/>
              <w:left w:val="single" w:sz="4" w:space="0" w:color="auto"/>
              <w:bottom w:val="single" w:sz="4" w:space="0" w:color="auto"/>
              <w:right w:val="single" w:sz="4" w:space="0" w:color="auto"/>
            </w:tcBorders>
            <w:shd w:val="clear" w:color="000000" w:fill="FFFFFF"/>
            <w:vAlign w:val="center"/>
          </w:tcPr>
          <w:p w14:paraId="6A55E9FD"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33</w:t>
            </w:r>
          </w:p>
        </w:tc>
        <w:tc>
          <w:tcPr>
            <w:tcW w:w="4100" w:type="dxa"/>
            <w:tcBorders>
              <w:top w:val="nil"/>
              <w:left w:val="nil"/>
              <w:bottom w:val="single" w:sz="4" w:space="0" w:color="auto"/>
              <w:right w:val="single" w:sz="4" w:space="0" w:color="auto"/>
            </w:tcBorders>
            <w:vAlign w:val="center"/>
          </w:tcPr>
          <w:p w14:paraId="7CFE8C43"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Пособие на ребенка в соответствии с Законом Томской области от 16 декабря 2004 года № 253-ОЗ «О социальной поддержке граждан, имеющих несовершеннолетних детей»</w:t>
            </w:r>
          </w:p>
        </w:tc>
        <w:tc>
          <w:tcPr>
            <w:tcW w:w="1418" w:type="dxa"/>
            <w:tcBorders>
              <w:top w:val="nil"/>
              <w:left w:val="nil"/>
              <w:bottom w:val="single" w:sz="4" w:space="0" w:color="auto"/>
              <w:right w:val="single" w:sz="4" w:space="0" w:color="auto"/>
            </w:tcBorders>
            <w:vAlign w:val="center"/>
          </w:tcPr>
          <w:p w14:paraId="4C57E21F"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199 225,6</w:t>
            </w:r>
          </w:p>
        </w:tc>
        <w:tc>
          <w:tcPr>
            <w:tcW w:w="1417" w:type="dxa"/>
            <w:tcBorders>
              <w:top w:val="nil"/>
              <w:left w:val="nil"/>
              <w:bottom w:val="single" w:sz="4" w:space="0" w:color="auto"/>
              <w:right w:val="single" w:sz="4" w:space="0" w:color="auto"/>
            </w:tcBorders>
            <w:vAlign w:val="center"/>
          </w:tcPr>
          <w:p w14:paraId="628A9BC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195 426,1</w:t>
            </w:r>
          </w:p>
        </w:tc>
        <w:tc>
          <w:tcPr>
            <w:tcW w:w="993" w:type="dxa"/>
            <w:tcBorders>
              <w:top w:val="nil"/>
              <w:left w:val="nil"/>
              <w:bottom w:val="single" w:sz="4" w:space="0" w:color="auto"/>
              <w:right w:val="single" w:sz="4" w:space="0" w:color="auto"/>
            </w:tcBorders>
            <w:shd w:val="clear" w:color="000000" w:fill="FFFFFF"/>
            <w:vAlign w:val="center"/>
          </w:tcPr>
          <w:p w14:paraId="7A87C77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98,1</w:t>
            </w:r>
          </w:p>
        </w:tc>
        <w:tc>
          <w:tcPr>
            <w:tcW w:w="1559" w:type="dxa"/>
            <w:tcBorders>
              <w:top w:val="nil"/>
              <w:left w:val="nil"/>
              <w:bottom w:val="single" w:sz="4" w:space="0" w:color="auto"/>
              <w:right w:val="single" w:sz="4" w:space="0" w:color="auto"/>
            </w:tcBorders>
            <w:shd w:val="clear" w:color="000000" w:fill="FFFFFF"/>
            <w:noWrap/>
            <w:vAlign w:val="center"/>
          </w:tcPr>
          <w:p w14:paraId="45FBD85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55 164</w:t>
            </w:r>
          </w:p>
        </w:tc>
      </w:tr>
      <w:tr w:rsidR="00865CBE" w:rsidRPr="003E2D9F" w14:paraId="10CE6DED" w14:textId="77777777" w:rsidTr="00C022CA">
        <w:trPr>
          <w:trHeight w:val="2040"/>
        </w:trPr>
        <w:tc>
          <w:tcPr>
            <w:tcW w:w="578" w:type="dxa"/>
            <w:tcBorders>
              <w:top w:val="nil"/>
              <w:left w:val="single" w:sz="4" w:space="0" w:color="auto"/>
              <w:bottom w:val="single" w:sz="4" w:space="0" w:color="auto"/>
              <w:right w:val="single" w:sz="4" w:space="0" w:color="auto"/>
            </w:tcBorders>
            <w:shd w:val="clear" w:color="000000" w:fill="FFFFFF"/>
            <w:vAlign w:val="center"/>
          </w:tcPr>
          <w:p w14:paraId="65F5EC14"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34</w:t>
            </w:r>
          </w:p>
        </w:tc>
        <w:tc>
          <w:tcPr>
            <w:tcW w:w="4100" w:type="dxa"/>
            <w:tcBorders>
              <w:top w:val="nil"/>
              <w:left w:val="nil"/>
              <w:bottom w:val="single" w:sz="4" w:space="0" w:color="auto"/>
              <w:right w:val="single" w:sz="4" w:space="0" w:color="auto"/>
            </w:tcBorders>
            <w:vAlign w:val="center"/>
          </w:tcPr>
          <w:p w14:paraId="266E9C99"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c>
          <w:tcPr>
            <w:tcW w:w="1418" w:type="dxa"/>
            <w:tcBorders>
              <w:top w:val="nil"/>
              <w:left w:val="nil"/>
              <w:bottom w:val="single" w:sz="4" w:space="0" w:color="auto"/>
              <w:right w:val="single" w:sz="4" w:space="0" w:color="auto"/>
            </w:tcBorders>
            <w:vAlign w:val="center"/>
          </w:tcPr>
          <w:p w14:paraId="7C7A718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705 872,7</w:t>
            </w:r>
          </w:p>
        </w:tc>
        <w:tc>
          <w:tcPr>
            <w:tcW w:w="1417" w:type="dxa"/>
            <w:tcBorders>
              <w:top w:val="nil"/>
              <w:left w:val="nil"/>
              <w:bottom w:val="single" w:sz="4" w:space="0" w:color="auto"/>
              <w:right w:val="single" w:sz="4" w:space="0" w:color="auto"/>
            </w:tcBorders>
            <w:vAlign w:val="center"/>
          </w:tcPr>
          <w:p w14:paraId="0062EB2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705 435,1</w:t>
            </w:r>
          </w:p>
        </w:tc>
        <w:tc>
          <w:tcPr>
            <w:tcW w:w="993" w:type="dxa"/>
            <w:tcBorders>
              <w:top w:val="nil"/>
              <w:left w:val="nil"/>
              <w:bottom w:val="single" w:sz="4" w:space="0" w:color="auto"/>
              <w:right w:val="single" w:sz="4" w:space="0" w:color="auto"/>
            </w:tcBorders>
            <w:shd w:val="clear" w:color="000000" w:fill="FFFFFF"/>
            <w:vAlign w:val="center"/>
          </w:tcPr>
          <w:p w14:paraId="6DE3917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99,9</w:t>
            </w:r>
          </w:p>
        </w:tc>
        <w:tc>
          <w:tcPr>
            <w:tcW w:w="1559" w:type="dxa"/>
            <w:tcBorders>
              <w:top w:val="nil"/>
              <w:left w:val="nil"/>
              <w:bottom w:val="single" w:sz="4" w:space="0" w:color="auto"/>
              <w:right w:val="single" w:sz="4" w:space="0" w:color="auto"/>
            </w:tcBorders>
            <w:shd w:val="clear" w:color="000000" w:fill="FFFFFF"/>
            <w:noWrap/>
            <w:vAlign w:val="center"/>
          </w:tcPr>
          <w:p w14:paraId="4E50E78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32 887</w:t>
            </w:r>
          </w:p>
        </w:tc>
      </w:tr>
      <w:tr w:rsidR="00865CBE" w:rsidRPr="003E2D9F" w14:paraId="139A12BE" w14:textId="77777777" w:rsidTr="00C022CA">
        <w:trPr>
          <w:trHeight w:val="992"/>
        </w:trPr>
        <w:tc>
          <w:tcPr>
            <w:tcW w:w="578" w:type="dxa"/>
            <w:tcBorders>
              <w:top w:val="nil"/>
              <w:left w:val="single" w:sz="4" w:space="0" w:color="auto"/>
              <w:bottom w:val="single" w:sz="4" w:space="0" w:color="auto"/>
              <w:right w:val="single" w:sz="4" w:space="0" w:color="auto"/>
            </w:tcBorders>
            <w:shd w:val="clear" w:color="000000" w:fill="FFFFFF"/>
            <w:vAlign w:val="center"/>
          </w:tcPr>
          <w:p w14:paraId="5A5BCEB3"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35</w:t>
            </w:r>
          </w:p>
        </w:tc>
        <w:tc>
          <w:tcPr>
            <w:tcW w:w="4100" w:type="dxa"/>
            <w:tcBorders>
              <w:top w:val="nil"/>
              <w:left w:val="nil"/>
              <w:bottom w:val="single" w:sz="4" w:space="0" w:color="auto"/>
              <w:right w:val="single" w:sz="4" w:space="0" w:color="auto"/>
            </w:tcBorders>
            <w:vAlign w:val="center"/>
          </w:tcPr>
          <w:p w14:paraId="0F158C50"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418" w:type="dxa"/>
            <w:tcBorders>
              <w:top w:val="nil"/>
              <w:left w:val="nil"/>
              <w:bottom w:val="single" w:sz="4" w:space="0" w:color="auto"/>
              <w:right w:val="single" w:sz="4" w:space="0" w:color="auto"/>
            </w:tcBorders>
            <w:vAlign w:val="center"/>
          </w:tcPr>
          <w:p w14:paraId="48B4800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166,4</w:t>
            </w:r>
          </w:p>
        </w:tc>
        <w:tc>
          <w:tcPr>
            <w:tcW w:w="1417" w:type="dxa"/>
            <w:tcBorders>
              <w:top w:val="nil"/>
              <w:left w:val="nil"/>
              <w:bottom w:val="single" w:sz="4" w:space="0" w:color="auto"/>
              <w:right w:val="single" w:sz="4" w:space="0" w:color="auto"/>
            </w:tcBorders>
            <w:vAlign w:val="center"/>
          </w:tcPr>
          <w:p w14:paraId="4FA05167"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166,4</w:t>
            </w:r>
          </w:p>
        </w:tc>
        <w:tc>
          <w:tcPr>
            <w:tcW w:w="993" w:type="dxa"/>
            <w:tcBorders>
              <w:top w:val="nil"/>
              <w:left w:val="nil"/>
              <w:bottom w:val="single" w:sz="4" w:space="0" w:color="auto"/>
              <w:right w:val="single" w:sz="4" w:space="0" w:color="auto"/>
            </w:tcBorders>
            <w:shd w:val="clear" w:color="000000" w:fill="FFFFFF"/>
            <w:vAlign w:val="center"/>
          </w:tcPr>
          <w:p w14:paraId="545FB37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100,0</w:t>
            </w:r>
          </w:p>
        </w:tc>
        <w:tc>
          <w:tcPr>
            <w:tcW w:w="1559" w:type="dxa"/>
            <w:tcBorders>
              <w:top w:val="nil"/>
              <w:left w:val="nil"/>
              <w:bottom w:val="single" w:sz="4" w:space="0" w:color="auto"/>
              <w:right w:val="single" w:sz="4" w:space="0" w:color="auto"/>
            </w:tcBorders>
            <w:shd w:val="clear" w:color="000000" w:fill="FFFFFF"/>
            <w:noWrap/>
            <w:vAlign w:val="center"/>
          </w:tcPr>
          <w:p w14:paraId="7675786E"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w:t>
            </w:r>
          </w:p>
        </w:tc>
      </w:tr>
      <w:tr w:rsidR="00865CBE" w:rsidRPr="003E2D9F" w14:paraId="3EA2F550" w14:textId="77777777" w:rsidTr="00C022CA">
        <w:trPr>
          <w:trHeight w:val="4428"/>
        </w:trPr>
        <w:tc>
          <w:tcPr>
            <w:tcW w:w="578" w:type="dxa"/>
            <w:tcBorders>
              <w:top w:val="nil"/>
              <w:left w:val="single" w:sz="4" w:space="0" w:color="auto"/>
              <w:bottom w:val="single" w:sz="4" w:space="0" w:color="auto"/>
              <w:right w:val="single" w:sz="4" w:space="0" w:color="auto"/>
            </w:tcBorders>
            <w:shd w:val="clear" w:color="000000" w:fill="FFFFFF"/>
            <w:vAlign w:val="center"/>
          </w:tcPr>
          <w:p w14:paraId="18CDC364"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36</w:t>
            </w:r>
          </w:p>
        </w:tc>
        <w:tc>
          <w:tcPr>
            <w:tcW w:w="4100" w:type="dxa"/>
            <w:tcBorders>
              <w:top w:val="nil"/>
              <w:left w:val="nil"/>
              <w:bottom w:val="single" w:sz="4" w:space="0" w:color="auto"/>
              <w:right w:val="single" w:sz="4" w:space="0" w:color="auto"/>
            </w:tcBorders>
            <w:vAlign w:val="center"/>
          </w:tcPr>
          <w:p w14:paraId="28CD87EE"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1418" w:type="dxa"/>
            <w:tcBorders>
              <w:top w:val="nil"/>
              <w:left w:val="nil"/>
              <w:bottom w:val="single" w:sz="4" w:space="0" w:color="auto"/>
              <w:right w:val="single" w:sz="4" w:space="0" w:color="auto"/>
            </w:tcBorders>
            <w:vAlign w:val="center"/>
          </w:tcPr>
          <w:p w14:paraId="6FE47C9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21 100,0</w:t>
            </w:r>
          </w:p>
        </w:tc>
        <w:tc>
          <w:tcPr>
            <w:tcW w:w="1417" w:type="dxa"/>
            <w:tcBorders>
              <w:top w:val="nil"/>
              <w:left w:val="nil"/>
              <w:bottom w:val="single" w:sz="4" w:space="0" w:color="auto"/>
              <w:right w:val="single" w:sz="4" w:space="0" w:color="auto"/>
            </w:tcBorders>
            <w:vAlign w:val="center"/>
          </w:tcPr>
          <w:p w14:paraId="2B8BAEF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21 100,0</w:t>
            </w:r>
          </w:p>
        </w:tc>
        <w:tc>
          <w:tcPr>
            <w:tcW w:w="993" w:type="dxa"/>
            <w:tcBorders>
              <w:top w:val="nil"/>
              <w:left w:val="nil"/>
              <w:bottom w:val="single" w:sz="4" w:space="0" w:color="auto"/>
              <w:right w:val="single" w:sz="4" w:space="0" w:color="auto"/>
            </w:tcBorders>
            <w:shd w:val="clear" w:color="000000" w:fill="FFFFFF"/>
            <w:vAlign w:val="center"/>
          </w:tcPr>
          <w:p w14:paraId="28C480AB"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100,0</w:t>
            </w:r>
          </w:p>
        </w:tc>
        <w:tc>
          <w:tcPr>
            <w:tcW w:w="1559" w:type="dxa"/>
            <w:tcBorders>
              <w:top w:val="nil"/>
              <w:left w:val="nil"/>
              <w:bottom w:val="single" w:sz="4" w:space="0" w:color="auto"/>
              <w:right w:val="single" w:sz="4" w:space="0" w:color="auto"/>
            </w:tcBorders>
            <w:shd w:val="clear" w:color="000000" w:fill="FFFFFF"/>
            <w:noWrap/>
            <w:vAlign w:val="center"/>
          </w:tcPr>
          <w:p w14:paraId="1588DD6A"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149</w:t>
            </w:r>
          </w:p>
        </w:tc>
      </w:tr>
      <w:tr w:rsidR="00865CBE" w:rsidRPr="003E2D9F" w14:paraId="7A5B8729" w14:textId="77777777" w:rsidTr="00C022CA">
        <w:trPr>
          <w:trHeight w:val="1530"/>
        </w:trPr>
        <w:tc>
          <w:tcPr>
            <w:tcW w:w="578" w:type="dxa"/>
            <w:tcBorders>
              <w:top w:val="nil"/>
              <w:left w:val="single" w:sz="4" w:space="0" w:color="auto"/>
              <w:bottom w:val="single" w:sz="4" w:space="0" w:color="auto"/>
              <w:right w:val="single" w:sz="4" w:space="0" w:color="auto"/>
            </w:tcBorders>
            <w:shd w:val="clear" w:color="000000" w:fill="FFFFFF"/>
            <w:vAlign w:val="center"/>
          </w:tcPr>
          <w:p w14:paraId="0CA9D4AF"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37</w:t>
            </w:r>
          </w:p>
        </w:tc>
        <w:tc>
          <w:tcPr>
            <w:tcW w:w="4100" w:type="dxa"/>
            <w:tcBorders>
              <w:top w:val="nil"/>
              <w:left w:val="nil"/>
              <w:bottom w:val="single" w:sz="4" w:space="0" w:color="auto"/>
              <w:right w:val="single" w:sz="4" w:space="0" w:color="auto"/>
            </w:tcBorders>
            <w:vAlign w:val="center"/>
          </w:tcPr>
          <w:p w14:paraId="6A50F026"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c>
          <w:tcPr>
            <w:tcW w:w="1418" w:type="dxa"/>
            <w:tcBorders>
              <w:top w:val="nil"/>
              <w:left w:val="nil"/>
              <w:bottom w:val="single" w:sz="4" w:space="0" w:color="auto"/>
              <w:right w:val="single" w:sz="4" w:space="0" w:color="auto"/>
            </w:tcBorders>
            <w:vAlign w:val="center"/>
          </w:tcPr>
          <w:p w14:paraId="3E19D2F2"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516,0</w:t>
            </w:r>
          </w:p>
        </w:tc>
        <w:tc>
          <w:tcPr>
            <w:tcW w:w="1417" w:type="dxa"/>
            <w:tcBorders>
              <w:top w:val="nil"/>
              <w:left w:val="nil"/>
              <w:bottom w:val="single" w:sz="4" w:space="0" w:color="auto"/>
              <w:right w:val="single" w:sz="4" w:space="0" w:color="auto"/>
            </w:tcBorders>
            <w:vAlign w:val="center"/>
          </w:tcPr>
          <w:p w14:paraId="7FBE7264"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504,0</w:t>
            </w:r>
          </w:p>
        </w:tc>
        <w:tc>
          <w:tcPr>
            <w:tcW w:w="993" w:type="dxa"/>
            <w:tcBorders>
              <w:top w:val="nil"/>
              <w:left w:val="nil"/>
              <w:bottom w:val="single" w:sz="4" w:space="0" w:color="auto"/>
              <w:right w:val="single" w:sz="4" w:space="0" w:color="auto"/>
            </w:tcBorders>
            <w:shd w:val="clear" w:color="000000" w:fill="FFFFFF"/>
            <w:vAlign w:val="center"/>
          </w:tcPr>
          <w:p w14:paraId="4837566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97,7</w:t>
            </w:r>
          </w:p>
        </w:tc>
        <w:tc>
          <w:tcPr>
            <w:tcW w:w="1559" w:type="dxa"/>
            <w:tcBorders>
              <w:top w:val="nil"/>
              <w:left w:val="nil"/>
              <w:bottom w:val="single" w:sz="4" w:space="0" w:color="auto"/>
              <w:right w:val="single" w:sz="4" w:space="0" w:color="auto"/>
            </w:tcBorders>
            <w:shd w:val="clear" w:color="000000" w:fill="FFFFFF"/>
            <w:noWrap/>
            <w:vAlign w:val="center"/>
          </w:tcPr>
          <w:p w14:paraId="0DFB3CE3"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41</w:t>
            </w:r>
          </w:p>
        </w:tc>
      </w:tr>
      <w:tr w:rsidR="00865CBE" w:rsidRPr="003E2D9F" w14:paraId="16B76D85" w14:textId="77777777" w:rsidTr="00C022CA">
        <w:trPr>
          <w:trHeight w:val="1530"/>
        </w:trPr>
        <w:tc>
          <w:tcPr>
            <w:tcW w:w="578" w:type="dxa"/>
            <w:tcBorders>
              <w:top w:val="nil"/>
              <w:left w:val="single" w:sz="4" w:space="0" w:color="auto"/>
              <w:bottom w:val="single" w:sz="4" w:space="0" w:color="auto"/>
              <w:right w:val="single" w:sz="4" w:space="0" w:color="auto"/>
            </w:tcBorders>
            <w:shd w:val="clear" w:color="000000" w:fill="FFFFFF"/>
            <w:vAlign w:val="center"/>
          </w:tcPr>
          <w:p w14:paraId="245D20AA"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38</w:t>
            </w:r>
          </w:p>
        </w:tc>
        <w:tc>
          <w:tcPr>
            <w:tcW w:w="4100" w:type="dxa"/>
            <w:tcBorders>
              <w:top w:val="nil"/>
              <w:left w:val="nil"/>
              <w:bottom w:val="single" w:sz="4" w:space="0" w:color="auto"/>
              <w:right w:val="single" w:sz="4" w:space="0" w:color="auto"/>
            </w:tcBorders>
            <w:vAlign w:val="center"/>
          </w:tcPr>
          <w:p w14:paraId="23BADB79"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несовершеннолетних детей»</w:t>
            </w:r>
          </w:p>
        </w:tc>
        <w:tc>
          <w:tcPr>
            <w:tcW w:w="1418" w:type="dxa"/>
            <w:tcBorders>
              <w:top w:val="nil"/>
              <w:left w:val="nil"/>
              <w:bottom w:val="single" w:sz="4" w:space="0" w:color="auto"/>
              <w:right w:val="single" w:sz="4" w:space="0" w:color="auto"/>
            </w:tcBorders>
            <w:vAlign w:val="center"/>
          </w:tcPr>
          <w:p w14:paraId="52826FE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89 000,0</w:t>
            </w:r>
          </w:p>
        </w:tc>
        <w:tc>
          <w:tcPr>
            <w:tcW w:w="1417" w:type="dxa"/>
            <w:tcBorders>
              <w:top w:val="nil"/>
              <w:left w:val="nil"/>
              <w:bottom w:val="single" w:sz="4" w:space="0" w:color="auto"/>
              <w:right w:val="single" w:sz="4" w:space="0" w:color="auto"/>
            </w:tcBorders>
            <w:vAlign w:val="center"/>
          </w:tcPr>
          <w:p w14:paraId="710B9435"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88 112,6</w:t>
            </w:r>
          </w:p>
        </w:tc>
        <w:tc>
          <w:tcPr>
            <w:tcW w:w="993" w:type="dxa"/>
            <w:tcBorders>
              <w:top w:val="nil"/>
              <w:left w:val="nil"/>
              <w:bottom w:val="single" w:sz="4" w:space="0" w:color="auto"/>
              <w:right w:val="single" w:sz="4" w:space="0" w:color="auto"/>
            </w:tcBorders>
            <w:shd w:val="clear" w:color="000000" w:fill="FFFFFF"/>
            <w:vAlign w:val="center"/>
          </w:tcPr>
          <w:p w14:paraId="6441A44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99,0</w:t>
            </w:r>
          </w:p>
        </w:tc>
        <w:tc>
          <w:tcPr>
            <w:tcW w:w="1559" w:type="dxa"/>
            <w:tcBorders>
              <w:top w:val="nil"/>
              <w:left w:val="nil"/>
              <w:bottom w:val="single" w:sz="4" w:space="0" w:color="auto"/>
              <w:right w:val="single" w:sz="4" w:space="0" w:color="auto"/>
            </w:tcBorders>
            <w:shd w:val="clear" w:color="000000" w:fill="FFFFFF"/>
            <w:noWrap/>
            <w:vAlign w:val="center"/>
          </w:tcPr>
          <w:p w14:paraId="4548D8F1"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939</w:t>
            </w:r>
          </w:p>
        </w:tc>
      </w:tr>
      <w:tr w:rsidR="00865CBE" w:rsidRPr="003E2D9F" w14:paraId="33D44988" w14:textId="77777777" w:rsidTr="00C022CA">
        <w:trPr>
          <w:trHeight w:val="422"/>
        </w:trPr>
        <w:tc>
          <w:tcPr>
            <w:tcW w:w="578" w:type="dxa"/>
            <w:tcBorders>
              <w:top w:val="nil"/>
              <w:left w:val="single" w:sz="4" w:space="0" w:color="auto"/>
              <w:bottom w:val="single" w:sz="4" w:space="0" w:color="auto"/>
              <w:right w:val="single" w:sz="4" w:space="0" w:color="auto"/>
            </w:tcBorders>
            <w:shd w:val="clear" w:color="000000" w:fill="FFFFFF"/>
            <w:vAlign w:val="center"/>
          </w:tcPr>
          <w:p w14:paraId="15F1443C" w14:textId="77777777" w:rsidR="00865CBE" w:rsidRPr="003E2D9F" w:rsidRDefault="00865CBE" w:rsidP="00C022CA">
            <w:pPr>
              <w:spacing w:after="0" w:line="240" w:lineRule="auto"/>
              <w:jc w:val="center"/>
              <w:rPr>
                <w:rFonts w:ascii="Times New Roman" w:hAnsi="Times New Roman"/>
              </w:rPr>
            </w:pPr>
            <w:r w:rsidRPr="003E2D9F">
              <w:rPr>
                <w:rFonts w:ascii="Times New Roman" w:hAnsi="Times New Roman"/>
              </w:rPr>
              <w:t>38</w:t>
            </w:r>
          </w:p>
        </w:tc>
        <w:tc>
          <w:tcPr>
            <w:tcW w:w="4100" w:type="dxa"/>
            <w:tcBorders>
              <w:top w:val="nil"/>
              <w:left w:val="nil"/>
              <w:bottom w:val="single" w:sz="4" w:space="0" w:color="auto"/>
              <w:right w:val="single" w:sz="4" w:space="0" w:color="auto"/>
            </w:tcBorders>
            <w:vAlign w:val="center"/>
          </w:tcPr>
          <w:p w14:paraId="63D37F1F" w14:textId="77777777" w:rsidR="00865CBE" w:rsidRPr="003E2D9F" w:rsidRDefault="00865CBE" w:rsidP="00C022CA">
            <w:pPr>
              <w:spacing w:after="0" w:line="240" w:lineRule="auto"/>
              <w:rPr>
                <w:rFonts w:ascii="Times New Roman" w:hAnsi="Times New Roman"/>
              </w:rPr>
            </w:pPr>
            <w:r w:rsidRPr="003E2D9F">
              <w:rPr>
                <w:rFonts w:ascii="Times New Roman" w:hAnsi="Times New Roman"/>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c>
          <w:tcPr>
            <w:tcW w:w="1418" w:type="dxa"/>
            <w:tcBorders>
              <w:top w:val="nil"/>
              <w:left w:val="nil"/>
              <w:bottom w:val="single" w:sz="4" w:space="0" w:color="auto"/>
              <w:right w:val="single" w:sz="4" w:space="0" w:color="auto"/>
            </w:tcBorders>
            <w:vAlign w:val="center"/>
          </w:tcPr>
          <w:p w14:paraId="43C0B37C"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12 000,0</w:t>
            </w:r>
          </w:p>
        </w:tc>
        <w:tc>
          <w:tcPr>
            <w:tcW w:w="1417" w:type="dxa"/>
            <w:tcBorders>
              <w:top w:val="nil"/>
              <w:left w:val="nil"/>
              <w:bottom w:val="single" w:sz="4" w:space="0" w:color="auto"/>
              <w:right w:val="single" w:sz="4" w:space="0" w:color="auto"/>
            </w:tcBorders>
            <w:vAlign w:val="center"/>
          </w:tcPr>
          <w:p w14:paraId="52B2731D"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11 955,3</w:t>
            </w:r>
          </w:p>
        </w:tc>
        <w:tc>
          <w:tcPr>
            <w:tcW w:w="993" w:type="dxa"/>
            <w:tcBorders>
              <w:top w:val="nil"/>
              <w:left w:val="nil"/>
              <w:bottom w:val="single" w:sz="4" w:space="0" w:color="auto"/>
              <w:right w:val="single" w:sz="4" w:space="0" w:color="auto"/>
            </w:tcBorders>
            <w:shd w:val="clear" w:color="000000" w:fill="FFFFFF"/>
            <w:vAlign w:val="center"/>
          </w:tcPr>
          <w:p w14:paraId="22F6FBED"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99,6</w:t>
            </w:r>
          </w:p>
        </w:tc>
        <w:tc>
          <w:tcPr>
            <w:tcW w:w="1559" w:type="dxa"/>
            <w:tcBorders>
              <w:top w:val="nil"/>
              <w:left w:val="nil"/>
              <w:bottom w:val="single" w:sz="4" w:space="0" w:color="auto"/>
              <w:right w:val="single" w:sz="4" w:space="0" w:color="auto"/>
            </w:tcBorders>
            <w:shd w:val="clear" w:color="000000" w:fill="FFFFFF"/>
            <w:noWrap/>
            <w:vAlign w:val="center"/>
          </w:tcPr>
          <w:p w14:paraId="782B6526" w14:textId="77777777" w:rsidR="00865CBE" w:rsidRPr="003E2D9F" w:rsidRDefault="00865CBE" w:rsidP="00C022CA">
            <w:pPr>
              <w:spacing w:after="0" w:line="240" w:lineRule="auto"/>
              <w:jc w:val="center"/>
              <w:rPr>
                <w:rFonts w:ascii="Times New Roman" w:hAnsi="Times New Roman"/>
                <w:sz w:val="24"/>
                <w:szCs w:val="24"/>
              </w:rPr>
            </w:pPr>
            <w:r w:rsidRPr="003E2D9F">
              <w:rPr>
                <w:rFonts w:ascii="Times New Roman" w:hAnsi="Times New Roman"/>
                <w:sz w:val="24"/>
                <w:szCs w:val="24"/>
              </w:rPr>
              <w:t>939</w:t>
            </w:r>
          </w:p>
        </w:tc>
      </w:tr>
      <w:tr w:rsidR="00865CBE" w:rsidRPr="003E2D9F" w14:paraId="4F6EAF9B" w14:textId="77777777" w:rsidTr="00C022CA">
        <w:trPr>
          <w:trHeight w:val="360"/>
        </w:trPr>
        <w:tc>
          <w:tcPr>
            <w:tcW w:w="578" w:type="dxa"/>
            <w:tcBorders>
              <w:top w:val="nil"/>
              <w:left w:val="single" w:sz="4" w:space="0" w:color="auto"/>
              <w:bottom w:val="single" w:sz="4" w:space="0" w:color="auto"/>
              <w:right w:val="single" w:sz="4" w:space="0" w:color="auto"/>
            </w:tcBorders>
            <w:shd w:val="clear" w:color="000000" w:fill="FFFFFF"/>
            <w:noWrap/>
            <w:vAlign w:val="center"/>
          </w:tcPr>
          <w:p w14:paraId="7215C171" w14:textId="77777777" w:rsidR="00865CBE" w:rsidRPr="003E2D9F" w:rsidRDefault="00865CBE" w:rsidP="00C022CA">
            <w:pPr>
              <w:spacing w:after="0" w:line="240" w:lineRule="auto"/>
              <w:jc w:val="center"/>
              <w:rPr>
                <w:rFonts w:ascii="Times New Roman" w:hAnsi="Times New Roman"/>
                <w:b/>
                <w:sz w:val="24"/>
                <w:szCs w:val="24"/>
              </w:rPr>
            </w:pPr>
            <w:r w:rsidRPr="003E2D9F">
              <w:rPr>
                <w:rFonts w:ascii="Times New Roman" w:hAnsi="Times New Roman"/>
                <w:b/>
                <w:sz w:val="24"/>
                <w:szCs w:val="24"/>
              </w:rPr>
              <w:t> </w:t>
            </w:r>
          </w:p>
        </w:tc>
        <w:tc>
          <w:tcPr>
            <w:tcW w:w="4100" w:type="dxa"/>
            <w:tcBorders>
              <w:top w:val="nil"/>
              <w:left w:val="nil"/>
              <w:bottom w:val="single" w:sz="4" w:space="0" w:color="auto"/>
              <w:right w:val="single" w:sz="4" w:space="0" w:color="auto"/>
            </w:tcBorders>
            <w:shd w:val="clear" w:color="000000" w:fill="FFFFFF"/>
            <w:noWrap/>
            <w:vAlign w:val="center"/>
          </w:tcPr>
          <w:p w14:paraId="47AB007D" w14:textId="77777777" w:rsidR="00865CBE" w:rsidRPr="003E2D9F" w:rsidRDefault="00865CBE" w:rsidP="00C022CA">
            <w:pPr>
              <w:spacing w:after="0" w:line="240" w:lineRule="auto"/>
              <w:rPr>
                <w:rFonts w:ascii="Times New Roman" w:hAnsi="Times New Roman"/>
                <w:b/>
                <w:sz w:val="24"/>
                <w:szCs w:val="24"/>
              </w:rPr>
            </w:pPr>
            <w:r w:rsidRPr="003E2D9F">
              <w:rPr>
                <w:rFonts w:ascii="Times New Roman" w:hAnsi="Times New Roman"/>
                <w:b/>
                <w:sz w:val="24"/>
                <w:szCs w:val="24"/>
              </w:rPr>
              <w:t>Всего:</w:t>
            </w:r>
          </w:p>
        </w:tc>
        <w:tc>
          <w:tcPr>
            <w:tcW w:w="1418" w:type="dxa"/>
            <w:tcBorders>
              <w:top w:val="nil"/>
              <w:left w:val="nil"/>
              <w:bottom w:val="single" w:sz="4" w:space="0" w:color="auto"/>
              <w:right w:val="single" w:sz="4" w:space="0" w:color="auto"/>
            </w:tcBorders>
            <w:shd w:val="clear" w:color="000000" w:fill="FFFFFF"/>
            <w:noWrap/>
            <w:vAlign w:val="center"/>
          </w:tcPr>
          <w:p w14:paraId="063E9FBE" w14:textId="77777777" w:rsidR="00865CBE" w:rsidRPr="003E2D9F" w:rsidRDefault="00865CBE" w:rsidP="00C022CA">
            <w:pPr>
              <w:spacing w:after="0" w:line="240" w:lineRule="auto"/>
              <w:jc w:val="center"/>
              <w:rPr>
                <w:rFonts w:ascii="Times New Roman" w:hAnsi="Times New Roman"/>
                <w:b/>
                <w:sz w:val="24"/>
                <w:szCs w:val="24"/>
              </w:rPr>
            </w:pPr>
            <w:r w:rsidRPr="003E2D9F">
              <w:rPr>
                <w:rFonts w:ascii="Times New Roman" w:hAnsi="Times New Roman"/>
                <w:b/>
                <w:sz w:val="24"/>
                <w:szCs w:val="24"/>
              </w:rPr>
              <w:t>4 569 231,1</w:t>
            </w:r>
          </w:p>
        </w:tc>
        <w:tc>
          <w:tcPr>
            <w:tcW w:w="1417" w:type="dxa"/>
            <w:tcBorders>
              <w:top w:val="nil"/>
              <w:left w:val="nil"/>
              <w:bottom w:val="single" w:sz="4" w:space="0" w:color="auto"/>
              <w:right w:val="single" w:sz="4" w:space="0" w:color="auto"/>
            </w:tcBorders>
            <w:shd w:val="clear" w:color="000000" w:fill="FFFFFF"/>
            <w:noWrap/>
            <w:vAlign w:val="center"/>
          </w:tcPr>
          <w:p w14:paraId="2B82F7D1" w14:textId="77777777" w:rsidR="00865CBE" w:rsidRPr="003E2D9F" w:rsidRDefault="00865CBE" w:rsidP="00C022CA">
            <w:pPr>
              <w:spacing w:after="0" w:line="240" w:lineRule="auto"/>
              <w:jc w:val="center"/>
              <w:rPr>
                <w:rFonts w:ascii="Times New Roman" w:hAnsi="Times New Roman"/>
                <w:b/>
                <w:sz w:val="24"/>
                <w:szCs w:val="24"/>
              </w:rPr>
            </w:pPr>
            <w:r w:rsidRPr="003E2D9F">
              <w:rPr>
                <w:rFonts w:ascii="Times New Roman" w:hAnsi="Times New Roman"/>
                <w:b/>
                <w:sz w:val="24"/>
                <w:szCs w:val="24"/>
              </w:rPr>
              <w:t>4 550 551,7</w:t>
            </w:r>
          </w:p>
        </w:tc>
        <w:tc>
          <w:tcPr>
            <w:tcW w:w="993" w:type="dxa"/>
            <w:tcBorders>
              <w:top w:val="nil"/>
              <w:left w:val="nil"/>
              <w:bottom w:val="single" w:sz="4" w:space="0" w:color="auto"/>
              <w:right w:val="single" w:sz="4" w:space="0" w:color="auto"/>
            </w:tcBorders>
            <w:shd w:val="clear" w:color="000000" w:fill="FFFFFF"/>
            <w:vAlign w:val="center"/>
          </w:tcPr>
          <w:p w14:paraId="5A69E4D1" w14:textId="77777777" w:rsidR="00865CBE" w:rsidRPr="003E2D9F" w:rsidRDefault="00865CBE" w:rsidP="00C022CA">
            <w:pPr>
              <w:spacing w:after="0" w:line="240" w:lineRule="auto"/>
              <w:jc w:val="center"/>
              <w:rPr>
                <w:rFonts w:ascii="Times New Roman" w:hAnsi="Times New Roman"/>
                <w:b/>
                <w:sz w:val="24"/>
                <w:szCs w:val="24"/>
              </w:rPr>
            </w:pPr>
            <w:r w:rsidRPr="003E2D9F">
              <w:rPr>
                <w:rFonts w:ascii="Times New Roman" w:hAnsi="Times New Roman"/>
                <w:b/>
                <w:sz w:val="24"/>
                <w:szCs w:val="24"/>
              </w:rPr>
              <w:t>99,6</w:t>
            </w:r>
          </w:p>
        </w:tc>
        <w:tc>
          <w:tcPr>
            <w:tcW w:w="1559" w:type="dxa"/>
            <w:tcBorders>
              <w:top w:val="nil"/>
              <w:left w:val="nil"/>
              <w:bottom w:val="single" w:sz="4" w:space="0" w:color="auto"/>
              <w:right w:val="single" w:sz="4" w:space="0" w:color="auto"/>
            </w:tcBorders>
            <w:shd w:val="clear" w:color="000000" w:fill="FFFFFF"/>
            <w:noWrap/>
            <w:vAlign w:val="center"/>
          </w:tcPr>
          <w:p w14:paraId="2B7C023D" w14:textId="77777777" w:rsidR="00865CBE" w:rsidRPr="003E2D9F" w:rsidRDefault="00865CBE" w:rsidP="00C022CA">
            <w:pPr>
              <w:spacing w:after="0" w:line="240" w:lineRule="auto"/>
              <w:jc w:val="center"/>
              <w:rPr>
                <w:rFonts w:ascii="Times New Roman" w:hAnsi="Times New Roman"/>
                <w:b/>
                <w:sz w:val="24"/>
                <w:szCs w:val="24"/>
              </w:rPr>
            </w:pPr>
            <w:r w:rsidRPr="003E2D9F">
              <w:rPr>
                <w:rFonts w:ascii="Times New Roman" w:hAnsi="Times New Roman"/>
                <w:b/>
                <w:sz w:val="24"/>
                <w:szCs w:val="24"/>
              </w:rPr>
              <w:t> </w:t>
            </w:r>
          </w:p>
        </w:tc>
      </w:tr>
    </w:tbl>
    <w:p w14:paraId="6453B828" w14:textId="77777777" w:rsidR="00865CBE" w:rsidRPr="003E2D9F" w:rsidRDefault="00865CBE" w:rsidP="00865CBE">
      <w:pPr>
        <w:spacing w:after="0" w:line="240" w:lineRule="auto"/>
        <w:jc w:val="both"/>
        <w:outlineLvl w:val="1"/>
        <w:rPr>
          <w:sz w:val="24"/>
          <w:szCs w:val="24"/>
        </w:rPr>
      </w:pPr>
    </w:p>
    <w:p w14:paraId="19B3BCE5" w14:textId="0120E707" w:rsidR="00865CBE" w:rsidRPr="003E2D9F" w:rsidRDefault="00865CBE" w:rsidP="00865CBE">
      <w:pPr>
        <w:spacing w:after="0" w:line="240" w:lineRule="auto"/>
        <w:ind w:firstLine="709"/>
        <w:jc w:val="both"/>
        <w:outlineLvl w:val="1"/>
        <w:rPr>
          <w:rFonts w:ascii="Times New Roman" w:hAnsi="Times New Roman"/>
          <w:sz w:val="26"/>
          <w:szCs w:val="26"/>
        </w:rPr>
      </w:pPr>
      <w:r w:rsidRPr="001F1D3C">
        <w:rPr>
          <w:rFonts w:ascii="Times New Roman" w:hAnsi="Times New Roman"/>
          <w:sz w:val="26"/>
          <w:szCs w:val="26"/>
        </w:rPr>
        <w:t>2.</w:t>
      </w:r>
      <w:r w:rsidRPr="003E2D9F">
        <w:rPr>
          <w:rFonts w:ascii="Times New Roman" w:hAnsi="Times New Roman"/>
          <w:b/>
          <w:sz w:val="26"/>
          <w:szCs w:val="26"/>
        </w:rPr>
        <w:t xml:space="preserve"> </w:t>
      </w:r>
      <w:r w:rsidRPr="00137D5F">
        <w:rPr>
          <w:rFonts w:ascii="Times New Roman" w:hAnsi="Times New Roman"/>
          <w:i/>
          <w:sz w:val="26"/>
          <w:szCs w:val="26"/>
        </w:rPr>
        <w:t>ВЦП «Исполнение обязательств по предоставлению отдельным категориям граждан бесплатной юридической помощи»:</w:t>
      </w:r>
      <w:r w:rsidRPr="003E2D9F">
        <w:rPr>
          <w:rFonts w:ascii="Times New Roman" w:hAnsi="Times New Roman"/>
          <w:sz w:val="26"/>
          <w:szCs w:val="26"/>
        </w:rPr>
        <w:t xml:space="preserve"> кассовое исполнение составило 14 914,6 тыс. рублей или 96,8% к плану по уточненной сводной бюджетной росписи. </w:t>
      </w:r>
    </w:p>
    <w:p w14:paraId="1F624D5F" w14:textId="77777777" w:rsidR="00865CBE" w:rsidRPr="003E2D9F" w:rsidRDefault="00865CBE" w:rsidP="00865CBE">
      <w:pPr>
        <w:pStyle w:val="consplusnormal1"/>
        <w:jc w:val="both"/>
        <w:rPr>
          <w:rFonts w:ascii="Times New Roman" w:hAnsi="Times New Roman" w:cs="Times New Roman"/>
          <w:sz w:val="26"/>
          <w:szCs w:val="26"/>
          <w:lang w:eastAsia="en-US"/>
        </w:rPr>
      </w:pPr>
      <w:r w:rsidRPr="003E2D9F">
        <w:rPr>
          <w:rFonts w:ascii="Times New Roman" w:hAnsi="Times New Roman" w:cs="Times New Roman"/>
          <w:sz w:val="26"/>
          <w:szCs w:val="26"/>
          <w:lang w:eastAsia="en-US"/>
        </w:rPr>
        <w:t xml:space="preserve">Основные направления расходов в рамках ВЦП: </w:t>
      </w:r>
    </w:p>
    <w:p w14:paraId="193F077C" w14:textId="77777777" w:rsidR="00865CBE" w:rsidRPr="003E2D9F" w:rsidRDefault="00865CBE" w:rsidP="00865CBE">
      <w:pPr>
        <w:spacing w:after="0" w:line="240" w:lineRule="auto"/>
        <w:ind w:firstLine="720"/>
        <w:contextualSpacing/>
        <w:jc w:val="both"/>
        <w:rPr>
          <w:rFonts w:ascii="Times New Roman" w:hAnsi="Times New Roman"/>
          <w:sz w:val="26"/>
          <w:szCs w:val="26"/>
        </w:rPr>
      </w:pPr>
      <w:r w:rsidRPr="003E2D9F">
        <w:rPr>
          <w:rFonts w:ascii="Times New Roman" w:hAnsi="Times New Roman"/>
          <w:sz w:val="26"/>
          <w:szCs w:val="26"/>
        </w:rPr>
        <w:t>1) 13 860,0 тыс. рублей – на осуществление деятельности ОГКУ «Государственное юридическое бюро по Томской области». В рамках реализации мероприятия ВЦП специалистами ОГКУ «Государственное юридическое бюро по Томской области» была оказана бесплатная юридическая помощь 6 048 обратившимся гражданам (пенсионерам, малоимущим, инвалидам, ветеранам Великой Отечественной войны, детям-сиротам, их представителям, гражданам, признанным судом недееспособными, их законным представителям и др.). Обратившимся гражданам была оказана бесплатная юридическая помощь в виде консультирования в устной и письменной форме, подготовки правовых документов, представления интересов в судах и др.;</w:t>
      </w:r>
    </w:p>
    <w:p w14:paraId="220EEEF3" w14:textId="3309FDE1" w:rsidR="00865CBE" w:rsidRPr="003E2D9F" w:rsidRDefault="00865CBE" w:rsidP="00865CBE">
      <w:pPr>
        <w:pStyle w:val="a6"/>
        <w:tabs>
          <w:tab w:val="left" w:pos="851"/>
          <w:tab w:val="left" w:pos="993"/>
        </w:tabs>
        <w:spacing w:after="0" w:line="240" w:lineRule="auto"/>
        <w:ind w:left="0" w:firstLine="709"/>
        <w:jc w:val="both"/>
        <w:outlineLvl w:val="1"/>
        <w:rPr>
          <w:rFonts w:ascii="Times New Roman" w:hAnsi="Times New Roman"/>
          <w:sz w:val="26"/>
          <w:szCs w:val="26"/>
        </w:rPr>
      </w:pPr>
      <w:r w:rsidRPr="003E2D9F">
        <w:rPr>
          <w:rFonts w:ascii="Times New Roman" w:hAnsi="Times New Roman"/>
          <w:sz w:val="26"/>
          <w:szCs w:val="26"/>
        </w:rPr>
        <w:t xml:space="preserve">2) 1 054,6 тыс. рублей – 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 Выполнены мероприятия по обеспечению реализации и защиты прав, свобод и законных интересов граждан путем оказания бесплатной юридической помощи адвокатами: 538 обратившихся граждан получили бесплатную юридическую помощь. </w:t>
      </w:r>
    </w:p>
    <w:p w14:paraId="1D47F312" w14:textId="0434C6C3" w:rsidR="00865CBE" w:rsidRPr="003E2D9F" w:rsidRDefault="00865CBE" w:rsidP="00865CBE">
      <w:pPr>
        <w:spacing w:after="0" w:line="240" w:lineRule="auto"/>
        <w:ind w:firstLine="709"/>
        <w:jc w:val="both"/>
        <w:outlineLvl w:val="1"/>
        <w:rPr>
          <w:rFonts w:ascii="Times New Roman" w:hAnsi="Times New Roman"/>
          <w:sz w:val="26"/>
          <w:szCs w:val="26"/>
        </w:rPr>
      </w:pPr>
      <w:r w:rsidRPr="00137D5F">
        <w:rPr>
          <w:rFonts w:ascii="Times New Roman" w:hAnsi="Times New Roman"/>
          <w:i/>
          <w:sz w:val="26"/>
          <w:szCs w:val="26"/>
        </w:rPr>
        <w:t>3. 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расходов за счет средств областного бюджета составило 719,7 тыс. рублей или 89,5% к плану по уточненной сводной бюджетной росписи.</w:t>
      </w:r>
    </w:p>
    <w:p w14:paraId="6C44B76D" w14:textId="77777777" w:rsidR="00865CBE" w:rsidRPr="003E2D9F" w:rsidRDefault="00865CBE" w:rsidP="00865CBE">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ВЦП направлена на предоставление мер социальной поддержки по выплате надбавок к тарифной ставке (должностному окладу) руководителям и специалистам организаций иных организационно-правовых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 а также неработающим пенсионерам, имеющим почетные звания «Народный артист..», «Заслуженный артист..», «Народный художник..», «Заслуженный художник..», «Заслуженный деятель искусств..», «Заслуженный работник культуры..».  Меры социальной поддержки предоставлены 43 получателям.</w:t>
      </w:r>
    </w:p>
    <w:p w14:paraId="15B3D7E5" w14:textId="77777777" w:rsidR="00865CBE" w:rsidRPr="003E2D9F" w:rsidRDefault="00865CBE" w:rsidP="00865CBE">
      <w:pPr>
        <w:spacing w:after="0" w:line="240" w:lineRule="auto"/>
        <w:ind w:firstLine="709"/>
        <w:jc w:val="both"/>
        <w:rPr>
          <w:rFonts w:ascii="Times New Roman" w:hAnsi="Times New Roman"/>
          <w:sz w:val="26"/>
          <w:szCs w:val="26"/>
        </w:rPr>
      </w:pPr>
      <w:r w:rsidRPr="00137D5F">
        <w:rPr>
          <w:rFonts w:ascii="Times New Roman" w:hAnsi="Times New Roman"/>
          <w:i/>
          <w:sz w:val="26"/>
          <w:szCs w:val="26"/>
        </w:rPr>
        <w:t>4. ВЦП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r w:rsidRPr="003E2D9F">
        <w:rPr>
          <w:rFonts w:ascii="Times New Roman" w:hAnsi="Times New Roman"/>
          <w:sz w:val="26"/>
          <w:szCs w:val="26"/>
        </w:rPr>
        <w:t xml:space="preserve"> кассовое исполнение расходов за счет средств областного бюджета в 2019 году не осуществлялось в связи отсутствием обращений граждан, имеющих право на единовременную денежную выплату на улучшение жилищных условий при рождении одновременно трех и более детей.</w:t>
      </w:r>
    </w:p>
    <w:p w14:paraId="301D8525" w14:textId="77777777" w:rsidR="00865CBE" w:rsidRPr="003E2D9F" w:rsidRDefault="00865CBE" w:rsidP="00865CBE">
      <w:pPr>
        <w:spacing w:after="0" w:line="240" w:lineRule="auto"/>
        <w:ind w:firstLine="709"/>
        <w:jc w:val="both"/>
        <w:rPr>
          <w:rFonts w:ascii="Times New Roman" w:hAnsi="Times New Roman"/>
          <w:b/>
          <w:bCs/>
          <w:sz w:val="26"/>
          <w:szCs w:val="26"/>
        </w:rPr>
      </w:pPr>
      <w:r w:rsidRPr="003E2D9F">
        <w:rPr>
          <w:rFonts w:ascii="Times New Roman" w:hAnsi="Times New Roman"/>
          <w:b/>
          <w:bCs/>
          <w:sz w:val="26"/>
          <w:szCs w:val="26"/>
        </w:rPr>
        <w:t>Подпрограмма «Модернизация и развитие социального обслуживания граждан старшего возраста и инвалидов».</w:t>
      </w:r>
    </w:p>
    <w:p w14:paraId="7789B5E7" w14:textId="77777777" w:rsidR="00865CBE" w:rsidRPr="003E2D9F" w:rsidRDefault="00865CBE" w:rsidP="00865CBE">
      <w:pPr>
        <w:spacing w:after="0" w:line="240" w:lineRule="auto"/>
        <w:ind w:firstLine="709"/>
        <w:jc w:val="both"/>
        <w:rPr>
          <w:rFonts w:ascii="Times New Roman" w:hAnsi="Times New Roman"/>
          <w:bCs/>
          <w:sz w:val="26"/>
          <w:szCs w:val="26"/>
          <w:lang w:eastAsia="ru-RU"/>
        </w:rPr>
      </w:pPr>
      <w:r w:rsidRPr="003E2D9F">
        <w:rPr>
          <w:rFonts w:ascii="Times New Roman" w:hAnsi="Times New Roman"/>
          <w:bCs/>
          <w:sz w:val="26"/>
          <w:szCs w:val="26"/>
        </w:rPr>
        <w:t xml:space="preserve">В рамках данной подпрограммы реализовывалась </w:t>
      </w:r>
      <w:r w:rsidRPr="00137D5F">
        <w:rPr>
          <w:rFonts w:ascii="Times New Roman" w:hAnsi="Times New Roman"/>
          <w:i/>
          <w:sz w:val="26"/>
          <w:szCs w:val="26"/>
        </w:rPr>
        <w:t>ВЦП «Оптимизация системы оказания социальных услуг и повышение эффективности социальной поддержки населения»:</w:t>
      </w:r>
      <w:r w:rsidRPr="003E2D9F">
        <w:rPr>
          <w:rFonts w:ascii="Times New Roman" w:hAnsi="Times New Roman"/>
          <w:b/>
          <w:sz w:val="26"/>
          <w:szCs w:val="26"/>
        </w:rPr>
        <w:t xml:space="preserve"> </w:t>
      </w:r>
      <w:r w:rsidRPr="003E2D9F">
        <w:rPr>
          <w:rFonts w:ascii="Times New Roman" w:hAnsi="Times New Roman"/>
          <w:bCs/>
          <w:sz w:val="26"/>
          <w:szCs w:val="26"/>
          <w:lang w:eastAsia="ru-RU"/>
        </w:rPr>
        <w:t>кассовое исполнение расходов за счет средств областного бюджета составило 1 222 226,4 тыс. рублей или 100,0% к плану по уточненной сводной бюджетной росписи.</w:t>
      </w:r>
    </w:p>
    <w:p w14:paraId="79145A79" w14:textId="77777777" w:rsidR="00865CBE" w:rsidRPr="003E2D9F" w:rsidRDefault="00865CBE" w:rsidP="00865CBE">
      <w:pPr>
        <w:autoSpaceDE w:val="0"/>
        <w:autoSpaceDN w:val="0"/>
        <w:adjustRightInd w:val="0"/>
        <w:spacing w:after="0" w:line="240" w:lineRule="auto"/>
        <w:ind w:firstLine="709"/>
        <w:rPr>
          <w:rFonts w:ascii="Times New Roman" w:hAnsi="Times New Roman"/>
          <w:bCs/>
          <w:sz w:val="26"/>
          <w:szCs w:val="26"/>
          <w:lang w:eastAsia="ru-RU"/>
        </w:rPr>
      </w:pPr>
      <w:r w:rsidRPr="003E2D9F">
        <w:rPr>
          <w:rFonts w:ascii="Times New Roman" w:hAnsi="Times New Roman"/>
          <w:bCs/>
          <w:sz w:val="26"/>
          <w:szCs w:val="26"/>
          <w:lang w:eastAsia="ru-RU"/>
        </w:rPr>
        <w:t>Основные направления расходов в рамках ВЦП:</w:t>
      </w:r>
    </w:p>
    <w:p w14:paraId="1CDFC207" w14:textId="77777777" w:rsidR="00865CBE" w:rsidRPr="003E2D9F" w:rsidRDefault="00865CBE" w:rsidP="005C60DB">
      <w:pPr>
        <w:pStyle w:val="a6"/>
        <w:numPr>
          <w:ilvl w:val="0"/>
          <w:numId w:val="49"/>
        </w:numPr>
        <w:spacing w:after="0" w:line="240" w:lineRule="auto"/>
        <w:ind w:left="0" w:firstLine="709"/>
        <w:jc w:val="both"/>
        <w:rPr>
          <w:rFonts w:ascii="Times New Roman" w:hAnsi="Times New Roman"/>
          <w:bCs/>
          <w:sz w:val="26"/>
          <w:szCs w:val="26"/>
          <w:lang w:eastAsia="ru-RU"/>
        </w:rPr>
      </w:pPr>
      <w:r w:rsidRPr="003E2D9F">
        <w:rPr>
          <w:rFonts w:ascii="Times New Roman" w:hAnsi="Times New Roman"/>
          <w:bCs/>
          <w:sz w:val="26"/>
          <w:szCs w:val="26"/>
          <w:lang w:eastAsia="ru-RU"/>
        </w:rPr>
        <w:t>678 179,6 тыс. рублей – на финансовое обеспечение выполнения государственных заданий 15 областными государственными бюджетными и автономными учреждениями, в целях оказания государственных услуг.</w:t>
      </w:r>
    </w:p>
    <w:p w14:paraId="4F2359F0" w14:textId="77777777" w:rsidR="00865CBE" w:rsidRPr="003E2D9F" w:rsidRDefault="00865CBE" w:rsidP="00865CBE">
      <w:pPr>
        <w:tabs>
          <w:tab w:val="left" w:pos="0"/>
          <w:tab w:val="left" w:pos="993"/>
        </w:tabs>
        <w:spacing w:after="0" w:line="240" w:lineRule="auto"/>
        <w:ind w:firstLine="709"/>
        <w:jc w:val="both"/>
        <w:rPr>
          <w:rFonts w:ascii="Times New Roman" w:hAnsi="Times New Roman"/>
          <w:bCs/>
          <w:sz w:val="26"/>
          <w:szCs w:val="26"/>
          <w:lang w:eastAsia="ru-RU"/>
        </w:rPr>
      </w:pPr>
      <w:r w:rsidRPr="003E2D9F">
        <w:rPr>
          <w:rFonts w:ascii="Times New Roman" w:hAnsi="Times New Roman"/>
          <w:bCs/>
          <w:sz w:val="26"/>
          <w:szCs w:val="26"/>
          <w:lang w:eastAsia="ru-RU"/>
        </w:rPr>
        <w:t>В рамках выполнения государственных заданий предоставлены 3 государственные услуги, в том числе:</w:t>
      </w:r>
    </w:p>
    <w:p w14:paraId="1A3E2C66" w14:textId="77777777" w:rsidR="00865CBE" w:rsidRPr="003E2D9F" w:rsidRDefault="00865CBE" w:rsidP="00865CBE">
      <w:pPr>
        <w:tabs>
          <w:tab w:val="left" w:pos="0"/>
          <w:tab w:val="left" w:pos="993"/>
        </w:tabs>
        <w:spacing w:after="0" w:line="240" w:lineRule="auto"/>
        <w:ind w:firstLine="709"/>
        <w:jc w:val="both"/>
        <w:rPr>
          <w:rFonts w:ascii="Times New Roman" w:hAnsi="Times New Roman"/>
          <w:bCs/>
          <w:sz w:val="26"/>
          <w:szCs w:val="26"/>
          <w:lang w:eastAsia="ru-RU"/>
        </w:rPr>
      </w:pPr>
      <w:r w:rsidRPr="003E2D9F">
        <w:rPr>
          <w:rFonts w:ascii="Times New Roman" w:hAnsi="Times New Roman"/>
          <w:bCs/>
          <w:sz w:val="26"/>
          <w:szCs w:val="26"/>
          <w:lang w:eastAsia="ru-RU"/>
        </w:rPr>
        <w:t>социальное обслуживание на дому получили 1742 человека;</w:t>
      </w:r>
    </w:p>
    <w:p w14:paraId="5E3A0138" w14:textId="77777777" w:rsidR="00865CBE" w:rsidRPr="003E2D9F" w:rsidRDefault="00865CBE" w:rsidP="00865CBE">
      <w:pPr>
        <w:tabs>
          <w:tab w:val="left" w:pos="0"/>
          <w:tab w:val="left" w:pos="993"/>
        </w:tabs>
        <w:spacing w:after="0" w:line="240" w:lineRule="auto"/>
        <w:ind w:firstLine="709"/>
        <w:jc w:val="both"/>
        <w:rPr>
          <w:rFonts w:ascii="Times New Roman" w:hAnsi="Times New Roman"/>
          <w:bCs/>
          <w:sz w:val="26"/>
          <w:szCs w:val="26"/>
          <w:lang w:eastAsia="ru-RU"/>
        </w:rPr>
      </w:pPr>
      <w:r w:rsidRPr="003E2D9F">
        <w:rPr>
          <w:rFonts w:ascii="Times New Roman" w:hAnsi="Times New Roman"/>
          <w:bCs/>
          <w:sz w:val="26"/>
          <w:szCs w:val="26"/>
          <w:lang w:eastAsia="ru-RU"/>
        </w:rPr>
        <w:t>социальное обслуживание в стационарной форме – 1824 человека;</w:t>
      </w:r>
    </w:p>
    <w:p w14:paraId="724DBC13" w14:textId="77777777" w:rsidR="00865CBE" w:rsidRPr="003E2D9F" w:rsidRDefault="00865CBE" w:rsidP="00865CBE">
      <w:pPr>
        <w:tabs>
          <w:tab w:val="left" w:pos="0"/>
          <w:tab w:val="left" w:pos="993"/>
        </w:tabs>
        <w:spacing w:after="0" w:line="240" w:lineRule="auto"/>
        <w:ind w:firstLine="709"/>
        <w:jc w:val="both"/>
        <w:rPr>
          <w:rFonts w:ascii="Times New Roman" w:hAnsi="Times New Roman"/>
          <w:bCs/>
          <w:sz w:val="26"/>
          <w:szCs w:val="26"/>
          <w:lang w:eastAsia="ru-RU"/>
        </w:rPr>
      </w:pPr>
      <w:r w:rsidRPr="003E2D9F">
        <w:rPr>
          <w:rFonts w:ascii="Times New Roman" w:hAnsi="Times New Roman"/>
          <w:bCs/>
          <w:sz w:val="26"/>
          <w:szCs w:val="26"/>
          <w:lang w:eastAsia="ru-RU"/>
        </w:rPr>
        <w:t xml:space="preserve">социальное обслуживание в полустационарной форме – 215 человек. </w:t>
      </w:r>
    </w:p>
    <w:p w14:paraId="2B3512F9" w14:textId="77777777" w:rsidR="00865CBE" w:rsidRPr="003E2D9F" w:rsidRDefault="00865CBE" w:rsidP="00865CBE">
      <w:pPr>
        <w:tabs>
          <w:tab w:val="left" w:pos="0"/>
          <w:tab w:val="left" w:pos="993"/>
        </w:tabs>
        <w:spacing w:after="0" w:line="240" w:lineRule="auto"/>
        <w:ind w:firstLine="709"/>
        <w:jc w:val="both"/>
        <w:rPr>
          <w:rFonts w:ascii="Times New Roman" w:hAnsi="Times New Roman"/>
          <w:bCs/>
          <w:sz w:val="26"/>
          <w:szCs w:val="26"/>
          <w:lang w:eastAsia="ru-RU"/>
        </w:rPr>
      </w:pPr>
      <w:r w:rsidRPr="003E2D9F">
        <w:rPr>
          <w:rFonts w:ascii="Times New Roman" w:hAnsi="Times New Roman"/>
          <w:bCs/>
          <w:sz w:val="26"/>
          <w:szCs w:val="26"/>
          <w:lang w:eastAsia="ru-RU"/>
        </w:rPr>
        <w:t>Социальное обслуживание во всех формах включает в себя предоставление социально-бытовых, социально-медицинских, социально-психологических, социально-педагогических, социально-трудовых, социально-правовых услуг, а также услуг в целях повышения коммуникативного потенциала лиц, имеющих ограничения жизнедеятельности.</w:t>
      </w:r>
    </w:p>
    <w:p w14:paraId="2E25ADDB" w14:textId="36424E9D" w:rsidR="00865CBE" w:rsidRPr="003E2D9F" w:rsidRDefault="00865CBE" w:rsidP="005C60DB">
      <w:pPr>
        <w:pStyle w:val="a8"/>
        <w:numPr>
          <w:ilvl w:val="0"/>
          <w:numId w:val="49"/>
        </w:numPr>
        <w:tabs>
          <w:tab w:val="left" w:pos="993"/>
        </w:tabs>
        <w:ind w:left="0" w:firstLine="709"/>
        <w:rPr>
          <w:rFonts w:cstheme="minorBidi"/>
          <w:bCs/>
        </w:rPr>
      </w:pPr>
      <w:r w:rsidRPr="003E2D9F">
        <w:rPr>
          <w:bCs/>
        </w:rPr>
        <w:t xml:space="preserve">534 732,1 тыс. рублей – </w:t>
      </w:r>
      <w:r w:rsidRPr="003E2D9F">
        <w:rPr>
          <w:rFonts w:cstheme="minorBidi"/>
          <w:bCs/>
        </w:rPr>
        <w:t>на</w:t>
      </w:r>
      <w:r w:rsidRPr="003E2D9F">
        <w:t xml:space="preserve"> </w:t>
      </w:r>
      <w:r w:rsidRPr="003E2D9F">
        <w:rPr>
          <w:rFonts w:cstheme="minorBidi"/>
          <w:bCs/>
        </w:rPr>
        <w:t xml:space="preserve">организацию предоставления мер социальной поддержки отдельным категориям граждан и социальных услуг на дому 24-мя областными государственными казенными учреждениями - центрами социальной поддержки граждан, при которых функционируют 18 отделений социальной помощи на дому, а также на обеспечение деятельности областного государственного казенного учреждения - информационно технического центра (в том числе 17 405,5 тыс. рублей – за счет </w:t>
      </w:r>
      <w:r w:rsidRPr="003E2D9F">
        <w:rPr>
          <w:bCs/>
        </w:rPr>
        <w:t>предоставления казенным учреждениям доходов от платных услуг, и иных доходов от приносящей доход деятельности)</w:t>
      </w:r>
      <w:r w:rsidRPr="003E2D9F">
        <w:rPr>
          <w:rFonts w:cstheme="minorBidi"/>
          <w:bCs/>
        </w:rPr>
        <w:t>.</w:t>
      </w:r>
    </w:p>
    <w:p w14:paraId="768B6466" w14:textId="77777777" w:rsidR="00865CBE" w:rsidRPr="003E2D9F" w:rsidRDefault="00865CBE" w:rsidP="00865CBE">
      <w:pPr>
        <w:pStyle w:val="a6"/>
        <w:spacing w:after="0" w:line="240" w:lineRule="auto"/>
        <w:ind w:left="0" w:firstLine="709"/>
        <w:jc w:val="both"/>
        <w:rPr>
          <w:rFonts w:ascii="Times New Roman" w:hAnsi="Times New Roman"/>
          <w:bCs/>
          <w:sz w:val="26"/>
          <w:szCs w:val="26"/>
          <w:lang w:eastAsia="ru-RU"/>
        </w:rPr>
      </w:pPr>
      <w:r w:rsidRPr="003E2D9F">
        <w:rPr>
          <w:rFonts w:ascii="Times New Roman" w:hAnsi="Times New Roman"/>
          <w:bCs/>
          <w:sz w:val="26"/>
          <w:szCs w:val="26"/>
          <w:lang w:eastAsia="ru-RU"/>
        </w:rPr>
        <w:t>Численность получателей социальных выплат и социальных услуг на дому по итогам 2019 года составила 377 285 человек.</w:t>
      </w:r>
    </w:p>
    <w:p w14:paraId="5C97A5F2" w14:textId="77777777" w:rsidR="00865CBE" w:rsidRPr="003E2D9F" w:rsidRDefault="00865CBE" w:rsidP="005C60DB">
      <w:pPr>
        <w:numPr>
          <w:ilvl w:val="0"/>
          <w:numId w:val="49"/>
        </w:numPr>
        <w:spacing w:after="0" w:line="240" w:lineRule="auto"/>
        <w:ind w:left="0" w:firstLine="709"/>
        <w:contextualSpacing/>
        <w:jc w:val="both"/>
        <w:rPr>
          <w:rFonts w:ascii="Times New Roman" w:hAnsi="Times New Roman"/>
          <w:bCs/>
          <w:sz w:val="26"/>
          <w:szCs w:val="26"/>
          <w:lang w:eastAsia="ru-RU"/>
        </w:rPr>
      </w:pPr>
      <w:r w:rsidRPr="003E2D9F">
        <w:rPr>
          <w:rFonts w:ascii="Times New Roman" w:hAnsi="Times New Roman"/>
          <w:bCs/>
          <w:sz w:val="26"/>
          <w:szCs w:val="26"/>
          <w:lang w:eastAsia="ru-RU"/>
        </w:rPr>
        <w:t xml:space="preserve">9 314,7 тыс. рублей – на предоставление субсидии на иные цели областным государственным бюджетным и автономным учреждениям, в том числе по направлениям: </w:t>
      </w:r>
    </w:p>
    <w:p w14:paraId="40C62FB9" w14:textId="305AE91E" w:rsidR="00865CBE" w:rsidRPr="0071446E" w:rsidRDefault="00865CBE" w:rsidP="00A0396F">
      <w:pPr>
        <w:pStyle w:val="a6"/>
        <w:numPr>
          <w:ilvl w:val="0"/>
          <w:numId w:val="212"/>
        </w:numPr>
        <w:tabs>
          <w:tab w:val="left" w:pos="1134"/>
        </w:tabs>
        <w:autoSpaceDE w:val="0"/>
        <w:autoSpaceDN w:val="0"/>
        <w:adjustRightInd w:val="0"/>
        <w:spacing w:after="0" w:line="240" w:lineRule="auto"/>
        <w:ind w:left="0" w:firstLine="709"/>
        <w:jc w:val="both"/>
        <w:rPr>
          <w:rFonts w:ascii="Times New Roman" w:hAnsi="Times New Roman"/>
          <w:bCs/>
          <w:sz w:val="26"/>
          <w:szCs w:val="26"/>
          <w:lang w:eastAsia="ru-RU"/>
        </w:rPr>
      </w:pPr>
      <w:r w:rsidRPr="0071446E">
        <w:rPr>
          <w:rFonts w:ascii="Times New Roman" w:hAnsi="Times New Roman"/>
          <w:bCs/>
          <w:sz w:val="26"/>
          <w:szCs w:val="26"/>
          <w:lang w:eastAsia="ru-RU"/>
        </w:rPr>
        <w:t>2 331,8 тыс. рублей – на проведение мероприятий, связанных с ликвидацией областного государственного бюджетного учреждения «Дом-интернат для престарелых и инвалидов «Орехово» Первомайского района». Данное учреждение является стационарным учреждением малой вместимости, располагающимся в здании признанным непригодным для проживания;</w:t>
      </w:r>
    </w:p>
    <w:p w14:paraId="0E219AE3" w14:textId="6D96283B" w:rsidR="00865CBE" w:rsidRPr="0071446E" w:rsidRDefault="00865CBE" w:rsidP="00A0396F">
      <w:pPr>
        <w:pStyle w:val="a6"/>
        <w:numPr>
          <w:ilvl w:val="0"/>
          <w:numId w:val="212"/>
        </w:numPr>
        <w:tabs>
          <w:tab w:val="left" w:pos="1134"/>
        </w:tabs>
        <w:autoSpaceDE w:val="0"/>
        <w:autoSpaceDN w:val="0"/>
        <w:adjustRightInd w:val="0"/>
        <w:spacing w:after="0" w:line="240" w:lineRule="auto"/>
        <w:ind w:left="0" w:firstLine="709"/>
        <w:jc w:val="both"/>
        <w:rPr>
          <w:rFonts w:ascii="Times New Roman" w:hAnsi="Times New Roman"/>
          <w:bCs/>
          <w:sz w:val="26"/>
          <w:szCs w:val="26"/>
          <w:lang w:eastAsia="ru-RU"/>
        </w:rPr>
      </w:pPr>
      <w:r w:rsidRPr="0071446E">
        <w:rPr>
          <w:rFonts w:ascii="Times New Roman" w:hAnsi="Times New Roman"/>
          <w:bCs/>
          <w:sz w:val="26"/>
          <w:szCs w:val="26"/>
          <w:lang w:eastAsia="ru-RU"/>
        </w:rPr>
        <w:t>6 058,7 тыс. рублей - на проведение капитального ремонта объектов учреждений социальной сферы (1 692,1 тыс. рублей - ремонт наружных сетей теплоснабжения и водоснабжения ОГБУ «Психоневрологический интернат Томского района»; 3 030,7 тыс. рублей - ремонт котельной (замена котлов НР-18 № 3 и № 4) ОГБУ «Итатский дом-интернат для престарелых и инвалидов»; 1 335,9 тыс. рублей – ремонт крыши, кровли здания ОГАУ «Комплексный центр социального обслуживания населения ЗАТО Северск»);</w:t>
      </w:r>
    </w:p>
    <w:p w14:paraId="3A3F9F4D" w14:textId="6A94AE30" w:rsidR="00865CBE" w:rsidRPr="0071446E" w:rsidRDefault="00865CBE" w:rsidP="00A0396F">
      <w:pPr>
        <w:pStyle w:val="a6"/>
        <w:numPr>
          <w:ilvl w:val="0"/>
          <w:numId w:val="212"/>
        </w:numPr>
        <w:tabs>
          <w:tab w:val="left" w:pos="1134"/>
        </w:tabs>
        <w:autoSpaceDE w:val="0"/>
        <w:autoSpaceDN w:val="0"/>
        <w:adjustRightInd w:val="0"/>
        <w:spacing w:after="0" w:line="240" w:lineRule="auto"/>
        <w:ind w:left="0" w:firstLine="709"/>
        <w:jc w:val="both"/>
        <w:rPr>
          <w:rFonts w:ascii="Times New Roman" w:hAnsi="Times New Roman"/>
          <w:bCs/>
          <w:sz w:val="26"/>
          <w:szCs w:val="26"/>
          <w:lang w:eastAsia="ru-RU"/>
        </w:rPr>
      </w:pPr>
      <w:r w:rsidRPr="0071446E">
        <w:rPr>
          <w:rFonts w:ascii="Times New Roman" w:hAnsi="Times New Roman"/>
          <w:bCs/>
          <w:sz w:val="26"/>
          <w:szCs w:val="26"/>
          <w:lang w:eastAsia="ru-RU"/>
        </w:rPr>
        <w:t>571,7 тыс. рублей – на обеспечение безопасности доступа к учреждению ОГАУ «Комплексный центр социального обслуживания населения Томской области» (произведена частичная замена асфальта общей площадью 450 кв.м. на территории учреждения);</w:t>
      </w:r>
    </w:p>
    <w:p w14:paraId="35CF2696" w14:textId="356CB654" w:rsidR="00865CBE" w:rsidRPr="0071446E" w:rsidRDefault="00865CBE" w:rsidP="00A0396F">
      <w:pPr>
        <w:pStyle w:val="a6"/>
        <w:numPr>
          <w:ilvl w:val="0"/>
          <w:numId w:val="212"/>
        </w:numPr>
        <w:tabs>
          <w:tab w:val="left" w:pos="1134"/>
        </w:tabs>
        <w:autoSpaceDE w:val="0"/>
        <w:autoSpaceDN w:val="0"/>
        <w:adjustRightInd w:val="0"/>
        <w:spacing w:after="0" w:line="240" w:lineRule="auto"/>
        <w:ind w:left="0" w:firstLine="709"/>
        <w:jc w:val="both"/>
        <w:rPr>
          <w:rFonts w:ascii="Times New Roman" w:hAnsi="Times New Roman"/>
          <w:bCs/>
          <w:sz w:val="26"/>
          <w:szCs w:val="26"/>
          <w:lang w:eastAsia="ru-RU"/>
        </w:rPr>
      </w:pPr>
      <w:r w:rsidRPr="0071446E">
        <w:rPr>
          <w:rFonts w:ascii="Times New Roman" w:hAnsi="Times New Roman"/>
          <w:bCs/>
          <w:sz w:val="26"/>
          <w:szCs w:val="26"/>
          <w:lang w:eastAsia="ru-RU"/>
        </w:rPr>
        <w:t>55,0 тыс. рублей – обеспечение требований пожарной безопасности (приобретение средств индивидуальной защиты органов дыхания и зрения человека от токсических продуктов горения) ОГБУ «Дом-интернат для престарелых и инвалидов «Виола» ЗАТО Северск»;</w:t>
      </w:r>
    </w:p>
    <w:p w14:paraId="67082B9F" w14:textId="77777777" w:rsidR="00865CBE" w:rsidRPr="003E2D9F" w:rsidRDefault="00865CBE" w:rsidP="005C60DB">
      <w:pPr>
        <w:pStyle w:val="a6"/>
        <w:numPr>
          <w:ilvl w:val="0"/>
          <w:numId w:val="49"/>
        </w:numPr>
        <w:autoSpaceDE w:val="0"/>
        <w:autoSpaceDN w:val="0"/>
        <w:adjustRightInd w:val="0"/>
        <w:spacing w:after="0" w:line="240" w:lineRule="auto"/>
        <w:ind w:left="0" w:firstLine="709"/>
        <w:jc w:val="both"/>
        <w:rPr>
          <w:rFonts w:ascii="Times New Roman" w:hAnsi="Times New Roman"/>
          <w:bCs/>
          <w:sz w:val="26"/>
          <w:szCs w:val="26"/>
          <w:lang w:eastAsia="ru-RU"/>
        </w:rPr>
      </w:pPr>
      <w:r w:rsidRPr="003E2D9F">
        <w:rPr>
          <w:rFonts w:ascii="Times New Roman" w:hAnsi="Times New Roman"/>
          <w:bCs/>
          <w:sz w:val="26"/>
          <w:szCs w:val="26"/>
          <w:lang w:eastAsia="ru-RU"/>
        </w:rPr>
        <w:t>297,5 тыс. рублей – приобретение дезинфекционной камеры ОГБУ «Психоневрологический интернат Томского района».</w:t>
      </w:r>
    </w:p>
    <w:p w14:paraId="296175A5" w14:textId="77777777" w:rsidR="000320A8" w:rsidRPr="00283AB5" w:rsidRDefault="000320A8" w:rsidP="007E6717">
      <w:pPr>
        <w:autoSpaceDE w:val="0"/>
        <w:autoSpaceDN w:val="0"/>
        <w:adjustRightInd w:val="0"/>
        <w:spacing w:after="0" w:line="240" w:lineRule="auto"/>
        <w:jc w:val="center"/>
        <w:rPr>
          <w:rFonts w:ascii="Times New Roman" w:eastAsia="Times New Roman" w:hAnsi="Times New Roman"/>
          <w:bCs/>
          <w:sz w:val="26"/>
          <w:szCs w:val="26"/>
          <w:lang w:eastAsia="ru-RU"/>
        </w:rPr>
      </w:pPr>
    </w:p>
    <w:p w14:paraId="1AEB1036"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Государственная программа Томской области</w:t>
      </w:r>
    </w:p>
    <w:p w14:paraId="46D9B638" w14:textId="77777777" w:rsidR="000320A8" w:rsidRPr="00283AB5" w:rsidRDefault="000320A8" w:rsidP="007E6717">
      <w:pPr>
        <w:spacing w:after="0" w:line="240" w:lineRule="auto"/>
        <w:contextualSpacing/>
        <w:jc w:val="center"/>
        <w:rPr>
          <w:rFonts w:ascii="Times New Roman" w:hAnsi="Times New Roman" w:cs="Times New Roman"/>
          <w:b/>
          <w:sz w:val="26"/>
          <w:szCs w:val="26"/>
        </w:rPr>
      </w:pPr>
      <w:r w:rsidRPr="00283AB5">
        <w:rPr>
          <w:rFonts w:ascii="Times New Roman" w:hAnsi="Times New Roman" w:cs="Times New Roman"/>
          <w:b/>
          <w:sz w:val="26"/>
          <w:szCs w:val="26"/>
        </w:rPr>
        <w:t>«Детство под защитой»</w:t>
      </w:r>
    </w:p>
    <w:p w14:paraId="29304A94" w14:textId="77777777" w:rsidR="000320A8" w:rsidRPr="00283AB5" w:rsidRDefault="000320A8" w:rsidP="007E6717">
      <w:pPr>
        <w:spacing w:after="0" w:line="240" w:lineRule="auto"/>
        <w:ind w:firstLine="709"/>
        <w:contextualSpacing/>
        <w:jc w:val="center"/>
        <w:rPr>
          <w:rFonts w:ascii="Times New Roman" w:hAnsi="Times New Roman" w:cs="Times New Roman"/>
          <w:b/>
          <w:sz w:val="26"/>
          <w:szCs w:val="26"/>
        </w:rPr>
      </w:pPr>
    </w:p>
    <w:p w14:paraId="19102202" w14:textId="77777777" w:rsidR="00865CBE" w:rsidRPr="003E2D9F" w:rsidRDefault="00865CBE" w:rsidP="00865CBE">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«Сохранение для ребенка кровной семьи».</w:t>
      </w:r>
    </w:p>
    <w:p w14:paraId="1AF572DB" w14:textId="77777777" w:rsidR="00865CBE" w:rsidRPr="003E2D9F" w:rsidRDefault="00865CBE" w:rsidP="00865CBE">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В рамках данной подпрограммы реализовывались 2 ВЦП.</w:t>
      </w:r>
    </w:p>
    <w:p w14:paraId="55440403" w14:textId="34D79931" w:rsidR="00865CBE" w:rsidRPr="0071446E" w:rsidRDefault="00865CBE" w:rsidP="00A0396F">
      <w:pPr>
        <w:pStyle w:val="a6"/>
        <w:numPr>
          <w:ilvl w:val="0"/>
          <w:numId w:val="213"/>
        </w:numPr>
        <w:tabs>
          <w:tab w:val="left" w:pos="0"/>
          <w:tab w:val="left" w:pos="993"/>
        </w:tabs>
        <w:spacing w:after="0" w:line="240" w:lineRule="auto"/>
        <w:ind w:left="0" w:firstLine="709"/>
        <w:jc w:val="both"/>
        <w:rPr>
          <w:rFonts w:ascii="Times New Roman" w:hAnsi="Times New Roman"/>
          <w:iCs/>
          <w:sz w:val="26"/>
          <w:szCs w:val="26"/>
          <w:lang w:eastAsia="ru-RU"/>
        </w:rPr>
      </w:pPr>
      <w:r w:rsidRPr="0071446E">
        <w:rPr>
          <w:rFonts w:ascii="Times New Roman" w:hAnsi="Times New Roman"/>
          <w:i/>
          <w:sz w:val="26"/>
          <w:szCs w:val="26"/>
        </w:rPr>
        <w:t>ВЦП «Организация работы по профилактике семейного неблагополучия»:</w:t>
      </w:r>
      <w:r w:rsidRPr="0071446E">
        <w:rPr>
          <w:rFonts w:ascii="Times New Roman" w:hAnsi="Times New Roman"/>
          <w:b/>
          <w:sz w:val="26"/>
          <w:szCs w:val="26"/>
        </w:rPr>
        <w:t xml:space="preserve"> </w:t>
      </w:r>
      <w:r w:rsidRPr="0071446E">
        <w:rPr>
          <w:rFonts w:ascii="Times New Roman" w:hAnsi="Times New Roman"/>
          <w:sz w:val="26"/>
          <w:szCs w:val="26"/>
        </w:rPr>
        <w:t>кассовое исполнение составило 599 888,0 тыс. рублей или 99,9 % к плану по уточненной сводной бюджетной росписи за счет средств областного бюджета.</w:t>
      </w:r>
    </w:p>
    <w:p w14:paraId="2D5AD9BB" w14:textId="77777777" w:rsidR="00865CBE" w:rsidRPr="003E2D9F" w:rsidRDefault="00865CBE" w:rsidP="00865CBE">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115FB154" w14:textId="77777777" w:rsidR="00865CBE" w:rsidRPr="003E2D9F" w:rsidRDefault="00865CBE" w:rsidP="00D122FE">
      <w:pPr>
        <w:numPr>
          <w:ilvl w:val="0"/>
          <w:numId w:val="37"/>
        </w:numPr>
        <w:tabs>
          <w:tab w:val="left" w:pos="1134"/>
        </w:tabs>
        <w:spacing w:after="0" w:line="240" w:lineRule="auto"/>
        <w:ind w:left="0" w:firstLine="709"/>
        <w:contextualSpacing/>
        <w:jc w:val="both"/>
        <w:rPr>
          <w:rFonts w:ascii="Times New Roman" w:hAnsi="Times New Roman"/>
          <w:sz w:val="26"/>
          <w:szCs w:val="26"/>
        </w:rPr>
      </w:pPr>
      <w:r w:rsidRPr="003E2D9F">
        <w:rPr>
          <w:rFonts w:ascii="Times New Roman" w:hAnsi="Times New Roman"/>
          <w:sz w:val="26"/>
          <w:szCs w:val="26"/>
        </w:rPr>
        <w:t>62 285,7 тыс. рублей - на предоставление субсидии 2 областным государственным бюджетным учреждениям (ОГБУ «Центр детского и семейного отдыха «Здоровье» и ОГБУ «Центр социальной помощи семье и детям г. Стрежевого») на финансовое обеспечение государственного задания, в целях выполнения государственных услуг.</w:t>
      </w:r>
    </w:p>
    <w:p w14:paraId="1F22A78E" w14:textId="77777777" w:rsidR="00865CBE" w:rsidRPr="003E2D9F" w:rsidRDefault="00865CBE" w:rsidP="00865CBE">
      <w:pPr>
        <w:tabs>
          <w:tab w:val="left" w:pos="0"/>
          <w:tab w:val="left" w:pos="1134"/>
        </w:tabs>
        <w:spacing w:after="0" w:line="240" w:lineRule="auto"/>
        <w:ind w:firstLine="709"/>
        <w:jc w:val="both"/>
        <w:rPr>
          <w:rFonts w:ascii="Times New Roman" w:hAnsi="Times New Roman"/>
          <w:sz w:val="26"/>
          <w:szCs w:val="26"/>
        </w:rPr>
      </w:pPr>
      <w:r w:rsidRPr="003E2D9F">
        <w:rPr>
          <w:rFonts w:ascii="Times New Roman" w:hAnsi="Times New Roman"/>
          <w:sz w:val="26"/>
          <w:szCs w:val="26"/>
        </w:rPr>
        <w:t xml:space="preserve">В рамках выполнения государственных заданий оказаны социальные услуги в стационарной форме 1 485 детям, в полустационарной форме – 971 ребенку. </w:t>
      </w:r>
    </w:p>
    <w:p w14:paraId="0F82A35E" w14:textId="77777777" w:rsidR="00865CBE" w:rsidRPr="003E2D9F" w:rsidRDefault="00865CBE" w:rsidP="00D122FE">
      <w:pPr>
        <w:numPr>
          <w:ilvl w:val="0"/>
          <w:numId w:val="37"/>
        </w:numPr>
        <w:tabs>
          <w:tab w:val="left" w:pos="0"/>
          <w:tab w:val="left" w:pos="1134"/>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 xml:space="preserve">518 022,1 тыс. рублей –  на обеспечение деятельности 15 областных государственных казенных учреждений, подведомственных Департаменту по вопросам семьи и детей Томской области, предоставляющим социальное обслуживание в стационарной и полустационарной форме несовершеннолетним, находящимся в трудной жизненной ситуации, детям-инвалидам и детям с ограниченными возможностями. </w:t>
      </w:r>
    </w:p>
    <w:p w14:paraId="21C20A24" w14:textId="77777777" w:rsidR="00865CBE" w:rsidRPr="003E2D9F" w:rsidRDefault="00865CBE" w:rsidP="00865CBE">
      <w:pPr>
        <w:tabs>
          <w:tab w:val="left" w:pos="0"/>
        </w:tabs>
        <w:spacing w:after="0" w:line="240" w:lineRule="auto"/>
        <w:ind w:firstLine="709"/>
        <w:jc w:val="both"/>
        <w:rPr>
          <w:rFonts w:ascii="Times New Roman" w:hAnsi="Times New Roman"/>
          <w:sz w:val="26"/>
          <w:szCs w:val="26"/>
        </w:rPr>
      </w:pPr>
      <w:r w:rsidRPr="003E2D9F">
        <w:rPr>
          <w:rFonts w:ascii="Times New Roman" w:hAnsi="Times New Roman"/>
          <w:sz w:val="26"/>
          <w:szCs w:val="26"/>
        </w:rPr>
        <w:t>По итогам 2019 года социальное обслуживание получили: в стационарной форме 1444 ребенка, в полустационарной форме – 1183 ребенка;</w:t>
      </w:r>
    </w:p>
    <w:p w14:paraId="2C0BDB60" w14:textId="77777777" w:rsidR="00865CBE" w:rsidRPr="003E2D9F" w:rsidRDefault="00865CBE" w:rsidP="00D122FE">
      <w:pPr>
        <w:numPr>
          <w:ilvl w:val="0"/>
          <w:numId w:val="37"/>
        </w:numPr>
        <w:spacing w:after="0" w:line="240" w:lineRule="auto"/>
        <w:ind w:left="0" w:firstLine="709"/>
        <w:contextualSpacing/>
        <w:jc w:val="both"/>
        <w:rPr>
          <w:rFonts w:ascii="Times New Roman" w:hAnsi="Times New Roman"/>
          <w:sz w:val="26"/>
          <w:szCs w:val="26"/>
        </w:rPr>
      </w:pPr>
      <w:r w:rsidRPr="003E2D9F">
        <w:rPr>
          <w:rFonts w:ascii="Times New Roman" w:hAnsi="Times New Roman"/>
          <w:sz w:val="26"/>
          <w:szCs w:val="26"/>
        </w:rPr>
        <w:t>190,0 тыс. рублей - на предоставление субсидии на иные цели областным государственным бюджетным учреждениям - на приобретение основных средств, не включаемых в нормативные затраты, связанные с финансовым обеспечением выполнения государственного задания;</w:t>
      </w:r>
    </w:p>
    <w:p w14:paraId="5DEBB29D" w14:textId="77777777" w:rsidR="00865CBE" w:rsidRPr="003E2D9F" w:rsidRDefault="00865CBE" w:rsidP="0071446E">
      <w:pPr>
        <w:pStyle w:val="a6"/>
        <w:tabs>
          <w:tab w:val="left" w:pos="993"/>
        </w:tabs>
        <w:spacing w:after="0" w:line="240" w:lineRule="auto"/>
        <w:ind w:left="0" w:firstLine="709"/>
        <w:mirrorIndents/>
        <w:jc w:val="both"/>
        <w:rPr>
          <w:rFonts w:ascii="Times New Roman" w:hAnsi="Times New Roman"/>
          <w:iCs/>
          <w:sz w:val="26"/>
          <w:szCs w:val="26"/>
          <w:lang w:eastAsia="ru-RU"/>
        </w:rPr>
      </w:pPr>
      <w:r w:rsidRPr="003E2D9F">
        <w:rPr>
          <w:rFonts w:ascii="Times New Roman" w:hAnsi="Times New Roman"/>
          <w:sz w:val="26"/>
          <w:szCs w:val="26"/>
        </w:rPr>
        <w:t xml:space="preserve">4) 19 390,2 тыс. рублей – на предоставление местным бюджетам 20-ти муниципальных образований Томской области 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 </w:t>
      </w:r>
      <w:r w:rsidRPr="003E2D9F">
        <w:rPr>
          <w:rFonts w:ascii="Times New Roman" w:hAnsi="Times New Roman"/>
          <w:sz w:val="26"/>
          <w:szCs w:val="26"/>
          <w:lang w:eastAsia="ru-RU"/>
        </w:rPr>
        <w:t xml:space="preserve">Исполнение субвенции из областного бюджета муниципальными образованиями Томской области </w:t>
      </w:r>
      <w:r w:rsidRPr="003E2D9F">
        <w:rPr>
          <w:rFonts w:ascii="Times New Roman" w:hAnsi="Times New Roman"/>
          <w:sz w:val="26"/>
          <w:szCs w:val="26"/>
        </w:rPr>
        <w:t xml:space="preserve">составило 99,0 % к плану. </w:t>
      </w:r>
      <w:r w:rsidRPr="003E2D9F">
        <w:rPr>
          <w:rFonts w:ascii="Times New Roman" w:hAnsi="Times New Roman"/>
          <w:sz w:val="26"/>
          <w:szCs w:val="26"/>
          <w:lang w:eastAsia="ru-RU"/>
        </w:rPr>
        <w:t xml:space="preserve">Неиспользованные муниципальными образованиями Томской области средства субвенции в размере 203,0 тыс. рублей </w:t>
      </w:r>
      <w:r w:rsidRPr="003E2D9F">
        <w:rPr>
          <w:rFonts w:ascii="Times New Roman" w:hAnsi="Times New Roman"/>
          <w:sz w:val="26"/>
          <w:szCs w:val="26"/>
        </w:rPr>
        <w:t>возвращены в доход областного бюджета.</w:t>
      </w:r>
    </w:p>
    <w:p w14:paraId="6BC2092F" w14:textId="77777777" w:rsidR="00865CBE" w:rsidRPr="003E2D9F" w:rsidRDefault="00865CBE" w:rsidP="0071446E">
      <w:pPr>
        <w:spacing w:after="0" w:line="240" w:lineRule="auto"/>
        <w:ind w:firstLine="709"/>
        <w:jc w:val="both"/>
        <w:rPr>
          <w:rFonts w:ascii="Times New Roman" w:hAnsi="Times New Roman"/>
          <w:iCs/>
          <w:sz w:val="26"/>
          <w:szCs w:val="26"/>
          <w:lang w:eastAsia="ru-RU"/>
        </w:rPr>
      </w:pPr>
      <w:r w:rsidRPr="00137D5F">
        <w:rPr>
          <w:rFonts w:ascii="Times New Roman" w:hAnsi="Times New Roman"/>
          <w:i/>
          <w:sz w:val="26"/>
          <w:szCs w:val="26"/>
        </w:rPr>
        <w:t>2. ВЦП «Организация работы по осуществлению на территории Томской области государственной семейной политики»:</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расходов составило 27 267,9 тыс. рублей или 99,8 % к плану по уточненной сводной бюджетной росписи за счет средств областного бюджета.</w:t>
      </w:r>
    </w:p>
    <w:p w14:paraId="0DE73A40" w14:textId="77777777" w:rsidR="00865CBE" w:rsidRPr="003E2D9F" w:rsidRDefault="00865CBE" w:rsidP="00865CBE">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7AB26B8F" w14:textId="674548FF" w:rsidR="00865CBE" w:rsidRPr="003E2D9F" w:rsidRDefault="00865CBE" w:rsidP="0071446E">
      <w:pPr>
        <w:numPr>
          <w:ilvl w:val="0"/>
          <w:numId w:val="36"/>
        </w:numPr>
        <w:tabs>
          <w:tab w:val="left" w:pos="1134"/>
        </w:tabs>
        <w:spacing w:after="0" w:line="240" w:lineRule="auto"/>
        <w:ind w:left="0" w:firstLine="709"/>
        <w:contextualSpacing/>
        <w:mirrorIndents/>
        <w:jc w:val="both"/>
        <w:rPr>
          <w:rFonts w:ascii="Times New Roman" w:hAnsi="Times New Roman"/>
          <w:sz w:val="26"/>
          <w:szCs w:val="26"/>
        </w:rPr>
      </w:pPr>
      <w:r w:rsidRPr="003E2D9F">
        <w:rPr>
          <w:rFonts w:ascii="Times New Roman" w:hAnsi="Times New Roman"/>
          <w:sz w:val="26"/>
          <w:szCs w:val="26"/>
        </w:rPr>
        <w:t>1 226,8 тыс. рублей – на обеспечение государственных учреждений, подведомственных Департаменту по вопросам семьи и детей Томской области, медицинским, реабилитационным, технологическим оборудованием, оргтехникой (всего приобретено 31 единица оборудования и техники);</w:t>
      </w:r>
    </w:p>
    <w:p w14:paraId="29D543A3" w14:textId="77777777" w:rsidR="00865CBE" w:rsidRPr="003E2D9F" w:rsidRDefault="00865CBE" w:rsidP="0071446E">
      <w:pPr>
        <w:numPr>
          <w:ilvl w:val="0"/>
          <w:numId w:val="36"/>
        </w:numPr>
        <w:tabs>
          <w:tab w:val="left" w:pos="1134"/>
        </w:tabs>
        <w:spacing w:after="0" w:line="240" w:lineRule="auto"/>
        <w:ind w:left="0" w:firstLine="709"/>
        <w:contextualSpacing/>
        <w:mirrorIndents/>
        <w:jc w:val="both"/>
        <w:rPr>
          <w:rFonts w:ascii="Times New Roman" w:hAnsi="Times New Roman"/>
          <w:sz w:val="26"/>
          <w:szCs w:val="26"/>
        </w:rPr>
      </w:pPr>
      <w:r w:rsidRPr="003E2D9F">
        <w:rPr>
          <w:rFonts w:ascii="Times New Roman" w:hAnsi="Times New Roman"/>
          <w:sz w:val="26"/>
          <w:szCs w:val="26"/>
        </w:rPr>
        <w:t>850,2 тыс. рублей – на организацию и проведение мероприятий по социокультурной и другим видам реабилитации детей, находящихся в трудной жизненной ситуации, в том числе детей-сирот и детей, оставшихся без попечения родителей, а также детей с ограниченными возможностями здоровья и детей-инвалидов, в том числе специальная Олимпиада по легкой атлетике, областной фестиваль «Безграничный театр», областные соревнования по бочче и снегоступам, «Бал выпускников», областные соревнования по военно-прикладным видам спорта «Юный разведчик», фестиваль детского творчества «Вверх», проект «Школа моделей с инвалидностью» и пр. В 2019 году в мероприятиях приняли участие 842 ребенка;</w:t>
      </w:r>
    </w:p>
    <w:p w14:paraId="75909343" w14:textId="77777777" w:rsidR="00865CBE" w:rsidRPr="003E2D9F" w:rsidRDefault="00865CBE" w:rsidP="0071446E">
      <w:pPr>
        <w:numPr>
          <w:ilvl w:val="0"/>
          <w:numId w:val="36"/>
        </w:numPr>
        <w:tabs>
          <w:tab w:val="left" w:pos="1134"/>
        </w:tabs>
        <w:spacing w:after="0" w:line="240" w:lineRule="auto"/>
        <w:ind w:left="0" w:firstLine="709"/>
        <w:contextualSpacing/>
        <w:mirrorIndents/>
        <w:jc w:val="both"/>
        <w:rPr>
          <w:rFonts w:ascii="Times New Roman" w:hAnsi="Times New Roman"/>
          <w:sz w:val="26"/>
          <w:szCs w:val="26"/>
        </w:rPr>
      </w:pPr>
      <w:r w:rsidRPr="003E2D9F">
        <w:rPr>
          <w:rFonts w:ascii="Times New Roman" w:hAnsi="Times New Roman"/>
          <w:sz w:val="26"/>
          <w:szCs w:val="26"/>
        </w:rPr>
        <w:t>8 293,0 тыс. рублей – на подготовку и проведение мероприятий, приуроченных к знаменательным датам (День семьи, День матери и др.), а также участие в мероприятиях общероссийского масштаба: произведено награждение 61 супружеской пары медалью «За любовь и верность», 19 многодетных семей знаками отличия Томской области «Родительская доблесть». Новогодними подарками обеспечены 36 794 ребенка из малообеспеченных семей.</w:t>
      </w:r>
    </w:p>
    <w:p w14:paraId="466E6361" w14:textId="1CD09DA8" w:rsidR="00865CBE" w:rsidRPr="003E2D9F" w:rsidRDefault="00865CBE" w:rsidP="0071446E">
      <w:pPr>
        <w:numPr>
          <w:ilvl w:val="0"/>
          <w:numId w:val="36"/>
        </w:numPr>
        <w:tabs>
          <w:tab w:val="left" w:pos="1134"/>
        </w:tabs>
        <w:spacing w:after="0" w:line="240" w:lineRule="auto"/>
        <w:ind w:left="0" w:firstLine="709"/>
        <w:contextualSpacing/>
        <w:mirrorIndents/>
        <w:jc w:val="both"/>
        <w:rPr>
          <w:rFonts w:ascii="Times New Roman" w:hAnsi="Times New Roman"/>
          <w:sz w:val="26"/>
          <w:szCs w:val="26"/>
        </w:rPr>
      </w:pPr>
      <w:r w:rsidRPr="003E2D9F">
        <w:rPr>
          <w:rFonts w:ascii="Times New Roman" w:hAnsi="Times New Roman"/>
          <w:sz w:val="26"/>
          <w:szCs w:val="26"/>
        </w:rPr>
        <w:t>752,5 тыс. рублей – на проведение информационной кампании среди населения, посвященной реализации государственной семейной политики на территории Томской области. По итогам 2019 года опубликовано 29 материалов на темы семейных ценностей, защиты прав и законных интересов детей, освещения мероприятиям по поддержке семьи и детства в средствах массовой информации, в том числе в газете «Томские новости», телеканале «Россия 24» (с дублированием на сайте ГТРК «Томск»), на портале «В Томске». Осуществлена реализация информационного проекта «Дети в Интернете», направленного на стимулирование семейного устройства детей-сирот и детей, оставшихся без попечения родителей (размещена информация о 16 детях, состоящих на учете в региональном банке данных);</w:t>
      </w:r>
    </w:p>
    <w:p w14:paraId="13E76BC3" w14:textId="7C5647AC" w:rsidR="00865CBE" w:rsidRPr="003E2D9F" w:rsidRDefault="00865CBE" w:rsidP="0071446E">
      <w:pPr>
        <w:numPr>
          <w:ilvl w:val="0"/>
          <w:numId w:val="36"/>
        </w:numPr>
        <w:tabs>
          <w:tab w:val="left" w:pos="1134"/>
        </w:tabs>
        <w:spacing w:after="0" w:line="240" w:lineRule="auto"/>
        <w:ind w:left="0" w:firstLine="709"/>
        <w:contextualSpacing/>
        <w:mirrorIndents/>
        <w:jc w:val="both"/>
        <w:rPr>
          <w:rFonts w:ascii="Times New Roman" w:hAnsi="Times New Roman"/>
          <w:sz w:val="26"/>
          <w:szCs w:val="26"/>
        </w:rPr>
      </w:pPr>
      <w:r w:rsidRPr="003E2D9F">
        <w:rPr>
          <w:rFonts w:ascii="Times New Roman" w:hAnsi="Times New Roman"/>
          <w:sz w:val="26"/>
          <w:szCs w:val="26"/>
        </w:rPr>
        <w:t>186,0 тыс. рублей – на учебно-методическое сопровождение реализации государственной семейной политики. Подготовлена, издана и распространена среди населения и специалистов серия печатных информационных материалов, освещающих меры в сфере поддержки семьи и детства, в том числе информационный справочник «Итоги 2018 года» (600 экз.), брошюра «Система сопровождения замещающих семей в Томской области» (100 экз.), буклет «Как принять в семью ребенка, оставшегося без родителей» (1000 экз.);</w:t>
      </w:r>
    </w:p>
    <w:p w14:paraId="301DE46B" w14:textId="1CE506DB" w:rsidR="00865CBE" w:rsidRPr="003E2D9F" w:rsidRDefault="00865CBE" w:rsidP="0071446E">
      <w:pPr>
        <w:numPr>
          <w:ilvl w:val="0"/>
          <w:numId w:val="36"/>
        </w:numPr>
        <w:tabs>
          <w:tab w:val="left" w:pos="1134"/>
        </w:tabs>
        <w:spacing w:after="0" w:line="240" w:lineRule="auto"/>
        <w:ind w:left="0" w:firstLine="709"/>
        <w:contextualSpacing/>
        <w:mirrorIndents/>
        <w:jc w:val="both"/>
        <w:rPr>
          <w:rFonts w:ascii="Times New Roman" w:hAnsi="Times New Roman"/>
          <w:sz w:val="26"/>
          <w:szCs w:val="26"/>
        </w:rPr>
      </w:pPr>
      <w:r w:rsidRPr="003E2D9F">
        <w:rPr>
          <w:rFonts w:ascii="Times New Roman" w:hAnsi="Times New Roman"/>
          <w:sz w:val="26"/>
          <w:szCs w:val="26"/>
        </w:rPr>
        <w:t>15 959,4 тыс. рублей – на техническое и кадровое обеспечение деятельности Департамента по вопросам семьи и детей Томской области.</w:t>
      </w:r>
    </w:p>
    <w:p w14:paraId="30E78DD8" w14:textId="77777777" w:rsidR="00865CBE" w:rsidRPr="003E2D9F" w:rsidRDefault="00865CBE" w:rsidP="00865CBE">
      <w:pPr>
        <w:spacing w:after="0" w:line="240" w:lineRule="auto"/>
        <w:ind w:firstLine="709"/>
        <w:contextualSpacing/>
        <w:mirrorIndents/>
        <w:jc w:val="both"/>
        <w:rPr>
          <w:rFonts w:ascii="Times New Roman" w:hAnsi="Times New Roman"/>
          <w:b/>
          <w:bCs/>
          <w:sz w:val="26"/>
          <w:szCs w:val="26"/>
          <w:lang w:eastAsia="ru-RU"/>
        </w:rPr>
      </w:pPr>
      <w:r w:rsidRPr="003E2D9F">
        <w:rPr>
          <w:rFonts w:ascii="Times New Roman" w:hAnsi="Times New Roman"/>
          <w:b/>
          <w:bCs/>
          <w:sz w:val="26"/>
          <w:szCs w:val="26"/>
          <w:lang w:eastAsia="ru-RU"/>
        </w:rPr>
        <w:t>Подпрограмма «Защита прав детей-сирот».</w:t>
      </w:r>
    </w:p>
    <w:p w14:paraId="3E39701C" w14:textId="77777777" w:rsidR="00865CBE" w:rsidRPr="003E2D9F" w:rsidRDefault="00865CBE" w:rsidP="00865CBE">
      <w:pPr>
        <w:spacing w:after="0" w:line="240" w:lineRule="auto"/>
        <w:ind w:firstLine="709"/>
        <w:contextualSpacing/>
        <w:mirrorIndents/>
        <w:rPr>
          <w:rFonts w:ascii="Times New Roman" w:hAnsi="Times New Roman"/>
          <w:sz w:val="26"/>
          <w:szCs w:val="26"/>
        </w:rPr>
      </w:pPr>
      <w:r w:rsidRPr="003E2D9F">
        <w:rPr>
          <w:rFonts w:ascii="Times New Roman" w:hAnsi="Times New Roman"/>
          <w:sz w:val="26"/>
          <w:szCs w:val="26"/>
        </w:rPr>
        <w:t>В рамках данной подпрограммы реализовывались 2 ВЦП.</w:t>
      </w:r>
    </w:p>
    <w:p w14:paraId="3C8EB771" w14:textId="3972CF01" w:rsidR="00865CBE" w:rsidRPr="003E2D9F" w:rsidRDefault="00865CBE" w:rsidP="005C60DB">
      <w:pPr>
        <w:pStyle w:val="a6"/>
        <w:numPr>
          <w:ilvl w:val="0"/>
          <w:numId w:val="132"/>
        </w:numPr>
        <w:tabs>
          <w:tab w:val="left" w:pos="1134"/>
        </w:tabs>
        <w:spacing w:after="0" w:line="240" w:lineRule="auto"/>
        <w:ind w:left="0" w:firstLine="709"/>
        <w:mirrorIndents/>
        <w:jc w:val="both"/>
        <w:rPr>
          <w:rFonts w:ascii="Times New Roman" w:hAnsi="Times New Roman"/>
          <w:iCs/>
          <w:sz w:val="26"/>
          <w:szCs w:val="26"/>
          <w:lang w:eastAsia="ru-RU"/>
        </w:rPr>
      </w:pPr>
      <w:r w:rsidRPr="00137D5F">
        <w:rPr>
          <w:rFonts w:ascii="Times New Roman" w:hAnsi="Times New Roman"/>
          <w:i/>
          <w:sz w:val="26"/>
          <w:szCs w:val="26"/>
        </w:rPr>
        <w:t>ВЦП «Организация работы по развитию форм жизнеустройства детей-сирот и детей, оставшихся без попечения родителей»:</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составило 1 166 482,3 тыс. рублей или 95,4% к плану по уточненной сводной бюджетной росписи за счет средств областного бюджета.</w:t>
      </w:r>
    </w:p>
    <w:p w14:paraId="4A2038A6" w14:textId="77777777" w:rsidR="00865CBE" w:rsidRPr="003E2D9F" w:rsidRDefault="00865CBE" w:rsidP="00865CBE">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512A26E6" w14:textId="7EC864D3" w:rsidR="00865CBE" w:rsidRPr="00137D5F" w:rsidRDefault="00865CBE" w:rsidP="005C60DB">
      <w:pPr>
        <w:numPr>
          <w:ilvl w:val="0"/>
          <w:numId w:val="131"/>
        </w:numPr>
        <w:tabs>
          <w:tab w:val="left" w:pos="1134"/>
        </w:tabs>
        <w:spacing w:after="0" w:line="240" w:lineRule="auto"/>
        <w:ind w:left="0" w:firstLine="709"/>
        <w:contextualSpacing/>
        <w:mirrorIndents/>
        <w:jc w:val="both"/>
        <w:rPr>
          <w:rFonts w:ascii="Times New Roman" w:hAnsi="Times New Roman"/>
          <w:sz w:val="26"/>
          <w:szCs w:val="26"/>
        </w:rPr>
      </w:pPr>
      <w:r w:rsidRPr="00137D5F">
        <w:rPr>
          <w:rFonts w:ascii="Times New Roman" w:hAnsi="Times New Roman"/>
          <w:sz w:val="26"/>
          <w:szCs w:val="26"/>
        </w:rPr>
        <w:t>327 902,8 тыс. рублей – на обеспечение деятельности 8 областных государственных казенных стационарных учреждений, осуществляющих социальное обслуживание детей-сирот и детей, оставшихся без попечения родителей (из которых 1 360,2 тыс. рублей - расходы за счет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Численность детей, находящихся в данных учреждениях, по итогам 2019 года составила 624 человека;</w:t>
      </w:r>
    </w:p>
    <w:p w14:paraId="5923234A" w14:textId="77777777" w:rsidR="00865CBE" w:rsidRPr="003E2D9F" w:rsidRDefault="00865CBE" w:rsidP="00865CBE">
      <w:pPr>
        <w:tabs>
          <w:tab w:val="left" w:pos="1134"/>
        </w:tabs>
        <w:spacing w:after="0" w:line="240" w:lineRule="auto"/>
        <w:ind w:firstLine="709"/>
        <w:contextualSpacing/>
        <w:jc w:val="both"/>
        <w:rPr>
          <w:rFonts w:ascii="Times New Roman" w:hAnsi="Times New Roman"/>
          <w:sz w:val="26"/>
          <w:szCs w:val="26"/>
        </w:rPr>
      </w:pPr>
      <w:r w:rsidRPr="00137D5F">
        <w:rPr>
          <w:rFonts w:ascii="Times New Roman" w:hAnsi="Times New Roman"/>
          <w:sz w:val="26"/>
          <w:szCs w:val="26"/>
        </w:rPr>
        <w:t>2) 838 579,5 тыс. рублей – на предоставление субве</w:t>
      </w:r>
      <w:r w:rsidRPr="003E2D9F">
        <w:rPr>
          <w:rFonts w:ascii="Times New Roman" w:hAnsi="Times New Roman"/>
          <w:sz w:val="26"/>
          <w:szCs w:val="26"/>
        </w:rPr>
        <w:t>нций местным бюджетам, в том числе:</w:t>
      </w:r>
    </w:p>
    <w:p w14:paraId="340DB0A4" w14:textId="4C58F048" w:rsidR="00865CBE" w:rsidRPr="005C60DB" w:rsidRDefault="00865CBE" w:rsidP="00A0396F">
      <w:pPr>
        <w:pStyle w:val="a6"/>
        <w:numPr>
          <w:ilvl w:val="0"/>
          <w:numId w:val="214"/>
        </w:numPr>
        <w:tabs>
          <w:tab w:val="left" w:pos="993"/>
        </w:tabs>
        <w:spacing w:after="0" w:line="240" w:lineRule="auto"/>
        <w:ind w:left="0" w:firstLine="709"/>
        <w:jc w:val="both"/>
        <w:rPr>
          <w:rFonts w:ascii="Times New Roman" w:hAnsi="Times New Roman"/>
          <w:sz w:val="26"/>
          <w:szCs w:val="26"/>
        </w:rPr>
      </w:pPr>
      <w:r w:rsidRPr="005C60DB">
        <w:rPr>
          <w:rFonts w:ascii="Times New Roman" w:hAnsi="Times New Roman"/>
          <w:sz w:val="26"/>
          <w:szCs w:val="26"/>
        </w:rPr>
        <w:t xml:space="preserve">556 258,7 тыс. рублей – на 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 (95,1 % к плану). Субвенция распределена 20 муниципальным образованиям Томской области. </w:t>
      </w:r>
      <w:r w:rsidRPr="005C60DB">
        <w:rPr>
          <w:rFonts w:ascii="Times New Roman" w:hAnsi="Times New Roman"/>
          <w:sz w:val="26"/>
          <w:szCs w:val="26"/>
          <w:lang w:eastAsia="ru-RU"/>
        </w:rPr>
        <w:t xml:space="preserve">Исполнение расходов </w:t>
      </w:r>
      <w:r w:rsidRPr="005C60DB">
        <w:rPr>
          <w:rFonts w:ascii="Times New Roman" w:hAnsi="Times New Roman"/>
          <w:sz w:val="26"/>
          <w:szCs w:val="26"/>
        </w:rPr>
        <w:t>муниципальными образованиями Томской области составило 548 041,5 тыс. рублей. Неиспользованный остаток средств в размере 8 217,2 тыс. рублей возвращен в доход областного бюджета. В 2019 году предоставлены выплаты на 2482 ребенка, находящихся в приемных семьях;</w:t>
      </w:r>
    </w:p>
    <w:p w14:paraId="0C3E467E" w14:textId="77777777" w:rsidR="00865CBE" w:rsidRPr="005C60DB" w:rsidRDefault="00865CBE" w:rsidP="001F1D3C">
      <w:pPr>
        <w:pStyle w:val="a6"/>
        <w:numPr>
          <w:ilvl w:val="0"/>
          <w:numId w:val="214"/>
        </w:numPr>
        <w:tabs>
          <w:tab w:val="left" w:pos="993"/>
        </w:tabs>
        <w:spacing w:after="0" w:line="240" w:lineRule="auto"/>
        <w:ind w:left="0" w:firstLine="709"/>
        <w:jc w:val="both"/>
        <w:rPr>
          <w:rFonts w:ascii="Times New Roman" w:hAnsi="Times New Roman"/>
          <w:sz w:val="26"/>
          <w:szCs w:val="26"/>
        </w:rPr>
      </w:pPr>
      <w:r w:rsidRPr="005C60DB">
        <w:rPr>
          <w:rFonts w:ascii="Times New Roman" w:hAnsi="Times New Roman"/>
          <w:sz w:val="26"/>
          <w:szCs w:val="26"/>
        </w:rPr>
        <w:t>154 006,8 тыс. рублей –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(87,7 % к плану). Субвенция распределена 19 муниципальным образованиям Томской области.</w:t>
      </w:r>
      <w:r w:rsidRPr="005C60DB">
        <w:rPr>
          <w:rFonts w:ascii="Times New Roman" w:hAnsi="Times New Roman"/>
          <w:sz w:val="26"/>
          <w:szCs w:val="26"/>
          <w:lang w:eastAsia="ru-RU"/>
        </w:rPr>
        <w:t xml:space="preserve"> Исполнение расходов муниципальными образованиями Томской области </w:t>
      </w:r>
      <w:r w:rsidRPr="005C60DB">
        <w:rPr>
          <w:rFonts w:ascii="Times New Roman" w:hAnsi="Times New Roman"/>
          <w:sz w:val="26"/>
          <w:szCs w:val="26"/>
        </w:rPr>
        <w:t>составило 152</w:t>
      </w:r>
      <w:r w:rsidRPr="005C60DB">
        <w:rPr>
          <w:rFonts w:ascii="Times New Roman" w:hAnsi="Times New Roman"/>
          <w:sz w:val="26"/>
          <w:szCs w:val="26"/>
          <w:lang w:val="en-US"/>
        </w:rPr>
        <w:t> </w:t>
      </w:r>
      <w:r w:rsidRPr="005C60DB">
        <w:rPr>
          <w:rFonts w:ascii="Times New Roman" w:hAnsi="Times New Roman"/>
          <w:sz w:val="26"/>
          <w:szCs w:val="26"/>
        </w:rPr>
        <w:t>113,9 тыс. рублей. Неиспользованный остаток средств в сумме 1 892,9 тыс. рублей возвращен в доход областного бюджета. В 2019 году предоставлены выплаты на 1596 детей, находящихся под опекой (попечительством);</w:t>
      </w:r>
    </w:p>
    <w:p w14:paraId="4C230B1E" w14:textId="52686F4E" w:rsidR="00865CBE" w:rsidRPr="005C60DB" w:rsidRDefault="00865CBE" w:rsidP="001F1D3C">
      <w:pPr>
        <w:pStyle w:val="a6"/>
        <w:numPr>
          <w:ilvl w:val="0"/>
          <w:numId w:val="214"/>
        </w:numPr>
        <w:tabs>
          <w:tab w:val="left" w:pos="993"/>
        </w:tabs>
        <w:spacing w:after="0" w:line="240" w:lineRule="auto"/>
        <w:ind w:left="0" w:firstLine="709"/>
        <w:jc w:val="both"/>
        <w:rPr>
          <w:rFonts w:ascii="Times New Roman" w:hAnsi="Times New Roman"/>
          <w:sz w:val="26"/>
          <w:szCs w:val="26"/>
        </w:rPr>
      </w:pPr>
      <w:r w:rsidRPr="005C60DB">
        <w:rPr>
          <w:rFonts w:ascii="Times New Roman" w:hAnsi="Times New Roman"/>
          <w:sz w:val="26"/>
          <w:szCs w:val="26"/>
        </w:rPr>
        <w:t>106 842,1 тыс. рублей – на осуществление органами местного самоуправления отдельных государственных полномочий по опеке и попечительству в отношении несовершеннолетних граждан (98,0 % к плану);</w:t>
      </w:r>
    </w:p>
    <w:p w14:paraId="776E5257" w14:textId="5BE2F644" w:rsidR="00865CBE" w:rsidRPr="005C60DB" w:rsidRDefault="00865CBE" w:rsidP="00A0396F">
      <w:pPr>
        <w:pStyle w:val="a6"/>
        <w:numPr>
          <w:ilvl w:val="0"/>
          <w:numId w:val="214"/>
        </w:numPr>
        <w:tabs>
          <w:tab w:val="left" w:pos="993"/>
        </w:tabs>
        <w:autoSpaceDE w:val="0"/>
        <w:autoSpaceDN w:val="0"/>
        <w:adjustRightInd w:val="0"/>
        <w:spacing w:after="0" w:line="240" w:lineRule="auto"/>
        <w:ind w:left="0" w:firstLine="709"/>
        <w:jc w:val="both"/>
        <w:rPr>
          <w:rFonts w:ascii="Times New Roman" w:hAnsi="Times New Roman"/>
          <w:sz w:val="26"/>
          <w:szCs w:val="26"/>
        </w:rPr>
      </w:pPr>
      <w:r w:rsidRPr="005C60DB">
        <w:rPr>
          <w:rFonts w:ascii="Times New Roman" w:hAnsi="Times New Roman"/>
          <w:sz w:val="26"/>
          <w:szCs w:val="26"/>
        </w:rPr>
        <w:t xml:space="preserve">21 280,0 тыс. рублей – на осуществление отдельных государственных полномочий на 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 (90,1 % к плану). Субвенция распределена 20 муниципальным образованиям Томской области. </w:t>
      </w:r>
      <w:r w:rsidRPr="005C60DB">
        <w:rPr>
          <w:rFonts w:ascii="Times New Roman" w:hAnsi="Times New Roman"/>
          <w:sz w:val="26"/>
          <w:szCs w:val="26"/>
          <w:lang w:eastAsia="ru-RU"/>
        </w:rPr>
        <w:t xml:space="preserve">Исполнение расходов муниципальными образованиями Томской области </w:t>
      </w:r>
      <w:r w:rsidRPr="005C60DB">
        <w:rPr>
          <w:rFonts w:ascii="Times New Roman" w:hAnsi="Times New Roman"/>
          <w:sz w:val="26"/>
          <w:szCs w:val="26"/>
        </w:rPr>
        <w:t>составило 18 288,1 тыс. рублей.  Неиспользованный остаток средств в сумме 2 991,9 тыс. рублей в соответствии с законодательством Российской Федерации возвращен в доход областного бюджета. В 2019 году одеждой, обувью, мягким инвентарем обеспечено 376 выпускников;</w:t>
      </w:r>
    </w:p>
    <w:p w14:paraId="5E59C8A4" w14:textId="04227434" w:rsidR="00865CBE" w:rsidRPr="003E2D9F" w:rsidRDefault="00865CBE" w:rsidP="00A0396F">
      <w:pPr>
        <w:pStyle w:val="a6"/>
        <w:numPr>
          <w:ilvl w:val="0"/>
          <w:numId w:val="214"/>
        </w:numPr>
        <w:tabs>
          <w:tab w:val="left" w:pos="993"/>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191,9 тыс. рублей – на проведение ремонта жилых помещений, единственными собственниками которых являются дети-сироты и дети, оставшиеся без попечения родителей (36,2 % к плану). Субвенция предоставлена 2 муниципальным образованиям Томской области в соответствии с заявленной потребностью. И</w:t>
      </w:r>
      <w:r w:rsidRPr="003E2D9F">
        <w:rPr>
          <w:rFonts w:ascii="Times New Roman" w:hAnsi="Times New Roman"/>
          <w:sz w:val="26"/>
          <w:szCs w:val="26"/>
          <w:lang w:eastAsia="ru-RU"/>
        </w:rPr>
        <w:t xml:space="preserve">сполнение расходов </w:t>
      </w:r>
      <w:r w:rsidRPr="003E2D9F">
        <w:rPr>
          <w:rFonts w:ascii="Times New Roman" w:hAnsi="Times New Roman"/>
          <w:sz w:val="26"/>
          <w:szCs w:val="26"/>
        </w:rPr>
        <w:t>муниципальными образованиями составило 191,9 тыс. рублей или 100%.</w:t>
      </w:r>
    </w:p>
    <w:p w14:paraId="3573314B" w14:textId="18B50BA9" w:rsidR="00865CBE" w:rsidRPr="003E2D9F" w:rsidRDefault="00865CBE" w:rsidP="00865CBE">
      <w:pPr>
        <w:spacing w:after="0" w:line="240" w:lineRule="auto"/>
        <w:ind w:firstLine="709"/>
        <w:contextualSpacing/>
        <w:mirrorIndents/>
        <w:jc w:val="both"/>
        <w:rPr>
          <w:rFonts w:ascii="Times New Roman" w:hAnsi="Times New Roman"/>
          <w:sz w:val="26"/>
          <w:szCs w:val="26"/>
        </w:rPr>
      </w:pPr>
      <w:r w:rsidRPr="003E2D9F">
        <w:rPr>
          <w:rFonts w:ascii="Times New Roman" w:hAnsi="Times New Roman"/>
          <w:b/>
          <w:sz w:val="26"/>
          <w:szCs w:val="26"/>
        </w:rPr>
        <w:t xml:space="preserve">2. </w:t>
      </w:r>
      <w:r w:rsidRPr="00137D5F">
        <w:rPr>
          <w:rFonts w:ascii="Times New Roman" w:hAnsi="Times New Roman"/>
          <w:i/>
          <w:sz w:val="26"/>
          <w:szCs w:val="26"/>
        </w:rPr>
        <w:t>ВЦП «Обеспечение бесплатного проезда детей-сирот и детей, оставшихся без попечения родителей, в Томской области:</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составило 13 129,8 тыс. рублей или 80,9% к плану по уточненной сводной бюджетной росписи за счет средств областного бюджета.</w:t>
      </w:r>
    </w:p>
    <w:p w14:paraId="1F36CB70" w14:textId="77777777" w:rsidR="00865CBE" w:rsidRPr="003E2D9F" w:rsidRDefault="00865CBE" w:rsidP="00865CBE">
      <w:pPr>
        <w:pStyle w:val="a6"/>
        <w:tabs>
          <w:tab w:val="left" w:pos="1134"/>
        </w:tabs>
        <w:spacing w:after="0" w:line="240" w:lineRule="auto"/>
        <w:ind w:left="0" w:firstLine="709"/>
        <w:mirrorIndents/>
        <w:jc w:val="both"/>
        <w:rPr>
          <w:rFonts w:ascii="Times New Roman" w:hAnsi="Times New Roman"/>
          <w:sz w:val="26"/>
          <w:szCs w:val="26"/>
        </w:rPr>
      </w:pPr>
      <w:r w:rsidRPr="003E2D9F">
        <w:rPr>
          <w:rFonts w:ascii="Times New Roman" w:hAnsi="Times New Roman"/>
          <w:sz w:val="26"/>
          <w:szCs w:val="26"/>
        </w:rPr>
        <w:t>В рамках данной ВЦП осуществлялось предоставление мер социальной поддержки по обеспечению бесплатным проездом детей-сирот и детей, оставшихся без попечения родителей, лиц из числа детей-сирот и детей, оставшихся без попечения родителей, в Томской области. В 2019 году было 3 872 обращения о предоставлении соответствующих мер социальной поддержки.</w:t>
      </w:r>
    </w:p>
    <w:p w14:paraId="62B460A4" w14:textId="77777777" w:rsidR="000320A8" w:rsidRPr="00283AB5" w:rsidRDefault="000320A8" w:rsidP="007E6717">
      <w:pPr>
        <w:spacing w:after="0" w:line="240" w:lineRule="auto"/>
        <w:ind w:firstLine="709"/>
        <w:contextualSpacing/>
        <w:mirrorIndents/>
        <w:jc w:val="center"/>
        <w:rPr>
          <w:rFonts w:ascii="Times New Roman" w:hAnsi="Times New Roman"/>
          <w:sz w:val="26"/>
          <w:szCs w:val="26"/>
        </w:rPr>
      </w:pPr>
    </w:p>
    <w:p w14:paraId="3CEC69E4"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54A72266" w14:textId="77777777" w:rsidR="000320A8" w:rsidRPr="00283AB5" w:rsidRDefault="000320A8" w:rsidP="007E6717">
      <w:pPr>
        <w:pStyle w:val="22"/>
        <w:tabs>
          <w:tab w:val="left" w:pos="1134"/>
        </w:tabs>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«Обеспечение доступности жилья и улучшение качества жилищных условий населения Томской области»</w:t>
      </w:r>
    </w:p>
    <w:p w14:paraId="2ADF8357" w14:textId="77777777" w:rsidR="000320A8" w:rsidRPr="00283AB5" w:rsidRDefault="000320A8" w:rsidP="007E6717">
      <w:pPr>
        <w:pStyle w:val="afd"/>
        <w:tabs>
          <w:tab w:val="left" w:pos="708"/>
        </w:tabs>
        <w:spacing w:line="240" w:lineRule="auto"/>
        <w:ind w:left="0" w:right="0" w:firstLine="709"/>
        <w:jc w:val="center"/>
        <w:rPr>
          <w:sz w:val="26"/>
          <w:szCs w:val="26"/>
        </w:rPr>
      </w:pPr>
    </w:p>
    <w:p w14:paraId="1601F04F" w14:textId="77777777" w:rsidR="00865CBE" w:rsidRPr="003E2D9F" w:rsidRDefault="00865CBE" w:rsidP="00865CBE">
      <w:pPr>
        <w:pStyle w:val="afd"/>
        <w:tabs>
          <w:tab w:val="left" w:pos="708"/>
        </w:tabs>
        <w:spacing w:line="240" w:lineRule="auto"/>
        <w:ind w:left="0" w:right="0" w:firstLine="709"/>
        <w:rPr>
          <w:sz w:val="26"/>
          <w:szCs w:val="26"/>
          <w:lang w:eastAsia="en-US"/>
        </w:rPr>
      </w:pPr>
      <w:r w:rsidRPr="003E2D9F">
        <w:rPr>
          <w:b/>
          <w:sz w:val="26"/>
          <w:szCs w:val="26"/>
        </w:rPr>
        <w:t>Подпрограмма «Стимулирование развития жилищного строительства в Томской области»</w:t>
      </w:r>
      <w:r w:rsidRPr="003E2D9F">
        <w:rPr>
          <w:sz w:val="26"/>
          <w:szCs w:val="26"/>
        </w:rPr>
        <w:t>.</w:t>
      </w:r>
    </w:p>
    <w:p w14:paraId="636CC87C" w14:textId="0A0522B7" w:rsidR="00865CBE" w:rsidRPr="003E2D9F" w:rsidRDefault="00865CBE" w:rsidP="00865CBE">
      <w:pPr>
        <w:tabs>
          <w:tab w:val="left" w:pos="347"/>
          <w:tab w:val="left" w:pos="708"/>
        </w:tabs>
        <w:spacing w:after="0" w:line="240" w:lineRule="auto"/>
        <w:ind w:right="45" w:firstLine="709"/>
        <w:jc w:val="both"/>
        <w:rPr>
          <w:rFonts w:ascii="Times New Roman" w:hAnsi="Times New Roman"/>
          <w:sz w:val="26"/>
          <w:szCs w:val="26"/>
        </w:rPr>
      </w:pPr>
      <w:r w:rsidRPr="003E2D9F">
        <w:rPr>
          <w:rFonts w:ascii="Times New Roman" w:hAnsi="Times New Roman"/>
          <w:sz w:val="26"/>
          <w:szCs w:val="26"/>
        </w:rPr>
        <w:t xml:space="preserve">В рамках данной подпрограммы реализовывалась </w:t>
      </w:r>
      <w:r w:rsidRPr="00137D5F">
        <w:rPr>
          <w:rFonts w:ascii="Times New Roman" w:hAnsi="Times New Roman"/>
          <w:i/>
          <w:sz w:val="26"/>
          <w:szCs w:val="26"/>
          <w:lang w:eastAsia="ru-RU"/>
        </w:rPr>
        <w:t>ВЦП «Совершенствование территориального планирования Томской области».</w:t>
      </w:r>
      <w:r w:rsidRPr="003E2D9F">
        <w:rPr>
          <w:rFonts w:ascii="Times New Roman" w:hAnsi="Times New Roman"/>
          <w:b/>
          <w:sz w:val="26"/>
          <w:szCs w:val="26"/>
          <w:lang w:eastAsia="ru-RU"/>
        </w:rPr>
        <w:t xml:space="preserve"> </w:t>
      </w:r>
      <w:r w:rsidRPr="003E2D9F">
        <w:rPr>
          <w:rFonts w:ascii="Times New Roman" w:hAnsi="Times New Roman"/>
          <w:sz w:val="26"/>
          <w:szCs w:val="26"/>
        </w:rPr>
        <w:t>Кассовое исполнение расходов по данной ВЦП за 2019 год составило 22 936,8 тыс. рублей или 99,7% к плану по уточненной сводной бюджетной росписи.</w:t>
      </w:r>
    </w:p>
    <w:p w14:paraId="5F542951" w14:textId="77777777" w:rsidR="00865CBE" w:rsidRPr="003E2D9F" w:rsidRDefault="00865CBE" w:rsidP="00865CBE">
      <w:pPr>
        <w:pStyle w:val="afd"/>
        <w:tabs>
          <w:tab w:val="clear" w:pos="1560"/>
          <w:tab w:val="left" w:pos="0"/>
        </w:tabs>
        <w:spacing w:line="240" w:lineRule="auto"/>
        <w:ind w:left="1353" w:right="45" w:hanging="644"/>
        <w:rPr>
          <w:sz w:val="26"/>
          <w:szCs w:val="26"/>
        </w:rPr>
      </w:pPr>
      <w:r w:rsidRPr="003E2D9F">
        <w:rPr>
          <w:sz w:val="26"/>
          <w:szCs w:val="26"/>
        </w:rPr>
        <w:t>Основные направления расходов в рамках ВЦП:</w:t>
      </w:r>
    </w:p>
    <w:p w14:paraId="3AC1F453" w14:textId="77777777" w:rsidR="00865CBE" w:rsidRPr="003E2D9F" w:rsidRDefault="00865CBE" w:rsidP="00865CBE">
      <w:pPr>
        <w:autoSpaceDE w:val="0"/>
        <w:autoSpaceDN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1) 14 976,8 тыс. рублей – на развитие государственной информационной системы обеспечения градостроительной деятельности Томской области (ГИС ОГД ТО). Были проведены работы по созданию модулей ГИС ОГД ТО в 18 муниципальных образованиях Томской области, размещению в ГИС ОГД ТО сведений, документов и материалов, необходимых для осуществления градостроительной деятельности; организовано 5 автоматизированных рабочих мест для ведения и эксплуатации ГИС ОГД ТО;</w:t>
      </w:r>
    </w:p>
    <w:p w14:paraId="3DC6DD35" w14:textId="77777777" w:rsidR="00865CBE" w:rsidRPr="003E2D9F" w:rsidRDefault="00865CBE" w:rsidP="00865CBE">
      <w:pPr>
        <w:autoSpaceDE w:val="0"/>
        <w:autoSpaceDN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2) </w:t>
      </w:r>
      <w:r w:rsidRPr="003E2D9F">
        <w:rPr>
          <w:rFonts w:ascii="Times New Roman" w:hAnsi="Times New Roman"/>
          <w:sz w:val="26"/>
          <w:szCs w:val="26"/>
        </w:rPr>
        <w:t>7 960,0 тыс. рублей – н</w:t>
      </w:r>
      <w:r w:rsidRPr="003E2D9F">
        <w:rPr>
          <w:rFonts w:ascii="Times New Roman" w:hAnsi="Times New Roman"/>
          <w:sz w:val="26"/>
          <w:szCs w:val="26"/>
          <w:lang w:eastAsia="ru-RU"/>
        </w:rPr>
        <w:t>а картографическое обеспечение градостроительных мероприятий. За счет указанных средств были приобретены материалы дистанционного зондирования территорий 100 населенных пунктов Томской области (ортофотопланы, цифровые модели высот).</w:t>
      </w:r>
    </w:p>
    <w:p w14:paraId="3D9F47CC" w14:textId="77777777" w:rsidR="00865CBE" w:rsidRPr="003E2D9F" w:rsidRDefault="00865CBE" w:rsidP="00865CBE">
      <w:pPr>
        <w:pStyle w:val="afd"/>
        <w:tabs>
          <w:tab w:val="clear" w:pos="1560"/>
          <w:tab w:val="left" w:pos="851"/>
        </w:tabs>
        <w:spacing w:line="240" w:lineRule="auto"/>
        <w:ind w:left="0" w:right="0" w:firstLine="709"/>
        <w:rPr>
          <w:b/>
          <w:sz w:val="26"/>
          <w:szCs w:val="26"/>
        </w:rPr>
      </w:pPr>
      <w:r w:rsidRPr="003E2D9F">
        <w:rPr>
          <w:b/>
          <w:sz w:val="26"/>
          <w:szCs w:val="26"/>
        </w:rPr>
        <w:t>Подпрограмма «Обеспечение доступности и комфортности жилища, формирование качественной жилой среды».</w:t>
      </w:r>
    </w:p>
    <w:p w14:paraId="22922425" w14:textId="77777777" w:rsidR="00865CBE" w:rsidRPr="003E2D9F" w:rsidRDefault="00865CBE" w:rsidP="00865CBE">
      <w:pPr>
        <w:pStyle w:val="afd"/>
        <w:tabs>
          <w:tab w:val="clear" w:pos="1560"/>
        </w:tabs>
        <w:spacing w:line="240" w:lineRule="auto"/>
        <w:ind w:left="0" w:right="0" w:firstLine="709"/>
        <w:rPr>
          <w:sz w:val="26"/>
          <w:szCs w:val="26"/>
        </w:rPr>
      </w:pPr>
      <w:r w:rsidRPr="003E2D9F">
        <w:rPr>
          <w:sz w:val="26"/>
          <w:szCs w:val="26"/>
        </w:rPr>
        <w:t>В рамках данной подпрограммы реализовывались 4 ВЦП.</w:t>
      </w:r>
    </w:p>
    <w:p w14:paraId="0C76461D" w14:textId="2AAAFEDE" w:rsidR="00865CBE" w:rsidRPr="003E2D9F" w:rsidRDefault="00865CBE" w:rsidP="005C60DB">
      <w:pPr>
        <w:pStyle w:val="a6"/>
        <w:numPr>
          <w:ilvl w:val="0"/>
          <w:numId w:val="133"/>
        </w:numPr>
        <w:tabs>
          <w:tab w:val="left" w:pos="347"/>
          <w:tab w:val="left" w:pos="708"/>
          <w:tab w:val="left" w:pos="1134"/>
        </w:tabs>
        <w:spacing w:after="0" w:line="240" w:lineRule="auto"/>
        <w:ind w:left="0" w:right="45" w:firstLine="709"/>
        <w:jc w:val="both"/>
        <w:rPr>
          <w:rFonts w:ascii="Times New Roman" w:hAnsi="Times New Roman"/>
          <w:b/>
          <w:sz w:val="26"/>
          <w:szCs w:val="26"/>
        </w:rPr>
      </w:pPr>
      <w:r w:rsidRPr="005F572C">
        <w:rPr>
          <w:rFonts w:ascii="Times New Roman" w:hAnsi="Times New Roman"/>
          <w:i/>
          <w:sz w:val="26"/>
          <w:szCs w:val="26"/>
        </w:rPr>
        <w:t>ВЦП «Обеспечение деятельности фонда «Региональный фонд капитального ремонта многоквартирных домов Томской области»:</w:t>
      </w:r>
      <w:r w:rsidRPr="003E2D9F">
        <w:rPr>
          <w:rFonts w:ascii="Times New Roman" w:hAnsi="Times New Roman"/>
          <w:sz w:val="26"/>
          <w:szCs w:val="26"/>
        </w:rPr>
        <w:t xml:space="preserve"> кассовое исполнение</w:t>
      </w:r>
      <w:r w:rsidRPr="003E2D9F">
        <w:rPr>
          <w:rFonts w:ascii="Times New Roman" w:hAnsi="Times New Roman"/>
          <w:b/>
          <w:sz w:val="26"/>
          <w:szCs w:val="26"/>
        </w:rPr>
        <w:t xml:space="preserve"> </w:t>
      </w:r>
      <w:r w:rsidRPr="003E2D9F">
        <w:rPr>
          <w:rFonts w:ascii="Times New Roman" w:hAnsi="Times New Roman"/>
          <w:sz w:val="26"/>
          <w:szCs w:val="26"/>
        </w:rPr>
        <w:t>за счет средств областного бюджета составило 53 259,2 тыс. рублей или 100,0% к плану по уточненной сводной бюджетной росписи.</w:t>
      </w:r>
    </w:p>
    <w:p w14:paraId="306C8374" w14:textId="77777777" w:rsidR="00865CBE" w:rsidRPr="003E2D9F" w:rsidRDefault="00865CBE" w:rsidP="00865CBE">
      <w:pPr>
        <w:pStyle w:val="a6"/>
        <w:tabs>
          <w:tab w:val="left" w:pos="347"/>
          <w:tab w:val="left" w:pos="708"/>
          <w:tab w:val="left" w:pos="1134"/>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В рамках ВЦП осуществлены расходы по обеспечению деятельности фонда «Региональный фонд капитального ремонта многоквартирных домов Томской области». В результате реализации в 2019 году Региональной программы капитального ремонта общего имущества в многоквартирных домах, расположенных на территории 17 муниципальных образований Томской области, обеспечено оказание услуг и (или) выполнение работ по капитальному ремонту 242 многоквартирных домах, в том числе заменено 107 лифтов, улучшены условия проживания 26,5 тысяч человек.</w:t>
      </w:r>
    </w:p>
    <w:p w14:paraId="4EF9AE74" w14:textId="5DEBC888" w:rsidR="00865CBE" w:rsidRPr="003E2D9F" w:rsidRDefault="00865CBE" w:rsidP="005C60DB">
      <w:pPr>
        <w:pStyle w:val="a6"/>
        <w:numPr>
          <w:ilvl w:val="0"/>
          <w:numId w:val="133"/>
        </w:numPr>
        <w:tabs>
          <w:tab w:val="left" w:pos="347"/>
          <w:tab w:val="left" w:pos="708"/>
          <w:tab w:val="left" w:pos="993"/>
        </w:tabs>
        <w:spacing w:after="0" w:line="240" w:lineRule="auto"/>
        <w:ind w:left="0" w:firstLine="709"/>
        <w:jc w:val="both"/>
        <w:rPr>
          <w:rFonts w:ascii="Times New Roman" w:hAnsi="Times New Roman"/>
          <w:sz w:val="26"/>
          <w:szCs w:val="26"/>
        </w:rPr>
      </w:pPr>
      <w:r w:rsidRPr="005F572C">
        <w:rPr>
          <w:rFonts w:ascii="Times New Roman" w:hAnsi="Times New Roman"/>
          <w:i/>
          <w:sz w:val="26"/>
          <w:szCs w:val="26"/>
        </w:rPr>
        <w:t>ВЦП «Создание условий для управления многоквартирными домами в муниципальных образованиях Томской области»:</w:t>
      </w:r>
      <w:r w:rsidRPr="003E2D9F">
        <w:rPr>
          <w:rFonts w:ascii="Times New Roman" w:hAnsi="Times New Roman"/>
          <w:sz w:val="26"/>
          <w:szCs w:val="26"/>
        </w:rPr>
        <w:t xml:space="preserve"> кассовое исполнение</w:t>
      </w:r>
      <w:r w:rsidRPr="003E2D9F">
        <w:rPr>
          <w:rFonts w:ascii="Times New Roman" w:hAnsi="Times New Roman"/>
          <w:b/>
          <w:sz w:val="26"/>
          <w:szCs w:val="26"/>
        </w:rPr>
        <w:t xml:space="preserve"> </w:t>
      </w:r>
      <w:r w:rsidRPr="003E2D9F">
        <w:rPr>
          <w:rFonts w:ascii="Times New Roman" w:hAnsi="Times New Roman"/>
          <w:sz w:val="26"/>
          <w:szCs w:val="26"/>
        </w:rPr>
        <w:t>за счет средств областного бюджета составило 999,7 тыс. рублей или 99,97% к плану по уточненной сводной бюджетной росписи.</w:t>
      </w:r>
    </w:p>
    <w:p w14:paraId="5BA66F35" w14:textId="77777777" w:rsidR="00865CBE" w:rsidRPr="003E2D9F" w:rsidRDefault="00865CBE" w:rsidP="00865CBE">
      <w:pPr>
        <w:pStyle w:val="afd"/>
        <w:tabs>
          <w:tab w:val="clear" w:pos="1560"/>
          <w:tab w:val="left" w:pos="708"/>
          <w:tab w:val="left" w:pos="1134"/>
        </w:tabs>
        <w:spacing w:line="240" w:lineRule="auto"/>
        <w:ind w:left="0" w:right="45" w:firstLine="709"/>
        <w:rPr>
          <w:sz w:val="26"/>
          <w:szCs w:val="26"/>
        </w:rPr>
      </w:pPr>
      <w:r w:rsidRPr="003E2D9F">
        <w:rPr>
          <w:sz w:val="26"/>
          <w:szCs w:val="26"/>
        </w:rPr>
        <w:t>В рамках реализации ВЦП предоставлены субсидии 6 муниципальным образованиям Томской области на создание условий для управления многоквартирными домами. В результате профинансированы расходы по проведению 19 обучающих мероприятий общей продолжительностью 360 часов с численностью обучающихся 403 человека. Исполнение в муниципальных образованиях составило 100 %.</w:t>
      </w:r>
    </w:p>
    <w:p w14:paraId="2EC20BFF" w14:textId="3A57A286" w:rsidR="00865CBE" w:rsidRPr="003E2D9F" w:rsidRDefault="00865CBE" w:rsidP="005C60DB">
      <w:pPr>
        <w:pStyle w:val="a6"/>
        <w:numPr>
          <w:ilvl w:val="0"/>
          <w:numId w:val="133"/>
        </w:numPr>
        <w:tabs>
          <w:tab w:val="left" w:pos="347"/>
          <w:tab w:val="left" w:pos="708"/>
          <w:tab w:val="left" w:pos="993"/>
          <w:tab w:val="left" w:pos="1134"/>
        </w:tabs>
        <w:spacing w:after="0" w:line="240" w:lineRule="auto"/>
        <w:ind w:left="0" w:right="45" w:firstLine="709"/>
        <w:jc w:val="both"/>
        <w:rPr>
          <w:rFonts w:ascii="Times New Roman" w:hAnsi="Times New Roman"/>
          <w:sz w:val="26"/>
          <w:szCs w:val="26"/>
        </w:rPr>
      </w:pPr>
      <w:r w:rsidRPr="005F572C">
        <w:rPr>
          <w:rFonts w:ascii="Times New Roman" w:hAnsi="Times New Roman"/>
          <w:i/>
          <w:sz w:val="26"/>
          <w:szCs w:val="26"/>
        </w:rPr>
        <w:t>ВЦП «Организация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w:t>
      </w:r>
      <w:r w:rsidRPr="003E2D9F">
        <w:rPr>
          <w:rFonts w:ascii="Times New Roman" w:hAnsi="Times New Roman"/>
          <w:b/>
          <w:sz w:val="26"/>
          <w:szCs w:val="26"/>
        </w:rPr>
        <w:t xml:space="preserve"> </w:t>
      </w:r>
      <w:r w:rsidRPr="003E2D9F">
        <w:rPr>
          <w:rFonts w:ascii="Times New Roman" w:hAnsi="Times New Roman"/>
          <w:sz w:val="26"/>
          <w:szCs w:val="26"/>
        </w:rPr>
        <w:t>за счет средств областного бюджета составило 65 232,3 тыс. рублей или 97,3% к плану по уточненной сводной бюджетной росписи.</w:t>
      </w:r>
    </w:p>
    <w:p w14:paraId="6552F600" w14:textId="77777777" w:rsidR="00865CBE" w:rsidRPr="003E2D9F" w:rsidRDefault="00865CBE" w:rsidP="00865CBE">
      <w:pPr>
        <w:pStyle w:val="aff4"/>
        <w:spacing w:before="0" w:beforeAutospacing="0" w:after="0" w:afterAutospacing="0"/>
        <w:ind w:firstLine="709"/>
        <w:jc w:val="both"/>
        <w:rPr>
          <w:sz w:val="26"/>
          <w:szCs w:val="26"/>
          <w:lang w:eastAsia="en-US"/>
        </w:rPr>
      </w:pPr>
      <w:r w:rsidRPr="003E2D9F">
        <w:rPr>
          <w:sz w:val="26"/>
          <w:szCs w:val="26"/>
          <w:lang w:eastAsia="en-US"/>
        </w:rPr>
        <w:t xml:space="preserve">В рамках ВЦП ОГКУ «Облстройзаказчик» в 2019 году проведены следующие мероприятия: </w:t>
      </w:r>
    </w:p>
    <w:p w14:paraId="3AB438F7" w14:textId="59C9BA33" w:rsidR="00865CBE" w:rsidRPr="003E2D9F" w:rsidRDefault="00865CBE" w:rsidP="00865CBE">
      <w:pPr>
        <w:pStyle w:val="aff4"/>
        <w:spacing w:before="0" w:beforeAutospacing="0" w:after="0" w:afterAutospacing="0"/>
        <w:ind w:firstLine="709"/>
        <w:jc w:val="both"/>
        <w:rPr>
          <w:sz w:val="26"/>
          <w:szCs w:val="26"/>
          <w:lang w:eastAsia="en-US"/>
        </w:rPr>
      </w:pPr>
      <w:r w:rsidRPr="003E2D9F">
        <w:rPr>
          <w:sz w:val="26"/>
          <w:szCs w:val="26"/>
          <w:lang w:eastAsia="en-US"/>
        </w:rPr>
        <w:t>- выполнялись функции государственного заказчика в отношении 18 объектов при строительстве, реконструкции, капитальном ремонте и разработке проектной док</w:t>
      </w:r>
      <w:r>
        <w:rPr>
          <w:sz w:val="26"/>
          <w:szCs w:val="26"/>
          <w:lang w:eastAsia="en-US"/>
        </w:rPr>
        <w:t>ументации (на 3 объектах работы</w:t>
      </w:r>
      <w:r w:rsidRPr="003E2D9F">
        <w:rPr>
          <w:sz w:val="26"/>
          <w:szCs w:val="26"/>
          <w:lang w:eastAsia="en-US"/>
        </w:rPr>
        <w:t xml:space="preserve"> выполнены в полном объеме в 2019 году, на 15 объектах работы будут продолжены в 2020-2021 годах); </w:t>
      </w:r>
    </w:p>
    <w:p w14:paraId="2EFA22D7" w14:textId="49B162F4" w:rsidR="00865CBE" w:rsidRPr="003E2D9F" w:rsidRDefault="00865CBE" w:rsidP="00865CBE">
      <w:pPr>
        <w:pStyle w:val="aff4"/>
        <w:spacing w:before="0" w:beforeAutospacing="0" w:after="0" w:afterAutospacing="0"/>
        <w:ind w:firstLine="709"/>
        <w:jc w:val="both"/>
        <w:rPr>
          <w:sz w:val="26"/>
          <w:szCs w:val="26"/>
          <w:lang w:eastAsia="en-US"/>
        </w:rPr>
      </w:pPr>
      <w:r w:rsidRPr="003E2D9F">
        <w:rPr>
          <w:sz w:val="26"/>
          <w:szCs w:val="26"/>
          <w:lang w:eastAsia="en-US"/>
        </w:rPr>
        <w:t>- выполнялись функции технического заказчика в отношении 21 объекта капитального ремонта и реконструкции (</w:t>
      </w:r>
      <w:r>
        <w:rPr>
          <w:sz w:val="26"/>
          <w:szCs w:val="26"/>
          <w:lang w:eastAsia="en-US"/>
        </w:rPr>
        <w:t xml:space="preserve">на 15 объектах работы </w:t>
      </w:r>
      <w:r w:rsidRPr="003E2D9F">
        <w:rPr>
          <w:sz w:val="26"/>
          <w:szCs w:val="26"/>
          <w:lang w:eastAsia="en-US"/>
        </w:rPr>
        <w:t xml:space="preserve">выполнены в полном объеме в 2019 году, на 6 объектах работы будут продолжены в 2020 году); </w:t>
      </w:r>
    </w:p>
    <w:p w14:paraId="4D17540B" w14:textId="77777777" w:rsidR="00865CBE" w:rsidRPr="003E2D9F" w:rsidRDefault="00865CBE" w:rsidP="00865CBE">
      <w:pPr>
        <w:pStyle w:val="aff4"/>
        <w:spacing w:before="0" w:beforeAutospacing="0" w:after="0" w:afterAutospacing="0"/>
        <w:ind w:firstLine="709"/>
        <w:jc w:val="both"/>
        <w:rPr>
          <w:sz w:val="26"/>
          <w:szCs w:val="26"/>
          <w:lang w:eastAsia="en-US"/>
        </w:rPr>
      </w:pPr>
      <w:r w:rsidRPr="003E2D9F">
        <w:rPr>
          <w:sz w:val="26"/>
          <w:szCs w:val="26"/>
          <w:lang w:eastAsia="en-US"/>
        </w:rPr>
        <w:t xml:space="preserve">- проведено инструментальное обследование 11 объектов; осуществлены выезды и подготовлено 89 актов общего осмотра зданий по объектам капитального ремонта; подготовлены и переданы заказчикам 57 технических задания и сметных расчета на выполнение проектных работ; </w:t>
      </w:r>
    </w:p>
    <w:p w14:paraId="12FFFDD8" w14:textId="77777777" w:rsidR="00865CBE" w:rsidRPr="003E2D9F" w:rsidRDefault="00865CBE" w:rsidP="00865CBE">
      <w:pPr>
        <w:pStyle w:val="aff4"/>
        <w:spacing w:before="0" w:beforeAutospacing="0" w:after="0" w:afterAutospacing="0"/>
        <w:ind w:firstLine="709"/>
        <w:jc w:val="both"/>
        <w:rPr>
          <w:sz w:val="26"/>
          <w:szCs w:val="26"/>
          <w:lang w:eastAsia="en-US"/>
        </w:rPr>
      </w:pPr>
      <w:r w:rsidRPr="003E2D9F">
        <w:rPr>
          <w:sz w:val="26"/>
          <w:szCs w:val="26"/>
          <w:lang w:eastAsia="en-US"/>
        </w:rPr>
        <w:t xml:space="preserve">- выдано 145 заключений о достоверности определения сметной стоимости капитального и текущего ремонта; получено разрешение на ввод в эксплуатацию 1 объекта (Обустройство набережной реки Ушайки в г.Томске, 1 этап), на котором осуществлялся строительный контроль; </w:t>
      </w:r>
    </w:p>
    <w:p w14:paraId="01BA04C4" w14:textId="77777777" w:rsidR="00865CBE" w:rsidRPr="003E2D9F" w:rsidRDefault="00865CBE" w:rsidP="00865CBE">
      <w:pPr>
        <w:pStyle w:val="aff4"/>
        <w:spacing w:before="0" w:beforeAutospacing="0" w:after="0" w:afterAutospacing="0"/>
        <w:ind w:firstLine="709"/>
        <w:jc w:val="both"/>
        <w:rPr>
          <w:sz w:val="26"/>
          <w:szCs w:val="26"/>
          <w:lang w:eastAsia="en-US"/>
        </w:rPr>
      </w:pPr>
      <w:r w:rsidRPr="003E2D9F">
        <w:rPr>
          <w:sz w:val="26"/>
          <w:szCs w:val="26"/>
          <w:lang w:eastAsia="en-US"/>
        </w:rPr>
        <w:t xml:space="preserve">- проведена работа по оформлению прав на земельные участки под объекты газоснабжения (п. Моряковский Затон Томского района, с. Воронино Томского района); </w:t>
      </w:r>
    </w:p>
    <w:p w14:paraId="585576A5" w14:textId="77777777" w:rsidR="00865CBE" w:rsidRPr="003E2D9F" w:rsidRDefault="00865CBE" w:rsidP="00865CBE">
      <w:pPr>
        <w:pStyle w:val="aff4"/>
        <w:spacing w:before="0" w:beforeAutospacing="0" w:after="0" w:afterAutospacing="0"/>
        <w:ind w:firstLine="709"/>
        <w:jc w:val="both"/>
        <w:rPr>
          <w:sz w:val="26"/>
          <w:szCs w:val="26"/>
          <w:lang w:eastAsia="en-US"/>
        </w:rPr>
      </w:pPr>
      <w:r w:rsidRPr="003E2D9F">
        <w:rPr>
          <w:sz w:val="26"/>
          <w:szCs w:val="26"/>
          <w:lang w:eastAsia="en-US"/>
        </w:rPr>
        <w:t>- осуществлены функции строительного контроля на 97 объектах строительства и капитального ремонта (на 79 объектах работы выполнены в полном объеме, на 18 объектах будут продолжены в 2020 году).</w:t>
      </w:r>
    </w:p>
    <w:p w14:paraId="085F53E5" w14:textId="53230DEE" w:rsidR="00865CBE" w:rsidRPr="003E2D9F" w:rsidRDefault="00865CBE" w:rsidP="00865CBE">
      <w:pPr>
        <w:tabs>
          <w:tab w:val="left" w:pos="993"/>
        </w:tabs>
        <w:spacing w:after="0" w:line="240" w:lineRule="auto"/>
        <w:ind w:firstLine="709"/>
        <w:jc w:val="both"/>
        <w:rPr>
          <w:rFonts w:ascii="Times New Roman" w:hAnsi="Times New Roman"/>
          <w:b/>
          <w:sz w:val="26"/>
          <w:szCs w:val="26"/>
        </w:rPr>
      </w:pPr>
      <w:r w:rsidRPr="005F572C">
        <w:rPr>
          <w:rFonts w:ascii="Times New Roman" w:hAnsi="Times New Roman"/>
          <w:i/>
          <w:sz w:val="26"/>
          <w:szCs w:val="26"/>
        </w:rPr>
        <w:t>4. ВЦП «Создание и обеспечение деятельности Центра компетенции по вопросу городской среды и реализации проекта «Умный город»:</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w:t>
      </w:r>
      <w:r w:rsidRPr="003E2D9F">
        <w:rPr>
          <w:rFonts w:ascii="Times New Roman" w:hAnsi="Times New Roman"/>
          <w:b/>
          <w:sz w:val="26"/>
          <w:szCs w:val="26"/>
        </w:rPr>
        <w:t xml:space="preserve"> </w:t>
      </w:r>
      <w:r w:rsidRPr="003E2D9F">
        <w:rPr>
          <w:rFonts w:ascii="Times New Roman" w:hAnsi="Times New Roman"/>
          <w:sz w:val="26"/>
          <w:szCs w:val="26"/>
        </w:rPr>
        <w:t>за счет средств областного бюджета составило</w:t>
      </w:r>
      <w:r w:rsidR="005F572C">
        <w:rPr>
          <w:rFonts w:ascii="Times New Roman" w:hAnsi="Times New Roman"/>
          <w:sz w:val="26"/>
          <w:szCs w:val="26"/>
        </w:rPr>
        <w:t xml:space="preserve"> 15 000,0 тыс. рублей или 100,0</w:t>
      </w:r>
      <w:r w:rsidRPr="003E2D9F">
        <w:rPr>
          <w:rFonts w:ascii="Times New Roman" w:hAnsi="Times New Roman"/>
          <w:sz w:val="26"/>
          <w:szCs w:val="26"/>
        </w:rPr>
        <w:t>% к плану по уточненной сводной бюджетной росписи.</w:t>
      </w:r>
    </w:p>
    <w:p w14:paraId="4C2239E7" w14:textId="77777777" w:rsidR="00865CBE" w:rsidRPr="003E2D9F" w:rsidRDefault="00865CBE" w:rsidP="00865CBE">
      <w:pPr>
        <w:pStyle w:val="afd"/>
        <w:tabs>
          <w:tab w:val="clear" w:pos="1560"/>
          <w:tab w:val="left" w:pos="0"/>
        </w:tabs>
        <w:spacing w:line="240" w:lineRule="auto"/>
        <w:ind w:left="1211" w:right="45" w:hanging="502"/>
        <w:rPr>
          <w:sz w:val="26"/>
          <w:szCs w:val="26"/>
        </w:rPr>
      </w:pPr>
      <w:r w:rsidRPr="003E2D9F">
        <w:rPr>
          <w:sz w:val="26"/>
          <w:szCs w:val="26"/>
        </w:rPr>
        <w:t>Основные направления расходов в рамках ВЦП:</w:t>
      </w:r>
    </w:p>
    <w:p w14:paraId="58143838" w14:textId="77777777" w:rsidR="00865CBE" w:rsidRPr="003E2D9F" w:rsidRDefault="00865CBE" w:rsidP="005C60DB">
      <w:pPr>
        <w:pStyle w:val="a6"/>
        <w:numPr>
          <w:ilvl w:val="0"/>
          <w:numId w:val="134"/>
        </w:numPr>
        <w:tabs>
          <w:tab w:val="left" w:pos="347"/>
          <w:tab w:val="left" w:pos="708"/>
          <w:tab w:val="left" w:pos="1134"/>
        </w:tabs>
        <w:spacing w:after="0" w:line="240" w:lineRule="auto"/>
        <w:ind w:left="0" w:right="45" w:firstLine="709"/>
        <w:jc w:val="both"/>
        <w:rPr>
          <w:rFonts w:ascii="Times New Roman" w:hAnsi="Times New Roman"/>
          <w:sz w:val="26"/>
          <w:szCs w:val="26"/>
        </w:rPr>
      </w:pPr>
      <w:r w:rsidRPr="003E2D9F">
        <w:rPr>
          <w:rFonts w:ascii="Times New Roman" w:hAnsi="Times New Roman"/>
          <w:sz w:val="26"/>
          <w:szCs w:val="26"/>
        </w:rPr>
        <w:t>9 163,0 тыс. рублей – предоставление субсидии некоммерческой организации «Фонд содействия развитию территорий» на финансовое обеспечение затрат, связанных с созданием и обеспечением деятельности Центра компетенции по вопросу городской среды и реализации проекта «Умный город»;</w:t>
      </w:r>
    </w:p>
    <w:p w14:paraId="1ABDAC5D" w14:textId="1D47326F" w:rsidR="00865CBE" w:rsidRPr="003E2D9F" w:rsidRDefault="00865CBE" w:rsidP="005C60DB">
      <w:pPr>
        <w:pStyle w:val="aff4"/>
        <w:numPr>
          <w:ilvl w:val="0"/>
          <w:numId w:val="134"/>
        </w:numPr>
        <w:tabs>
          <w:tab w:val="left" w:pos="1134"/>
        </w:tabs>
        <w:spacing w:before="0" w:beforeAutospacing="0" w:after="0" w:afterAutospacing="0"/>
        <w:ind w:left="0" w:firstLine="709"/>
        <w:jc w:val="both"/>
        <w:rPr>
          <w:sz w:val="26"/>
          <w:szCs w:val="26"/>
          <w:lang w:eastAsia="en-US"/>
        </w:rPr>
      </w:pPr>
      <w:r w:rsidRPr="003E2D9F">
        <w:rPr>
          <w:sz w:val="26"/>
          <w:szCs w:val="26"/>
          <w:lang w:eastAsia="en-US"/>
        </w:rPr>
        <w:t>3 212,0 тыс. рублей – на проведение</w:t>
      </w:r>
      <w:r w:rsidRPr="003E2D9F">
        <w:rPr>
          <w:sz w:val="26"/>
          <w:szCs w:val="26"/>
        </w:rPr>
        <w:t xml:space="preserve"> мероприятий федерального и регионального значения по вопросам формирования городской среды. По итогам 2019 года проведено 13 мероприятий, в том числе Архитектурный форум, III Съезд строителей и проектировщиков Томской области, 4 обучающих семинара, 7 воркшопов (дизайн-игр) с жителями в г. Колпашево, г. Асино, п. Белый Яр, с. Кожевниково; </w:t>
      </w:r>
    </w:p>
    <w:p w14:paraId="798A3476" w14:textId="77777777" w:rsidR="00865CBE" w:rsidRPr="003E2D9F" w:rsidRDefault="00865CBE" w:rsidP="005C60DB">
      <w:pPr>
        <w:pStyle w:val="aff4"/>
        <w:numPr>
          <w:ilvl w:val="0"/>
          <w:numId w:val="134"/>
        </w:numPr>
        <w:tabs>
          <w:tab w:val="left" w:pos="1134"/>
        </w:tabs>
        <w:spacing w:before="0" w:beforeAutospacing="0" w:after="0" w:afterAutospacing="0"/>
        <w:ind w:left="0" w:firstLine="709"/>
        <w:jc w:val="both"/>
        <w:rPr>
          <w:sz w:val="26"/>
          <w:szCs w:val="26"/>
          <w:lang w:eastAsia="en-US"/>
        </w:rPr>
      </w:pPr>
      <w:r w:rsidRPr="003E2D9F">
        <w:rPr>
          <w:sz w:val="26"/>
          <w:szCs w:val="26"/>
        </w:rPr>
        <w:t xml:space="preserve">2 625 тыс. рублей – на разработку проектов, программного обеспечения и методических рекомендаций в сфере благоустройства. В рамках мероприятия подготовлено 25 дизайн-проектов по благоустройству общественных территорий муниципальных образований Томской области, разработана цифровая платформа «Двойник Живой лаборатории», запущен эксперимент по установке камер видеонаблюдения с системой детективного зрения (Rubius Polyphemus) на благоустроенной общественной территории. </w:t>
      </w:r>
    </w:p>
    <w:p w14:paraId="74B445C7"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p>
    <w:p w14:paraId="42E5C932"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04645E35" w14:textId="77777777" w:rsidR="000320A8" w:rsidRPr="00283AB5" w:rsidRDefault="000320A8" w:rsidP="007E6717">
      <w:pPr>
        <w:spacing w:after="0" w:line="240" w:lineRule="auto"/>
        <w:ind w:firstLine="709"/>
        <w:jc w:val="center"/>
        <w:rPr>
          <w:rFonts w:ascii="Times New Roman" w:hAnsi="Times New Roman" w:cs="Times New Roman"/>
          <w:b/>
          <w:sz w:val="26"/>
          <w:szCs w:val="26"/>
        </w:rPr>
      </w:pPr>
      <w:r w:rsidRPr="00283AB5">
        <w:rPr>
          <w:rFonts w:ascii="Times New Roman" w:hAnsi="Times New Roman" w:cs="Times New Roman"/>
          <w:b/>
          <w:sz w:val="26"/>
          <w:szCs w:val="26"/>
        </w:rPr>
        <w:t>«Обеспечение безопасности населения Томской области»</w:t>
      </w:r>
    </w:p>
    <w:p w14:paraId="197EBEF8" w14:textId="77777777" w:rsidR="000320A8" w:rsidRPr="00283AB5" w:rsidRDefault="000320A8" w:rsidP="007E6717">
      <w:pPr>
        <w:pStyle w:val="a6"/>
        <w:spacing w:after="0" w:line="240" w:lineRule="auto"/>
        <w:ind w:left="0" w:firstLine="709"/>
        <w:jc w:val="center"/>
        <w:rPr>
          <w:rFonts w:ascii="Times New Roman" w:hAnsi="Times New Roman" w:cs="Times New Roman"/>
          <w:sz w:val="26"/>
          <w:szCs w:val="26"/>
        </w:rPr>
      </w:pPr>
    </w:p>
    <w:p w14:paraId="4F63C862" w14:textId="77777777" w:rsidR="00C022CA" w:rsidRPr="003E2D9F" w:rsidRDefault="00C022CA" w:rsidP="00C022CA">
      <w:pPr>
        <w:spacing w:after="0" w:line="240" w:lineRule="auto"/>
        <w:ind w:firstLine="709"/>
        <w:jc w:val="both"/>
        <w:rPr>
          <w:rFonts w:ascii="Times New Roman" w:hAnsi="Times New Roman"/>
          <w:b/>
          <w:sz w:val="26"/>
          <w:szCs w:val="26"/>
        </w:rPr>
      </w:pPr>
      <w:r w:rsidRPr="003E2D9F">
        <w:rPr>
          <w:rFonts w:ascii="Times New Roman" w:hAnsi="Times New Roman"/>
          <w:b/>
          <w:sz w:val="26"/>
          <w:szCs w:val="26"/>
        </w:rPr>
        <w:t xml:space="preserve">Подпрограмма «Повышение уровня защиты населения и территории от чрезвычайных ситуаций природного и техногенного характера». </w:t>
      </w:r>
    </w:p>
    <w:p w14:paraId="420B33BA" w14:textId="77777777" w:rsidR="00C022CA" w:rsidRPr="003E2D9F" w:rsidRDefault="00C022CA" w:rsidP="00C022CA">
      <w:pPr>
        <w:pStyle w:val="afd"/>
        <w:spacing w:line="240" w:lineRule="auto"/>
        <w:ind w:left="0" w:right="0" w:firstLine="709"/>
        <w:rPr>
          <w:sz w:val="26"/>
          <w:szCs w:val="26"/>
        </w:rPr>
      </w:pPr>
      <w:r w:rsidRPr="003E2D9F">
        <w:rPr>
          <w:sz w:val="26"/>
          <w:szCs w:val="26"/>
        </w:rPr>
        <w:t>В рамках данной подпрограммы реализовывались 2 ВЦП.</w:t>
      </w:r>
    </w:p>
    <w:p w14:paraId="42CC39BE" w14:textId="34C17390" w:rsidR="00C022CA" w:rsidRPr="003E2D9F" w:rsidRDefault="00C022CA" w:rsidP="005C60DB">
      <w:pPr>
        <w:pStyle w:val="afd"/>
        <w:numPr>
          <w:ilvl w:val="0"/>
          <w:numId w:val="50"/>
        </w:numPr>
        <w:tabs>
          <w:tab w:val="left" w:pos="0"/>
          <w:tab w:val="left" w:pos="1134"/>
        </w:tabs>
        <w:spacing w:line="240" w:lineRule="auto"/>
        <w:ind w:left="0" w:right="0" w:firstLine="709"/>
        <w:rPr>
          <w:sz w:val="26"/>
          <w:szCs w:val="26"/>
        </w:rPr>
      </w:pPr>
      <w:r w:rsidRPr="005F572C">
        <w:rPr>
          <w:i/>
          <w:sz w:val="26"/>
          <w:szCs w:val="26"/>
        </w:rPr>
        <w:t>ВЦП «Защита населения и территории от чрезвычайных ситуаций»:</w:t>
      </w:r>
      <w:r w:rsidRPr="003E2D9F">
        <w:rPr>
          <w:sz w:val="26"/>
          <w:szCs w:val="26"/>
        </w:rPr>
        <w:t xml:space="preserve"> кассовое исполнение расходов составило 122 654,9 тыс. рублей или 98,4% к плану по уточненной сводной бюджетной росписи. </w:t>
      </w:r>
    </w:p>
    <w:p w14:paraId="2FCFF954" w14:textId="77777777" w:rsidR="00C022CA" w:rsidRPr="003E2D9F" w:rsidRDefault="00C022CA" w:rsidP="00C022CA">
      <w:pPr>
        <w:pStyle w:val="afd"/>
        <w:tabs>
          <w:tab w:val="clear" w:pos="1560"/>
          <w:tab w:val="left" w:pos="0"/>
        </w:tabs>
        <w:spacing w:line="240" w:lineRule="auto"/>
        <w:ind w:left="0" w:right="0" w:firstLine="709"/>
        <w:rPr>
          <w:sz w:val="26"/>
          <w:szCs w:val="26"/>
        </w:rPr>
      </w:pPr>
      <w:r w:rsidRPr="003E2D9F">
        <w:rPr>
          <w:sz w:val="26"/>
          <w:szCs w:val="26"/>
        </w:rPr>
        <w:t>В рамках ВЦП осуществлялась деятельность Областного государственного учреждения «Управление по делам гражданской обороны, чрезвычайным ситуациям и пожарной безопасности Томской области» (далее - ОГУ «УГОЧСПБ ТО»), направленная на выполнение функций и задач в области гражданской обороны, защиты населения и территории от чрезвычайных ситуаций природного и техногенного характера, в том числе:</w:t>
      </w:r>
    </w:p>
    <w:p w14:paraId="589CD40C" w14:textId="77777777" w:rsidR="00C022CA" w:rsidRPr="003E2D9F" w:rsidRDefault="00C022CA" w:rsidP="00C022CA">
      <w:pPr>
        <w:pStyle w:val="afd"/>
        <w:tabs>
          <w:tab w:val="clear" w:pos="1560"/>
          <w:tab w:val="left" w:pos="0"/>
        </w:tabs>
        <w:spacing w:line="240" w:lineRule="auto"/>
        <w:ind w:left="0" w:right="45" w:firstLine="567"/>
        <w:rPr>
          <w:sz w:val="26"/>
          <w:szCs w:val="26"/>
        </w:rPr>
      </w:pPr>
      <w:r w:rsidRPr="003E2D9F">
        <w:rPr>
          <w:sz w:val="26"/>
          <w:szCs w:val="26"/>
        </w:rPr>
        <w:t>- проведены превентивные противопаводковые мероприятия: ледовзрывные работы (произведено 36 подрывов льда, при этом израсходовано 4 120 кг взрывчатого вещества); ледорезные работы (пропилено 26 км льда р. Томи (р-н о.Чернильщиковский, от Северного моста до острова Собачий, в районе Боярских островов);</w:t>
      </w:r>
    </w:p>
    <w:p w14:paraId="137FA39C" w14:textId="77777777" w:rsidR="00C022CA" w:rsidRPr="003E2D9F" w:rsidRDefault="00C022CA" w:rsidP="00C022CA">
      <w:pPr>
        <w:pStyle w:val="afd"/>
        <w:tabs>
          <w:tab w:val="clear" w:pos="1560"/>
          <w:tab w:val="left" w:pos="0"/>
        </w:tabs>
        <w:spacing w:line="240" w:lineRule="auto"/>
        <w:ind w:left="0" w:right="-1" w:firstLine="709"/>
        <w:rPr>
          <w:sz w:val="26"/>
          <w:szCs w:val="26"/>
        </w:rPr>
      </w:pPr>
      <w:r w:rsidRPr="003E2D9F">
        <w:rPr>
          <w:sz w:val="26"/>
          <w:szCs w:val="26"/>
        </w:rPr>
        <w:t>- осуществлена реконструкцию РАСЦО, установлено оборудование дистанционного запуска оконечных средств оповещения по радиоканалу в Тегульдетском районе (1 базовая станция и 2 устройства запуска электросирен);</w:t>
      </w:r>
    </w:p>
    <w:p w14:paraId="22B44395" w14:textId="77777777" w:rsidR="00C022CA" w:rsidRPr="003E2D9F" w:rsidRDefault="00C022CA" w:rsidP="00C022CA">
      <w:pPr>
        <w:pStyle w:val="afd"/>
        <w:tabs>
          <w:tab w:val="clear" w:pos="1560"/>
          <w:tab w:val="left" w:pos="0"/>
        </w:tabs>
        <w:spacing w:line="240" w:lineRule="auto"/>
        <w:ind w:left="0" w:right="-1" w:firstLine="567"/>
        <w:rPr>
          <w:sz w:val="26"/>
          <w:szCs w:val="26"/>
        </w:rPr>
      </w:pPr>
      <w:r w:rsidRPr="003E2D9F">
        <w:rPr>
          <w:sz w:val="26"/>
          <w:szCs w:val="26"/>
        </w:rPr>
        <w:t>- обеспечено функционирование комплексной информационно-коммуникационной системы, обеспечивающей прием и обработку вызовов экстренных служб по единому номеру «112» (далее – система «112») на территории Томской области, в том числе на территории Шегарского, Кожевниковского, Колпашевского, Парабельского районов и городского округа Стрежевой; выполнены работы по подключению ЕДДС и ДДС в 12 муниципальных образованиях Томской области к системе «112» на территории Томской области; приобретены многофункциональные шлюзы, серверное и телекоммуникационное оборудование, автоматизированные рабочие места, в том числе программно-аппаратные комплексы для защиты информации; проведена модернизация системы защиты информации и аттестационные испытания с выдачей аттестата соответствия государственной информационной системы «112» Томской области.</w:t>
      </w:r>
    </w:p>
    <w:p w14:paraId="7E70D4C0" w14:textId="77777777" w:rsidR="00C022CA" w:rsidRPr="003E2D9F" w:rsidRDefault="00C022CA" w:rsidP="005C60DB">
      <w:pPr>
        <w:pStyle w:val="afd"/>
        <w:numPr>
          <w:ilvl w:val="0"/>
          <w:numId w:val="50"/>
        </w:numPr>
        <w:tabs>
          <w:tab w:val="left" w:pos="708"/>
          <w:tab w:val="left" w:pos="993"/>
        </w:tabs>
        <w:spacing w:line="240" w:lineRule="auto"/>
        <w:ind w:left="0" w:right="0" w:firstLine="709"/>
        <w:rPr>
          <w:sz w:val="26"/>
          <w:szCs w:val="26"/>
        </w:rPr>
      </w:pPr>
      <w:r w:rsidRPr="005F572C">
        <w:rPr>
          <w:i/>
          <w:sz w:val="26"/>
          <w:szCs w:val="26"/>
        </w:rPr>
        <w:t>ВЦП «Обеспечение пожарной безопасности Томской области»:</w:t>
      </w:r>
      <w:r w:rsidRPr="003E2D9F">
        <w:rPr>
          <w:sz w:val="26"/>
          <w:szCs w:val="26"/>
        </w:rPr>
        <w:t xml:space="preserve"> кассовое исполнение расходов за счет средств областного бюджета составило 442 656,2 тыс. рублей или 99,0 % к плану по уточненной сводной бюджетной росписи.</w:t>
      </w:r>
    </w:p>
    <w:p w14:paraId="499EBEDD" w14:textId="77777777" w:rsidR="00C022CA" w:rsidRPr="003E2D9F" w:rsidRDefault="00C022CA" w:rsidP="00C022CA">
      <w:pPr>
        <w:tabs>
          <w:tab w:val="left" w:pos="0"/>
        </w:tabs>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В рамках реализации ВЦП обеспечивалась деятельность ОГУ «УГОЧСПБ ТО» по повседневному функционированию противопожарной службы, в рамках которой:</w:t>
      </w:r>
    </w:p>
    <w:p w14:paraId="6A0CFA86"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обследовано 30 624 домовладений с общей численностью проживающих 63 396 человек;</w:t>
      </w:r>
    </w:p>
    <w:p w14:paraId="0EF3E982"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xml:space="preserve">- в дошкольных и общеобразовательных организациях проведено 448 занятий по пожарной безопасности; </w:t>
      </w:r>
    </w:p>
    <w:p w14:paraId="3E51D93F"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на объектах с массовым пребыванием людей проведено 156 занятий;</w:t>
      </w:r>
    </w:p>
    <w:p w14:paraId="6508287E"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организовано 129 экскурсий по пожарным подразделениям;</w:t>
      </w:r>
    </w:p>
    <w:p w14:paraId="0506451D"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подготовлены и вручены населению области 34 683 памятки по пожарной безопасности;</w:t>
      </w:r>
    </w:p>
    <w:p w14:paraId="5C962D1E"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проведено 20 мероприятий с участием СМИ;</w:t>
      </w:r>
    </w:p>
    <w:p w14:paraId="084DD1F6"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оформлено 200 уголков по пожарной безопасности;</w:t>
      </w:r>
    </w:p>
    <w:p w14:paraId="2C7C79B9" w14:textId="77777777" w:rsidR="00C022CA" w:rsidRPr="003E2D9F" w:rsidRDefault="00C022CA" w:rsidP="00C022CA">
      <w:pPr>
        <w:pStyle w:val="afd"/>
        <w:tabs>
          <w:tab w:val="clear" w:pos="1560"/>
        </w:tabs>
        <w:spacing w:line="240" w:lineRule="auto"/>
        <w:ind w:left="0" w:right="45" w:firstLine="567"/>
        <w:rPr>
          <w:sz w:val="26"/>
          <w:szCs w:val="26"/>
        </w:rPr>
      </w:pPr>
      <w:r w:rsidRPr="003E2D9F">
        <w:rPr>
          <w:sz w:val="26"/>
          <w:szCs w:val="26"/>
        </w:rPr>
        <w:t>- проведено 688 трансляций через сигнальное громкоговорящее устройство в муниципальных образованиях Томской области.</w:t>
      </w:r>
    </w:p>
    <w:p w14:paraId="3E568041" w14:textId="77777777" w:rsidR="00C022CA" w:rsidRPr="003E2D9F" w:rsidRDefault="00C022CA" w:rsidP="00C022CA">
      <w:pPr>
        <w:pStyle w:val="afd"/>
        <w:tabs>
          <w:tab w:val="clear" w:pos="1560"/>
        </w:tabs>
        <w:spacing w:line="240" w:lineRule="auto"/>
        <w:ind w:left="0" w:right="45" w:firstLine="709"/>
        <w:rPr>
          <w:sz w:val="26"/>
          <w:szCs w:val="26"/>
        </w:rPr>
      </w:pPr>
      <w:r w:rsidRPr="003E2D9F">
        <w:rPr>
          <w:sz w:val="26"/>
          <w:szCs w:val="26"/>
        </w:rPr>
        <w:t>По итогам 2019 года 9 пожарными отрядами (филиалы и обособленные подразделения ОГУ «УГОЧСПБ ТО») совершен 4 681 боевой выезд, потушено 829 пожаров, спасено 9 человек.</w:t>
      </w:r>
    </w:p>
    <w:p w14:paraId="030AAEC0" w14:textId="77777777" w:rsidR="00C022CA" w:rsidRPr="003E2D9F" w:rsidRDefault="00C022CA" w:rsidP="00C022CA">
      <w:pPr>
        <w:pStyle w:val="afd"/>
        <w:tabs>
          <w:tab w:val="left" w:pos="708"/>
        </w:tabs>
        <w:spacing w:line="240" w:lineRule="auto"/>
        <w:ind w:left="0" w:right="0" w:firstLine="709"/>
        <w:rPr>
          <w:b/>
          <w:sz w:val="26"/>
          <w:szCs w:val="26"/>
        </w:rPr>
      </w:pPr>
      <w:r w:rsidRPr="003E2D9F">
        <w:rPr>
          <w:b/>
          <w:sz w:val="26"/>
          <w:szCs w:val="26"/>
        </w:rP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14:paraId="4BDEB61E" w14:textId="454FD7EF" w:rsidR="00C022CA" w:rsidRPr="003E2D9F" w:rsidRDefault="00C022CA" w:rsidP="00C022CA">
      <w:pPr>
        <w:pStyle w:val="afd"/>
        <w:tabs>
          <w:tab w:val="clear" w:pos="1560"/>
        </w:tabs>
        <w:spacing w:line="240" w:lineRule="auto"/>
        <w:ind w:left="0" w:right="0" w:firstLine="709"/>
        <w:rPr>
          <w:sz w:val="26"/>
          <w:szCs w:val="26"/>
        </w:rPr>
      </w:pPr>
      <w:r w:rsidRPr="003E2D9F">
        <w:rPr>
          <w:sz w:val="26"/>
          <w:szCs w:val="26"/>
        </w:rPr>
        <w:t xml:space="preserve">В рамках реализации данной подпрограммы реализовывалась </w:t>
      </w:r>
      <w:r w:rsidRPr="005F572C">
        <w:rPr>
          <w:i/>
          <w:sz w:val="26"/>
          <w:szCs w:val="26"/>
        </w:rPr>
        <w:t>ВЦП «Совершенствование развития правоохранительного сегмента аппаратно-программного комплекса «Безопасный город» и организации дорожного движения».</w:t>
      </w:r>
      <w:r w:rsidRPr="003E2D9F">
        <w:rPr>
          <w:b/>
          <w:sz w:val="26"/>
          <w:szCs w:val="26"/>
        </w:rPr>
        <w:t xml:space="preserve"> </w:t>
      </w:r>
      <w:r w:rsidRPr="003E2D9F">
        <w:rPr>
          <w:sz w:val="26"/>
          <w:szCs w:val="26"/>
        </w:rPr>
        <w:t xml:space="preserve">Кассовое исполнение расходов по данной ВЦП за 2019 год составило тыс. рублей или % к плану по уточненной сводной бюджетной росписи. </w:t>
      </w:r>
    </w:p>
    <w:p w14:paraId="4FC568F5"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p>
    <w:p w14:paraId="6358632E"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50E1D64B"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«Воспроизводство и использование природных ресурсов Томской области»</w:t>
      </w:r>
    </w:p>
    <w:p w14:paraId="02E6DB62" w14:textId="77777777" w:rsidR="000320A8" w:rsidRPr="00283AB5" w:rsidRDefault="000320A8" w:rsidP="007E6717">
      <w:pPr>
        <w:pStyle w:val="22"/>
        <w:spacing w:line="240" w:lineRule="auto"/>
        <w:ind w:right="0" w:firstLine="709"/>
        <w:rPr>
          <w:rFonts w:ascii="Times New Roman" w:hAnsi="Times New Roman"/>
          <w:color w:val="auto"/>
          <w:sz w:val="26"/>
          <w:szCs w:val="26"/>
        </w:rPr>
      </w:pPr>
    </w:p>
    <w:p w14:paraId="64340C09" w14:textId="7777777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«Регулирование качества окружающей среды на территории Томской области».</w:t>
      </w:r>
    </w:p>
    <w:p w14:paraId="3BBEA630"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реализовывались 2 ВЦП.  </w:t>
      </w:r>
    </w:p>
    <w:p w14:paraId="1BFA4F04" w14:textId="12EB1D6C" w:rsidR="002D2BD4" w:rsidRPr="003E2D9F" w:rsidRDefault="002D2BD4" w:rsidP="005C60DB">
      <w:pPr>
        <w:pStyle w:val="afd"/>
        <w:numPr>
          <w:ilvl w:val="0"/>
          <w:numId w:val="135"/>
        </w:numPr>
        <w:tabs>
          <w:tab w:val="left" w:pos="1134"/>
        </w:tabs>
        <w:spacing w:line="240" w:lineRule="auto"/>
        <w:ind w:left="0" w:right="45" w:firstLine="709"/>
        <w:rPr>
          <w:sz w:val="26"/>
          <w:szCs w:val="26"/>
        </w:rPr>
      </w:pPr>
      <w:r w:rsidRPr="005F572C">
        <w:rPr>
          <w:i/>
          <w:sz w:val="26"/>
          <w:szCs w:val="26"/>
        </w:rPr>
        <w:t>ВЦП «Обеспечение снижения негативного воздействия на окружающую среду хозяйствующих субъектов»:</w:t>
      </w:r>
      <w:r w:rsidRPr="003E2D9F">
        <w:rPr>
          <w:b/>
          <w:sz w:val="26"/>
          <w:szCs w:val="26"/>
        </w:rPr>
        <w:t xml:space="preserve"> </w:t>
      </w:r>
      <w:r w:rsidRPr="003E2D9F">
        <w:rPr>
          <w:sz w:val="26"/>
          <w:szCs w:val="26"/>
        </w:rPr>
        <w:t>кассовое исполнение составил</w:t>
      </w:r>
      <w:r w:rsidR="005F572C">
        <w:rPr>
          <w:sz w:val="26"/>
          <w:szCs w:val="26"/>
        </w:rPr>
        <w:t>о 36 553,8 тыс. рублей или 99,0</w:t>
      </w:r>
      <w:r w:rsidRPr="003E2D9F">
        <w:rPr>
          <w:sz w:val="26"/>
          <w:szCs w:val="26"/>
        </w:rPr>
        <w:t>% к плану по уточненной сводной бюджетной росписи.</w:t>
      </w:r>
    </w:p>
    <w:p w14:paraId="6CB5FC2E" w14:textId="77777777" w:rsidR="002D2BD4" w:rsidRPr="003E2D9F" w:rsidRDefault="002D2BD4" w:rsidP="002D2BD4">
      <w:pPr>
        <w:pStyle w:val="a6"/>
        <w:tabs>
          <w:tab w:val="left" w:pos="993"/>
        </w:tabs>
        <w:spacing w:after="0" w:line="240" w:lineRule="auto"/>
        <w:ind w:left="851"/>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1C98659A" w14:textId="2F5307D5" w:rsidR="002D2BD4" w:rsidRPr="003E2D9F" w:rsidRDefault="002D2BD4" w:rsidP="005C60DB">
      <w:pPr>
        <w:pStyle w:val="a6"/>
        <w:numPr>
          <w:ilvl w:val="0"/>
          <w:numId w:val="51"/>
        </w:numPr>
        <w:tabs>
          <w:tab w:val="left" w:pos="0"/>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27 480,6 тыс. рублей – на финансовое обеспечение выполнения государственного задания государственным бюджетным учреждением «Областной комитет охраны окружающей среды и природопользования» (далее – ОГБУ «Облкомприрода»).</w:t>
      </w:r>
    </w:p>
    <w:p w14:paraId="1D7E8636" w14:textId="77777777" w:rsidR="002D2BD4" w:rsidRPr="003E2D9F" w:rsidRDefault="002D2BD4" w:rsidP="002D2BD4">
      <w:pPr>
        <w:tabs>
          <w:tab w:val="left" w:pos="0"/>
          <w:tab w:val="left" w:pos="1134"/>
        </w:tabs>
        <w:spacing w:after="0" w:line="240" w:lineRule="auto"/>
        <w:ind w:firstLine="709"/>
        <w:jc w:val="both"/>
        <w:rPr>
          <w:rFonts w:ascii="Times New Roman" w:hAnsi="Times New Roman"/>
          <w:sz w:val="26"/>
          <w:szCs w:val="26"/>
        </w:rPr>
      </w:pPr>
      <w:r w:rsidRPr="003E2D9F">
        <w:rPr>
          <w:rFonts w:ascii="Times New Roman" w:hAnsi="Times New Roman"/>
          <w:sz w:val="26"/>
          <w:szCs w:val="26"/>
        </w:rPr>
        <w:t>В соответствии с государственным заданием ОГБУ «Облкомприрода» выполнялись 3 государственные работы, в рамках которых:</w:t>
      </w:r>
    </w:p>
    <w:p w14:paraId="19EF811D" w14:textId="77777777" w:rsidR="002D2BD4" w:rsidRPr="003E2D9F" w:rsidRDefault="002D2BD4" w:rsidP="002D2BD4">
      <w:pPr>
        <w:tabs>
          <w:tab w:val="left" w:pos="0"/>
        </w:tabs>
        <w:spacing w:after="0" w:line="240" w:lineRule="auto"/>
        <w:ind w:firstLine="709"/>
        <w:jc w:val="both"/>
        <w:rPr>
          <w:rFonts w:ascii="Times New Roman" w:hAnsi="Times New Roman"/>
          <w:sz w:val="26"/>
          <w:szCs w:val="26"/>
        </w:rPr>
      </w:pPr>
      <w:r w:rsidRPr="003E2D9F">
        <w:rPr>
          <w:rFonts w:ascii="Times New Roman" w:hAnsi="Times New Roman"/>
          <w:sz w:val="26"/>
          <w:szCs w:val="26"/>
        </w:rPr>
        <w:t>- при проведении государственного мониторинга окружающей среды и экологического надзора выполнено 9148 определений загрязняющих веществ в различных объектах контроля: в природных и сточных водах, почве, отходах, атмосферном воздухе и промышленных выбросах в атмосферу;</w:t>
      </w:r>
    </w:p>
    <w:p w14:paraId="1438F18E" w14:textId="77777777" w:rsidR="002D2BD4" w:rsidRPr="003E2D9F" w:rsidRDefault="002D2BD4" w:rsidP="002D2BD4">
      <w:pPr>
        <w:tabs>
          <w:tab w:val="left" w:pos="0"/>
        </w:tabs>
        <w:spacing w:after="0" w:line="240" w:lineRule="auto"/>
        <w:ind w:firstLine="709"/>
        <w:jc w:val="both"/>
        <w:rPr>
          <w:rFonts w:ascii="Times New Roman" w:hAnsi="Times New Roman"/>
          <w:sz w:val="26"/>
          <w:szCs w:val="26"/>
        </w:rPr>
      </w:pPr>
      <w:r w:rsidRPr="003E2D9F">
        <w:rPr>
          <w:rFonts w:ascii="Times New Roman" w:hAnsi="Times New Roman"/>
          <w:sz w:val="26"/>
          <w:szCs w:val="26"/>
        </w:rPr>
        <w:t>- разработан 61 проект нормативов в сфере охраны окружающей среды для органов государственной власти Томской области, органов местного самоуправления, областных государственных и муниципальных учреждений, находящихся на территории Томской области;</w:t>
      </w:r>
    </w:p>
    <w:p w14:paraId="67979B04" w14:textId="77777777" w:rsidR="002D2BD4" w:rsidRPr="003E2D9F" w:rsidRDefault="002D2BD4" w:rsidP="002D2BD4">
      <w:pPr>
        <w:tabs>
          <w:tab w:val="left" w:pos="0"/>
        </w:tabs>
        <w:spacing w:after="0" w:line="240" w:lineRule="auto"/>
        <w:ind w:firstLine="709"/>
        <w:jc w:val="both"/>
        <w:rPr>
          <w:rFonts w:ascii="Times New Roman" w:hAnsi="Times New Roman"/>
          <w:sz w:val="26"/>
          <w:szCs w:val="26"/>
        </w:rPr>
      </w:pPr>
      <w:r w:rsidRPr="003E2D9F">
        <w:rPr>
          <w:rFonts w:ascii="Times New Roman" w:hAnsi="Times New Roman"/>
          <w:sz w:val="26"/>
          <w:szCs w:val="26"/>
        </w:rPr>
        <w:t>- подготовлено 169 информационно-аналитических материалов в сфере охраны окружающей среды и природопользованию, обеспечено администрирование и техническая поддержка 23 электронных банков данных, информационных систем и ГИС-приложений о состоянии природных ресурсов и окружающей среды Томской области;</w:t>
      </w:r>
    </w:p>
    <w:p w14:paraId="3E22DEC4" w14:textId="2C6A75EC" w:rsidR="002D2BD4" w:rsidRPr="003E2D9F" w:rsidRDefault="002D2BD4" w:rsidP="005C60DB">
      <w:pPr>
        <w:pStyle w:val="a6"/>
        <w:numPr>
          <w:ilvl w:val="0"/>
          <w:numId w:val="51"/>
        </w:numPr>
        <w:tabs>
          <w:tab w:val="left" w:pos="0"/>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3 005,1 тыс. рублей – на приобретение ОГБУ «Облкомприрода» атомно-абсорбционного комплекса «Квант-Z.ЭТА» для измерения металлов в пробах воды, почвы, атмосферного воздуха, промышленных выбросах в атмосферу, отходах;</w:t>
      </w:r>
    </w:p>
    <w:p w14:paraId="5AC8D7C6" w14:textId="77777777" w:rsidR="002D2BD4" w:rsidRPr="003E2D9F" w:rsidRDefault="002D2BD4" w:rsidP="005C60DB">
      <w:pPr>
        <w:pStyle w:val="a6"/>
        <w:numPr>
          <w:ilvl w:val="0"/>
          <w:numId w:val="51"/>
        </w:numPr>
        <w:tabs>
          <w:tab w:val="left" w:pos="0"/>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6 068,1 тыс. рублей – на выполнение мероприятий по постановке на государственный кадастровый учет зон санитарной охраны 512 водозаборных скважин для целей питьевого и хозяйственно-бытового водоснабжения населения Томской области; разработка документации для определения границ зон затопления, подтопления на территории населенных пунктов Томской области, примыкающих к р.Чулым.</w:t>
      </w:r>
    </w:p>
    <w:p w14:paraId="41BDAC1E" w14:textId="77777777" w:rsidR="002D2BD4" w:rsidRPr="003E2D9F" w:rsidRDefault="002D2BD4" w:rsidP="002D2BD4">
      <w:pPr>
        <w:pStyle w:val="afd"/>
        <w:tabs>
          <w:tab w:val="clear" w:pos="1560"/>
          <w:tab w:val="left" w:pos="1134"/>
        </w:tabs>
        <w:spacing w:line="240" w:lineRule="auto"/>
        <w:ind w:left="0" w:right="0" w:firstLine="709"/>
        <w:rPr>
          <w:sz w:val="26"/>
          <w:szCs w:val="26"/>
        </w:rPr>
      </w:pPr>
      <w:r w:rsidRPr="003E2D9F">
        <w:rPr>
          <w:b/>
          <w:sz w:val="26"/>
          <w:szCs w:val="26"/>
        </w:rPr>
        <w:t xml:space="preserve">2. </w:t>
      </w:r>
      <w:r w:rsidRPr="005F572C">
        <w:rPr>
          <w:i/>
          <w:sz w:val="26"/>
          <w:szCs w:val="26"/>
        </w:rPr>
        <w:t>ВЦП «Повышение экологической культуры и информированности населения о качестве окружающей среды на территории Томской области»:</w:t>
      </w:r>
      <w:r w:rsidRPr="003E2D9F">
        <w:rPr>
          <w:sz w:val="26"/>
          <w:szCs w:val="26"/>
        </w:rPr>
        <w:t xml:space="preserve"> кассовое исполнение</w:t>
      </w:r>
      <w:r w:rsidRPr="003E2D9F">
        <w:rPr>
          <w:b/>
          <w:sz w:val="26"/>
          <w:szCs w:val="26"/>
        </w:rPr>
        <w:t xml:space="preserve"> </w:t>
      </w:r>
      <w:r w:rsidRPr="003E2D9F">
        <w:rPr>
          <w:sz w:val="26"/>
          <w:szCs w:val="26"/>
        </w:rPr>
        <w:t>составило 16 816,9 тыс. рублей или 97,3% к плану по уточненной сводной бюджетной росписи.</w:t>
      </w:r>
    </w:p>
    <w:p w14:paraId="2480CB26" w14:textId="77777777" w:rsidR="002D2BD4" w:rsidRPr="003E2D9F" w:rsidRDefault="002D2BD4" w:rsidP="002D2BD4">
      <w:pPr>
        <w:pStyle w:val="afd"/>
        <w:tabs>
          <w:tab w:val="clear" w:pos="1560"/>
          <w:tab w:val="left" w:pos="993"/>
        </w:tabs>
        <w:spacing w:line="240" w:lineRule="auto"/>
        <w:ind w:left="0" w:right="0" w:firstLine="547"/>
        <w:rPr>
          <w:sz w:val="26"/>
          <w:szCs w:val="26"/>
        </w:rPr>
      </w:pPr>
      <w:r w:rsidRPr="003E2D9F">
        <w:rPr>
          <w:sz w:val="26"/>
          <w:szCs w:val="26"/>
        </w:rPr>
        <w:t>Основные направления расходов в рамках ВЦП:</w:t>
      </w:r>
    </w:p>
    <w:p w14:paraId="7BFE38E2" w14:textId="77777777" w:rsidR="002D2BD4" w:rsidRPr="003E2D9F" w:rsidRDefault="002D2BD4" w:rsidP="002D2BD4">
      <w:pPr>
        <w:pStyle w:val="a6"/>
        <w:tabs>
          <w:tab w:val="left" w:pos="0"/>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1) 13 950,1 тыс. рублей – на финансовое обеспечение выполнения государственных заданий, оказываемых ОГБУ «Облкомприрода». В соответствии с доведенным государственным заданием ОГБУ «Облкомприрода» выполнены 5 государственных работ.</w:t>
      </w:r>
    </w:p>
    <w:p w14:paraId="62D92C43" w14:textId="77777777" w:rsidR="002D2BD4" w:rsidRPr="003E2D9F" w:rsidRDefault="002D2BD4" w:rsidP="002D2BD4">
      <w:pPr>
        <w:pStyle w:val="a6"/>
        <w:tabs>
          <w:tab w:val="left" w:pos="851"/>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ОГБУ «Облкомприрода» выполнены 5 государственных работ в соответствии с доведенным государственным заданием, в том числе:</w:t>
      </w:r>
    </w:p>
    <w:p w14:paraId="4083F16A"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 мониторинг радиационной обстановки на территории Томской области (обследован 71 объект);</w:t>
      </w:r>
    </w:p>
    <w:p w14:paraId="20D138A4"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 обеспечение функционирования 30 особо охраняемых природных территорий областного значения (за исключением государственных зоологических заказников областного значения);</w:t>
      </w:r>
    </w:p>
    <w:p w14:paraId="1576A9D9"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 организация развития системы экологического образования и формирования экологической культуры на территории Томской области (в рамках государственной работы проведено 602 мероприятия по экологическому просвещению и пропаганде бережного отношения населения к окружающей природной среде, в том числе региональные этапы Национального юниорского водного конкурса, Всероссийского детского форума «Зелёная планета», Всероссийской детской акции «С любовью к России мы делами добрыми едины», всероссийская акция «Зеленая весна», областной эколого-этнографический фестиваль «ЭкоЭтно», конкурс-акция «Спаси дерево» и пр.);</w:t>
      </w:r>
    </w:p>
    <w:p w14:paraId="045E9B24" w14:textId="77777777" w:rsidR="002D2BD4" w:rsidRPr="003E2D9F" w:rsidRDefault="002D2BD4" w:rsidP="002D2BD4">
      <w:pPr>
        <w:pStyle w:val="a6"/>
        <w:tabs>
          <w:tab w:val="left" w:pos="993"/>
        </w:tabs>
        <w:spacing w:after="0" w:line="240" w:lineRule="auto"/>
        <w:ind w:left="0" w:firstLine="709"/>
        <w:jc w:val="both"/>
        <w:rPr>
          <w:rFonts w:ascii="Times New Roman" w:hAnsi="Times New Roman"/>
          <w:bCs/>
          <w:sz w:val="26"/>
          <w:szCs w:val="26"/>
        </w:rPr>
      </w:pPr>
      <w:r w:rsidRPr="003E2D9F">
        <w:rPr>
          <w:rFonts w:ascii="Times New Roman" w:hAnsi="Times New Roman"/>
          <w:sz w:val="26"/>
          <w:szCs w:val="26"/>
        </w:rPr>
        <w:t>- обеспечение населения достоверной информацией о состоянии окружающей среды на территории Томской области (подготовлено 1639 информационных материалов);</w:t>
      </w:r>
    </w:p>
    <w:p w14:paraId="3C72551F" w14:textId="77777777" w:rsidR="002D2BD4" w:rsidRPr="003E2D9F" w:rsidRDefault="002D2BD4" w:rsidP="002D2BD4">
      <w:pPr>
        <w:pStyle w:val="a6"/>
        <w:tabs>
          <w:tab w:val="left" w:pos="993"/>
        </w:tabs>
        <w:spacing w:after="0" w:line="240" w:lineRule="auto"/>
        <w:ind w:left="0" w:firstLine="709"/>
        <w:jc w:val="both"/>
        <w:rPr>
          <w:rFonts w:ascii="Times New Roman" w:hAnsi="Times New Roman"/>
          <w:bCs/>
          <w:sz w:val="26"/>
          <w:szCs w:val="26"/>
        </w:rPr>
      </w:pPr>
      <w:r w:rsidRPr="003E2D9F">
        <w:rPr>
          <w:rFonts w:ascii="Times New Roman" w:hAnsi="Times New Roman"/>
          <w:bCs/>
          <w:sz w:val="26"/>
          <w:szCs w:val="26"/>
        </w:rPr>
        <w:t xml:space="preserve">- реализация мероприятий по ведению Красной книги Томской области (в рамках государственной работы осуществлен </w:t>
      </w:r>
      <w:r w:rsidRPr="003E2D9F">
        <w:rPr>
          <w:rFonts w:ascii="Times New Roman" w:hAnsi="Times New Roman"/>
          <w:sz w:val="26"/>
          <w:szCs w:val="26"/>
        </w:rPr>
        <w:t>сбор, систематизация и анализ данных о 10-ти объектах животного и растительного мира, занесенных и рекомендуемых к занесению в Красную книгу РФ и Красную книгу Томской области).</w:t>
      </w:r>
    </w:p>
    <w:p w14:paraId="09386413" w14:textId="77777777" w:rsidR="002D2BD4" w:rsidRPr="003E2D9F" w:rsidRDefault="002D2BD4" w:rsidP="005C60DB">
      <w:pPr>
        <w:pStyle w:val="a6"/>
        <w:numPr>
          <w:ilvl w:val="0"/>
          <w:numId w:val="136"/>
        </w:numPr>
        <w:tabs>
          <w:tab w:val="left" w:pos="0"/>
        </w:tabs>
        <w:spacing w:after="0" w:line="240" w:lineRule="auto"/>
        <w:ind w:left="0" w:right="110" w:firstLine="709"/>
        <w:jc w:val="both"/>
        <w:rPr>
          <w:rFonts w:ascii="Times New Roman" w:hAnsi="Times New Roman"/>
          <w:sz w:val="26"/>
          <w:szCs w:val="26"/>
        </w:rPr>
      </w:pPr>
      <w:r w:rsidRPr="003E2D9F">
        <w:rPr>
          <w:rFonts w:ascii="Times New Roman" w:hAnsi="Times New Roman"/>
          <w:sz w:val="26"/>
          <w:szCs w:val="26"/>
        </w:rPr>
        <w:t>2 866,8 тыс. рублей – на предоставление ОГБУ «Облкомприрода» субсидий на иные цели, в том числе:</w:t>
      </w:r>
    </w:p>
    <w:p w14:paraId="5363F043" w14:textId="77777777" w:rsidR="002D2BD4" w:rsidRPr="003E2D9F" w:rsidRDefault="002D2BD4" w:rsidP="002D2BD4">
      <w:pPr>
        <w:pStyle w:val="a6"/>
        <w:tabs>
          <w:tab w:val="left" w:pos="0"/>
        </w:tabs>
        <w:spacing w:after="0" w:line="240" w:lineRule="auto"/>
        <w:ind w:left="0" w:right="110"/>
        <w:jc w:val="both"/>
        <w:rPr>
          <w:rFonts w:ascii="Times New Roman" w:hAnsi="Times New Roman"/>
          <w:sz w:val="26"/>
          <w:szCs w:val="26"/>
        </w:rPr>
      </w:pPr>
      <w:r w:rsidRPr="003E2D9F">
        <w:rPr>
          <w:rFonts w:ascii="Times New Roman" w:hAnsi="Times New Roman"/>
          <w:sz w:val="26"/>
          <w:szCs w:val="26"/>
        </w:rPr>
        <w:tab/>
        <w:t xml:space="preserve">- 2 778,0 тыс. рублей - на модернизацию автоматизированной системы контроля радиационной обстановки Томской области (далее - АСКРО ТО). Количество работающих постов доведено до 25, осуществлена модернизация и настройка передающих сетей совместно с разработчиками программного обеспечения и оборудования. Выполнены работы по интеграции системы АСКРО ТО в Единую государственную автоматизированную систему контроля радиационной обстановки. </w:t>
      </w:r>
    </w:p>
    <w:p w14:paraId="3C051F7E" w14:textId="77777777" w:rsidR="002D2BD4" w:rsidRPr="003E2D9F" w:rsidRDefault="002D2BD4" w:rsidP="002D2BD4">
      <w:pPr>
        <w:pStyle w:val="a6"/>
        <w:tabs>
          <w:tab w:val="left" w:pos="0"/>
        </w:tabs>
        <w:spacing w:after="0" w:line="240" w:lineRule="auto"/>
        <w:ind w:left="0" w:right="110"/>
        <w:jc w:val="both"/>
        <w:rPr>
          <w:rFonts w:ascii="Times New Roman" w:hAnsi="Times New Roman"/>
          <w:sz w:val="26"/>
          <w:szCs w:val="26"/>
        </w:rPr>
      </w:pPr>
      <w:r w:rsidRPr="003E2D9F">
        <w:rPr>
          <w:rFonts w:ascii="Times New Roman" w:hAnsi="Times New Roman"/>
          <w:sz w:val="26"/>
          <w:szCs w:val="26"/>
        </w:rPr>
        <w:tab/>
        <w:t>- 88,8 тыс. рублей - на организацию мероприятий по приведению нормативной документации особо охраняемых природных территорий Томской области, созданных ранее без утвержденных границ и режима охраны, в соответствие с действующим законодательством.</w:t>
      </w:r>
    </w:p>
    <w:p w14:paraId="3591D07B" w14:textId="77777777" w:rsidR="002D2BD4" w:rsidRPr="003E2D9F" w:rsidRDefault="002D2BD4" w:rsidP="002D2BD4">
      <w:pPr>
        <w:spacing w:after="0" w:line="240" w:lineRule="auto"/>
        <w:ind w:firstLine="709"/>
        <w:jc w:val="both"/>
        <w:rPr>
          <w:rFonts w:ascii="Times New Roman" w:hAnsi="Times New Roman"/>
          <w:b/>
          <w:sz w:val="26"/>
          <w:szCs w:val="26"/>
        </w:rPr>
      </w:pPr>
      <w:r w:rsidRPr="003E2D9F">
        <w:rPr>
          <w:rFonts w:ascii="Times New Roman" w:hAnsi="Times New Roman"/>
          <w:b/>
          <w:sz w:val="26"/>
          <w:szCs w:val="26"/>
        </w:rPr>
        <w:t>Подпрограмма «Развитие лесного хозяйства на территории Томской области».</w:t>
      </w:r>
    </w:p>
    <w:p w14:paraId="35F7DF1E" w14:textId="131A2E99"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 xml:space="preserve">В рамках данной подпрограммы реализовывалась </w:t>
      </w:r>
      <w:r w:rsidRPr="005F572C">
        <w:rPr>
          <w:i/>
          <w:sz w:val="26"/>
          <w:szCs w:val="26"/>
        </w:rPr>
        <w:t>ВЦП «Повышение эффективности развития лесов Томской области»:</w:t>
      </w:r>
      <w:r w:rsidRPr="003E2D9F">
        <w:rPr>
          <w:sz w:val="26"/>
          <w:szCs w:val="26"/>
        </w:rPr>
        <w:t xml:space="preserve"> Кассовое исполнение</w:t>
      </w:r>
      <w:r w:rsidRPr="003E2D9F">
        <w:rPr>
          <w:b/>
          <w:sz w:val="26"/>
          <w:szCs w:val="26"/>
        </w:rPr>
        <w:t xml:space="preserve"> </w:t>
      </w:r>
      <w:r w:rsidRPr="003E2D9F">
        <w:rPr>
          <w:sz w:val="26"/>
          <w:szCs w:val="26"/>
        </w:rPr>
        <w:t>расходов по данной ВЦП за 2019 год составило 117 041,3 тыс. рублей или 99,3% к плану по уточненной сводной бюджетной росписи.</w:t>
      </w:r>
    </w:p>
    <w:p w14:paraId="013752FA"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Основные направления расходов в рамках ВЦП:</w:t>
      </w:r>
    </w:p>
    <w:p w14:paraId="4276E277" w14:textId="62EDA91E" w:rsidR="002D2BD4" w:rsidRPr="003E2D9F" w:rsidRDefault="002D2BD4" w:rsidP="002D2BD4">
      <w:pPr>
        <w:pStyle w:val="a6"/>
        <w:tabs>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1) 84 189,9 тыс. рублей – на финансовое обеспечение выполнения государственного задания ОГСБУ «Томская авиабаза» и ОГАУ «Томсклесхоз», подведомственными Департаменту лесного хозяйства Томской области. Учреждениями выполнена государственная работа по проведению организационно-технических, подготовительных мероприятий, направленных на обеспечение пожарной безопасности в лесах</w:t>
      </w:r>
      <w:r w:rsidRPr="003E2D9F">
        <w:rPr>
          <w:rFonts w:ascii="Times New Roman" w:eastAsia="Calibri" w:hAnsi="Times New Roman"/>
          <w:sz w:val="26"/>
          <w:szCs w:val="26"/>
        </w:rPr>
        <w:t xml:space="preserve"> (обеспечено функционирование 10 пожарно-химических станций; специализированной диспетчерской службы, 8 авиационных подразделений);</w:t>
      </w:r>
    </w:p>
    <w:p w14:paraId="65DAB80F" w14:textId="77777777" w:rsidR="002D2BD4" w:rsidRPr="003E2D9F" w:rsidRDefault="002D2BD4" w:rsidP="002D2BD4">
      <w:pPr>
        <w:pStyle w:val="a6"/>
        <w:tabs>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2) 32 851,4 тыс. рублей – на выполнение работ областным государственным казенным учреждением «Томсклес» по обеспечению соблюдения лесного законодательства (проведено 11 484 проверки по выявлению нарушений и принятию мер в соответствии с законодательством).</w:t>
      </w:r>
    </w:p>
    <w:p w14:paraId="45181CEC"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p>
    <w:p w14:paraId="491A68AB"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152E4748"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«Развитие промышленного использования возобновляемых природных ресурсов</w:t>
      </w:r>
    </w:p>
    <w:p w14:paraId="2B7162DC"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Томской области»</w:t>
      </w:r>
    </w:p>
    <w:p w14:paraId="37EA5343" w14:textId="77777777" w:rsidR="000320A8" w:rsidRPr="00283AB5" w:rsidRDefault="000320A8" w:rsidP="007E6717">
      <w:pPr>
        <w:pStyle w:val="afd"/>
        <w:tabs>
          <w:tab w:val="clear" w:pos="1560"/>
          <w:tab w:val="left" w:pos="993"/>
        </w:tabs>
        <w:spacing w:line="240" w:lineRule="auto"/>
        <w:ind w:left="0" w:right="0" w:firstLine="0"/>
        <w:jc w:val="center"/>
        <w:rPr>
          <w:b/>
          <w:sz w:val="26"/>
          <w:szCs w:val="26"/>
        </w:rPr>
      </w:pPr>
    </w:p>
    <w:p w14:paraId="0A3D5A1A" w14:textId="77777777" w:rsidR="002D2BD4" w:rsidRPr="003E2D9F" w:rsidRDefault="002D2BD4" w:rsidP="002D2BD4">
      <w:pPr>
        <w:pStyle w:val="afd"/>
        <w:tabs>
          <w:tab w:val="clear" w:pos="1560"/>
          <w:tab w:val="left" w:pos="993"/>
        </w:tabs>
        <w:spacing w:line="240" w:lineRule="auto"/>
        <w:ind w:left="0" w:right="0" w:firstLine="709"/>
        <w:rPr>
          <w:b/>
          <w:sz w:val="26"/>
          <w:szCs w:val="26"/>
        </w:rPr>
      </w:pPr>
      <w:r w:rsidRPr="003E2D9F">
        <w:rPr>
          <w:b/>
          <w:sz w:val="26"/>
          <w:szCs w:val="26"/>
        </w:rPr>
        <w:t>Подпрограмма «Развитие охотничьего хозяйства Томской области».</w:t>
      </w:r>
    </w:p>
    <w:p w14:paraId="6EB6588E" w14:textId="7340BDD3"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 xml:space="preserve">В рамках данной подпрограммы реализовывалась </w:t>
      </w:r>
      <w:r w:rsidRPr="005F572C">
        <w:rPr>
          <w:i/>
          <w:sz w:val="26"/>
          <w:szCs w:val="26"/>
        </w:rPr>
        <w:t>ВЦП «Охрана и развитие государственных зоологических заказников областного значения»:</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расходов по данной ВЦП за 2019 год</w:t>
      </w:r>
      <w:r w:rsidRPr="003E2D9F">
        <w:rPr>
          <w:b/>
          <w:sz w:val="26"/>
          <w:szCs w:val="26"/>
        </w:rPr>
        <w:t xml:space="preserve"> </w:t>
      </w:r>
      <w:r w:rsidRPr="003E2D9F">
        <w:rPr>
          <w:sz w:val="26"/>
          <w:szCs w:val="26"/>
        </w:rPr>
        <w:t xml:space="preserve">составило 22 247,6 тыс. рублей или 100% к плану по уточненной сводной бюджетной росписи. </w:t>
      </w:r>
    </w:p>
    <w:p w14:paraId="647039DE" w14:textId="371AE2E6" w:rsidR="002D2BD4" w:rsidRPr="003E2D9F" w:rsidRDefault="002D2BD4" w:rsidP="002D2BD4">
      <w:pPr>
        <w:pStyle w:val="ConsPlusNormal"/>
        <w:ind w:firstLine="709"/>
        <w:jc w:val="both"/>
        <w:rPr>
          <w:sz w:val="26"/>
          <w:szCs w:val="26"/>
        </w:rPr>
      </w:pPr>
      <w:r w:rsidRPr="003E2D9F">
        <w:rPr>
          <w:sz w:val="26"/>
          <w:szCs w:val="26"/>
        </w:rPr>
        <w:t xml:space="preserve">В рамках ВЦП ОГБУ «Облохотуправление» </w:t>
      </w:r>
      <w:r w:rsidRPr="005F572C">
        <w:rPr>
          <w:sz w:val="26"/>
          <w:szCs w:val="26"/>
        </w:rPr>
        <w:t>выполнены 44 государственные</w:t>
      </w:r>
      <w:r w:rsidRPr="003E2D9F">
        <w:rPr>
          <w:sz w:val="26"/>
          <w:szCs w:val="26"/>
        </w:rPr>
        <w:t xml:space="preserve"> работы в соответствии с доведенным государственным заданием, в том числе:</w:t>
      </w:r>
    </w:p>
    <w:p w14:paraId="4068E446" w14:textId="77777777" w:rsidR="002D2BD4" w:rsidRPr="003E2D9F" w:rsidRDefault="002D2BD4" w:rsidP="002D2BD4">
      <w:pPr>
        <w:spacing w:after="0" w:line="240" w:lineRule="auto"/>
        <w:ind w:firstLine="709"/>
        <w:jc w:val="both"/>
        <w:rPr>
          <w:rFonts w:ascii="Times New Roman" w:hAnsi="Times New Roman"/>
          <w:sz w:val="26"/>
          <w:szCs w:val="26"/>
        </w:rPr>
      </w:pPr>
      <w:r w:rsidRPr="003E2D9F">
        <w:rPr>
          <w:rFonts w:ascii="Times New Roman" w:hAnsi="Times New Roman"/>
          <w:sz w:val="26"/>
          <w:szCs w:val="26"/>
        </w:rPr>
        <w:t>- в целях охраны животного мира и среды его обитания в особо охраняемых природных территориях проведено 1685 рейдов;</w:t>
      </w:r>
    </w:p>
    <w:p w14:paraId="130A171E" w14:textId="4BDF7767" w:rsidR="002D2BD4" w:rsidRPr="003E2D9F" w:rsidRDefault="002D2BD4" w:rsidP="002D2BD4">
      <w:pPr>
        <w:spacing w:after="0" w:line="240" w:lineRule="auto"/>
        <w:ind w:firstLine="709"/>
        <w:jc w:val="both"/>
        <w:rPr>
          <w:rFonts w:ascii="Times New Roman" w:hAnsi="Times New Roman"/>
          <w:sz w:val="26"/>
          <w:szCs w:val="26"/>
        </w:rPr>
      </w:pPr>
      <w:r w:rsidRPr="003E2D9F">
        <w:rPr>
          <w:rFonts w:ascii="Times New Roman" w:hAnsi="Times New Roman"/>
          <w:sz w:val="26"/>
          <w:szCs w:val="26"/>
        </w:rPr>
        <w:t>- в целях проведения государственного мониторинга охотничьих ре</w:t>
      </w:r>
      <w:r>
        <w:rPr>
          <w:rFonts w:ascii="Times New Roman" w:hAnsi="Times New Roman"/>
          <w:sz w:val="26"/>
          <w:szCs w:val="26"/>
        </w:rPr>
        <w:t xml:space="preserve">сурсов выполнено 37 маршрутов, </w:t>
      </w:r>
      <w:r w:rsidRPr="003E2D9F">
        <w:rPr>
          <w:rFonts w:ascii="Times New Roman" w:hAnsi="Times New Roman"/>
          <w:sz w:val="26"/>
          <w:szCs w:val="26"/>
        </w:rPr>
        <w:t>в целях государственного учета численности  охотничьих ресурсов наблюдения проводились на 184 точках;</w:t>
      </w:r>
    </w:p>
    <w:p w14:paraId="05258A88" w14:textId="77777777" w:rsidR="002D2BD4" w:rsidRPr="003E2D9F" w:rsidRDefault="002D2BD4" w:rsidP="002D2BD4">
      <w:pPr>
        <w:autoSpaceDE w:val="0"/>
        <w:autoSpaceDN w:val="0"/>
        <w:adjustRightInd w:val="0"/>
        <w:spacing w:after="0" w:line="240" w:lineRule="auto"/>
        <w:ind w:firstLine="709"/>
        <w:jc w:val="both"/>
        <w:rPr>
          <w:rFonts w:ascii="Times New Roman" w:hAnsi="Times New Roman"/>
          <w:sz w:val="26"/>
          <w:szCs w:val="26"/>
        </w:rPr>
      </w:pPr>
      <w:r w:rsidRPr="003E2D9F">
        <w:rPr>
          <w:rFonts w:ascii="Times New Roman" w:hAnsi="Times New Roman"/>
          <w:sz w:val="26"/>
          <w:szCs w:val="26"/>
        </w:rPr>
        <w:t>- в целях обеспечения функционирования государственных зоологических заказников областного значения проведено 259 мероприятий (по уборке мусора, расчистки путей, обустройству мест временного пребывания, обозначение государственных зоологических заказников областного значения на местности аншлагами, специальными информационными знаками);</w:t>
      </w:r>
    </w:p>
    <w:p w14:paraId="0C403277" w14:textId="77777777" w:rsidR="002D2BD4" w:rsidRPr="003E2D9F" w:rsidRDefault="002D2BD4" w:rsidP="002D2BD4">
      <w:pPr>
        <w:spacing w:after="0" w:line="240" w:lineRule="auto"/>
        <w:ind w:firstLine="709"/>
        <w:jc w:val="both"/>
        <w:rPr>
          <w:rFonts w:ascii="Times New Roman" w:hAnsi="Times New Roman"/>
          <w:sz w:val="26"/>
          <w:szCs w:val="26"/>
        </w:rPr>
      </w:pPr>
      <w:r w:rsidRPr="003E2D9F">
        <w:rPr>
          <w:rFonts w:ascii="Times New Roman" w:hAnsi="Times New Roman"/>
          <w:sz w:val="26"/>
          <w:szCs w:val="26"/>
        </w:rPr>
        <w:t>- в целях сохранения охотничьих ресурсов и среды их обитания проведено 494 мероприятия (обновление сооружений-кормушек, солонцов, галечников и пр.) на территории заказников.</w:t>
      </w:r>
    </w:p>
    <w:p w14:paraId="58868A2B" w14:textId="77777777" w:rsidR="001E414E" w:rsidRPr="00283AB5" w:rsidRDefault="001E414E" w:rsidP="007E6717">
      <w:pPr>
        <w:pStyle w:val="afd"/>
        <w:tabs>
          <w:tab w:val="clear" w:pos="1560"/>
        </w:tabs>
        <w:spacing w:line="240" w:lineRule="auto"/>
        <w:ind w:left="0" w:right="0" w:firstLine="709"/>
        <w:jc w:val="center"/>
        <w:rPr>
          <w:rFonts w:eastAsia="Calibri"/>
          <w:sz w:val="26"/>
          <w:szCs w:val="26"/>
        </w:rPr>
      </w:pPr>
    </w:p>
    <w:p w14:paraId="3C6F8B6F"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1E44FCD0"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«Повышение энергоэффективности в Томской области»</w:t>
      </w:r>
    </w:p>
    <w:p w14:paraId="34703713" w14:textId="7777777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«Координация реформы энергосбережения Томской области».</w:t>
      </w:r>
    </w:p>
    <w:p w14:paraId="4FFD96BD" w14:textId="653B5435"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 В рамках данной подпрограммы реализовывалась </w:t>
      </w:r>
      <w:r w:rsidRPr="005F572C">
        <w:rPr>
          <w:i/>
          <w:sz w:val="26"/>
          <w:szCs w:val="26"/>
        </w:rPr>
        <w:t>ВЦП «Реализация политики по энергосбережению и повышению энергетической эффективности и информационная поддержка».</w:t>
      </w:r>
      <w:r w:rsidRPr="003E2D9F">
        <w:rPr>
          <w:b/>
          <w:sz w:val="26"/>
          <w:szCs w:val="26"/>
        </w:rPr>
        <w:t xml:space="preserve"> </w:t>
      </w:r>
      <w:r w:rsidRPr="003E2D9F">
        <w:rPr>
          <w:sz w:val="26"/>
          <w:szCs w:val="26"/>
        </w:rPr>
        <w:t>Кассовое исполнение расходов за 2019 год составило 6 096,0 тыс. рублей или 100% к плану по уточненной сводной бюджетной росписи.</w:t>
      </w:r>
    </w:p>
    <w:p w14:paraId="4E8CAB66" w14:textId="3E020E37" w:rsidR="002D2BD4" w:rsidRPr="003E2D9F" w:rsidRDefault="002D2BD4" w:rsidP="002D2BD4">
      <w:pPr>
        <w:pStyle w:val="a6"/>
        <w:tabs>
          <w:tab w:val="left" w:pos="993"/>
        </w:tabs>
        <w:spacing w:after="0" w:line="240" w:lineRule="auto"/>
        <w:ind w:left="0" w:firstLine="720"/>
        <w:jc w:val="both"/>
        <w:rPr>
          <w:rFonts w:ascii="Times New Roman" w:hAnsi="Times New Roman"/>
          <w:sz w:val="26"/>
          <w:szCs w:val="26"/>
        </w:rPr>
      </w:pPr>
      <w:r>
        <w:rPr>
          <w:rFonts w:ascii="Times New Roman" w:hAnsi="Times New Roman"/>
          <w:sz w:val="26"/>
          <w:szCs w:val="26"/>
        </w:rPr>
        <w:t xml:space="preserve">Основные направления </w:t>
      </w:r>
      <w:r w:rsidRPr="003E2D9F">
        <w:rPr>
          <w:rFonts w:ascii="Times New Roman" w:hAnsi="Times New Roman"/>
          <w:sz w:val="26"/>
          <w:szCs w:val="26"/>
        </w:rPr>
        <w:t>расходов в рамках ВЦП:</w:t>
      </w:r>
    </w:p>
    <w:p w14:paraId="059840A0" w14:textId="77777777" w:rsidR="002D2BD4" w:rsidRPr="003E2D9F" w:rsidRDefault="002D2BD4" w:rsidP="002D2BD4">
      <w:pPr>
        <w:pStyle w:val="a6"/>
        <w:tabs>
          <w:tab w:val="left" w:pos="993"/>
        </w:tabs>
        <w:spacing w:after="0" w:line="240" w:lineRule="auto"/>
        <w:ind w:left="0" w:firstLine="720"/>
        <w:jc w:val="both"/>
        <w:rPr>
          <w:rFonts w:ascii="Times New Roman" w:hAnsi="Times New Roman"/>
          <w:sz w:val="26"/>
          <w:szCs w:val="26"/>
        </w:rPr>
      </w:pPr>
      <w:r w:rsidRPr="003E2D9F">
        <w:rPr>
          <w:rFonts w:ascii="Times New Roman" w:hAnsi="Times New Roman"/>
          <w:sz w:val="26"/>
          <w:szCs w:val="26"/>
        </w:rPr>
        <w:t xml:space="preserve">1) 1 876,0 тыс. рублей – на приведение договорных отношений государственных и муниципальных учреждений Томской области с энергоснабжающими организациями в соответствие с требованиями действующего законодательства РФ: проведены работы по анализу и корректировке договоров на теплоснабжение 22 учреждений Первомайского и Верхнекетского районов и 15 муниципальных учреждений с электроснабжающими организациями. </w:t>
      </w:r>
    </w:p>
    <w:p w14:paraId="3CF3E210" w14:textId="0A8FED35" w:rsidR="002D2BD4" w:rsidRPr="003E2D9F" w:rsidRDefault="002D2BD4" w:rsidP="002D2BD4">
      <w:pPr>
        <w:pStyle w:val="a6"/>
        <w:tabs>
          <w:tab w:val="left" w:pos="993"/>
        </w:tabs>
        <w:spacing w:after="0" w:line="240" w:lineRule="auto"/>
        <w:ind w:left="0" w:firstLine="720"/>
        <w:jc w:val="both"/>
        <w:rPr>
          <w:rFonts w:ascii="Times New Roman" w:hAnsi="Times New Roman"/>
          <w:sz w:val="26"/>
          <w:szCs w:val="26"/>
        </w:rPr>
      </w:pPr>
      <w:r w:rsidRPr="003E2D9F">
        <w:rPr>
          <w:rFonts w:ascii="Times New Roman" w:hAnsi="Times New Roman"/>
          <w:sz w:val="26"/>
          <w:szCs w:val="26"/>
        </w:rPr>
        <w:t>2) 4 220,0 тыс. рублей - на подготовку инвестиционных проектов в сфере энергосбережения и повышения энергетическ</w:t>
      </w:r>
      <w:r>
        <w:rPr>
          <w:rFonts w:ascii="Times New Roman" w:hAnsi="Times New Roman"/>
          <w:sz w:val="26"/>
          <w:szCs w:val="26"/>
        </w:rPr>
        <w:t xml:space="preserve">ой эффективности: подготовлены </w:t>
      </w:r>
      <w:r w:rsidRPr="003E2D9F">
        <w:rPr>
          <w:rFonts w:ascii="Times New Roman" w:hAnsi="Times New Roman"/>
          <w:sz w:val="26"/>
          <w:szCs w:val="26"/>
        </w:rPr>
        <w:t>технико-экономические обоснования модернизации систем теплоснабжения населенных пунктов Катайга и Степановка Верхнекетского района и актуализирована, с учетом новых федеральных требований, схема теплоснабжения города Асино Томской области и технико-экономическое обоснование ее модернизации.</w:t>
      </w:r>
    </w:p>
    <w:p w14:paraId="46B0D333"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p>
    <w:p w14:paraId="08A31B68"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745F0A05" w14:textId="77777777" w:rsidR="000320A8" w:rsidRPr="00283AB5" w:rsidRDefault="000320A8" w:rsidP="00EA34D6">
      <w:pPr>
        <w:pStyle w:val="22"/>
        <w:tabs>
          <w:tab w:val="left" w:pos="1134"/>
        </w:tabs>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«Развитие транспор</w:t>
      </w:r>
      <w:r w:rsidR="00EA34D6" w:rsidRPr="00283AB5">
        <w:rPr>
          <w:rFonts w:ascii="Times New Roman" w:hAnsi="Times New Roman"/>
          <w:i w:val="0"/>
          <w:color w:val="auto"/>
          <w:sz w:val="26"/>
          <w:szCs w:val="26"/>
        </w:rPr>
        <w:t>тной системы в Томской области»</w:t>
      </w:r>
    </w:p>
    <w:p w14:paraId="29C6E8A4" w14:textId="77777777" w:rsidR="002D2BD4" w:rsidRPr="003E2D9F" w:rsidRDefault="002D2BD4" w:rsidP="002D2BD4">
      <w:pPr>
        <w:autoSpaceDE w:val="0"/>
        <w:autoSpaceDN w:val="0"/>
        <w:adjustRightInd w:val="0"/>
        <w:spacing w:after="0" w:line="240" w:lineRule="auto"/>
        <w:ind w:firstLine="709"/>
        <w:jc w:val="both"/>
        <w:rPr>
          <w:rFonts w:ascii="Times New Roman" w:hAnsi="Times New Roman"/>
          <w:i/>
          <w:sz w:val="26"/>
          <w:szCs w:val="26"/>
        </w:rPr>
      </w:pPr>
      <w:r w:rsidRPr="003E2D9F">
        <w:rPr>
          <w:rFonts w:ascii="Times New Roman" w:hAnsi="Times New Roman"/>
          <w:b/>
          <w:sz w:val="26"/>
          <w:szCs w:val="26"/>
        </w:rPr>
        <w:t>Подпрограмма «Сохранение и развитие автомобильных дорог Томской области».</w:t>
      </w:r>
      <w:r w:rsidRPr="003E2D9F">
        <w:rPr>
          <w:rFonts w:ascii="Times New Roman" w:hAnsi="Times New Roman"/>
          <w:i/>
          <w:sz w:val="26"/>
          <w:szCs w:val="26"/>
        </w:rPr>
        <w:t xml:space="preserve"> </w:t>
      </w:r>
    </w:p>
    <w:p w14:paraId="4ED798CB"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реализовывались 2 ВЦП.  </w:t>
      </w:r>
    </w:p>
    <w:p w14:paraId="400D8CF2" w14:textId="5DF07B5E" w:rsidR="002D2BD4" w:rsidRPr="003E2D9F" w:rsidRDefault="002D2BD4" w:rsidP="005C60DB">
      <w:pPr>
        <w:pStyle w:val="afd"/>
        <w:numPr>
          <w:ilvl w:val="0"/>
          <w:numId w:val="52"/>
        </w:numPr>
        <w:tabs>
          <w:tab w:val="left" w:pos="1134"/>
        </w:tabs>
        <w:spacing w:line="240" w:lineRule="auto"/>
        <w:ind w:left="0" w:right="-1" w:firstLine="709"/>
        <w:rPr>
          <w:sz w:val="26"/>
          <w:szCs w:val="26"/>
        </w:rPr>
      </w:pPr>
      <w:r w:rsidRPr="005F572C">
        <w:rPr>
          <w:i/>
          <w:sz w:val="26"/>
          <w:szCs w:val="26"/>
        </w:rPr>
        <w:t>ВЦП «Обеспечение функционирования сети автомобильных дорог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77 801,5 тыс. рублей или 98,9% к плану по уточненной сводной бюджетной росписи. </w:t>
      </w:r>
    </w:p>
    <w:p w14:paraId="62E4FAA7" w14:textId="77777777" w:rsidR="002D2BD4" w:rsidRPr="003E2D9F" w:rsidRDefault="002D2BD4" w:rsidP="002D2BD4">
      <w:pPr>
        <w:pStyle w:val="afd"/>
        <w:tabs>
          <w:tab w:val="clear" w:pos="1560"/>
          <w:tab w:val="left" w:pos="993"/>
        </w:tabs>
        <w:spacing w:line="240" w:lineRule="auto"/>
        <w:ind w:left="0" w:right="-1" w:firstLine="709"/>
        <w:rPr>
          <w:sz w:val="26"/>
          <w:szCs w:val="26"/>
        </w:rPr>
      </w:pPr>
      <w:r w:rsidRPr="003E2D9F">
        <w:rPr>
          <w:sz w:val="26"/>
          <w:szCs w:val="26"/>
        </w:rPr>
        <w:t>Основные направления расходов в рамках ВЦП:</w:t>
      </w:r>
    </w:p>
    <w:p w14:paraId="0570B13D" w14:textId="44BF79E8" w:rsidR="002D2BD4" w:rsidRPr="003E2D9F" w:rsidRDefault="002D2BD4" w:rsidP="005C60DB">
      <w:pPr>
        <w:pStyle w:val="a6"/>
        <w:numPr>
          <w:ilvl w:val="0"/>
          <w:numId w:val="137"/>
        </w:numPr>
        <w:tabs>
          <w:tab w:val="left" w:pos="1134"/>
        </w:tabs>
        <w:spacing w:after="0" w:line="240" w:lineRule="auto"/>
        <w:ind w:left="0" w:firstLine="709"/>
        <w:jc w:val="both"/>
        <w:rPr>
          <w:rFonts w:ascii="Times New Roman" w:hAnsi="Times New Roman"/>
          <w:sz w:val="26"/>
          <w:szCs w:val="26"/>
          <w:lang w:eastAsia="ru-RU"/>
        </w:rPr>
      </w:pPr>
      <w:r w:rsidRPr="003E2D9F">
        <w:rPr>
          <w:rFonts w:ascii="Times New Roman" w:hAnsi="Times New Roman"/>
          <w:sz w:val="26"/>
          <w:szCs w:val="26"/>
          <w:lang w:eastAsia="ru-RU"/>
        </w:rPr>
        <w:t xml:space="preserve">74 926,7 тыс. рублей - на обеспечение деятельности ОГКУ «Томскавтодор» (данное учреждение осуществляет мониторинг состояния автомобильных дорог и сооружений на них, составление дефектных ведомостей, проведение торгово-закупочных процедур, приемку работ по содержанию, ремонту автомобильных дорог, согласование маршрутов движения, контроль, расчет размера вреда автотранспорта, осуществляющих перевозки тяжеловесных грузов); </w:t>
      </w:r>
    </w:p>
    <w:p w14:paraId="4F4C1919" w14:textId="4C78F945" w:rsidR="002D2BD4" w:rsidRPr="003E2D9F" w:rsidRDefault="002D2BD4" w:rsidP="002D2BD4">
      <w:pPr>
        <w:pStyle w:val="afd"/>
        <w:tabs>
          <w:tab w:val="clear" w:pos="1560"/>
          <w:tab w:val="left" w:pos="1134"/>
        </w:tabs>
        <w:spacing w:line="240" w:lineRule="auto"/>
        <w:ind w:left="0" w:right="0" w:firstLine="709"/>
        <w:rPr>
          <w:sz w:val="26"/>
          <w:szCs w:val="26"/>
        </w:rPr>
      </w:pPr>
      <w:r w:rsidRPr="003E2D9F">
        <w:rPr>
          <w:sz w:val="26"/>
          <w:szCs w:val="26"/>
        </w:rPr>
        <w:t>2) 2 874,8 тыс. рублей - на научно-исследовательские и опытно-конструкторские работы по темам, связанным с повышением прочности и устойчивости дорожных покрытий.</w:t>
      </w:r>
    </w:p>
    <w:p w14:paraId="356BA6CE" w14:textId="77777777" w:rsidR="002D2BD4" w:rsidRPr="003E2D9F" w:rsidRDefault="002D2BD4" w:rsidP="002D2BD4">
      <w:pPr>
        <w:pStyle w:val="afd"/>
        <w:tabs>
          <w:tab w:val="clear" w:pos="1560"/>
          <w:tab w:val="left" w:pos="1134"/>
        </w:tabs>
        <w:spacing w:line="240" w:lineRule="auto"/>
        <w:ind w:left="0" w:right="0" w:firstLine="709"/>
        <w:rPr>
          <w:sz w:val="26"/>
          <w:szCs w:val="26"/>
        </w:rPr>
      </w:pPr>
    </w:p>
    <w:p w14:paraId="7DEAF4B0" w14:textId="20A161EF" w:rsidR="002D2BD4" w:rsidRPr="003E2D9F" w:rsidRDefault="002D2BD4" w:rsidP="005C60DB">
      <w:pPr>
        <w:pStyle w:val="a6"/>
        <w:numPr>
          <w:ilvl w:val="0"/>
          <w:numId w:val="129"/>
        </w:numPr>
        <w:tabs>
          <w:tab w:val="left" w:pos="0"/>
          <w:tab w:val="left" w:pos="851"/>
          <w:tab w:val="left" w:pos="1134"/>
        </w:tabs>
        <w:spacing w:after="0" w:line="240" w:lineRule="auto"/>
        <w:ind w:left="0" w:right="-1" w:firstLine="709"/>
        <w:jc w:val="both"/>
        <w:rPr>
          <w:rFonts w:ascii="Times New Roman" w:hAnsi="Times New Roman"/>
          <w:sz w:val="26"/>
          <w:szCs w:val="26"/>
          <w:lang w:eastAsia="ru-RU"/>
        </w:rPr>
      </w:pPr>
      <w:r w:rsidRPr="005F572C">
        <w:rPr>
          <w:rFonts w:ascii="Times New Roman" w:hAnsi="Times New Roman"/>
          <w:i/>
          <w:sz w:val="26"/>
          <w:szCs w:val="26"/>
        </w:rPr>
        <w:t xml:space="preserve">ВЦП «Снижение дорожно-транспортных происшествий в местах размещения системы фото-видеофиксации нарушений правил дорожного движения»: </w:t>
      </w:r>
      <w:r w:rsidRPr="003E2D9F">
        <w:rPr>
          <w:rFonts w:ascii="Times New Roman" w:hAnsi="Times New Roman"/>
          <w:sz w:val="26"/>
          <w:szCs w:val="26"/>
          <w:lang w:eastAsia="ru-RU"/>
        </w:rPr>
        <w:t xml:space="preserve">кассовое исполнение за счет средств областного бюджета составило 119 443,6 тыс. рублей или 99,9% к плану по уточненной сводной бюджетной росписи. </w:t>
      </w:r>
    </w:p>
    <w:p w14:paraId="39BA0B8F"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Основные направления расходов в рамках ВЦП:</w:t>
      </w:r>
    </w:p>
    <w:p w14:paraId="315A3E19" w14:textId="2D134BB9" w:rsidR="002D2BD4" w:rsidRPr="003E2D9F" w:rsidRDefault="002D2BD4" w:rsidP="005C60DB">
      <w:pPr>
        <w:pStyle w:val="a6"/>
        <w:numPr>
          <w:ilvl w:val="0"/>
          <w:numId w:val="138"/>
        </w:numPr>
        <w:tabs>
          <w:tab w:val="left" w:pos="851"/>
          <w:tab w:val="left" w:pos="1134"/>
        </w:tabs>
        <w:spacing w:after="0" w:line="240" w:lineRule="auto"/>
        <w:ind w:left="0" w:firstLine="709"/>
        <w:contextualSpacing w:val="0"/>
        <w:jc w:val="both"/>
        <w:rPr>
          <w:rFonts w:ascii="Times New Roman" w:hAnsi="Times New Roman"/>
          <w:sz w:val="26"/>
          <w:szCs w:val="26"/>
          <w:lang w:eastAsia="ru-RU"/>
        </w:rPr>
      </w:pPr>
      <w:r w:rsidRPr="003E2D9F">
        <w:rPr>
          <w:rFonts w:ascii="Times New Roman" w:hAnsi="Times New Roman"/>
          <w:sz w:val="26"/>
          <w:szCs w:val="26"/>
          <w:lang w:eastAsia="ru-RU"/>
        </w:rPr>
        <w:t>74 949,6 тыс. рублей – выполнение работ по модернизации и развитию системы фото-видеофиксации (далее – ФВФ) нарушений правил дорожного движения (далее – ПДД). В рамках мероприятия произведена оплата работ по государственному контракту по установке и подключению 20 комплексов фотовидеофиксации и видеонаблюдения нарушений правил дорожного движения, проведенных в 2017 году (государственный контракт заключен на общую сумму 224 848,74 тыс. руб</w:t>
      </w:r>
      <w:r w:rsidR="0007303E">
        <w:rPr>
          <w:rFonts w:ascii="Times New Roman" w:hAnsi="Times New Roman"/>
          <w:sz w:val="26"/>
          <w:szCs w:val="26"/>
          <w:lang w:eastAsia="ru-RU"/>
        </w:rPr>
        <w:t>лей</w:t>
      </w:r>
      <w:r w:rsidRPr="003E2D9F">
        <w:rPr>
          <w:rFonts w:ascii="Times New Roman" w:hAnsi="Times New Roman"/>
          <w:sz w:val="26"/>
          <w:szCs w:val="26"/>
          <w:lang w:eastAsia="ru-RU"/>
        </w:rPr>
        <w:t xml:space="preserve"> с оплатой в течение трех лет); </w:t>
      </w:r>
    </w:p>
    <w:p w14:paraId="6E0D140E" w14:textId="77777777" w:rsidR="002D2BD4" w:rsidRPr="003E2D9F" w:rsidRDefault="002D2BD4" w:rsidP="005C60DB">
      <w:pPr>
        <w:pStyle w:val="a6"/>
        <w:numPr>
          <w:ilvl w:val="0"/>
          <w:numId w:val="138"/>
        </w:numPr>
        <w:tabs>
          <w:tab w:val="left" w:pos="851"/>
          <w:tab w:val="left" w:pos="1134"/>
        </w:tabs>
        <w:spacing w:after="0" w:line="240" w:lineRule="auto"/>
        <w:ind w:left="567" w:firstLine="142"/>
        <w:contextualSpacing w:val="0"/>
        <w:jc w:val="both"/>
        <w:rPr>
          <w:rFonts w:ascii="Times New Roman" w:hAnsi="Times New Roman"/>
          <w:sz w:val="26"/>
          <w:szCs w:val="26"/>
          <w:lang w:eastAsia="ru-RU"/>
        </w:rPr>
      </w:pPr>
      <w:r w:rsidRPr="003E2D9F">
        <w:rPr>
          <w:rFonts w:ascii="Times New Roman" w:hAnsi="Times New Roman"/>
          <w:sz w:val="26"/>
          <w:szCs w:val="26"/>
          <w:lang w:eastAsia="ru-RU"/>
        </w:rPr>
        <w:t>3 980,0 тыс. рублей – приобретение 2 комплексов ФВФ Кордон;</w:t>
      </w:r>
    </w:p>
    <w:p w14:paraId="06C7482A" w14:textId="77777777" w:rsidR="002D2BD4" w:rsidRPr="003E2D9F" w:rsidRDefault="002D2BD4" w:rsidP="005C60DB">
      <w:pPr>
        <w:pStyle w:val="a6"/>
        <w:numPr>
          <w:ilvl w:val="0"/>
          <w:numId w:val="138"/>
        </w:numPr>
        <w:tabs>
          <w:tab w:val="left" w:pos="1134"/>
        </w:tabs>
        <w:spacing w:after="0" w:line="240" w:lineRule="auto"/>
        <w:ind w:left="0" w:firstLine="709"/>
        <w:contextualSpacing w:val="0"/>
        <w:jc w:val="both"/>
        <w:rPr>
          <w:rFonts w:ascii="Times New Roman" w:hAnsi="Times New Roman"/>
          <w:sz w:val="26"/>
          <w:szCs w:val="26"/>
          <w:lang w:eastAsia="ru-RU"/>
        </w:rPr>
      </w:pPr>
      <w:r w:rsidRPr="003E2D9F">
        <w:rPr>
          <w:rFonts w:ascii="Times New Roman" w:hAnsi="Times New Roman"/>
          <w:sz w:val="26"/>
          <w:szCs w:val="26"/>
          <w:lang w:eastAsia="ru-RU"/>
        </w:rPr>
        <w:t>40 514,0 тыс. рублей – содержание систем фото-видеофиксации нарушений правил дорожного движения, в том числе оплата:</w:t>
      </w:r>
    </w:p>
    <w:p w14:paraId="2628161A" w14:textId="77777777" w:rsidR="002D2BD4" w:rsidRPr="003E2D9F" w:rsidRDefault="002D2BD4" w:rsidP="002D2BD4">
      <w:pPr>
        <w:pStyle w:val="a6"/>
        <w:spacing w:after="0" w:line="240" w:lineRule="auto"/>
        <w:ind w:left="0" w:firstLine="567"/>
        <w:jc w:val="both"/>
        <w:rPr>
          <w:rFonts w:ascii="Times New Roman" w:hAnsi="Times New Roman"/>
          <w:sz w:val="26"/>
          <w:szCs w:val="26"/>
          <w:lang w:eastAsia="ru-RU"/>
        </w:rPr>
      </w:pPr>
      <w:r w:rsidRPr="003E2D9F">
        <w:rPr>
          <w:rFonts w:ascii="Times New Roman" w:hAnsi="Times New Roman"/>
          <w:sz w:val="26"/>
          <w:szCs w:val="26"/>
          <w:lang w:eastAsia="ru-RU"/>
        </w:rPr>
        <w:t>‒ услуг по техническому обслуживанию системы фотовидефиксации нарушений правил дорожного движения, услуги по поверке стационарных АПК фотовидеофиксации нарушений правил дорожного движения (техническое обслуживание и ремонт техники);</w:t>
      </w:r>
    </w:p>
    <w:p w14:paraId="6AE4A8AD" w14:textId="77777777" w:rsidR="002D2BD4" w:rsidRPr="003E2D9F" w:rsidRDefault="002D2BD4" w:rsidP="002D2BD4">
      <w:pPr>
        <w:pStyle w:val="a6"/>
        <w:spacing w:after="0" w:line="240" w:lineRule="auto"/>
        <w:ind w:left="0" w:firstLine="567"/>
        <w:jc w:val="both"/>
        <w:rPr>
          <w:rFonts w:ascii="Times New Roman" w:hAnsi="Times New Roman"/>
          <w:sz w:val="26"/>
          <w:szCs w:val="26"/>
          <w:lang w:eastAsia="ru-RU"/>
        </w:rPr>
      </w:pPr>
      <w:r w:rsidRPr="003E2D9F">
        <w:rPr>
          <w:rFonts w:ascii="Times New Roman" w:hAnsi="Times New Roman"/>
          <w:sz w:val="26"/>
          <w:szCs w:val="26"/>
          <w:lang w:eastAsia="ru-RU"/>
        </w:rPr>
        <w:t>– услуг по мониторингу и сопровождению программного обеспечения АПК автоматической фиксации нарушений правил дорожного движения, включая приобретение программного продукта;</w:t>
      </w:r>
    </w:p>
    <w:p w14:paraId="6127EEC1" w14:textId="77777777" w:rsidR="002D2BD4" w:rsidRPr="003E2D9F" w:rsidRDefault="002D2BD4" w:rsidP="002D2BD4">
      <w:pPr>
        <w:pStyle w:val="a6"/>
        <w:spacing w:after="0" w:line="240" w:lineRule="auto"/>
        <w:ind w:left="0" w:firstLine="567"/>
        <w:jc w:val="both"/>
        <w:rPr>
          <w:rFonts w:ascii="Times New Roman" w:hAnsi="Times New Roman"/>
          <w:sz w:val="26"/>
          <w:szCs w:val="26"/>
          <w:lang w:eastAsia="ru-RU"/>
        </w:rPr>
      </w:pPr>
      <w:r w:rsidRPr="003E2D9F">
        <w:rPr>
          <w:rFonts w:ascii="Times New Roman" w:hAnsi="Times New Roman"/>
          <w:sz w:val="26"/>
          <w:szCs w:val="26"/>
          <w:lang w:eastAsia="ru-RU"/>
        </w:rPr>
        <w:t>- поставки электрической энергии для 20 комплексов фотовидеофиксации и видеонаблюдения нарушений правил дорожного движения, страхование комплексов фотовидеофиксации нарушений ПДД;</w:t>
      </w:r>
    </w:p>
    <w:p w14:paraId="53FF5055" w14:textId="77777777" w:rsidR="002D2BD4" w:rsidRPr="003E2D9F" w:rsidRDefault="002D2BD4" w:rsidP="002D2BD4">
      <w:pPr>
        <w:pStyle w:val="a6"/>
        <w:spacing w:after="0" w:line="240" w:lineRule="auto"/>
        <w:ind w:left="0" w:firstLine="567"/>
        <w:jc w:val="both"/>
        <w:rPr>
          <w:rFonts w:ascii="Times New Roman" w:hAnsi="Times New Roman"/>
          <w:sz w:val="26"/>
          <w:szCs w:val="26"/>
          <w:lang w:eastAsia="ru-RU"/>
        </w:rPr>
      </w:pPr>
      <w:r w:rsidRPr="003E2D9F">
        <w:rPr>
          <w:rFonts w:ascii="Times New Roman" w:hAnsi="Times New Roman"/>
          <w:sz w:val="26"/>
          <w:szCs w:val="26"/>
          <w:lang w:eastAsia="ru-RU"/>
        </w:rPr>
        <w:t>- услуг связи по передаче данных между территориально разнесенными объектами системы фотовидеофиксации нарушений правил дорожного движения по виртуальным локальным сетям связи, а так же услуги связи по отправке почтовой корреспонденции;</w:t>
      </w:r>
    </w:p>
    <w:p w14:paraId="04B9AE24" w14:textId="77777777" w:rsidR="002D2BD4" w:rsidRPr="003E2D9F" w:rsidRDefault="002D2BD4" w:rsidP="002D2BD4">
      <w:pPr>
        <w:pStyle w:val="a6"/>
        <w:spacing w:after="0" w:line="240" w:lineRule="auto"/>
        <w:ind w:left="0" w:firstLine="567"/>
        <w:jc w:val="both"/>
        <w:rPr>
          <w:rFonts w:ascii="Times New Roman" w:hAnsi="Times New Roman"/>
          <w:sz w:val="26"/>
          <w:szCs w:val="26"/>
          <w:lang w:eastAsia="ru-RU"/>
        </w:rPr>
      </w:pPr>
      <w:r w:rsidRPr="003E2D9F">
        <w:rPr>
          <w:rFonts w:ascii="Times New Roman" w:hAnsi="Times New Roman"/>
          <w:sz w:val="26"/>
          <w:szCs w:val="26"/>
          <w:lang w:eastAsia="ru-RU"/>
        </w:rPr>
        <w:t xml:space="preserve">‒ поставки оборудования и расходных материалов для обработки штрафов (картридж для франкировальной машины, принтер, компьютер,бумага, конверты); </w:t>
      </w:r>
    </w:p>
    <w:p w14:paraId="625A45B6" w14:textId="77777777" w:rsidR="002D2BD4" w:rsidRPr="003E2D9F" w:rsidRDefault="002D2BD4" w:rsidP="002D2BD4">
      <w:pPr>
        <w:pStyle w:val="a6"/>
        <w:spacing w:after="0" w:line="240" w:lineRule="auto"/>
        <w:ind w:left="0" w:firstLine="567"/>
        <w:jc w:val="both"/>
        <w:rPr>
          <w:rFonts w:ascii="Times New Roman" w:hAnsi="Times New Roman"/>
          <w:sz w:val="26"/>
          <w:szCs w:val="26"/>
          <w:lang w:eastAsia="ru-RU"/>
        </w:rPr>
      </w:pPr>
      <w:r w:rsidRPr="003E2D9F">
        <w:rPr>
          <w:rFonts w:ascii="Times New Roman" w:hAnsi="Times New Roman"/>
          <w:sz w:val="26"/>
          <w:szCs w:val="26"/>
          <w:lang w:eastAsia="ru-RU"/>
        </w:rPr>
        <w:t xml:space="preserve">- приобретения двух автомобилей для использования передвижных комплексов фотовидеофиксации нарушений ПДД на аварийно – опасных участках дорог. </w:t>
      </w:r>
    </w:p>
    <w:p w14:paraId="3C313E85"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В результате с помощью технических средств выявлено 381 914 нарушений ПДД, обработано 303 869 административных материалов, полученных с помощью систем ФВФ.</w:t>
      </w:r>
    </w:p>
    <w:p w14:paraId="06CD11A2" w14:textId="77777777" w:rsidR="006A1A2B" w:rsidRDefault="006A1A2B" w:rsidP="007E6717">
      <w:pPr>
        <w:pStyle w:val="13"/>
        <w:jc w:val="center"/>
        <w:rPr>
          <w:rFonts w:ascii="Times New Roman" w:hAnsi="Times New Roman"/>
          <w:b/>
          <w:sz w:val="26"/>
          <w:szCs w:val="26"/>
        </w:rPr>
      </w:pPr>
    </w:p>
    <w:p w14:paraId="1BC1E590" w14:textId="77777777" w:rsidR="000320A8" w:rsidRPr="00283AB5" w:rsidRDefault="000320A8" w:rsidP="007E6717">
      <w:pPr>
        <w:pStyle w:val="13"/>
        <w:jc w:val="center"/>
        <w:rPr>
          <w:rFonts w:ascii="Times New Roman" w:hAnsi="Times New Roman"/>
          <w:b/>
          <w:sz w:val="26"/>
          <w:szCs w:val="26"/>
        </w:rPr>
      </w:pPr>
      <w:r w:rsidRPr="00283AB5">
        <w:rPr>
          <w:rFonts w:ascii="Times New Roman" w:hAnsi="Times New Roman"/>
          <w:b/>
          <w:sz w:val="26"/>
          <w:szCs w:val="26"/>
        </w:rPr>
        <w:t>Государственная программа Томской области</w:t>
      </w:r>
    </w:p>
    <w:p w14:paraId="78908B38" w14:textId="77777777" w:rsidR="000320A8" w:rsidRPr="00283AB5" w:rsidRDefault="000320A8" w:rsidP="00EA34D6">
      <w:pPr>
        <w:pStyle w:val="13"/>
        <w:jc w:val="center"/>
        <w:rPr>
          <w:rFonts w:ascii="Times New Roman" w:hAnsi="Times New Roman"/>
          <w:b/>
          <w:sz w:val="26"/>
          <w:szCs w:val="26"/>
        </w:rPr>
      </w:pPr>
      <w:r w:rsidRPr="00283AB5">
        <w:rPr>
          <w:rFonts w:ascii="Times New Roman" w:hAnsi="Times New Roman"/>
          <w:b/>
          <w:sz w:val="26"/>
          <w:szCs w:val="26"/>
        </w:rPr>
        <w:t>«Развитие информационн</w:t>
      </w:r>
      <w:r w:rsidR="00EA34D6" w:rsidRPr="00283AB5">
        <w:rPr>
          <w:rFonts w:ascii="Times New Roman" w:hAnsi="Times New Roman"/>
          <w:b/>
          <w:sz w:val="26"/>
          <w:szCs w:val="26"/>
        </w:rPr>
        <w:t>ого общества в Томской области»</w:t>
      </w:r>
    </w:p>
    <w:p w14:paraId="64003B43" w14:textId="77777777" w:rsidR="002D2BD4" w:rsidRPr="003E2D9F" w:rsidRDefault="002D2BD4" w:rsidP="002D2BD4">
      <w:pPr>
        <w:pStyle w:val="afd"/>
        <w:tabs>
          <w:tab w:val="clear" w:pos="1560"/>
          <w:tab w:val="left" w:pos="851"/>
          <w:tab w:val="left" w:pos="993"/>
        </w:tabs>
        <w:spacing w:line="240" w:lineRule="auto"/>
        <w:ind w:left="0" w:right="0" w:firstLine="709"/>
        <w:rPr>
          <w:b/>
          <w:sz w:val="26"/>
          <w:szCs w:val="26"/>
        </w:rPr>
      </w:pPr>
      <w:r w:rsidRPr="003E2D9F">
        <w:rPr>
          <w:b/>
          <w:sz w:val="26"/>
          <w:szCs w:val="26"/>
        </w:rPr>
        <w:t xml:space="preserve">Подпрограмма </w:t>
      </w:r>
      <w:r w:rsidRPr="003E2D9F">
        <w:rPr>
          <w:rFonts w:eastAsia="Arial Unicode MS"/>
          <w:b/>
          <w:sz w:val="26"/>
          <w:szCs w:val="26"/>
        </w:rPr>
        <w:t>«Совершенствование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p w14:paraId="77EE592C"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В рамках данной подпрограммы реализовывалась ВЦП</w:t>
      </w:r>
      <w:r w:rsidRPr="003E2D9F">
        <w:rPr>
          <w:rFonts w:eastAsia="Arial Unicode MS"/>
          <w:b/>
          <w:bCs/>
          <w:sz w:val="26"/>
          <w:szCs w:val="26"/>
        </w:rPr>
        <w:t xml:space="preserve"> </w:t>
      </w:r>
      <w:r w:rsidRPr="005F572C">
        <w:rPr>
          <w:rFonts w:eastAsia="Arial Unicode MS"/>
          <w:bCs/>
          <w:i/>
          <w:sz w:val="26"/>
          <w:szCs w:val="26"/>
        </w:rPr>
        <w:t>«</w:t>
      </w:r>
      <w:r w:rsidRPr="005F572C">
        <w:rPr>
          <w:i/>
          <w:sz w:val="26"/>
          <w:szCs w:val="26"/>
        </w:rPr>
        <w:t>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r w:rsidRPr="003E2D9F">
        <w:rPr>
          <w:b/>
          <w:sz w:val="26"/>
          <w:szCs w:val="26"/>
        </w:rPr>
        <w:t xml:space="preserve"> </w:t>
      </w:r>
      <w:r w:rsidRPr="003E2D9F">
        <w:rPr>
          <w:sz w:val="26"/>
          <w:szCs w:val="26"/>
        </w:rPr>
        <w:t>Кассовое исполнение расходов по данной ВЦП за 2019 год составило 257 662,4 тыс. рублей или 99,9% к плану по уточненной сводной бюджетной росписи.</w:t>
      </w:r>
    </w:p>
    <w:p w14:paraId="0DDFD30A" w14:textId="77777777" w:rsidR="002D2BD4" w:rsidRPr="003E2D9F" w:rsidRDefault="002D2BD4" w:rsidP="002D2BD4">
      <w:pPr>
        <w:tabs>
          <w:tab w:val="left" w:pos="993"/>
        </w:tabs>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5EAFE964" w14:textId="77777777" w:rsidR="002D2BD4" w:rsidRPr="003E2D9F" w:rsidRDefault="002D2BD4" w:rsidP="002D2BD4">
      <w:pPr>
        <w:tabs>
          <w:tab w:val="left" w:pos="993"/>
        </w:tabs>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1) 13 095,6 тыс. рублей – на финансовое обеспечение выполнения государственного задания областным государственным бюджетным учреждением «Областной центр автоматизированных информационных ресурсов Томской области» (далее – ОГБУ «ОЦАИР ТО»).</w:t>
      </w:r>
    </w:p>
    <w:p w14:paraId="1D999B77" w14:textId="77777777" w:rsidR="002D2BD4" w:rsidRPr="003E2D9F" w:rsidRDefault="002D2BD4" w:rsidP="002D2BD4">
      <w:pPr>
        <w:tabs>
          <w:tab w:val="left" w:pos="851"/>
          <w:tab w:val="left" w:pos="993"/>
        </w:tabs>
        <w:spacing w:after="0" w:line="240" w:lineRule="auto"/>
        <w:ind w:firstLine="709"/>
        <w:contextualSpacing/>
        <w:jc w:val="both"/>
        <w:rPr>
          <w:rFonts w:ascii="Times New Roman" w:hAnsi="Times New Roman"/>
          <w:sz w:val="26"/>
          <w:szCs w:val="26"/>
          <w:lang w:eastAsia="ru-RU"/>
        </w:rPr>
      </w:pPr>
      <w:r w:rsidRPr="003E2D9F">
        <w:rPr>
          <w:rFonts w:ascii="Times New Roman" w:hAnsi="Times New Roman"/>
          <w:sz w:val="26"/>
          <w:szCs w:val="26"/>
          <w:lang w:eastAsia="ru-RU"/>
        </w:rPr>
        <w:t>В рамках государственного задания выполнялись 3 государственные работы, в том числе:</w:t>
      </w:r>
    </w:p>
    <w:p w14:paraId="28EDDA8E" w14:textId="77777777" w:rsidR="002D2BD4" w:rsidRPr="003E2D9F" w:rsidRDefault="002D2BD4" w:rsidP="002D2BD4">
      <w:pPr>
        <w:tabs>
          <w:tab w:val="left" w:pos="851"/>
          <w:tab w:val="left" w:pos="993"/>
        </w:tabs>
        <w:spacing w:after="0" w:line="240" w:lineRule="auto"/>
        <w:ind w:firstLine="709"/>
        <w:contextualSpacing/>
        <w:jc w:val="both"/>
        <w:rPr>
          <w:rFonts w:ascii="Times New Roman" w:hAnsi="Times New Roman"/>
          <w:sz w:val="26"/>
          <w:szCs w:val="26"/>
          <w:lang w:eastAsia="ru-RU"/>
        </w:rPr>
      </w:pPr>
      <w:r w:rsidRPr="003E2D9F">
        <w:rPr>
          <w:rFonts w:ascii="Times New Roman" w:hAnsi="Times New Roman"/>
          <w:sz w:val="26"/>
          <w:szCs w:val="26"/>
          <w:lang w:eastAsia="ru-RU"/>
        </w:rPr>
        <w:t>обеспечение требований информационной безопасности инфраструктурных технологий электронного правительства Томской области;</w:t>
      </w:r>
    </w:p>
    <w:p w14:paraId="47E64783" w14:textId="77777777" w:rsidR="002D2BD4" w:rsidRPr="003E2D9F" w:rsidRDefault="002D2BD4" w:rsidP="002D2BD4">
      <w:pPr>
        <w:tabs>
          <w:tab w:val="left" w:pos="851"/>
          <w:tab w:val="left" w:pos="993"/>
        </w:tabs>
        <w:spacing w:after="0" w:line="240" w:lineRule="auto"/>
        <w:ind w:firstLine="709"/>
        <w:contextualSpacing/>
        <w:jc w:val="both"/>
        <w:rPr>
          <w:rFonts w:ascii="Times New Roman" w:hAnsi="Times New Roman"/>
          <w:sz w:val="26"/>
          <w:szCs w:val="26"/>
          <w:lang w:eastAsia="ru-RU"/>
        </w:rPr>
      </w:pPr>
      <w:r w:rsidRPr="003E2D9F">
        <w:rPr>
          <w:rFonts w:ascii="Times New Roman" w:hAnsi="Times New Roman"/>
          <w:sz w:val="26"/>
          <w:szCs w:val="26"/>
          <w:lang w:eastAsia="ru-RU"/>
        </w:rPr>
        <w:t>техническое сопровождение и эксплуатация, вывод из эксплуатации информационных систем Томской области и компонентов информационно-телекоммуникационной инфраструктуры;</w:t>
      </w:r>
    </w:p>
    <w:p w14:paraId="685242D5" w14:textId="77777777" w:rsidR="002D2BD4" w:rsidRPr="003E2D9F" w:rsidRDefault="002D2BD4" w:rsidP="002D2BD4">
      <w:pPr>
        <w:tabs>
          <w:tab w:val="left" w:pos="851"/>
          <w:tab w:val="left" w:pos="993"/>
        </w:tabs>
        <w:spacing w:after="0" w:line="240" w:lineRule="auto"/>
        <w:ind w:firstLine="709"/>
        <w:contextualSpacing/>
        <w:jc w:val="both"/>
        <w:rPr>
          <w:rFonts w:ascii="Times New Roman" w:hAnsi="Times New Roman"/>
          <w:sz w:val="26"/>
          <w:szCs w:val="26"/>
          <w:lang w:eastAsia="ru-RU"/>
        </w:rPr>
      </w:pPr>
      <w:r w:rsidRPr="003E2D9F">
        <w:rPr>
          <w:rFonts w:ascii="Times New Roman" w:hAnsi="Times New Roman"/>
          <w:sz w:val="26"/>
          <w:szCs w:val="26"/>
          <w:lang w:eastAsia="ru-RU"/>
        </w:rPr>
        <w:t>ведение информационных ресурсов и баз данных Томской области.</w:t>
      </w:r>
    </w:p>
    <w:p w14:paraId="36DAC1D7" w14:textId="77777777" w:rsidR="002D2BD4" w:rsidRPr="003E2D9F" w:rsidRDefault="002D2BD4" w:rsidP="002D2BD4">
      <w:pPr>
        <w:tabs>
          <w:tab w:val="left" w:pos="993"/>
        </w:tabs>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2) 244 566,8 тыс. рублей – на организацию предоставления государственных и муниципальных услуг на базе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ОГКУ «ТО МФЦ»), в том числе его обособленных подразделений в муниципальных образованиях Томской области. На базе ОГКУ «ТО МФЦ» предоставляется 565 государственных и муниципальных услуг. По итогам 2019 года в ОГКУ «ТО МФЦ» поступило порядка 1,2 млн. обращений о предоставлении государственных и муниципальных услуг.</w:t>
      </w:r>
    </w:p>
    <w:p w14:paraId="7C6DAECA" w14:textId="7777777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«Информирование населения Томской области о политической, социально-экономической ситуации Томской области».</w:t>
      </w:r>
    </w:p>
    <w:p w14:paraId="16D770CC" w14:textId="77777777" w:rsidR="002D2BD4" w:rsidRPr="003E2D9F" w:rsidRDefault="002D2BD4" w:rsidP="002D2BD4">
      <w:pPr>
        <w:tabs>
          <w:tab w:val="left" w:pos="993"/>
        </w:tabs>
        <w:spacing w:after="0" w:line="240" w:lineRule="auto"/>
        <w:ind w:firstLine="709"/>
        <w:jc w:val="both"/>
        <w:rPr>
          <w:rFonts w:ascii="Times New Roman" w:eastAsia="Calibri" w:hAnsi="Times New Roman"/>
          <w:sz w:val="26"/>
          <w:szCs w:val="26"/>
        </w:rPr>
      </w:pPr>
      <w:r w:rsidRPr="003E2D9F">
        <w:rPr>
          <w:rFonts w:ascii="Times New Roman" w:hAnsi="Times New Roman"/>
          <w:sz w:val="26"/>
          <w:szCs w:val="26"/>
        </w:rPr>
        <w:t xml:space="preserve">В рамках данной подпрограммы реализовывалась </w:t>
      </w:r>
      <w:r w:rsidRPr="005F572C">
        <w:rPr>
          <w:rFonts w:ascii="Times New Roman" w:hAnsi="Times New Roman"/>
          <w:i/>
          <w:sz w:val="26"/>
          <w:szCs w:val="26"/>
        </w:rPr>
        <w:t xml:space="preserve">ВЦП «Информирование населения о деятельности и решениях органов государственной власти Томской </w:t>
      </w:r>
      <w:r w:rsidRPr="005F572C">
        <w:rPr>
          <w:rFonts w:ascii="Times New Roman" w:hAnsi="Times New Roman"/>
          <w:i/>
          <w:sz w:val="26"/>
          <w:szCs w:val="26"/>
          <w:lang w:eastAsia="ru-RU"/>
        </w:rPr>
        <w:t>области</w:t>
      </w:r>
      <w:r w:rsidRPr="005F572C">
        <w:rPr>
          <w:rFonts w:ascii="Times New Roman" w:hAnsi="Times New Roman"/>
          <w:i/>
          <w:sz w:val="26"/>
          <w:szCs w:val="26"/>
        </w:rPr>
        <w:t xml:space="preserve"> и информационно-разъяснительная работа по актуальным социально значимым вопросам».</w:t>
      </w:r>
      <w:r w:rsidRPr="003E2D9F">
        <w:rPr>
          <w:rFonts w:ascii="Times New Roman" w:hAnsi="Times New Roman"/>
          <w:sz w:val="26"/>
          <w:szCs w:val="26"/>
        </w:rPr>
        <w:t xml:space="preserve"> Кассовое исполнение</w:t>
      </w:r>
      <w:r w:rsidRPr="003E2D9F">
        <w:rPr>
          <w:rFonts w:ascii="Times New Roman" w:hAnsi="Times New Roman"/>
          <w:b/>
          <w:sz w:val="26"/>
          <w:szCs w:val="26"/>
        </w:rPr>
        <w:t xml:space="preserve"> </w:t>
      </w:r>
      <w:r w:rsidRPr="003E2D9F">
        <w:rPr>
          <w:rFonts w:ascii="Times New Roman" w:hAnsi="Times New Roman"/>
          <w:sz w:val="26"/>
          <w:szCs w:val="26"/>
        </w:rPr>
        <w:t>расходов</w:t>
      </w:r>
      <w:r w:rsidRPr="003E2D9F">
        <w:rPr>
          <w:rFonts w:ascii="Times New Roman" w:hAnsi="Times New Roman"/>
          <w:b/>
          <w:sz w:val="26"/>
          <w:szCs w:val="26"/>
        </w:rPr>
        <w:t xml:space="preserve"> </w:t>
      </w:r>
      <w:r w:rsidRPr="003E2D9F">
        <w:rPr>
          <w:rFonts w:ascii="Times New Roman" w:hAnsi="Times New Roman"/>
          <w:sz w:val="26"/>
          <w:szCs w:val="26"/>
        </w:rPr>
        <w:t xml:space="preserve">по данной ВЦП за 2019 год составило </w:t>
      </w:r>
      <w:r w:rsidRPr="003E2D9F">
        <w:rPr>
          <w:rFonts w:ascii="Times New Roman" w:eastAsia="Calibri" w:hAnsi="Times New Roman"/>
          <w:sz w:val="26"/>
          <w:szCs w:val="26"/>
        </w:rPr>
        <w:t xml:space="preserve">129 189,2 тыс. рублей или 99,0% к плану по уточненной сводной бюджетной росписи. </w:t>
      </w:r>
    </w:p>
    <w:p w14:paraId="620F0DDC" w14:textId="77777777" w:rsidR="002D2BD4" w:rsidRPr="003E2D9F" w:rsidRDefault="002D2BD4" w:rsidP="002D2BD4">
      <w:pPr>
        <w:spacing w:after="0" w:line="240" w:lineRule="auto"/>
        <w:ind w:right="45" w:firstLine="709"/>
        <w:contextualSpacing/>
        <w:rPr>
          <w:rFonts w:ascii="Times New Roman" w:hAnsi="Times New Roman"/>
          <w:sz w:val="26"/>
          <w:szCs w:val="26"/>
        </w:rPr>
      </w:pPr>
      <w:r w:rsidRPr="003E2D9F">
        <w:rPr>
          <w:rFonts w:ascii="Times New Roman" w:hAnsi="Times New Roman"/>
          <w:sz w:val="26"/>
          <w:szCs w:val="26"/>
        </w:rPr>
        <w:t>Основные направления расходов в рамках ВЦП:</w:t>
      </w:r>
    </w:p>
    <w:p w14:paraId="7693A342" w14:textId="77777777" w:rsidR="002D2BD4" w:rsidRPr="003E2D9F" w:rsidRDefault="002D2BD4" w:rsidP="002D2BD4">
      <w:pPr>
        <w:spacing w:after="0" w:line="240" w:lineRule="auto"/>
        <w:ind w:right="45" w:firstLine="709"/>
        <w:contextualSpacing/>
        <w:jc w:val="both"/>
        <w:rPr>
          <w:rFonts w:ascii="Times New Roman" w:eastAsia="Calibri" w:hAnsi="Times New Roman"/>
          <w:sz w:val="26"/>
          <w:szCs w:val="26"/>
        </w:rPr>
      </w:pPr>
      <w:r w:rsidRPr="003E2D9F">
        <w:rPr>
          <w:rFonts w:ascii="Times New Roman" w:hAnsi="Times New Roman"/>
          <w:sz w:val="26"/>
          <w:szCs w:val="26"/>
        </w:rPr>
        <w:t xml:space="preserve">1) 7 590 тыс. рублей – на подготовку и проведение четырех социологических исследований: по выявлению оценки деятельности органов федеральной и региональной исполнительной власти населением Томской области, </w:t>
      </w:r>
      <w:r w:rsidRPr="003E2D9F">
        <w:rPr>
          <w:rFonts w:ascii="Times New Roman" w:eastAsia="Calibri" w:hAnsi="Times New Roman"/>
          <w:sz w:val="26"/>
          <w:szCs w:val="26"/>
        </w:rPr>
        <w:t xml:space="preserve">по выявлению оценки уровня «бытовой» и «деловой» коррупции в Томской области, по выявлению мнений и оценок населения относительно социального статуса инвалидов в Томской области; </w:t>
      </w:r>
    </w:p>
    <w:p w14:paraId="18EB223A" w14:textId="77777777" w:rsidR="002D2BD4" w:rsidRPr="003E2D9F" w:rsidRDefault="002D2BD4" w:rsidP="002D2BD4">
      <w:pPr>
        <w:spacing w:after="0" w:line="240" w:lineRule="auto"/>
        <w:ind w:firstLine="709"/>
        <w:contextualSpacing/>
        <w:jc w:val="both"/>
        <w:rPr>
          <w:rFonts w:ascii="Times New Roman" w:hAnsi="Times New Roman"/>
          <w:sz w:val="26"/>
          <w:szCs w:val="26"/>
        </w:rPr>
      </w:pPr>
      <w:r w:rsidRPr="003E2D9F">
        <w:rPr>
          <w:rFonts w:ascii="Times New Roman" w:hAnsi="Times New Roman"/>
          <w:sz w:val="26"/>
          <w:szCs w:val="26"/>
        </w:rPr>
        <w:t>2) 3 436,8 тыс. рублей – на организацию подготовки и реализации издательских и презентационных проектов Томской области, Администрации Томской области (изданы справочно-историческое издание о первых руководителях Томской области; фотоальбом, посвященный новейшей истории плавания в ластах Томской области и чемпионату мира по плаванию в ластах 2020 года; каталог иконописи, в который включены иконы из коллекции Томского областного художественного музея, а также выдающиеся образцы сибирской иконописи из собраний храмов Томской митрополии и ряда церквей городов Сибири);</w:t>
      </w:r>
    </w:p>
    <w:p w14:paraId="0F8CB94E" w14:textId="77777777" w:rsidR="002D2BD4" w:rsidRPr="003E2D9F" w:rsidRDefault="002D2BD4" w:rsidP="002D2BD4">
      <w:pPr>
        <w:spacing w:after="0" w:line="240" w:lineRule="auto"/>
        <w:ind w:right="45" w:firstLine="709"/>
        <w:contextualSpacing/>
        <w:jc w:val="both"/>
        <w:rPr>
          <w:rFonts w:ascii="Times New Roman" w:hAnsi="Times New Roman"/>
          <w:snapToGrid w:val="0"/>
          <w:sz w:val="26"/>
          <w:szCs w:val="26"/>
        </w:rPr>
      </w:pPr>
      <w:r w:rsidRPr="003E2D9F">
        <w:rPr>
          <w:rFonts w:ascii="Times New Roman" w:hAnsi="Times New Roman"/>
          <w:sz w:val="26"/>
          <w:szCs w:val="26"/>
        </w:rPr>
        <w:t xml:space="preserve">3) 118 162,4 тыс. рублей – на проведение 16 информационных кампаний в </w:t>
      </w:r>
      <w:r w:rsidRPr="003E2D9F">
        <w:rPr>
          <w:rFonts w:ascii="Times New Roman" w:hAnsi="Times New Roman"/>
          <w:snapToGrid w:val="0"/>
          <w:sz w:val="26"/>
          <w:szCs w:val="26"/>
        </w:rPr>
        <w:t>региональных, межрегиональных и федеральных</w:t>
      </w:r>
      <w:r w:rsidRPr="003E2D9F">
        <w:rPr>
          <w:rFonts w:ascii="Times New Roman" w:hAnsi="Times New Roman"/>
          <w:sz w:val="26"/>
          <w:szCs w:val="26"/>
        </w:rPr>
        <w:t xml:space="preserve"> СМИ, в том числе направленных на освещение важных социальных, экономических и культурных событий в регионе (реформа системы обращения с твердыми коммунальными отходами; безопасность дорожного движения; подготовка к паводку и пожароопасному сезону; вакцинация от гриппа и диспансеризация населения; организация детского летнего отдыха; реализация проекта «Губернская ипотека»; проведение конкурса «Лидеры России»; освещение федерального проекта о популяризации добровольчества «Пазл добра» и пр.).</w:t>
      </w:r>
    </w:p>
    <w:p w14:paraId="6D8D5DFB"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p>
    <w:p w14:paraId="635B632A"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43F81B33" w14:textId="77777777" w:rsidR="000320A8" w:rsidRPr="00283AB5" w:rsidRDefault="000320A8" w:rsidP="00EA34D6">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«Эффективное управление региональными финансами, государственными закупками и совершенствование межбюджетн</w:t>
      </w:r>
      <w:r w:rsidR="00EA34D6" w:rsidRPr="00283AB5">
        <w:rPr>
          <w:rFonts w:ascii="Times New Roman" w:hAnsi="Times New Roman"/>
          <w:i w:val="0"/>
          <w:color w:val="auto"/>
          <w:sz w:val="26"/>
          <w:szCs w:val="26"/>
        </w:rPr>
        <w:t>ых отношений в Томской области»</w:t>
      </w:r>
    </w:p>
    <w:p w14:paraId="20383E4F" w14:textId="77777777" w:rsidR="00EA34D6" w:rsidRPr="00283AB5" w:rsidRDefault="00EA34D6" w:rsidP="0090562E">
      <w:pPr>
        <w:pStyle w:val="afd"/>
        <w:tabs>
          <w:tab w:val="clear" w:pos="1560"/>
        </w:tabs>
        <w:spacing w:line="240" w:lineRule="auto"/>
        <w:ind w:left="0" w:right="0" w:firstLine="709"/>
        <w:rPr>
          <w:b/>
          <w:sz w:val="26"/>
          <w:szCs w:val="26"/>
        </w:rPr>
      </w:pPr>
    </w:p>
    <w:p w14:paraId="62721092" w14:textId="7777777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«Повышение эффективности бюджетных расходов Томской области».</w:t>
      </w:r>
    </w:p>
    <w:p w14:paraId="4CF29D16"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реализовывались 2 ВЦП.  </w:t>
      </w:r>
    </w:p>
    <w:p w14:paraId="12812BFD" w14:textId="1A1B5DB2" w:rsidR="002D2BD4" w:rsidRPr="003E2D9F" w:rsidRDefault="002D2BD4" w:rsidP="005C60DB">
      <w:pPr>
        <w:pStyle w:val="afd"/>
        <w:numPr>
          <w:ilvl w:val="0"/>
          <w:numId w:val="45"/>
        </w:numPr>
        <w:tabs>
          <w:tab w:val="left" w:pos="709"/>
          <w:tab w:val="left" w:pos="993"/>
          <w:tab w:val="left" w:pos="1276"/>
        </w:tabs>
        <w:spacing w:line="240" w:lineRule="auto"/>
        <w:ind w:left="0" w:right="45" w:firstLine="709"/>
        <w:rPr>
          <w:sz w:val="26"/>
          <w:szCs w:val="26"/>
        </w:rPr>
      </w:pPr>
      <w:r w:rsidRPr="005F572C">
        <w:rPr>
          <w:i/>
          <w:sz w:val="26"/>
          <w:szCs w:val="26"/>
        </w:rPr>
        <w:t>ВЦП «Создание условий для интеграции Томской области в информационную систему «Электронный бюджет»:</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61 761,0 тыс. рублей или 99,8% к плану по уточненной сводной бюджетной росписи. </w:t>
      </w:r>
    </w:p>
    <w:p w14:paraId="008137F8" w14:textId="77777777"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784CDB44" w14:textId="77777777"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1) 61 463,2 тыс. рублей – на внедрение информационных технологий в процесс планирования, исполнения областного и местных бюджетов, формирования бюджетной отчетности. В рамках мероприятия осуществлены расходы на оплату договоров сопровождения информационных систем, используемых при планировании и исполнении областного бюджета, формировании бюджетной отчетности (к соответствующим информационным системам подключено 4500 рабочих мест);</w:t>
      </w:r>
    </w:p>
    <w:p w14:paraId="3784A60F"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2) 297,8 тыс. рублей – на обеспечение процесса формирования проекта бюджета и бюджетной отчетности бланками и статистическими материалами (приобретение статистических материалов, необходимых для формирования проекта областного бюджета, закупка полиграфических услуг для тиражирования проекта областного бюджета и отчета об исполнении областного бюджета).</w:t>
      </w:r>
    </w:p>
    <w:p w14:paraId="09AB79D7" w14:textId="01134513" w:rsidR="002D2BD4" w:rsidRPr="003E2D9F" w:rsidRDefault="002D2BD4" w:rsidP="005C60DB">
      <w:pPr>
        <w:pStyle w:val="afd"/>
        <w:numPr>
          <w:ilvl w:val="0"/>
          <w:numId w:val="45"/>
        </w:numPr>
        <w:tabs>
          <w:tab w:val="left" w:pos="1134"/>
        </w:tabs>
        <w:spacing w:line="240" w:lineRule="auto"/>
        <w:ind w:left="0" w:right="45" w:firstLine="709"/>
        <w:rPr>
          <w:sz w:val="26"/>
          <w:szCs w:val="26"/>
        </w:rPr>
      </w:pPr>
      <w:r w:rsidRPr="007F1C6D">
        <w:rPr>
          <w:i/>
          <w:sz w:val="26"/>
          <w:szCs w:val="26"/>
        </w:rPr>
        <w:t>ВЦП «Совершенствование профессиональных знаний государственных гражданских служащих в сфере повышения эффективности бюджетных расходов»:</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684,3 тыс. рублей или 66,4% к плану по уточненной сводной бюджетной росписи. </w:t>
      </w:r>
    </w:p>
    <w:p w14:paraId="126DD87E" w14:textId="77777777"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1B1713C5" w14:textId="3641431B"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1) 297,9 тыс. рублей – на организацию профессиональной подготовки, переподготовки и повышения квалификации государственных гражданских служащих - сотрудников Департамента финансов Томской области, направленных на повышение качества планирования и исполнения бюджета;</w:t>
      </w:r>
    </w:p>
    <w:p w14:paraId="5F5E36AB"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2) 386,4 тыс. рублей – на обеспечение участия государственных гражданских служащих – сотрудников Департамента финансов Томской области в обучающих мероприятиях (конференциях, практических семинарах и вебинарах), направленных на изучение опыта «лучших» практик и новаций в сфере бюджетного процесса.</w:t>
      </w:r>
    </w:p>
    <w:p w14:paraId="3C64309D"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В результате проведенных мероприятий профессиональные знания повысили 40 государственных гражданских служащих, проходящих службу в Департаменте финансов Томской области.</w:t>
      </w:r>
    </w:p>
    <w:p w14:paraId="0D24110E" w14:textId="6C27AF11"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«Совершенствование межбюджетных отношений в Томской области».</w:t>
      </w:r>
    </w:p>
    <w:p w14:paraId="3BAEF61E" w14:textId="3F804822"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реализовывалась </w:t>
      </w:r>
      <w:r w:rsidRPr="007F1C6D">
        <w:rPr>
          <w:i/>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r w:rsidRPr="003E2D9F">
        <w:rPr>
          <w:sz w:val="26"/>
          <w:szCs w:val="26"/>
        </w:rPr>
        <w:t xml:space="preserve"> кассовое исполнение</w:t>
      </w:r>
      <w:r w:rsidRPr="003E2D9F">
        <w:rPr>
          <w:b/>
          <w:sz w:val="26"/>
          <w:szCs w:val="26"/>
        </w:rPr>
        <w:t xml:space="preserve"> </w:t>
      </w:r>
      <w:r w:rsidRPr="003E2D9F">
        <w:rPr>
          <w:sz w:val="26"/>
          <w:szCs w:val="26"/>
        </w:rPr>
        <w:t>составило 4</w:t>
      </w:r>
      <w:r w:rsidR="007F1C6D">
        <w:rPr>
          <w:sz w:val="26"/>
          <w:szCs w:val="26"/>
        </w:rPr>
        <w:t> 459 277,9 тыс. рублей или 99,7</w:t>
      </w:r>
      <w:r w:rsidRPr="003E2D9F">
        <w:rPr>
          <w:sz w:val="26"/>
          <w:szCs w:val="26"/>
        </w:rPr>
        <w:t xml:space="preserve">% к плану по уточненной сводной бюджетной росписи. </w:t>
      </w:r>
    </w:p>
    <w:p w14:paraId="4224A0EF" w14:textId="77777777"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123EC7F8" w14:textId="77777777" w:rsidR="002D2BD4" w:rsidRPr="003E2D9F" w:rsidRDefault="002D2BD4" w:rsidP="002D2BD4">
      <w:pPr>
        <w:spacing w:after="0" w:line="240" w:lineRule="auto"/>
        <w:ind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1) 2 129 730,4 тыс. рублей – на предоставление дотаций на выравнивание бюджетной обеспеченности муниципальных районов (городских округов);</w:t>
      </w:r>
    </w:p>
    <w:p w14:paraId="0D8A3217" w14:textId="77777777" w:rsidR="002D2BD4" w:rsidRPr="003E2D9F" w:rsidRDefault="002D2BD4" w:rsidP="002D2BD4">
      <w:pPr>
        <w:spacing w:after="0" w:line="240" w:lineRule="auto"/>
        <w:ind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 xml:space="preserve">2) 860 700,0 тыс. рублей – на предоставление дотаций на выравнивание бюджетной обеспеченности поселений из областного фонда финансовой поддержки поселений; </w:t>
      </w:r>
    </w:p>
    <w:p w14:paraId="09B04A4A" w14:textId="77777777" w:rsidR="002D2BD4" w:rsidRPr="003E2D9F" w:rsidRDefault="002D2BD4" w:rsidP="002D2BD4">
      <w:pPr>
        <w:spacing w:after="0" w:line="240" w:lineRule="auto"/>
        <w:ind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3) 375 060,0 тыс. рублей – на 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w:t>
      </w:r>
    </w:p>
    <w:p w14:paraId="4B1EB99F" w14:textId="77777777" w:rsidR="002D2BD4" w:rsidRPr="003E2D9F" w:rsidRDefault="002D2BD4" w:rsidP="002D2BD4">
      <w:pPr>
        <w:spacing w:after="0" w:line="240" w:lineRule="auto"/>
        <w:ind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4) 1 093 787,5 тыс. рублей – на предоставление дотаций на поддержку мер по обеспечению сбалансированности местных бюджетов.</w:t>
      </w:r>
    </w:p>
    <w:p w14:paraId="042A3112" w14:textId="77777777" w:rsidR="006A1A2B" w:rsidRDefault="006A1A2B" w:rsidP="002D2BD4">
      <w:pPr>
        <w:pStyle w:val="afd"/>
        <w:tabs>
          <w:tab w:val="clear" w:pos="1560"/>
        </w:tabs>
        <w:spacing w:line="240" w:lineRule="auto"/>
        <w:ind w:left="0" w:right="0" w:firstLine="709"/>
        <w:rPr>
          <w:b/>
          <w:sz w:val="26"/>
          <w:szCs w:val="26"/>
        </w:rPr>
      </w:pPr>
    </w:p>
    <w:p w14:paraId="197D03C2" w14:textId="7777777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«Обеспечение долговой устойчивости областного бюджета».</w:t>
      </w:r>
    </w:p>
    <w:p w14:paraId="6C05ED6F" w14:textId="78E1C34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реализовывалась </w:t>
      </w:r>
      <w:r w:rsidRPr="007F1C6D">
        <w:rPr>
          <w:i/>
          <w:sz w:val="26"/>
          <w:szCs w:val="26"/>
        </w:rPr>
        <w:t xml:space="preserve">ВЦП «Эффективное управление государственным долгом Томской области»: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1 533 944,7 тыс. рублей или 74,0% к плану по уточненной сводной бюджетной росписи. </w:t>
      </w:r>
    </w:p>
    <w:p w14:paraId="3A72B1DD" w14:textId="77777777"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5D1E2C8C" w14:textId="2A3BF4F3" w:rsidR="002D2BD4" w:rsidRPr="003E2D9F" w:rsidRDefault="002D2BD4" w:rsidP="002D2BD4">
      <w:pPr>
        <w:spacing w:after="0" w:line="240" w:lineRule="auto"/>
        <w:ind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1) 1 507 752,3 тыс. рублей – на своевременное и полное исполнение программы заимствований Томской области (осуществлялись расходы по процентным платежам на обслуживание государственного долга Томской области в соответствии с государственными контрактами). В результате реализации мероприятия в 2019 году просроченные долговые обязательства в объеме государственного долга отсутствовали. Отношение годовой суммы платежей на погашение и обслуживание государственного долга Томской области к доходам областного бюджета составило 11,2%;</w:t>
      </w:r>
    </w:p>
    <w:p w14:paraId="699FD8B7" w14:textId="77777777" w:rsidR="002D2BD4" w:rsidRPr="003E2D9F" w:rsidRDefault="002D2BD4" w:rsidP="002D2BD4">
      <w:pPr>
        <w:spacing w:after="0" w:line="240" w:lineRule="auto"/>
        <w:ind w:firstLine="709"/>
        <w:jc w:val="both"/>
        <w:outlineLvl w:val="2"/>
        <w:rPr>
          <w:rFonts w:ascii="Times New Roman" w:hAnsi="Times New Roman"/>
          <w:sz w:val="26"/>
          <w:szCs w:val="26"/>
          <w:lang w:eastAsia="ru-RU"/>
        </w:rPr>
      </w:pPr>
      <w:r w:rsidRPr="003E2D9F">
        <w:rPr>
          <w:rFonts w:ascii="Times New Roman" w:hAnsi="Times New Roman"/>
          <w:sz w:val="26"/>
          <w:szCs w:val="26"/>
          <w:lang w:eastAsia="ru-RU"/>
        </w:rPr>
        <w:t>2) 26 192,4 тыс. рублей – на обеспечение выпуска ценных бумаг Томской области (оплачивались услуги биржи, депозитария, реестродержателя, банков-агентов, рейтингового агентства). В результате реализации мероприятия объем облигаций областных внутренних займов Томской области для населения увеличился по сравнению с 2018 годом на 371 млн. рублей и составил в 2019 году 3 507 млн. рублей.</w:t>
      </w:r>
    </w:p>
    <w:p w14:paraId="0D5ED2B9" w14:textId="7777777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«Повышение финансовой грамотности и развитие инициативного бюджетирования на территории Томской области».</w:t>
      </w:r>
    </w:p>
    <w:p w14:paraId="09C6ACCC" w14:textId="22383732"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реализовывалась </w:t>
      </w:r>
      <w:r w:rsidRPr="007F1C6D">
        <w:rPr>
          <w:i/>
          <w:sz w:val="26"/>
          <w:szCs w:val="26"/>
        </w:rPr>
        <w:t xml:space="preserve">ВЦП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 </w:t>
      </w:r>
      <w:r w:rsidRPr="003E2D9F">
        <w:rPr>
          <w:sz w:val="26"/>
          <w:szCs w:val="26"/>
        </w:rPr>
        <w:t>кассовое исполнение</w:t>
      </w:r>
      <w:r w:rsidRPr="003E2D9F">
        <w:rPr>
          <w:b/>
          <w:sz w:val="26"/>
          <w:szCs w:val="26"/>
        </w:rPr>
        <w:t xml:space="preserve"> </w:t>
      </w:r>
      <w:r w:rsidRPr="003E2D9F">
        <w:rPr>
          <w:sz w:val="26"/>
          <w:szCs w:val="26"/>
        </w:rPr>
        <w:t>составило 17 850,0 тыс. рублей или 100% к плану по уточненной сводной бюджетной росписи.</w:t>
      </w:r>
    </w:p>
    <w:p w14:paraId="25DFBA52" w14:textId="3525FDE1"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В рамках ВЦП была предоставлена субсидия некоммерческому партнерству по развитию финансовой культуры «Финансы Коммуникации Информация» на проведение мероприятий в сфере финансовой грамотности.</w:t>
      </w:r>
    </w:p>
    <w:p w14:paraId="12FB95B6"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Основные направления расходов в рамках ВЦП: </w:t>
      </w:r>
    </w:p>
    <w:p w14:paraId="58AB2A40" w14:textId="7CC863E1" w:rsidR="002D2BD4" w:rsidRPr="003E2D9F" w:rsidRDefault="002D2BD4" w:rsidP="002D2BD4">
      <w:pPr>
        <w:pStyle w:val="ConsPlusNormal"/>
        <w:ind w:firstLine="709"/>
        <w:jc w:val="both"/>
        <w:rPr>
          <w:sz w:val="26"/>
          <w:szCs w:val="26"/>
        </w:rPr>
      </w:pPr>
      <w:r w:rsidRPr="003E2D9F">
        <w:rPr>
          <w:sz w:val="26"/>
          <w:szCs w:val="26"/>
        </w:rPr>
        <w:t>1) 7 440,0 тыс. рублей – на организацию и реализацию информационной кампании, направленной на повышение финансовой грамотности населения (на подготовку сюжетов в средствах массовой информации, издание информационных материалов на наружных носителях, выпуск журнала «Ваши личные финансы»);</w:t>
      </w:r>
    </w:p>
    <w:p w14:paraId="3980CFDD" w14:textId="77777777" w:rsidR="002D2BD4" w:rsidRPr="003E2D9F" w:rsidRDefault="002D2BD4" w:rsidP="002D2BD4">
      <w:pPr>
        <w:pStyle w:val="ConsPlusNormal"/>
        <w:ind w:firstLine="709"/>
        <w:jc w:val="both"/>
        <w:rPr>
          <w:sz w:val="26"/>
          <w:szCs w:val="26"/>
        </w:rPr>
      </w:pPr>
      <w:r w:rsidRPr="003E2D9F">
        <w:rPr>
          <w:sz w:val="26"/>
          <w:szCs w:val="26"/>
        </w:rPr>
        <w:t>2) 3 330,0 тыс. рублей – на организацию обучающих мероприятий по повышению финансовой грамотности населения (проведено 52 обучающих мероприятия в форме семинаров, вебинаров, уроков (в том числе в интерактивной форме), круглых столов и т.д.);</w:t>
      </w:r>
    </w:p>
    <w:p w14:paraId="1DB3195E" w14:textId="77777777" w:rsidR="002D2BD4" w:rsidRPr="003E2D9F" w:rsidRDefault="002D2BD4" w:rsidP="002D2BD4">
      <w:pPr>
        <w:pStyle w:val="ConsPlusNormal"/>
        <w:ind w:firstLine="709"/>
        <w:jc w:val="both"/>
        <w:rPr>
          <w:sz w:val="26"/>
          <w:szCs w:val="26"/>
        </w:rPr>
      </w:pPr>
      <w:r w:rsidRPr="003E2D9F">
        <w:rPr>
          <w:sz w:val="26"/>
          <w:szCs w:val="26"/>
        </w:rPr>
        <w:t>3) 6 105,0 тыс. рублей – на обеспечение деятельности Регионального центра финансовой грамотности по реализации мероприятий, направленных на повышение финансовой грамотности и вовлечение населения в обсуждение бюджетных решений (проведены 233 консультации в форме личного приема по финансовым вопросам и вопросам защиты прав потребителей финансовых услуг);</w:t>
      </w:r>
    </w:p>
    <w:p w14:paraId="7AE0FAF2" w14:textId="77777777" w:rsidR="002D2BD4" w:rsidRPr="003E2D9F" w:rsidRDefault="002D2BD4" w:rsidP="002D2BD4">
      <w:pPr>
        <w:pStyle w:val="ConsPlusNormal"/>
        <w:ind w:firstLine="709"/>
        <w:jc w:val="both"/>
        <w:rPr>
          <w:sz w:val="26"/>
          <w:szCs w:val="26"/>
        </w:rPr>
      </w:pPr>
      <w:r w:rsidRPr="003E2D9F">
        <w:rPr>
          <w:sz w:val="26"/>
          <w:szCs w:val="26"/>
        </w:rPr>
        <w:t>4) 650,0 тыс. рублей – на мониторинг уровня финансовой грамотности населения Томской области и состояния рынка финансовых услуг (проведены мониторинговые исследования путем опроса представителей целевых групп по нескольким направлениям);</w:t>
      </w:r>
    </w:p>
    <w:p w14:paraId="240800EA" w14:textId="77777777" w:rsidR="002D2BD4" w:rsidRPr="003E2D9F" w:rsidRDefault="002D2BD4" w:rsidP="002D2BD4">
      <w:pPr>
        <w:pStyle w:val="ConsPlusNormal"/>
        <w:ind w:firstLine="709"/>
        <w:jc w:val="both"/>
        <w:rPr>
          <w:sz w:val="26"/>
          <w:szCs w:val="26"/>
        </w:rPr>
      </w:pPr>
      <w:r w:rsidRPr="003E2D9F">
        <w:rPr>
          <w:sz w:val="26"/>
          <w:szCs w:val="26"/>
        </w:rPr>
        <w:t>4) 325,0 тыс. рублей – на организацию мероприятий, направленных на активизацию защиты прав потребителей на рынке финансовых услуг (изданы информационные материалы «Как не стать жертвой раздолжителя», «Как не стать жертвой мошенников. Инструкция для жителей 55+», «Дети в интернете. Инструкция для родителей»).</w:t>
      </w:r>
    </w:p>
    <w:p w14:paraId="470D015F" w14:textId="3D4C53D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«Управление государственными закупками Томской области».</w:t>
      </w:r>
    </w:p>
    <w:p w14:paraId="58FA70CD" w14:textId="72C2556D" w:rsidR="002D2BD4" w:rsidRPr="003E2D9F" w:rsidRDefault="002D2BD4" w:rsidP="002D2BD4">
      <w:pPr>
        <w:pStyle w:val="afd"/>
        <w:tabs>
          <w:tab w:val="clear" w:pos="1560"/>
        </w:tabs>
        <w:spacing w:line="240" w:lineRule="auto"/>
        <w:ind w:left="0" w:right="0" w:firstLine="709"/>
        <w:rPr>
          <w:b/>
          <w:sz w:val="26"/>
          <w:szCs w:val="26"/>
        </w:rPr>
      </w:pPr>
      <w:r w:rsidRPr="003E2D9F">
        <w:rPr>
          <w:sz w:val="26"/>
          <w:szCs w:val="26"/>
        </w:rPr>
        <w:t xml:space="preserve">В рамках данной подпрограммы реализовывалась </w:t>
      </w:r>
      <w:r w:rsidRPr="007F1C6D">
        <w:rPr>
          <w:i/>
          <w:sz w:val="26"/>
          <w:szCs w:val="26"/>
        </w:rPr>
        <w:t>ВЦП «Оптимизация процесса определения поставщиков (подрядчиков, исполнителей) в рамках централизации закупок Томской области»:</w:t>
      </w:r>
      <w:r w:rsidRPr="003E2D9F">
        <w:rPr>
          <w:sz w:val="26"/>
          <w:szCs w:val="26"/>
        </w:rPr>
        <w:t xml:space="preserve"> кассовое исполнение</w:t>
      </w:r>
      <w:r w:rsidRPr="003E2D9F">
        <w:rPr>
          <w:b/>
          <w:sz w:val="26"/>
          <w:szCs w:val="26"/>
        </w:rPr>
        <w:t xml:space="preserve"> </w:t>
      </w:r>
      <w:r w:rsidRPr="003E2D9F">
        <w:rPr>
          <w:sz w:val="26"/>
          <w:szCs w:val="26"/>
        </w:rPr>
        <w:t>расходов за 2019 год составило 18 277,5 тыс. рублей или 92,</w:t>
      </w:r>
      <w:r w:rsidR="007F1C6D">
        <w:rPr>
          <w:sz w:val="26"/>
          <w:szCs w:val="26"/>
        </w:rPr>
        <w:t>8</w:t>
      </w:r>
      <w:r w:rsidRPr="003E2D9F">
        <w:rPr>
          <w:sz w:val="26"/>
          <w:szCs w:val="26"/>
        </w:rPr>
        <w:t>% к плану по уточненной сводной бюджетной росписи.</w:t>
      </w:r>
    </w:p>
    <w:p w14:paraId="1AC659C4"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ВЦП реализовывалось мероприятие «Определение поставщиков (подрядчиков, исполнителей) для государственных нужд и нужд бюджетных учреждений Томской области», направленное на обеспечение деятельности областного государственного казенного учреждения «Центр государственных закупок Томской области» по осуществлению функций в сфере государственных закупок Томской области. </w:t>
      </w:r>
    </w:p>
    <w:p w14:paraId="466E8041" w14:textId="36BC514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В 2019 году областным государственным казенным учреждением «Центр государственных закупок Томской области» подготовлено и проведено 2 964 закупки в соответствии с процедурами, предусмотренными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0DDCDDFE" w14:textId="77777777" w:rsidR="0090562E" w:rsidRDefault="0090562E" w:rsidP="007E6717">
      <w:pPr>
        <w:pStyle w:val="22"/>
        <w:spacing w:line="240" w:lineRule="auto"/>
        <w:ind w:right="0" w:firstLine="709"/>
        <w:rPr>
          <w:rFonts w:ascii="Times New Roman" w:hAnsi="Times New Roman"/>
          <w:i w:val="0"/>
          <w:color w:val="auto"/>
          <w:sz w:val="26"/>
          <w:szCs w:val="26"/>
        </w:rPr>
      </w:pPr>
    </w:p>
    <w:p w14:paraId="6D3D0853"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59755B0D"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r w:rsidRPr="00283AB5">
        <w:rPr>
          <w:rFonts w:ascii="Times New Roman" w:hAnsi="Times New Roman"/>
          <w:i w:val="0"/>
          <w:color w:val="auto"/>
          <w:sz w:val="26"/>
          <w:szCs w:val="26"/>
        </w:rPr>
        <w:t>«Эффективное управление государственным имуществом Томской области»</w:t>
      </w:r>
    </w:p>
    <w:p w14:paraId="2F249698" w14:textId="77777777" w:rsidR="002D2BD4" w:rsidRPr="003E2D9F" w:rsidRDefault="002D2BD4" w:rsidP="002D2BD4">
      <w:pPr>
        <w:spacing w:after="0" w:line="240" w:lineRule="auto"/>
        <w:ind w:firstLine="709"/>
        <w:jc w:val="both"/>
        <w:rPr>
          <w:rFonts w:ascii="Times New Roman" w:hAnsi="Times New Roman"/>
          <w:b/>
          <w:sz w:val="26"/>
          <w:szCs w:val="26"/>
        </w:rPr>
      </w:pPr>
      <w:r w:rsidRPr="003E2D9F">
        <w:rPr>
          <w:rFonts w:ascii="Times New Roman" w:hAnsi="Times New Roman"/>
          <w:b/>
          <w:sz w:val="26"/>
          <w:szCs w:val="26"/>
        </w:rPr>
        <w:t>Подпрограмма «Управление государственным имуществом Томской области».</w:t>
      </w:r>
    </w:p>
    <w:p w14:paraId="29B21C4A" w14:textId="77777777"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реализовывались 3 ВЦП. </w:t>
      </w:r>
    </w:p>
    <w:p w14:paraId="30F3F8E8" w14:textId="77777777" w:rsidR="002D2BD4" w:rsidRPr="003E2D9F" w:rsidRDefault="002D2BD4" w:rsidP="005C60DB">
      <w:pPr>
        <w:pStyle w:val="afd"/>
        <w:numPr>
          <w:ilvl w:val="0"/>
          <w:numId w:val="53"/>
        </w:numPr>
        <w:tabs>
          <w:tab w:val="left" w:pos="1134"/>
        </w:tabs>
        <w:spacing w:line="240" w:lineRule="auto"/>
        <w:ind w:left="0" w:right="45" w:firstLine="709"/>
        <w:rPr>
          <w:sz w:val="26"/>
          <w:szCs w:val="26"/>
        </w:rPr>
      </w:pPr>
      <w:r w:rsidRPr="007F1C6D">
        <w:rPr>
          <w:i/>
          <w:sz w:val="26"/>
          <w:szCs w:val="26"/>
        </w:rPr>
        <w:t>ВЦП «Рациональное использование государственного имущества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63 839,1 или 97,6% к плану по уточненной сводной бюджетной росписи. </w:t>
      </w:r>
    </w:p>
    <w:p w14:paraId="1AA0B4B3" w14:textId="77777777" w:rsidR="002D2BD4" w:rsidRPr="003E2D9F" w:rsidRDefault="002D2BD4" w:rsidP="002D2BD4">
      <w:pPr>
        <w:pStyle w:val="afd"/>
        <w:tabs>
          <w:tab w:val="clear" w:pos="1560"/>
          <w:tab w:val="left" w:pos="993"/>
        </w:tabs>
        <w:spacing w:line="240" w:lineRule="auto"/>
        <w:ind w:left="0" w:right="-1" w:firstLine="709"/>
        <w:rPr>
          <w:sz w:val="26"/>
          <w:szCs w:val="26"/>
        </w:rPr>
      </w:pPr>
      <w:r w:rsidRPr="003E2D9F">
        <w:rPr>
          <w:sz w:val="26"/>
          <w:szCs w:val="26"/>
        </w:rPr>
        <w:t>Основные направления расходов в рамках ВЦП:</w:t>
      </w:r>
    </w:p>
    <w:p w14:paraId="2240F765" w14:textId="77777777" w:rsidR="002D2BD4" w:rsidRPr="003E2D9F" w:rsidRDefault="002D2BD4" w:rsidP="002D2BD4">
      <w:pPr>
        <w:pStyle w:val="ConsPlusNormal"/>
        <w:ind w:right="141" w:firstLine="709"/>
        <w:jc w:val="both"/>
        <w:rPr>
          <w:sz w:val="26"/>
          <w:szCs w:val="26"/>
        </w:rPr>
      </w:pPr>
      <w:r w:rsidRPr="003E2D9F">
        <w:rPr>
          <w:sz w:val="26"/>
          <w:szCs w:val="26"/>
        </w:rPr>
        <w:t>1) 55 218,9 тыс. рублей – на финансовое обеспечение выполнения государственного задания тремя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В рамках ВЦП оказана одна государственная услуга и выполнены 4 государственные работы, в том числе:</w:t>
      </w:r>
    </w:p>
    <w:p w14:paraId="315F924B" w14:textId="77777777" w:rsidR="002D2BD4" w:rsidRPr="003E2D9F" w:rsidRDefault="002D2BD4" w:rsidP="002D2BD4">
      <w:pPr>
        <w:pStyle w:val="a6"/>
        <w:tabs>
          <w:tab w:val="left" w:pos="0"/>
          <w:tab w:val="left" w:pos="851"/>
          <w:tab w:val="left" w:pos="993"/>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услуга по предоставлению во владение и пользование 213 гражданам жилых помещений в Доме ветеранов, а также находящегося в них имущества;</w:t>
      </w:r>
    </w:p>
    <w:p w14:paraId="3A7C0E5B" w14:textId="77777777" w:rsidR="002D2BD4" w:rsidRPr="003E2D9F" w:rsidRDefault="002D2BD4" w:rsidP="002D2BD4">
      <w:pPr>
        <w:pStyle w:val="ConsPlusNormal"/>
        <w:ind w:right="141" w:firstLine="709"/>
        <w:jc w:val="both"/>
        <w:rPr>
          <w:sz w:val="26"/>
          <w:szCs w:val="26"/>
        </w:rPr>
      </w:pPr>
      <w:r w:rsidRPr="003E2D9F">
        <w:rPr>
          <w:sz w:val="26"/>
          <w:szCs w:val="26"/>
        </w:rPr>
        <w:t>работа по определению кадастровой стоимости (определена кадастровая стоимость 736 891 объектов недвижимости, осуществлен сбор, обработка и накопление информации при определении кадастровой стоимости по 424 733 объектам, подготовлено 4 отчета, обеспечено хранение 8 600 документов);</w:t>
      </w:r>
    </w:p>
    <w:p w14:paraId="443F7AFF" w14:textId="77777777" w:rsidR="002D2BD4" w:rsidRPr="003E2D9F" w:rsidRDefault="002D2BD4" w:rsidP="002D2BD4">
      <w:pPr>
        <w:pStyle w:val="ConsPlusNormal"/>
        <w:ind w:right="141" w:firstLine="709"/>
        <w:jc w:val="both"/>
        <w:rPr>
          <w:sz w:val="26"/>
          <w:szCs w:val="26"/>
        </w:rPr>
      </w:pPr>
      <w:r w:rsidRPr="003E2D9F">
        <w:rPr>
          <w:sz w:val="26"/>
          <w:szCs w:val="26"/>
        </w:rPr>
        <w:t>работа по постоянному хранению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(обеспечено хранение 143 990 документов);</w:t>
      </w:r>
    </w:p>
    <w:p w14:paraId="525E5C7B" w14:textId="77777777" w:rsidR="002D2BD4" w:rsidRPr="003E2D9F" w:rsidRDefault="002D2BD4" w:rsidP="002D2BD4">
      <w:pPr>
        <w:pStyle w:val="ConsPlusNormal"/>
        <w:ind w:right="141" w:firstLine="709"/>
        <w:jc w:val="both"/>
        <w:rPr>
          <w:sz w:val="26"/>
          <w:szCs w:val="26"/>
        </w:rPr>
      </w:pPr>
      <w:r w:rsidRPr="003E2D9F">
        <w:rPr>
          <w:sz w:val="26"/>
          <w:szCs w:val="26"/>
        </w:rPr>
        <w:t>работа по предоставлению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(предоставлено 3 244 документа);</w:t>
      </w:r>
    </w:p>
    <w:p w14:paraId="090EBE58" w14:textId="77777777" w:rsidR="002D2BD4" w:rsidRPr="003E2D9F" w:rsidRDefault="002D2BD4" w:rsidP="002D2BD4">
      <w:pPr>
        <w:pStyle w:val="ConsPlusNormal"/>
        <w:ind w:right="141" w:firstLine="709"/>
        <w:jc w:val="both"/>
        <w:rPr>
          <w:sz w:val="26"/>
          <w:szCs w:val="26"/>
        </w:rPr>
      </w:pPr>
      <w:r w:rsidRPr="003E2D9F">
        <w:rPr>
          <w:sz w:val="26"/>
          <w:szCs w:val="26"/>
        </w:rPr>
        <w:t>работа по организации и осуществлению мероприятий по защите населения и территорий от чрезвычайных ситуаций природного и техногенного характера, включая обеспечение безопасности на водных объектах, выполняемая ОГБУ «Томская областная поисково-спасательная служба»;</w:t>
      </w:r>
    </w:p>
    <w:p w14:paraId="15A8D96A" w14:textId="77777777"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 xml:space="preserve">2)  4 023,9 тыс. рублей – субсидия на иные цели на содержание и эксплуатацию имущества, находящегося в государственной собственности; </w:t>
      </w:r>
    </w:p>
    <w:p w14:paraId="09A967C4" w14:textId="77777777"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3) 2 282,0 тыс. рублей - на приобретение услуг, необходимых для управления государственным имуществом. В рамках мероприятия в 2019 году заключено 184 государственных контракта, договора на оказание услуг для управления имуществом, в том числе: по оценке объектов областного государственного имущества для принятия к бюджетному учету, предоставления в пользование и управление, по охране объектов областного государственного имущества и оплате коммунальных услуг при отсутствии балансодержателей и других услуг по содержанию имущества, по оплате ежемесячных взносов на капитальный ремонт, осуществление оплаты госпошлины за получение выписок из ЕГРЮЛ, ЕГРИП, обязательных ежемесячных взносов в отношении имущества на основании Закона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w:t>
      </w:r>
    </w:p>
    <w:p w14:paraId="42FE7CC8" w14:textId="56CDE700"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4) 291,9</w:t>
      </w:r>
      <w:r w:rsidR="0007303E">
        <w:rPr>
          <w:rFonts w:ascii="Times New Roman" w:hAnsi="Times New Roman"/>
          <w:sz w:val="26"/>
          <w:szCs w:val="26"/>
        </w:rPr>
        <w:t xml:space="preserve"> рубль</w:t>
      </w:r>
      <w:r w:rsidRPr="003E2D9F">
        <w:rPr>
          <w:rFonts w:ascii="Times New Roman" w:hAnsi="Times New Roman"/>
          <w:sz w:val="26"/>
          <w:szCs w:val="26"/>
        </w:rPr>
        <w:t xml:space="preserve"> – на регистрацию права собственности Томской области на объекты недвижимого имущества, в том числе земельные участки (зарегистрировано 27 объектов), а также на определение рыночная стоимость арендной платы, рыночная стоимость 95 земельных участков, находящихся в государственной собственности Томской области;</w:t>
      </w:r>
    </w:p>
    <w:p w14:paraId="3805CF6F" w14:textId="122955D1"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5) 2 022,4 тыс. руб</w:t>
      </w:r>
      <w:r w:rsidR="0007303E">
        <w:rPr>
          <w:rFonts w:ascii="Times New Roman" w:hAnsi="Times New Roman"/>
          <w:sz w:val="26"/>
          <w:szCs w:val="26"/>
        </w:rPr>
        <w:t>ля</w:t>
      </w:r>
      <w:r w:rsidRPr="003E2D9F">
        <w:rPr>
          <w:rFonts w:ascii="Times New Roman" w:hAnsi="Times New Roman"/>
          <w:sz w:val="26"/>
          <w:szCs w:val="26"/>
        </w:rPr>
        <w:t xml:space="preserve"> – внедрение информационных технологий в процесс учета государственного имущества Томской области. Заключено 5 государственных контрактов на: </w:t>
      </w:r>
    </w:p>
    <w:p w14:paraId="51F3B9CD" w14:textId="77777777"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 xml:space="preserve">- выполнение работ по доработке информационно-аналитической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веб-интерфейс; </w:t>
      </w:r>
    </w:p>
    <w:p w14:paraId="0E2BDD92" w14:textId="77777777"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 xml:space="preserve">- поставку программно-аппаратных средств защиты информации; </w:t>
      </w:r>
    </w:p>
    <w:p w14:paraId="43DFD353" w14:textId="77777777"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 xml:space="preserve">- оказание услуг по предоставлению неисключительных прав на использование средств защиты информации; </w:t>
      </w:r>
    </w:p>
    <w:p w14:paraId="7CBAF436" w14:textId="77777777"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 оказание услуг по аттестации автоматизированной информационной системы «Информационно-аналитическая система управления государственной собственностью Томской области»;</w:t>
      </w:r>
    </w:p>
    <w:p w14:paraId="2B37AC63" w14:textId="77777777" w:rsidR="002D2BD4" w:rsidRPr="003E2D9F" w:rsidRDefault="002D2BD4" w:rsidP="002D2BD4">
      <w:pPr>
        <w:tabs>
          <w:tab w:val="left" w:pos="0"/>
          <w:tab w:val="left" w:pos="709"/>
          <w:tab w:val="left" w:pos="851"/>
          <w:tab w:val="left" w:pos="993"/>
        </w:tabs>
        <w:spacing w:after="0" w:line="240" w:lineRule="auto"/>
        <w:ind w:right="-1" w:firstLine="709"/>
        <w:jc w:val="both"/>
        <w:rPr>
          <w:rFonts w:ascii="Times New Roman" w:hAnsi="Times New Roman"/>
          <w:sz w:val="26"/>
          <w:szCs w:val="26"/>
        </w:rPr>
      </w:pPr>
      <w:r w:rsidRPr="003E2D9F">
        <w:rPr>
          <w:rFonts w:ascii="Times New Roman" w:hAnsi="Times New Roman"/>
          <w:sz w:val="26"/>
          <w:szCs w:val="26"/>
        </w:rPr>
        <w:t>- оказание услуг по сопровождению информационно-аналитической системы управления государственной собственностью Томской области.</w:t>
      </w:r>
    </w:p>
    <w:p w14:paraId="6948B926" w14:textId="1C5FBF9B" w:rsidR="002D2BD4" w:rsidRPr="003E2D9F" w:rsidRDefault="002D2BD4" w:rsidP="005C60DB">
      <w:pPr>
        <w:pStyle w:val="a6"/>
        <w:numPr>
          <w:ilvl w:val="0"/>
          <w:numId w:val="53"/>
        </w:numPr>
        <w:tabs>
          <w:tab w:val="left" w:pos="993"/>
        </w:tabs>
        <w:spacing w:after="0" w:line="240" w:lineRule="auto"/>
        <w:ind w:left="0" w:right="45" w:firstLine="709"/>
        <w:jc w:val="both"/>
        <w:rPr>
          <w:rFonts w:ascii="Times New Roman" w:hAnsi="Times New Roman"/>
          <w:sz w:val="26"/>
          <w:szCs w:val="26"/>
        </w:rPr>
      </w:pPr>
      <w:r w:rsidRPr="007F1C6D">
        <w:rPr>
          <w:rFonts w:ascii="Times New Roman" w:hAnsi="Times New Roman"/>
          <w:i/>
          <w:sz w:val="26"/>
          <w:szCs w:val="26"/>
        </w:rPr>
        <w:t>ВЦП «Приватизация областного государственного имущества»:</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 составило 112,1 тыс. рублей или 55,0% к плану по уточненной сводной бюджетной росписи.</w:t>
      </w:r>
    </w:p>
    <w:p w14:paraId="25F3D6D3" w14:textId="77777777" w:rsidR="002D2BD4" w:rsidRPr="003E2D9F" w:rsidRDefault="002D2BD4" w:rsidP="002D2BD4">
      <w:pPr>
        <w:pStyle w:val="a6"/>
        <w:tabs>
          <w:tab w:val="left" w:pos="993"/>
        </w:tabs>
        <w:ind w:left="0" w:right="45" w:firstLine="709"/>
        <w:jc w:val="both"/>
        <w:rPr>
          <w:rFonts w:ascii="Times New Roman" w:hAnsi="Times New Roman"/>
          <w:sz w:val="26"/>
          <w:szCs w:val="26"/>
        </w:rPr>
      </w:pPr>
      <w:r w:rsidRPr="003E2D9F">
        <w:rPr>
          <w:rFonts w:ascii="Times New Roman" w:hAnsi="Times New Roman"/>
          <w:sz w:val="26"/>
          <w:szCs w:val="26"/>
        </w:rPr>
        <w:t>В рамках ВЦП проведена оценка рыночной стоимости 66 объектов недвижимого имущества, включенных в прогнозный план (программу) приватизации государственного имущества Томской области на 2019 год.</w:t>
      </w:r>
    </w:p>
    <w:p w14:paraId="0CF60F10" w14:textId="49FD8A9C" w:rsidR="002D2BD4" w:rsidRPr="003E2D9F" w:rsidRDefault="002D2BD4" w:rsidP="005C60DB">
      <w:pPr>
        <w:pStyle w:val="a6"/>
        <w:numPr>
          <w:ilvl w:val="0"/>
          <w:numId w:val="53"/>
        </w:numPr>
        <w:tabs>
          <w:tab w:val="left" w:pos="993"/>
          <w:tab w:val="left" w:pos="1701"/>
        </w:tabs>
        <w:spacing w:after="0" w:line="240" w:lineRule="auto"/>
        <w:ind w:left="0" w:right="45" w:firstLine="709"/>
        <w:jc w:val="both"/>
        <w:rPr>
          <w:rFonts w:ascii="Times New Roman" w:hAnsi="Times New Roman"/>
          <w:b/>
          <w:sz w:val="26"/>
          <w:szCs w:val="26"/>
        </w:rPr>
      </w:pPr>
      <w:r w:rsidRPr="007F1C6D">
        <w:rPr>
          <w:rFonts w:ascii="Times New Roman" w:hAnsi="Times New Roman"/>
          <w:i/>
          <w:sz w:val="26"/>
          <w:szCs w:val="26"/>
        </w:rPr>
        <w:t>ВЦП «Совершенствование системы учета и контроля государственного имущества Томской области»:</w:t>
      </w:r>
      <w:r w:rsidRPr="003E2D9F">
        <w:rPr>
          <w:rFonts w:ascii="Times New Roman" w:hAnsi="Times New Roman"/>
          <w:b/>
          <w:sz w:val="26"/>
          <w:szCs w:val="26"/>
        </w:rPr>
        <w:t xml:space="preserve"> </w:t>
      </w:r>
      <w:r w:rsidRPr="003E2D9F">
        <w:rPr>
          <w:rFonts w:ascii="Times New Roman" w:hAnsi="Times New Roman"/>
          <w:sz w:val="26"/>
          <w:szCs w:val="26"/>
        </w:rPr>
        <w:t>кассовое исполнение</w:t>
      </w:r>
      <w:r w:rsidRPr="003E2D9F">
        <w:rPr>
          <w:rFonts w:ascii="Times New Roman" w:hAnsi="Times New Roman"/>
          <w:b/>
          <w:sz w:val="26"/>
          <w:szCs w:val="26"/>
        </w:rPr>
        <w:t xml:space="preserve"> </w:t>
      </w:r>
      <w:r w:rsidRPr="003E2D9F">
        <w:rPr>
          <w:rFonts w:ascii="Times New Roman" w:hAnsi="Times New Roman"/>
          <w:sz w:val="26"/>
          <w:szCs w:val="26"/>
        </w:rPr>
        <w:t>составило 11 206,6 тыс. рублей или 100% к плану по уточненной сводной бюджетной росписи</w:t>
      </w:r>
      <w:r w:rsidRPr="003E2D9F">
        <w:rPr>
          <w:rFonts w:ascii="Times New Roman" w:hAnsi="Times New Roman"/>
          <w:b/>
          <w:sz w:val="26"/>
          <w:szCs w:val="26"/>
        </w:rPr>
        <w:t>.</w:t>
      </w:r>
    </w:p>
    <w:p w14:paraId="56ACA2D7" w14:textId="77777777" w:rsidR="002D2BD4" w:rsidRPr="003E2D9F" w:rsidRDefault="002D2BD4" w:rsidP="002D2BD4">
      <w:pPr>
        <w:pStyle w:val="a6"/>
        <w:tabs>
          <w:tab w:val="left" w:pos="1276"/>
        </w:tabs>
        <w:spacing w:after="0" w:line="240" w:lineRule="auto"/>
        <w:ind w:left="0" w:firstLine="709"/>
        <w:jc w:val="both"/>
        <w:rPr>
          <w:rFonts w:ascii="Times New Roman" w:hAnsi="Times New Roman"/>
          <w:sz w:val="26"/>
          <w:szCs w:val="26"/>
        </w:rPr>
      </w:pPr>
      <w:r w:rsidRPr="003E2D9F">
        <w:rPr>
          <w:rFonts w:ascii="Times New Roman" w:hAnsi="Times New Roman"/>
          <w:sz w:val="26"/>
          <w:szCs w:val="26"/>
        </w:rPr>
        <w:t>В рамках ВЦП предоставлена субсидия на финансовое обеспечение государственного задания ОГБСУ «Областное имущественное казначейство». В рамках выполнения трех государственных работ: проведены проверки эффективности использования и сохранности имущества, находящегося в государственной собственности Томской области в отношении 395 объектов, по результатам которых вынесено 53 предписания; проведены обследования 437 объектов недвижимого имущества для определения вида их фактического использования для целей налогообложения, в том числе в г. Колпашево – 76, в с. Тогур – 6, в с. Каргасок – 42; подготовлено 3 105 проектов документов, связанных с управлением и распоряжением государственным имуществом Томской области.</w:t>
      </w:r>
    </w:p>
    <w:p w14:paraId="51080FB0" w14:textId="77777777" w:rsidR="000320A8" w:rsidRPr="00283AB5" w:rsidRDefault="000320A8" w:rsidP="007E6717">
      <w:pPr>
        <w:pStyle w:val="22"/>
        <w:spacing w:line="240" w:lineRule="auto"/>
        <w:ind w:right="0" w:firstLine="709"/>
        <w:rPr>
          <w:rFonts w:ascii="Times New Roman" w:hAnsi="Times New Roman"/>
          <w:i w:val="0"/>
          <w:color w:val="auto"/>
          <w:sz w:val="26"/>
          <w:szCs w:val="26"/>
        </w:rPr>
      </w:pPr>
    </w:p>
    <w:p w14:paraId="3D4EA8F5" w14:textId="77777777" w:rsidR="000320A8" w:rsidRPr="00283AB5" w:rsidRDefault="000320A8" w:rsidP="007E6717">
      <w:pPr>
        <w:pStyle w:val="22"/>
        <w:spacing w:line="240" w:lineRule="auto"/>
        <w:ind w:right="0" w:firstLine="0"/>
        <w:rPr>
          <w:rFonts w:ascii="Times New Roman" w:hAnsi="Times New Roman"/>
          <w:i w:val="0"/>
          <w:color w:val="auto"/>
          <w:sz w:val="26"/>
          <w:szCs w:val="26"/>
        </w:rPr>
      </w:pPr>
      <w:r w:rsidRPr="00283AB5">
        <w:rPr>
          <w:rFonts w:ascii="Times New Roman" w:hAnsi="Times New Roman"/>
          <w:i w:val="0"/>
          <w:color w:val="auto"/>
          <w:sz w:val="26"/>
          <w:szCs w:val="26"/>
        </w:rPr>
        <w:t>Государственная программа Томской области</w:t>
      </w:r>
    </w:p>
    <w:p w14:paraId="0DB48690" w14:textId="77777777" w:rsidR="000320A8" w:rsidRPr="00283AB5" w:rsidRDefault="000320A8" w:rsidP="007E6717">
      <w:pPr>
        <w:pStyle w:val="22"/>
        <w:spacing w:line="240" w:lineRule="auto"/>
        <w:ind w:right="0" w:firstLine="0"/>
        <w:rPr>
          <w:rFonts w:ascii="Times New Roman" w:hAnsi="Times New Roman"/>
          <w:b w:val="0"/>
          <w:i w:val="0"/>
          <w:color w:val="auto"/>
          <w:sz w:val="26"/>
          <w:szCs w:val="26"/>
        </w:rPr>
      </w:pPr>
      <w:r w:rsidRPr="00283AB5">
        <w:rPr>
          <w:rFonts w:ascii="Times New Roman" w:hAnsi="Times New Roman"/>
          <w:i w:val="0"/>
          <w:color w:val="auto"/>
          <w:sz w:val="26"/>
          <w:szCs w:val="26"/>
        </w:rPr>
        <w:t>«Повышение эффективности регионального и муниципального управления»</w:t>
      </w:r>
    </w:p>
    <w:p w14:paraId="5F9B5CBA" w14:textId="77777777" w:rsidR="002D2BD4" w:rsidRPr="003E2D9F" w:rsidRDefault="002D2BD4" w:rsidP="002D2BD4">
      <w:pPr>
        <w:pStyle w:val="afd"/>
        <w:tabs>
          <w:tab w:val="clear" w:pos="1560"/>
        </w:tabs>
        <w:spacing w:line="240" w:lineRule="auto"/>
        <w:ind w:left="0" w:right="0" w:firstLine="709"/>
        <w:rPr>
          <w:b/>
          <w:sz w:val="26"/>
          <w:szCs w:val="26"/>
        </w:rPr>
      </w:pPr>
      <w:r w:rsidRPr="003E2D9F">
        <w:rPr>
          <w:b/>
          <w:sz w:val="26"/>
          <w:szCs w:val="26"/>
        </w:rPr>
        <w:t>Подпрограмма «Развитие местного самоуправления и муниципальной службы в Томской области».</w:t>
      </w:r>
    </w:p>
    <w:p w14:paraId="66412F26" w14:textId="750B3603" w:rsidR="002D2BD4" w:rsidRPr="003E2D9F" w:rsidRDefault="002D2BD4" w:rsidP="002D2BD4">
      <w:pPr>
        <w:pStyle w:val="afd"/>
        <w:tabs>
          <w:tab w:val="clear" w:pos="1560"/>
        </w:tabs>
        <w:spacing w:line="240" w:lineRule="auto"/>
        <w:ind w:left="0" w:right="0" w:firstLine="709"/>
        <w:rPr>
          <w:sz w:val="26"/>
          <w:szCs w:val="26"/>
        </w:rPr>
      </w:pPr>
      <w:r w:rsidRPr="003E2D9F">
        <w:rPr>
          <w:sz w:val="26"/>
          <w:szCs w:val="26"/>
        </w:rPr>
        <w:t xml:space="preserve">В рамках данной подпрограммы реализовывались 2 ВЦП.  </w:t>
      </w:r>
    </w:p>
    <w:p w14:paraId="6DBAAE00" w14:textId="77777777" w:rsidR="002D2BD4" w:rsidRPr="003E2D9F" w:rsidRDefault="002D2BD4" w:rsidP="005C60DB">
      <w:pPr>
        <w:pStyle w:val="afd"/>
        <w:numPr>
          <w:ilvl w:val="0"/>
          <w:numId w:val="139"/>
        </w:numPr>
        <w:tabs>
          <w:tab w:val="left" w:pos="1134"/>
        </w:tabs>
        <w:spacing w:line="240" w:lineRule="auto"/>
        <w:ind w:left="0" w:right="45" w:firstLine="709"/>
        <w:rPr>
          <w:sz w:val="26"/>
          <w:szCs w:val="26"/>
        </w:rPr>
      </w:pPr>
      <w:r w:rsidRPr="007F1C6D">
        <w:rPr>
          <w:i/>
          <w:sz w:val="26"/>
          <w:szCs w:val="26"/>
        </w:rPr>
        <w:t>ВЦП «Государственная поддержка развития местного самоуправления в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составило 15 481,5 тыс. рублей или 99,4% к плану по уточненной сводной бюджетной росписи.</w:t>
      </w:r>
    </w:p>
    <w:p w14:paraId="2DB2371A" w14:textId="77777777" w:rsidR="002D2BD4" w:rsidRPr="003E2D9F" w:rsidRDefault="002D2BD4" w:rsidP="002D2BD4">
      <w:pPr>
        <w:pStyle w:val="afd"/>
        <w:tabs>
          <w:tab w:val="clear" w:pos="1560"/>
          <w:tab w:val="left" w:pos="993"/>
          <w:tab w:val="left" w:pos="1134"/>
        </w:tabs>
        <w:spacing w:line="240" w:lineRule="auto"/>
        <w:ind w:left="0" w:right="45" w:firstLine="709"/>
        <w:rPr>
          <w:sz w:val="26"/>
          <w:szCs w:val="26"/>
        </w:rPr>
      </w:pPr>
      <w:r w:rsidRPr="003E2D9F">
        <w:rPr>
          <w:sz w:val="26"/>
          <w:szCs w:val="26"/>
        </w:rPr>
        <w:t>Основные направления расходов в рамках ВЦП:</w:t>
      </w:r>
    </w:p>
    <w:p w14:paraId="28F8B916" w14:textId="77777777" w:rsidR="002D2BD4" w:rsidRPr="003E2D9F" w:rsidRDefault="002D2BD4" w:rsidP="00D122FE">
      <w:pPr>
        <w:pStyle w:val="afd"/>
        <w:numPr>
          <w:ilvl w:val="0"/>
          <w:numId w:val="33"/>
        </w:numPr>
        <w:tabs>
          <w:tab w:val="left" w:pos="993"/>
          <w:tab w:val="left" w:pos="1134"/>
        </w:tabs>
        <w:spacing w:line="240" w:lineRule="auto"/>
        <w:ind w:left="0" w:right="45" w:firstLine="709"/>
        <w:rPr>
          <w:sz w:val="26"/>
          <w:szCs w:val="26"/>
        </w:rPr>
      </w:pPr>
      <w:r w:rsidRPr="003E2D9F">
        <w:rPr>
          <w:sz w:val="26"/>
          <w:szCs w:val="26"/>
        </w:rPr>
        <w:t>13 833,5 тыс. рублей – на предоставление субвенции на осуществление отдельных государственных полномочий по созданию и обеспечению деятельности административных комиссий в Томской области. Субвенция предоставлена 20-ти муниципальным образованиям. Ассигнования направлены на материальные затраты и оплату труда (с учетом начисления на выплаты по оплате труда) специалистам административных комиссий;</w:t>
      </w:r>
    </w:p>
    <w:p w14:paraId="68E15642" w14:textId="77777777" w:rsidR="002D2BD4" w:rsidRPr="003E2D9F" w:rsidRDefault="002D2BD4" w:rsidP="00D122FE">
      <w:pPr>
        <w:pStyle w:val="afd"/>
        <w:numPr>
          <w:ilvl w:val="0"/>
          <w:numId w:val="33"/>
        </w:numPr>
        <w:tabs>
          <w:tab w:val="left" w:pos="993"/>
        </w:tabs>
        <w:spacing w:line="240" w:lineRule="auto"/>
        <w:ind w:left="0" w:right="45" w:firstLine="709"/>
        <w:rPr>
          <w:sz w:val="26"/>
          <w:szCs w:val="26"/>
        </w:rPr>
      </w:pPr>
      <w:r w:rsidRPr="003E2D9F">
        <w:rPr>
          <w:sz w:val="26"/>
          <w:szCs w:val="26"/>
        </w:rPr>
        <w:t>948,0 тыс. рублей – на организацию проведения социологических исследований с целью изучения общественного мнения жителей региона об эффективности деятельности органов местного самоуправления муниципальных образований Томской области;</w:t>
      </w:r>
    </w:p>
    <w:p w14:paraId="27B716F1" w14:textId="77777777" w:rsidR="002D2BD4" w:rsidRPr="003E2D9F" w:rsidRDefault="002D2BD4" w:rsidP="00D122FE">
      <w:pPr>
        <w:pStyle w:val="afd"/>
        <w:numPr>
          <w:ilvl w:val="0"/>
          <w:numId w:val="33"/>
        </w:numPr>
        <w:tabs>
          <w:tab w:val="left" w:pos="993"/>
        </w:tabs>
        <w:spacing w:line="240" w:lineRule="auto"/>
        <w:ind w:left="0" w:right="45" w:firstLine="709"/>
        <w:rPr>
          <w:sz w:val="26"/>
          <w:szCs w:val="26"/>
        </w:rPr>
      </w:pPr>
      <w:r w:rsidRPr="003E2D9F">
        <w:rPr>
          <w:sz w:val="26"/>
          <w:szCs w:val="26"/>
        </w:rPr>
        <w:t>500,0 тыс. рублей – на проведение праздничного мероприятия, посвященного Дню местного самоуправления, в рамках реализации Указа Президента Российской Федерации от 10.06.2012 № 805 «О Дне местного самоуправления»;</w:t>
      </w:r>
    </w:p>
    <w:p w14:paraId="35F7E3C8" w14:textId="77777777" w:rsidR="002D2BD4" w:rsidRPr="003E2D9F" w:rsidRDefault="002D2BD4" w:rsidP="002D2BD4">
      <w:pPr>
        <w:pStyle w:val="afd"/>
        <w:tabs>
          <w:tab w:val="clear" w:pos="1560"/>
          <w:tab w:val="left" w:pos="1276"/>
        </w:tabs>
        <w:spacing w:line="240" w:lineRule="auto"/>
        <w:ind w:left="0" w:right="0" w:firstLine="709"/>
        <w:rPr>
          <w:sz w:val="26"/>
          <w:szCs w:val="26"/>
        </w:rPr>
      </w:pPr>
      <w:r w:rsidRPr="003E2D9F">
        <w:rPr>
          <w:sz w:val="26"/>
          <w:szCs w:val="26"/>
        </w:rPr>
        <w:t>4) 200,0 тыс. рублей – на оказание услуг по сопровождению автоматизированной информационной системы управления в органах исполнительной власти Томской области в целях обеспечения проведения мониторинга эффективности деятельности органов местного самоуправления муниципальных образований Томской области.</w:t>
      </w:r>
    </w:p>
    <w:p w14:paraId="14A7D816" w14:textId="77777777" w:rsidR="002D2BD4" w:rsidRPr="003E2D9F" w:rsidRDefault="002D2BD4" w:rsidP="005C60DB">
      <w:pPr>
        <w:pStyle w:val="afd"/>
        <w:numPr>
          <w:ilvl w:val="0"/>
          <w:numId w:val="139"/>
        </w:numPr>
        <w:tabs>
          <w:tab w:val="left" w:pos="1134"/>
          <w:tab w:val="left" w:pos="1276"/>
        </w:tabs>
        <w:spacing w:line="240" w:lineRule="auto"/>
        <w:ind w:left="0" w:right="45" w:firstLine="709"/>
        <w:rPr>
          <w:sz w:val="26"/>
          <w:szCs w:val="26"/>
        </w:rPr>
      </w:pPr>
      <w:r w:rsidRPr="007F1C6D">
        <w:rPr>
          <w:i/>
          <w:sz w:val="26"/>
          <w:szCs w:val="26"/>
        </w:rPr>
        <w:t>ВЦП «Развитие муниципальной службы в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3 566,3 тыс. рублей или 93,3% к плану по уточненной сводной бюджетной росписи. </w:t>
      </w:r>
    </w:p>
    <w:p w14:paraId="061986E9" w14:textId="77777777"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1C5944A1" w14:textId="77777777" w:rsidR="002D2BD4" w:rsidRPr="003E2D9F" w:rsidRDefault="002D2BD4" w:rsidP="00D122FE">
      <w:pPr>
        <w:pStyle w:val="afd"/>
        <w:numPr>
          <w:ilvl w:val="0"/>
          <w:numId w:val="34"/>
        </w:numPr>
        <w:tabs>
          <w:tab w:val="left" w:pos="0"/>
        </w:tabs>
        <w:spacing w:line="240" w:lineRule="auto"/>
        <w:ind w:left="0" w:right="45" w:firstLine="710"/>
        <w:rPr>
          <w:b/>
          <w:i/>
          <w:sz w:val="26"/>
          <w:szCs w:val="26"/>
        </w:rPr>
      </w:pPr>
      <w:r w:rsidRPr="003E2D9F">
        <w:rPr>
          <w:sz w:val="26"/>
          <w:szCs w:val="26"/>
        </w:rPr>
        <w:t xml:space="preserve">1 934,2 тыс. рублей – на финансовое обеспечение выполнения государственного задания областным государственным бюджетным учреждением «Томский региональный ресурсный центр». </w:t>
      </w:r>
    </w:p>
    <w:p w14:paraId="27AA9FDE" w14:textId="77777777" w:rsidR="002D2BD4" w:rsidRPr="003E2D9F" w:rsidRDefault="002D2BD4" w:rsidP="002D2BD4">
      <w:pPr>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В рамках выполнения государственного задания вышеуказанное учреждение организовало:</w:t>
      </w:r>
    </w:p>
    <w:p w14:paraId="57C3D725" w14:textId="77777777" w:rsidR="002D2BD4" w:rsidRPr="003E2D9F" w:rsidRDefault="002D2BD4" w:rsidP="002D2BD4">
      <w:pPr>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дополнительное профессиональное образование 334 муниципальных служащих Томской области, лиц, замещающих муниципальные должности Томской области;</w:t>
      </w:r>
    </w:p>
    <w:p w14:paraId="0F219BEF" w14:textId="77777777" w:rsidR="002D2BD4" w:rsidRPr="003E2D9F" w:rsidRDefault="002D2BD4" w:rsidP="002D2BD4">
      <w:pPr>
        <w:pStyle w:val="afd"/>
        <w:tabs>
          <w:tab w:val="clear" w:pos="1560"/>
          <w:tab w:val="left" w:pos="0"/>
        </w:tabs>
        <w:spacing w:line="240" w:lineRule="auto"/>
        <w:ind w:left="0" w:right="45" w:firstLine="709"/>
        <w:rPr>
          <w:sz w:val="26"/>
          <w:szCs w:val="26"/>
        </w:rPr>
      </w:pPr>
      <w:r w:rsidRPr="003E2D9F">
        <w:rPr>
          <w:sz w:val="26"/>
          <w:szCs w:val="26"/>
        </w:rPr>
        <w:t>поведение 7 мероприятий, направленных на оказание содействия органам местного самоуправления муниципальных образований Томской области в развитии муниципальной службы;</w:t>
      </w:r>
    </w:p>
    <w:p w14:paraId="1767CC1C" w14:textId="77777777" w:rsidR="002D2BD4" w:rsidRPr="003E2D9F" w:rsidRDefault="002D2BD4" w:rsidP="00D122FE">
      <w:pPr>
        <w:pStyle w:val="afd"/>
        <w:numPr>
          <w:ilvl w:val="0"/>
          <w:numId w:val="34"/>
        </w:numPr>
        <w:tabs>
          <w:tab w:val="left" w:pos="0"/>
        </w:tabs>
        <w:spacing w:line="240" w:lineRule="auto"/>
        <w:ind w:left="0" w:right="45" w:firstLine="710"/>
        <w:rPr>
          <w:sz w:val="26"/>
          <w:szCs w:val="26"/>
        </w:rPr>
      </w:pPr>
      <w:r w:rsidRPr="003E2D9F">
        <w:rPr>
          <w:sz w:val="26"/>
          <w:szCs w:val="26"/>
        </w:rPr>
        <w:t>1 542,3 тыс. рублей – на обеспечение содействие профессиональной подготовке кадров для органов местного самоуправления муниципальных образований Томской области. Прошли обучение в рамках государственного заказа 189 муниципальных служащих Томской области по 5-ми программам повышения квалификации;</w:t>
      </w:r>
    </w:p>
    <w:p w14:paraId="040E0F10" w14:textId="77777777" w:rsidR="002D2BD4" w:rsidRPr="003E2D9F" w:rsidRDefault="002D2BD4" w:rsidP="00D122FE">
      <w:pPr>
        <w:pStyle w:val="afd"/>
        <w:numPr>
          <w:ilvl w:val="0"/>
          <w:numId w:val="34"/>
        </w:numPr>
        <w:tabs>
          <w:tab w:val="left" w:pos="0"/>
          <w:tab w:val="left" w:pos="993"/>
        </w:tabs>
        <w:spacing w:line="240" w:lineRule="auto"/>
        <w:ind w:left="0" w:right="45" w:firstLine="709"/>
        <w:rPr>
          <w:sz w:val="26"/>
          <w:szCs w:val="26"/>
        </w:rPr>
      </w:pPr>
      <w:r w:rsidRPr="003E2D9F">
        <w:rPr>
          <w:sz w:val="26"/>
          <w:szCs w:val="26"/>
        </w:rPr>
        <w:t>89,8 тыс. рублей – на организацию контрактной подготовки по направлению «Государственное и муниципальное управление» 6-ти муниципальных служащих муниципальных образований Томской области.</w:t>
      </w:r>
    </w:p>
    <w:p w14:paraId="702170A3" w14:textId="77777777" w:rsidR="002D2BD4" w:rsidRPr="003E2D9F" w:rsidRDefault="002D2BD4" w:rsidP="002D2BD4">
      <w:pPr>
        <w:pStyle w:val="afd"/>
        <w:tabs>
          <w:tab w:val="clear" w:pos="1560"/>
          <w:tab w:val="left" w:pos="1276"/>
        </w:tabs>
        <w:spacing w:line="240" w:lineRule="auto"/>
        <w:ind w:left="0" w:right="0" w:firstLine="709"/>
        <w:rPr>
          <w:b/>
          <w:sz w:val="26"/>
          <w:szCs w:val="26"/>
        </w:rPr>
      </w:pPr>
      <w:r w:rsidRPr="003E2D9F">
        <w:rPr>
          <w:b/>
          <w:sz w:val="26"/>
          <w:szCs w:val="26"/>
        </w:rPr>
        <w:t>Подпрограмма «Развитие государственной гражданской службы».</w:t>
      </w:r>
    </w:p>
    <w:p w14:paraId="4DEB0823" w14:textId="77777777" w:rsidR="002D2BD4" w:rsidRPr="003E2D9F" w:rsidRDefault="002D2BD4" w:rsidP="002D2BD4">
      <w:pPr>
        <w:pStyle w:val="afd"/>
        <w:tabs>
          <w:tab w:val="clear" w:pos="1560"/>
          <w:tab w:val="left" w:pos="1276"/>
        </w:tabs>
        <w:spacing w:line="240" w:lineRule="auto"/>
        <w:ind w:left="0" w:right="0" w:firstLine="709"/>
        <w:rPr>
          <w:sz w:val="26"/>
          <w:szCs w:val="26"/>
        </w:rPr>
      </w:pPr>
      <w:r w:rsidRPr="003E2D9F">
        <w:rPr>
          <w:sz w:val="26"/>
          <w:szCs w:val="26"/>
        </w:rPr>
        <w:t xml:space="preserve">В рамках данной подпрограммы реализовывались 3 ВЦП.  </w:t>
      </w:r>
    </w:p>
    <w:p w14:paraId="4CA40859" w14:textId="77777777" w:rsidR="002D2BD4" w:rsidRPr="003E2D9F" w:rsidRDefault="002D2BD4" w:rsidP="002D2BD4">
      <w:pPr>
        <w:pStyle w:val="afd"/>
        <w:tabs>
          <w:tab w:val="clear" w:pos="1560"/>
          <w:tab w:val="left" w:pos="1134"/>
          <w:tab w:val="left" w:pos="1276"/>
        </w:tabs>
        <w:spacing w:line="240" w:lineRule="auto"/>
        <w:ind w:left="0" w:right="45" w:firstLine="709"/>
        <w:rPr>
          <w:sz w:val="26"/>
          <w:szCs w:val="26"/>
        </w:rPr>
      </w:pPr>
      <w:r w:rsidRPr="007F1C6D">
        <w:rPr>
          <w:sz w:val="26"/>
          <w:szCs w:val="26"/>
        </w:rPr>
        <w:t>1.</w:t>
      </w:r>
      <w:r w:rsidRPr="003E2D9F">
        <w:rPr>
          <w:b/>
          <w:sz w:val="26"/>
          <w:szCs w:val="26"/>
        </w:rPr>
        <w:t xml:space="preserve"> </w:t>
      </w:r>
      <w:r w:rsidRPr="007F1C6D">
        <w:rPr>
          <w:i/>
          <w:sz w:val="26"/>
          <w:szCs w:val="26"/>
        </w:rPr>
        <w:t>ВЦП «Профессиональное развитие государственных гражданских служащих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5 020,5 тыс. рублей или 88,0% к плану по уточненной сводной бюджетной росписи. </w:t>
      </w:r>
    </w:p>
    <w:p w14:paraId="4BE10BCF" w14:textId="77777777" w:rsidR="002D2BD4" w:rsidRPr="003E2D9F" w:rsidRDefault="002D2BD4" w:rsidP="002D2BD4">
      <w:pPr>
        <w:pStyle w:val="afd"/>
        <w:tabs>
          <w:tab w:val="clear" w:pos="1560"/>
          <w:tab w:val="left" w:pos="993"/>
          <w:tab w:val="left" w:pos="1134"/>
        </w:tabs>
        <w:spacing w:line="240" w:lineRule="auto"/>
        <w:ind w:left="0" w:right="45" w:firstLine="709"/>
        <w:rPr>
          <w:sz w:val="26"/>
          <w:szCs w:val="26"/>
        </w:rPr>
      </w:pPr>
      <w:r w:rsidRPr="003E2D9F">
        <w:rPr>
          <w:sz w:val="26"/>
          <w:szCs w:val="26"/>
        </w:rPr>
        <w:t>Основные направления расходов в рамках ВЦП:</w:t>
      </w:r>
    </w:p>
    <w:p w14:paraId="138ED6FF" w14:textId="77777777" w:rsidR="002D2BD4" w:rsidRPr="003E2D9F" w:rsidRDefault="002D2BD4" w:rsidP="002D2BD4">
      <w:pPr>
        <w:pStyle w:val="afd"/>
        <w:tabs>
          <w:tab w:val="clear" w:pos="1560"/>
        </w:tabs>
        <w:spacing w:line="240" w:lineRule="auto"/>
        <w:ind w:left="0" w:right="45" w:firstLine="709"/>
        <w:rPr>
          <w:sz w:val="26"/>
          <w:szCs w:val="26"/>
        </w:rPr>
      </w:pPr>
      <w:r w:rsidRPr="003E2D9F">
        <w:rPr>
          <w:sz w:val="26"/>
          <w:szCs w:val="26"/>
        </w:rPr>
        <w:t xml:space="preserve">1) 3 653,2 тыс. рублей – финансовое обеспечение выполнения государственного задания областным государственным бюджетным учреждением «Томский региональный ресурсный центр». </w:t>
      </w:r>
    </w:p>
    <w:p w14:paraId="69DAC376" w14:textId="77777777" w:rsidR="002D2BD4" w:rsidRPr="003E2D9F" w:rsidRDefault="002D2BD4" w:rsidP="002D2BD4">
      <w:pPr>
        <w:tabs>
          <w:tab w:val="left" w:pos="1276"/>
        </w:tabs>
        <w:autoSpaceDE w:val="0"/>
        <w:autoSpaceDN w:val="0"/>
        <w:adjustRightInd w:val="0"/>
        <w:spacing w:after="0" w:line="240" w:lineRule="auto"/>
        <w:ind w:firstLine="709"/>
        <w:jc w:val="both"/>
        <w:rPr>
          <w:rFonts w:ascii="Times New Roman" w:hAnsi="Times New Roman"/>
          <w:sz w:val="26"/>
          <w:szCs w:val="26"/>
          <w:lang w:eastAsia="ru-RU"/>
        </w:rPr>
      </w:pPr>
      <w:r w:rsidRPr="003E2D9F">
        <w:rPr>
          <w:rFonts w:ascii="Times New Roman" w:hAnsi="Times New Roman"/>
          <w:sz w:val="26"/>
          <w:szCs w:val="26"/>
          <w:lang w:eastAsia="ru-RU"/>
        </w:rPr>
        <w:t>В рамках выполнения государственного задания вышеуказанное учреждение организовало:</w:t>
      </w:r>
    </w:p>
    <w:p w14:paraId="08896302" w14:textId="77777777" w:rsidR="002D2BD4" w:rsidRPr="003E2D9F" w:rsidRDefault="002D2BD4" w:rsidP="002D2BD4">
      <w:pPr>
        <w:autoSpaceDE w:val="0"/>
        <w:autoSpaceDN w:val="0"/>
        <w:adjustRightInd w:val="0"/>
        <w:spacing w:after="0" w:line="240" w:lineRule="auto"/>
        <w:ind w:firstLine="709"/>
        <w:jc w:val="both"/>
        <w:rPr>
          <w:rFonts w:ascii="Times New Roman" w:hAnsi="Times New Roman"/>
          <w:sz w:val="26"/>
          <w:szCs w:val="26"/>
        </w:rPr>
      </w:pPr>
      <w:r w:rsidRPr="003E2D9F">
        <w:rPr>
          <w:rFonts w:ascii="Times New Roman" w:hAnsi="Times New Roman"/>
          <w:sz w:val="26"/>
          <w:szCs w:val="26"/>
        </w:rPr>
        <w:t>дополнительное профессиональное образование 386 государственных гражданских служащих Томской области по 20 программам повышения квалификации и 1 программе профессиональной переподготовки;</w:t>
      </w:r>
    </w:p>
    <w:p w14:paraId="19A7EEBD" w14:textId="77777777" w:rsidR="002D2BD4" w:rsidRPr="003E2D9F" w:rsidRDefault="002D2BD4" w:rsidP="002D2BD4">
      <w:pPr>
        <w:pStyle w:val="afd"/>
        <w:tabs>
          <w:tab w:val="clear" w:pos="1560"/>
        </w:tabs>
        <w:spacing w:line="240" w:lineRule="auto"/>
        <w:ind w:left="0" w:right="45" w:firstLine="709"/>
        <w:rPr>
          <w:sz w:val="26"/>
          <w:szCs w:val="26"/>
        </w:rPr>
      </w:pPr>
      <w:r w:rsidRPr="003E2D9F">
        <w:rPr>
          <w:sz w:val="26"/>
          <w:szCs w:val="26"/>
        </w:rPr>
        <w:t>проведение 24 мероприятий, направленных на развитие государственной гражданской службы Томской области (проведение семинаров, подготовка и издание учебно-методических, информационных материалов и пр.);</w:t>
      </w:r>
    </w:p>
    <w:p w14:paraId="5A7E862D" w14:textId="77777777" w:rsidR="002D2BD4" w:rsidRPr="003E2D9F" w:rsidRDefault="002D2BD4" w:rsidP="002D2BD4">
      <w:pPr>
        <w:pStyle w:val="afd"/>
        <w:tabs>
          <w:tab w:val="clear" w:pos="1560"/>
          <w:tab w:val="left" w:pos="1276"/>
        </w:tabs>
        <w:spacing w:line="240" w:lineRule="auto"/>
        <w:ind w:left="0" w:right="0" w:firstLine="709"/>
        <w:rPr>
          <w:sz w:val="26"/>
          <w:szCs w:val="26"/>
        </w:rPr>
      </w:pPr>
      <w:r w:rsidRPr="003E2D9F">
        <w:rPr>
          <w:sz w:val="26"/>
          <w:szCs w:val="26"/>
        </w:rPr>
        <w:t>2) 1 367,3 тыс. рублей – обеспечение дополнительного профессионального образования государственных гражданских служащих и лиц, замещающих государственные должности Томской области (по программам дополнительного профессионального образования обучение прошли 194 государственных гражданских служащих Томской области по 10 программам повышения квалификации).</w:t>
      </w:r>
    </w:p>
    <w:p w14:paraId="4AC248B4" w14:textId="77777777" w:rsidR="002D2BD4" w:rsidRPr="003E2D9F" w:rsidRDefault="002D2BD4" w:rsidP="002D2BD4">
      <w:pPr>
        <w:pStyle w:val="afd"/>
        <w:tabs>
          <w:tab w:val="clear" w:pos="1560"/>
          <w:tab w:val="left" w:pos="851"/>
          <w:tab w:val="left" w:pos="1276"/>
        </w:tabs>
        <w:spacing w:line="240" w:lineRule="auto"/>
        <w:ind w:left="0" w:right="45" w:firstLine="709"/>
        <w:rPr>
          <w:sz w:val="26"/>
          <w:szCs w:val="26"/>
        </w:rPr>
      </w:pPr>
      <w:r w:rsidRPr="007F1C6D">
        <w:rPr>
          <w:i/>
          <w:sz w:val="26"/>
          <w:szCs w:val="26"/>
        </w:rPr>
        <w:t>2. ВЦП «Профессиональное развитие управленческих кадров организаций приоритетных отраслей экономики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2 929,4 тыс. рублей или 100,0% к плану по уточненной сводной бюджетной росписи. </w:t>
      </w:r>
    </w:p>
    <w:p w14:paraId="1A6BFB75" w14:textId="77777777" w:rsidR="002D2BD4" w:rsidRPr="003E2D9F" w:rsidRDefault="002D2BD4" w:rsidP="002D2BD4">
      <w:pPr>
        <w:pStyle w:val="afd"/>
        <w:tabs>
          <w:tab w:val="clear" w:pos="1560"/>
          <w:tab w:val="left" w:pos="851"/>
          <w:tab w:val="left" w:pos="1276"/>
        </w:tabs>
        <w:spacing w:line="240" w:lineRule="auto"/>
        <w:ind w:left="0" w:right="0" w:firstLine="709"/>
        <w:rPr>
          <w:sz w:val="26"/>
          <w:szCs w:val="26"/>
        </w:rPr>
      </w:pPr>
      <w:r w:rsidRPr="003E2D9F">
        <w:rPr>
          <w:sz w:val="26"/>
          <w:szCs w:val="26"/>
        </w:rPr>
        <w:t>В рамках ВЦП осуществлялось финансовое обеспечение выполнения государственного задания одним областным государственным бюджетным учреждением «Томский региональный ресурсных центр», в рамках которого:</w:t>
      </w:r>
    </w:p>
    <w:p w14:paraId="3B9A77B8" w14:textId="77777777" w:rsidR="002D2BD4" w:rsidRPr="003E2D9F" w:rsidRDefault="002D2BD4" w:rsidP="002D2BD4">
      <w:pPr>
        <w:pStyle w:val="afd"/>
        <w:tabs>
          <w:tab w:val="clear" w:pos="1560"/>
          <w:tab w:val="left" w:pos="851"/>
          <w:tab w:val="left" w:pos="1276"/>
        </w:tabs>
        <w:spacing w:line="240" w:lineRule="auto"/>
        <w:ind w:left="0" w:right="0" w:firstLine="709"/>
        <w:rPr>
          <w:sz w:val="26"/>
          <w:szCs w:val="26"/>
        </w:rPr>
      </w:pPr>
      <w:r w:rsidRPr="003E2D9F">
        <w:rPr>
          <w:sz w:val="26"/>
          <w:szCs w:val="26"/>
        </w:rPr>
        <w:t>- организовано обучение по программам дополнительного профессионального образования 8 специалистов организаций народного хозяйства Российской Федерации прошедших подготовку в рамках Государственного плана подготовки управленческих кадров для организаций народного хозяйства Российской Федерации (далее - Госплан);</w:t>
      </w:r>
    </w:p>
    <w:p w14:paraId="2FEF9ADF" w14:textId="77777777" w:rsidR="002D2BD4" w:rsidRPr="003E2D9F" w:rsidRDefault="002D2BD4" w:rsidP="002D2BD4">
      <w:pPr>
        <w:autoSpaceDE w:val="0"/>
        <w:autoSpaceDN w:val="0"/>
        <w:adjustRightInd w:val="0"/>
        <w:spacing w:after="0" w:line="240" w:lineRule="auto"/>
        <w:ind w:firstLine="709"/>
        <w:jc w:val="both"/>
        <w:rPr>
          <w:rFonts w:ascii="Times New Roman" w:hAnsi="Times New Roman"/>
          <w:sz w:val="26"/>
          <w:szCs w:val="26"/>
          <w:lang w:eastAsia="ru-RU"/>
        </w:rPr>
      </w:pPr>
      <w:r w:rsidRPr="003E2D9F">
        <w:rPr>
          <w:sz w:val="26"/>
          <w:szCs w:val="26"/>
        </w:rPr>
        <w:t xml:space="preserve">- </w:t>
      </w:r>
      <w:r w:rsidRPr="003E2D9F">
        <w:rPr>
          <w:rFonts w:ascii="Times New Roman" w:hAnsi="Times New Roman"/>
          <w:sz w:val="26"/>
          <w:szCs w:val="26"/>
          <w:lang w:eastAsia="ru-RU"/>
        </w:rPr>
        <w:t xml:space="preserve">проведено 25 мероприятий по обеспечению реализации Госплана (организация конкурсного отбора специалистов для участия в обучении в рамках </w:t>
      </w:r>
      <w:hyperlink r:id="rId20" w:history="1">
        <w:r w:rsidRPr="003E2D9F">
          <w:rPr>
            <w:rFonts w:ascii="Times New Roman" w:hAnsi="Times New Roman"/>
            <w:sz w:val="26"/>
            <w:szCs w:val="26"/>
            <w:lang w:eastAsia="ru-RU"/>
          </w:rPr>
          <w:t>Госплана</w:t>
        </w:r>
      </w:hyperlink>
      <w:r w:rsidRPr="003E2D9F">
        <w:rPr>
          <w:rFonts w:ascii="Times New Roman" w:hAnsi="Times New Roman"/>
          <w:sz w:val="26"/>
          <w:szCs w:val="26"/>
          <w:lang w:eastAsia="ru-RU"/>
        </w:rPr>
        <w:t xml:space="preserve">, постпрограммных мероприятий для специалистов, прошедших обучение в рамках </w:t>
      </w:r>
      <w:hyperlink r:id="rId21" w:history="1">
        <w:r w:rsidRPr="003E2D9F">
          <w:rPr>
            <w:rFonts w:ascii="Times New Roman" w:hAnsi="Times New Roman"/>
            <w:sz w:val="26"/>
            <w:szCs w:val="26"/>
            <w:lang w:eastAsia="ru-RU"/>
          </w:rPr>
          <w:t>Госплана</w:t>
        </w:r>
      </w:hyperlink>
      <w:r w:rsidRPr="003E2D9F">
        <w:rPr>
          <w:rFonts w:ascii="Times New Roman" w:hAnsi="Times New Roman"/>
          <w:sz w:val="26"/>
          <w:szCs w:val="26"/>
          <w:lang w:eastAsia="ru-RU"/>
        </w:rPr>
        <w:t xml:space="preserve"> (семинары, межрегиональные конкурсы, стажировки); информационно-методическое обеспечение).</w:t>
      </w:r>
    </w:p>
    <w:p w14:paraId="4553ACF9" w14:textId="77777777" w:rsidR="002D2BD4" w:rsidRPr="003E2D9F" w:rsidRDefault="002D2BD4" w:rsidP="005C60DB">
      <w:pPr>
        <w:pStyle w:val="afd"/>
        <w:numPr>
          <w:ilvl w:val="0"/>
          <w:numId w:val="139"/>
        </w:numPr>
        <w:tabs>
          <w:tab w:val="left" w:pos="993"/>
        </w:tabs>
        <w:spacing w:line="240" w:lineRule="auto"/>
        <w:ind w:left="0" w:right="45" w:firstLine="709"/>
        <w:rPr>
          <w:sz w:val="26"/>
          <w:szCs w:val="26"/>
        </w:rPr>
      </w:pPr>
      <w:r w:rsidRPr="007F1C6D">
        <w:rPr>
          <w:i/>
          <w:sz w:val="26"/>
          <w:szCs w:val="26"/>
        </w:rPr>
        <w:t>ВЦП</w:t>
      </w:r>
      <w:r w:rsidRPr="007F1C6D">
        <w:rPr>
          <w:i/>
        </w:rPr>
        <w:t xml:space="preserve"> </w:t>
      </w:r>
      <w:r w:rsidRPr="007F1C6D">
        <w:rPr>
          <w:i/>
          <w:sz w:val="26"/>
          <w:szCs w:val="26"/>
        </w:rPr>
        <w:t>«Награды Томской области»:</w:t>
      </w:r>
      <w:r w:rsidRPr="003E2D9F">
        <w:rPr>
          <w:b/>
          <w:sz w:val="26"/>
          <w:szCs w:val="26"/>
        </w:rPr>
        <w:t xml:space="preserve"> </w:t>
      </w:r>
      <w:r w:rsidRPr="003E2D9F">
        <w:rPr>
          <w:sz w:val="26"/>
          <w:szCs w:val="26"/>
        </w:rPr>
        <w:t>кассовое исполнение</w:t>
      </w:r>
      <w:r w:rsidRPr="003E2D9F">
        <w:rPr>
          <w:b/>
          <w:sz w:val="26"/>
          <w:szCs w:val="26"/>
        </w:rPr>
        <w:t xml:space="preserve"> </w:t>
      </w:r>
      <w:r w:rsidRPr="003E2D9F">
        <w:rPr>
          <w:sz w:val="26"/>
          <w:szCs w:val="26"/>
        </w:rPr>
        <w:t xml:space="preserve">составило 2 754,1 тыс. рублей или 99,5% к плану по уточненной сводной бюджетной росписи. </w:t>
      </w:r>
    </w:p>
    <w:p w14:paraId="361FA759" w14:textId="77777777"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7763C178" w14:textId="77777777" w:rsidR="002D2BD4" w:rsidRPr="003E2D9F" w:rsidRDefault="002D2BD4" w:rsidP="00D122FE">
      <w:pPr>
        <w:pStyle w:val="afd"/>
        <w:numPr>
          <w:ilvl w:val="0"/>
          <w:numId w:val="35"/>
        </w:numPr>
        <w:tabs>
          <w:tab w:val="left" w:pos="993"/>
        </w:tabs>
        <w:spacing w:line="240" w:lineRule="auto"/>
        <w:ind w:left="0" w:right="45" w:firstLine="567"/>
        <w:rPr>
          <w:sz w:val="26"/>
          <w:szCs w:val="26"/>
        </w:rPr>
      </w:pPr>
      <w:r w:rsidRPr="003E2D9F">
        <w:rPr>
          <w:sz w:val="26"/>
          <w:szCs w:val="26"/>
        </w:rPr>
        <w:t xml:space="preserve">2 041,2 тыс. рублей – на награждение томичей и жителей области наградами разных уровней: 1 почетное звание «Почетный гражданин Томской области», 8 знаков отличия «За заслуги перед Томской областью»; 18 знаков отличия «За заслуги в сфере образования»; 10 Почетных грамот Томской области; 13 орденов «Томская слава»; 35 премий государственным гражданским служащим по итогам работы 2019 года, 15 денежных премий в связи с юбилеем; </w:t>
      </w:r>
    </w:p>
    <w:p w14:paraId="49020504" w14:textId="77777777" w:rsidR="002D2BD4" w:rsidRPr="003E2D9F" w:rsidRDefault="002D2BD4" w:rsidP="00D122FE">
      <w:pPr>
        <w:pStyle w:val="afd"/>
        <w:numPr>
          <w:ilvl w:val="0"/>
          <w:numId w:val="35"/>
        </w:numPr>
        <w:tabs>
          <w:tab w:val="left" w:pos="993"/>
        </w:tabs>
        <w:spacing w:line="240" w:lineRule="auto"/>
        <w:ind w:left="0" w:right="45" w:firstLine="567"/>
        <w:rPr>
          <w:sz w:val="26"/>
          <w:szCs w:val="26"/>
        </w:rPr>
      </w:pPr>
      <w:r w:rsidRPr="003E2D9F">
        <w:rPr>
          <w:sz w:val="26"/>
          <w:szCs w:val="26"/>
        </w:rPr>
        <w:t>712,9 тыс. рублей – на разработку эскизов, изготовление и приобретение бланочной и наградной продукции.</w:t>
      </w:r>
    </w:p>
    <w:p w14:paraId="78624DC7"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b/>
          <w:sz w:val="26"/>
          <w:szCs w:val="26"/>
        </w:rPr>
        <w:t>Подпрограмма «Развитие системы обеспечения деятельности Администрации Томской области».</w:t>
      </w:r>
    </w:p>
    <w:p w14:paraId="5FF897D9" w14:textId="77777777" w:rsidR="002D2BD4" w:rsidRPr="003E2D9F" w:rsidRDefault="002D2BD4" w:rsidP="005C60DB">
      <w:pPr>
        <w:pStyle w:val="afd"/>
        <w:numPr>
          <w:ilvl w:val="0"/>
          <w:numId w:val="140"/>
        </w:numPr>
        <w:tabs>
          <w:tab w:val="left" w:pos="1134"/>
        </w:tabs>
        <w:spacing w:line="240" w:lineRule="auto"/>
        <w:ind w:left="0" w:right="45" w:firstLine="709"/>
        <w:rPr>
          <w:sz w:val="26"/>
          <w:szCs w:val="26"/>
        </w:rPr>
      </w:pPr>
      <w:r w:rsidRPr="007F1C6D">
        <w:rPr>
          <w:i/>
          <w:sz w:val="26"/>
          <w:szCs w:val="26"/>
        </w:rPr>
        <w:t>ВЦП «Обеспечение необходимым и обоснованным набором ресурсов деятельности Администрации Томской области</w:t>
      </w:r>
      <w:r w:rsidRPr="003E2D9F">
        <w:rPr>
          <w:b/>
          <w:sz w:val="26"/>
          <w:szCs w:val="26"/>
        </w:rPr>
        <w:t>»:</w:t>
      </w:r>
      <w:r w:rsidRPr="003E2D9F">
        <w:rPr>
          <w:sz w:val="26"/>
          <w:szCs w:val="26"/>
        </w:rPr>
        <w:t xml:space="preserve"> кассовое исполнение</w:t>
      </w:r>
      <w:r w:rsidRPr="003E2D9F">
        <w:rPr>
          <w:b/>
          <w:sz w:val="26"/>
          <w:szCs w:val="26"/>
        </w:rPr>
        <w:t xml:space="preserve"> </w:t>
      </w:r>
      <w:r w:rsidRPr="003E2D9F">
        <w:rPr>
          <w:sz w:val="26"/>
          <w:szCs w:val="26"/>
        </w:rPr>
        <w:t>составило 174 493,5 тыс. рублей</w:t>
      </w:r>
      <w:r w:rsidRPr="003E2D9F">
        <w:rPr>
          <w:i/>
          <w:sz w:val="26"/>
          <w:szCs w:val="26"/>
        </w:rPr>
        <w:t xml:space="preserve"> </w:t>
      </w:r>
      <w:r w:rsidRPr="003E2D9F">
        <w:rPr>
          <w:sz w:val="26"/>
          <w:szCs w:val="26"/>
        </w:rPr>
        <w:t xml:space="preserve">или 99,9% к плану по уточненной сводной бюджетной росписи. </w:t>
      </w:r>
    </w:p>
    <w:p w14:paraId="5EE645A8" w14:textId="77777777" w:rsidR="002D2BD4" w:rsidRDefault="002D2BD4" w:rsidP="002D2BD4">
      <w:pPr>
        <w:pStyle w:val="afd"/>
        <w:tabs>
          <w:tab w:val="left" w:pos="993"/>
        </w:tabs>
        <w:spacing w:line="240" w:lineRule="auto"/>
        <w:ind w:left="0" w:right="45" w:firstLine="709"/>
        <w:rPr>
          <w:sz w:val="26"/>
          <w:szCs w:val="26"/>
        </w:rPr>
      </w:pPr>
      <w:r w:rsidRPr="003E2D9F">
        <w:rPr>
          <w:sz w:val="26"/>
          <w:szCs w:val="26"/>
        </w:rPr>
        <w:t>Основные направления расходов в рамках ВЦП:</w:t>
      </w:r>
    </w:p>
    <w:p w14:paraId="430B3877" w14:textId="77777777" w:rsidR="002D2BD4" w:rsidRPr="003E2D9F" w:rsidRDefault="002D2BD4" w:rsidP="002D2BD4">
      <w:pPr>
        <w:pStyle w:val="a8"/>
        <w:ind w:firstLine="709"/>
      </w:pPr>
      <w:r w:rsidRPr="006A1A2B">
        <w:t>1) 166 917,7 тыс. рублей</w:t>
      </w:r>
      <w:r w:rsidRPr="003E2D9F">
        <w:t xml:space="preserve"> – на финансовое обеспечение выполнения государственного задания ОГБУ «Служба хозяйственного обеспечения», в рамках которого: </w:t>
      </w:r>
    </w:p>
    <w:p w14:paraId="2081FF6E" w14:textId="77777777" w:rsidR="002D2BD4" w:rsidRPr="003E2D9F" w:rsidRDefault="002D2BD4" w:rsidP="002D2BD4">
      <w:pPr>
        <w:pStyle w:val="a8"/>
        <w:ind w:firstLine="709"/>
      </w:pPr>
      <w:r w:rsidRPr="003E2D9F">
        <w:t xml:space="preserve">обеспечено эксплуатационно-техническое обслуживание и содержание в надлежащем состоянии оборудования и помещений, предназначенных для текущей деятельности Администрации Томской области и ее структурных подразделений, для проведения официальных мероприятий Администрации Томской области и ее структурных подразделений, а также прилегающей к соответствующим зданиям территории, (общая площадь обслуживаемых помещений и территорий составляет свыше 14,5 тыс. кв.м); </w:t>
      </w:r>
    </w:p>
    <w:p w14:paraId="3630DC67" w14:textId="77777777" w:rsidR="002D2BD4" w:rsidRPr="003E2D9F" w:rsidRDefault="002D2BD4" w:rsidP="002D2BD4">
      <w:pPr>
        <w:pStyle w:val="a8"/>
        <w:ind w:firstLine="708"/>
      </w:pPr>
      <w:r w:rsidRPr="003E2D9F">
        <w:t>организована перевозка автомобильным транспортом должностных лиц и сотрудников органов государственной власти Томской области в связи с исполнением ими своих служебных обязанностей;</w:t>
      </w:r>
    </w:p>
    <w:p w14:paraId="0B84332A" w14:textId="77777777" w:rsidR="002D2BD4" w:rsidRPr="003E2D9F" w:rsidRDefault="002D2BD4" w:rsidP="002D2BD4">
      <w:pPr>
        <w:pStyle w:val="afd"/>
        <w:tabs>
          <w:tab w:val="clear" w:pos="1560"/>
          <w:tab w:val="left" w:pos="993"/>
        </w:tabs>
        <w:spacing w:line="240" w:lineRule="auto"/>
        <w:ind w:left="0" w:right="0" w:firstLine="709"/>
        <w:rPr>
          <w:sz w:val="26"/>
          <w:szCs w:val="26"/>
        </w:rPr>
      </w:pPr>
      <w:r w:rsidRPr="003E2D9F">
        <w:rPr>
          <w:sz w:val="26"/>
          <w:szCs w:val="26"/>
        </w:rPr>
        <w:t xml:space="preserve">2) 7 575,8 тыс. рублей – на предоставление ОГБУ «Служба хозяйственного обеспечения» субсидий на иные цели на проведение капитального ремонта и приобретение основных средств. </w:t>
      </w:r>
    </w:p>
    <w:p w14:paraId="727E82C1" w14:textId="77777777" w:rsidR="002D2BD4" w:rsidRPr="003E2D9F" w:rsidRDefault="002D2BD4" w:rsidP="002D2BD4">
      <w:pPr>
        <w:pStyle w:val="a8"/>
        <w:ind w:firstLine="709"/>
      </w:pPr>
      <w:r w:rsidRPr="007F1C6D">
        <w:rPr>
          <w:i/>
        </w:rPr>
        <w:t>2. «Обеспечение деятельности мировых судей Томской области для полного и независимого осуществления ими правосудия»:</w:t>
      </w:r>
      <w:r w:rsidRPr="003E2D9F">
        <w:t xml:space="preserve"> кассовое исполнение</w:t>
      </w:r>
      <w:r w:rsidRPr="003E2D9F">
        <w:rPr>
          <w:b/>
        </w:rPr>
        <w:t xml:space="preserve"> </w:t>
      </w:r>
      <w:r w:rsidRPr="003E2D9F">
        <w:t>составило 34 662,1 тыс. рублей</w:t>
      </w:r>
      <w:r w:rsidRPr="003E2D9F">
        <w:rPr>
          <w:i/>
        </w:rPr>
        <w:t xml:space="preserve"> </w:t>
      </w:r>
      <w:r w:rsidRPr="003E2D9F">
        <w:t xml:space="preserve">или 100% к плану по уточненной сводной бюджетной росписи. </w:t>
      </w:r>
    </w:p>
    <w:p w14:paraId="7A6B1035" w14:textId="77777777" w:rsidR="002D2BD4" w:rsidRPr="003E2D9F" w:rsidRDefault="002D2BD4" w:rsidP="002D2BD4">
      <w:pPr>
        <w:pStyle w:val="a8"/>
        <w:ind w:firstLine="709"/>
      </w:pPr>
      <w:r w:rsidRPr="003E2D9F">
        <w:t>Основные направления расходов в рамках ВЦП:</w:t>
      </w:r>
    </w:p>
    <w:p w14:paraId="7859C93F" w14:textId="77777777" w:rsidR="002D2BD4" w:rsidRPr="003E2D9F" w:rsidRDefault="002D2BD4" w:rsidP="002D2BD4">
      <w:pPr>
        <w:pStyle w:val="a8"/>
        <w:ind w:firstLine="709"/>
      </w:pPr>
      <w:r w:rsidRPr="003E2D9F">
        <w:t>1) 4 408,6 тыс. рублей – обеспечение 20-ти объектов недвижимости, в которых размещены судебные участки мировых судей, физической охраной или техническими средствами охраны;</w:t>
      </w:r>
    </w:p>
    <w:p w14:paraId="278A69CD" w14:textId="77777777" w:rsidR="002D2BD4" w:rsidRPr="003E2D9F" w:rsidRDefault="002D2BD4" w:rsidP="002D2BD4">
      <w:pPr>
        <w:pStyle w:val="a8"/>
        <w:ind w:firstLine="709"/>
      </w:pPr>
      <w:r w:rsidRPr="003E2D9F">
        <w:t>2) 30 253,5 тыс. рублей – обеспечение 56-ти судебных участков знаками почтовой оплаты, расходы на оплату почтовых услуг по приему, обработке и пересылке письменной корреспонденции.</w:t>
      </w:r>
    </w:p>
    <w:p w14:paraId="03CA49BD" w14:textId="77777777" w:rsidR="002D2BD4" w:rsidRPr="003E2D9F" w:rsidRDefault="002D2BD4" w:rsidP="002D2BD4">
      <w:pPr>
        <w:pStyle w:val="afd"/>
        <w:tabs>
          <w:tab w:val="clear" w:pos="1560"/>
          <w:tab w:val="left" w:pos="993"/>
        </w:tabs>
        <w:spacing w:line="240" w:lineRule="auto"/>
        <w:ind w:left="0" w:right="0" w:firstLine="709"/>
        <w:rPr>
          <w:b/>
          <w:sz w:val="26"/>
          <w:szCs w:val="26"/>
        </w:rPr>
      </w:pPr>
      <w:r w:rsidRPr="003E2D9F">
        <w:rPr>
          <w:b/>
          <w:sz w:val="26"/>
          <w:szCs w:val="26"/>
        </w:rPr>
        <w:t>Подпрограмма «Содействие развитию институтов гражданского общества Томской области».</w:t>
      </w:r>
    </w:p>
    <w:p w14:paraId="027B8AB1" w14:textId="727851CE" w:rsidR="002D2BD4" w:rsidRPr="003E2D9F" w:rsidRDefault="002D2BD4" w:rsidP="002D2BD4">
      <w:pPr>
        <w:pStyle w:val="afd"/>
        <w:tabs>
          <w:tab w:val="clear" w:pos="1560"/>
          <w:tab w:val="left" w:pos="993"/>
        </w:tabs>
        <w:spacing w:line="240" w:lineRule="auto"/>
        <w:ind w:left="0" w:right="45" w:firstLine="709"/>
        <w:rPr>
          <w:b/>
          <w:sz w:val="26"/>
          <w:szCs w:val="26"/>
        </w:rPr>
      </w:pPr>
      <w:r w:rsidRPr="003E2D9F">
        <w:rPr>
          <w:sz w:val="26"/>
          <w:szCs w:val="26"/>
        </w:rPr>
        <w:t xml:space="preserve">В рамках данной подпрограммы реализовывалась </w:t>
      </w:r>
      <w:r w:rsidRPr="007F1C6D">
        <w:rPr>
          <w:i/>
          <w:sz w:val="26"/>
          <w:szCs w:val="26"/>
        </w:rPr>
        <w:t xml:space="preserve">ВЦП «Организация деятельности Общественной палаты Томской области». </w:t>
      </w:r>
      <w:r w:rsidRPr="003E2D9F">
        <w:rPr>
          <w:sz w:val="26"/>
          <w:szCs w:val="26"/>
        </w:rPr>
        <w:t>Кассовое исполнение</w:t>
      </w:r>
      <w:r w:rsidRPr="003E2D9F">
        <w:rPr>
          <w:b/>
          <w:sz w:val="26"/>
          <w:szCs w:val="26"/>
        </w:rPr>
        <w:t xml:space="preserve"> </w:t>
      </w:r>
      <w:r w:rsidRPr="003E2D9F">
        <w:rPr>
          <w:sz w:val="26"/>
          <w:szCs w:val="26"/>
        </w:rPr>
        <w:t>расходов по данной ВЦП за 2019 год</w:t>
      </w:r>
      <w:r w:rsidRPr="003E2D9F">
        <w:rPr>
          <w:b/>
          <w:sz w:val="26"/>
          <w:szCs w:val="26"/>
        </w:rPr>
        <w:t xml:space="preserve"> </w:t>
      </w:r>
      <w:r w:rsidRPr="003E2D9F">
        <w:rPr>
          <w:sz w:val="26"/>
          <w:szCs w:val="26"/>
        </w:rPr>
        <w:t>составило 844,4 тыс. рублей или 81,7% к плану по уточненной сводной бюджетной росписи.</w:t>
      </w:r>
    </w:p>
    <w:p w14:paraId="58845029" w14:textId="16011B1B" w:rsidR="002D2BD4" w:rsidRPr="003E2D9F" w:rsidRDefault="002D2BD4" w:rsidP="002D2BD4">
      <w:pPr>
        <w:pStyle w:val="afd"/>
        <w:tabs>
          <w:tab w:val="clear" w:pos="1560"/>
          <w:tab w:val="left" w:pos="993"/>
        </w:tabs>
        <w:spacing w:line="240" w:lineRule="auto"/>
        <w:ind w:left="0" w:right="45" w:firstLine="709"/>
        <w:rPr>
          <w:sz w:val="26"/>
          <w:szCs w:val="26"/>
        </w:rPr>
      </w:pPr>
      <w:r w:rsidRPr="003E2D9F">
        <w:rPr>
          <w:sz w:val="26"/>
          <w:szCs w:val="26"/>
        </w:rPr>
        <w:t>В рамках ВЦП осуществлялось содержание аппарата Общественной палаты Томской области (оплата труда руководителю, оснащение рабочего места руководителя аппарата, компенсация расходов, понесенных членами Общественной палаты Томской области в связи с исполнением полномочий (проезд, проживание в ходе выездных мероприятий).</w:t>
      </w:r>
    </w:p>
    <w:p w14:paraId="654E4CBF" w14:textId="77777777" w:rsidR="000320A8" w:rsidRDefault="000320A8" w:rsidP="007E6717">
      <w:pPr>
        <w:spacing w:after="0" w:line="240" w:lineRule="auto"/>
        <w:ind w:firstLine="567"/>
        <w:jc w:val="center"/>
        <w:rPr>
          <w:rFonts w:ascii="Times New Roman" w:hAnsi="Times New Roman" w:cs="Times New Roman"/>
          <w:sz w:val="26"/>
          <w:szCs w:val="26"/>
        </w:rPr>
      </w:pPr>
    </w:p>
    <w:p w14:paraId="413707AC" w14:textId="77777777" w:rsidR="000F5119" w:rsidRPr="00283AB5" w:rsidRDefault="000F5119" w:rsidP="007E6717">
      <w:pPr>
        <w:spacing w:after="0" w:line="240" w:lineRule="auto"/>
        <w:ind w:firstLine="567"/>
        <w:jc w:val="center"/>
        <w:rPr>
          <w:rFonts w:ascii="Times New Roman" w:hAnsi="Times New Roman" w:cs="Times New Roman"/>
          <w:sz w:val="26"/>
          <w:szCs w:val="26"/>
        </w:rPr>
      </w:pPr>
    </w:p>
    <w:p w14:paraId="07E3281D" w14:textId="77777777" w:rsidR="000320A8" w:rsidRPr="00283AB5" w:rsidRDefault="000320A8" w:rsidP="0090562E">
      <w:pPr>
        <w:spacing w:after="0" w:line="240" w:lineRule="auto"/>
        <w:ind w:firstLine="567"/>
        <w:rPr>
          <w:rFonts w:ascii="Times New Roman" w:hAnsi="Times New Roman" w:cs="Times New Roman"/>
          <w:sz w:val="26"/>
          <w:szCs w:val="26"/>
        </w:rPr>
      </w:pPr>
      <w:r w:rsidRPr="00283AB5">
        <w:rPr>
          <w:rFonts w:ascii="Times New Roman" w:hAnsi="Times New Roman" w:cs="Times New Roman"/>
          <w:sz w:val="26"/>
          <w:szCs w:val="26"/>
        </w:rPr>
        <w:t>Заместитель Губернатора Томской области-</w:t>
      </w:r>
    </w:p>
    <w:p w14:paraId="30868327" w14:textId="77777777" w:rsidR="000320A8" w:rsidRPr="00AD5213" w:rsidRDefault="000320A8" w:rsidP="0090562E">
      <w:pPr>
        <w:spacing w:after="0" w:line="240" w:lineRule="auto"/>
        <w:ind w:firstLine="567"/>
        <w:rPr>
          <w:rFonts w:ascii="Times New Roman" w:hAnsi="Times New Roman" w:cs="Times New Roman"/>
          <w:sz w:val="26"/>
          <w:szCs w:val="26"/>
        </w:rPr>
      </w:pPr>
      <w:r w:rsidRPr="00283AB5">
        <w:rPr>
          <w:rFonts w:ascii="Times New Roman" w:hAnsi="Times New Roman" w:cs="Times New Roman"/>
          <w:sz w:val="26"/>
          <w:szCs w:val="26"/>
        </w:rPr>
        <w:t>начальник Департамента финансов</w:t>
      </w:r>
      <w:r w:rsidRPr="00283AB5">
        <w:rPr>
          <w:rFonts w:ascii="Times New Roman" w:hAnsi="Times New Roman" w:cs="Times New Roman"/>
          <w:sz w:val="26"/>
          <w:szCs w:val="26"/>
        </w:rPr>
        <w:tab/>
      </w:r>
      <w:r w:rsidRPr="00283AB5">
        <w:rPr>
          <w:rFonts w:ascii="Times New Roman" w:hAnsi="Times New Roman" w:cs="Times New Roman"/>
          <w:sz w:val="26"/>
          <w:szCs w:val="26"/>
        </w:rPr>
        <w:tab/>
      </w:r>
      <w:r w:rsidRPr="00283AB5">
        <w:rPr>
          <w:rFonts w:ascii="Times New Roman" w:hAnsi="Times New Roman" w:cs="Times New Roman"/>
          <w:sz w:val="26"/>
          <w:szCs w:val="26"/>
        </w:rPr>
        <w:tab/>
      </w:r>
      <w:r w:rsidRPr="00283AB5">
        <w:rPr>
          <w:rFonts w:ascii="Times New Roman" w:hAnsi="Times New Roman" w:cs="Times New Roman"/>
          <w:sz w:val="26"/>
          <w:szCs w:val="26"/>
        </w:rPr>
        <w:tab/>
        <w:t xml:space="preserve">      </w:t>
      </w:r>
      <w:r w:rsidRPr="00283AB5">
        <w:rPr>
          <w:rFonts w:ascii="Times New Roman" w:hAnsi="Times New Roman" w:cs="Times New Roman"/>
          <w:sz w:val="26"/>
          <w:szCs w:val="26"/>
        </w:rPr>
        <w:tab/>
        <w:t xml:space="preserve">   А.М. Феденёв</w:t>
      </w:r>
    </w:p>
    <w:p w14:paraId="336245DC" w14:textId="77777777" w:rsidR="009F0573" w:rsidRDefault="009F0573" w:rsidP="007E6717">
      <w:pPr>
        <w:autoSpaceDE w:val="0"/>
        <w:autoSpaceDN w:val="0"/>
        <w:adjustRightInd w:val="0"/>
        <w:spacing w:after="0" w:line="240" w:lineRule="auto"/>
        <w:ind w:firstLine="709"/>
        <w:jc w:val="center"/>
        <w:rPr>
          <w:rFonts w:ascii="Times New Roman" w:hAnsi="Times New Roman" w:cs="Times New Roman"/>
        </w:rPr>
      </w:pPr>
    </w:p>
    <w:sectPr w:rsidR="009F0573" w:rsidSect="00541D34">
      <w:pgSz w:w="11906" w:h="16838"/>
      <w:pgMar w:top="567" w:right="851" w:bottom="567" w:left="1134" w:header="709" w:footer="1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B47AEC" w14:textId="77777777" w:rsidR="002012F2" w:rsidRDefault="002012F2" w:rsidP="003C0F5F">
      <w:pPr>
        <w:spacing w:after="0" w:line="240" w:lineRule="auto"/>
      </w:pPr>
      <w:r>
        <w:separator/>
      </w:r>
    </w:p>
  </w:endnote>
  <w:endnote w:type="continuationSeparator" w:id="0">
    <w:p w14:paraId="79D5BB41" w14:textId="77777777" w:rsidR="002012F2" w:rsidRDefault="002012F2" w:rsidP="003C0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JournalC">
    <w:altName w:val="Times New Roman"/>
    <w:panose1 w:val="00000000000000000000"/>
    <w:charset w:val="00"/>
    <w:family w:val="roman"/>
    <w:notTrueType/>
    <w:pitch w:val="default"/>
    <w:sig w:usb0="00000001"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Octava">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icrosoftYaHei">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6508547"/>
      <w:docPartObj>
        <w:docPartGallery w:val="Page Numbers (Bottom of Page)"/>
        <w:docPartUnique/>
      </w:docPartObj>
    </w:sdtPr>
    <w:sdtContent>
      <w:p w14:paraId="701EEEBC" w14:textId="160EF533" w:rsidR="002012F2" w:rsidRDefault="002012F2">
        <w:pPr>
          <w:pStyle w:val="ae"/>
          <w:jc w:val="center"/>
        </w:pPr>
        <w:r>
          <w:fldChar w:fldCharType="begin"/>
        </w:r>
        <w:r>
          <w:instrText>PAGE   \* MERGEFORMAT</w:instrText>
        </w:r>
        <w:r>
          <w:fldChar w:fldCharType="separate"/>
        </w:r>
        <w:r w:rsidR="00B54EBD">
          <w:rPr>
            <w:noProof/>
          </w:rPr>
          <w:t>253</w:t>
        </w:r>
        <w:r>
          <w:fldChar w:fldCharType="end"/>
        </w:r>
      </w:p>
    </w:sdtContent>
  </w:sdt>
  <w:p w14:paraId="6DB99FF3" w14:textId="77777777" w:rsidR="002012F2" w:rsidRDefault="002012F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76ADA" w14:textId="77777777" w:rsidR="002012F2" w:rsidRDefault="002012F2" w:rsidP="003C0F5F">
      <w:pPr>
        <w:spacing w:after="0" w:line="240" w:lineRule="auto"/>
      </w:pPr>
      <w:r>
        <w:separator/>
      </w:r>
    </w:p>
  </w:footnote>
  <w:footnote w:type="continuationSeparator" w:id="0">
    <w:p w14:paraId="1EF39087" w14:textId="77777777" w:rsidR="002012F2" w:rsidRDefault="002012F2" w:rsidP="003C0F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4C8FB1C"/>
    <w:lvl w:ilvl="0">
      <w:start w:val="1"/>
      <w:numFmt w:val="bullet"/>
      <w:pStyle w:val="a"/>
      <w:lvlText w:val=""/>
      <w:lvlJc w:val="left"/>
      <w:pPr>
        <w:tabs>
          <w:tab w:val="num" w:pos="360"/>
        </w:tabs>
        <w:ind w:left="360" w:hanging="360"/>
      </w:pPr>
      <w:rPr>
        <w:rFonts w:ascii="Symbol" w:hAnsi="Symbol" w:hint="default"/>
      </w:rPr>
    </w:lvl>
  </w:abstractNum>
  <w:abstractNum w:abstractNumId="1">
    <w:nsid w:val="00000009"/>
    <w:multiLevelType w:val="singleLevel"/>
    <w:tmpl w:val="00000009"/>
    <w:name w:val="WW8Num9"/>
    <w:lvl w:ilvl="0">
      <w:start w:val="1"/>
      <w:numFmt w:val="bullet"/>
      <w:lvlText w:val="-"/>
      <w:lvlJc w:val="left"/>
      <w:pPr>
        <w:tabs>
          <w:tab w:val="num" w:pos="0"/>
        </w:tabs>
        <w:ind w:left="720" w:hanging="360"/>
      </w:pPr>
      <w:rPr>
        <w:rFonts w:ascii="Times New Roman" w:hAnsi="Times New Roman" w:hint="default"/>
      </w:rPr>
    </w:lvl>
  </w:abstractNum>
  <w:abstractNum w:abstractNumId="2">
    <w:nsid w:val="00000010"/>
    <w:multiLevelType w:val="singleLevel"/>
    <w:tmpl w:val="00000010"/>
    <w:name w:val="WW8Num17"/>
    <w:lvl w:ilvl="0">
      <w:start w:val="1"/>
      <w:numFmt w:val="bullet"/>
      <w:lvlText w:val=""/>
      <w:lvlJc w:val="left"/>
      <w:pPr>
        <w:tabs>
          <w:tab w:val="num" w:pos="0"/>
        </w:tabs>
        <w:ind w:left="1211" w:hanging="360"/>
      </w:pPr>
      <w:rPr>
        <w:rFonts w:ascii="Symbol" w:hAnsi="Symbol" w:hint="default"/>
        <w:b w:val="0"/>
        <w:lang w:val="ru-RU"/>
      </w:rPr>
    </w:lvl>
  </w:abstractNum>
  <w:abstractNum w:abstractNumId="3">
    <w:nsid w:val="0000001E"/>
    <w:multiLevelType w:val="multilevel"/>
    <w:tmpl w:val="1CE24B12"/>
    <w:name w:val="WW8Num31"/>
    <w:lvl w:ilvl="0">
      <w:start w:val="1"/>
      <w:numFmt w:val="decimal"/>
      <w:lvlText w:val="%1.1"/>
      <w:lvlJc w:val="left"/>
      <w:pPr>
        <w:tabs>
          <w:tab w:val="num" w:pos="927"/>
        </w:tabs>
        <w:ind w:left="927" w:hanging="360"/>
      </w:pPr>
      <w:rPr>
        <w:rFonts w:ascii="Symbol" w:hAnsi="Symbol" w:cs="Symbol" w:hint="default"/>
        <w:lang w:val="ru-RU"/>
      </w:rPr>
    </w:lvl>
    <w:lvl w:ilvl="1">
      <w:start w:val="1"/>
      <w:numFmt w:val="decimal"/>
      <w:lvlText w:val="%2."/>
      <w:lvlJc w:val="left"/>
      <w:pPr>
        <w:tabs>
          <w:tab w:val="num" w:pos="1647"/>
        </w:tabs>
        <w:ind w:left="1647" w:hanging="360"/>
      </w:pPr>
      <w:rPr>
        <w:rFonts w:ascii="Times New Roman" w:hAnsi="Times New Roman" w:cs="Times New Roman" w:hint="default"/>
        <w:b w:val="0"/>
      </w:rPr>
    </w:lvl>
    <w:lvl w:ilvl="2">
      <w:start w:val="1"/>
      <w:numFmt w:val="decimal"/>
      <w:lvlText w:val="%3."/>
      <w:lvlJc w:val="left"/>
      <w:pPr>
        <w:tabs>
          <w:tab w:val="num" w:pos="2367"/>
        </w:tabs>
        <w:ind w:left="2367" w:hanging="360"/>
      </w:pPr>
      <w:rPr>
        <w:rFonts w:ascii="Wingdings" w:hAnsi="Wingdings" w:cs="Wingdings" w:hint="default"/>
      </w:rPr>
    </w:lvl>
    <w:lvl w:ilvl="3">
      <w:start w:val="1"/>
      <w:numFmt w:val="decimal"/>
      <w:lvlText w:val="%4."/>
      <w:lvlJc w:val="left"/>
      <w:pPr>
        <w:tabs>
          <w:tab w:val="num" w:pos="3087"/>
        </w:tabs>
        <w:ind w:left="3087" w:hanging="360"/>
      </w:pPr>
      <w:rPr>
        <w:i w:val="0"/>
      </w:rPr>
    </w:lvl>
    <w:lvl w:ilvl="4">
      <w:start w:val="1"/>
      <w:numFmt w:val="decimal"/>
      <w:lvlText w:val="%5."/>
      <w:lvlJc w:val="left"/>
      <w:pPr>
        <w:tabs>
          <w:tab w:val="num" w:pos="3807"/>
        </w:tabs>
        <w:ind w:left="3807" w:hanging="360"/>
      </w:pPr>
    </w:lvl>
    <w:lvl w:ilvl="5">
      <w:start w:val="1"/>
      <w:numFmt w:val="decimal"/>
      <w:lvlText w:val="%6."/>
      <w:lvlJc w:val="left"/>
      <w:pPr>
        <w:tabs>
          <w:tab w:val="num" w:pos="4527"/>
        </w:tabs>
        <w:ind w:left="4527" w:hanging="360"/>
      </w:pPr>
    </w:lvl>
    <w:lvl w:ilvl="6">
      <w:start w:val="1"/>
      <w:numFmt w:val="decimal"/>
      <w:lvlText w:val="%7."/>
      <w:lvlJc w:val="left"/>
      <w:pPr>
        <w:tabs>
          <w:tab w:val="num" w:pos="5247"/>
        </w:tabs>
        <w:ind w:left="5247" w:hanging="360"/>
      </w:pPr>
    </w:lvl>
    <w:lvl w:ilvl="7">
      <w:start w:val="1"/>
      <w:numFmt w:val="decimal"/>
      <w:lvlText w:val="%8."/>
      <w:lvlJc w:val="left"/>
      <w:pPr>
        <w:tabs>
          <w:tab w:val="num" w:pos="5967"/>
        </w:tabs>
        <w:ind w:left="5967" w:hanging="360"/>
      </w:pPr>
    </w:lvl>
    <w:lvl w:ilvl="8">
      <w:start w:val="1"/>
      <w:numFmt w:val="decimal"/>
      <w:lvlText w:val="%9."/>
      <w:lvlJc w:val="left"/>
      <w:pPr>
        <w:tabs>
          <w:tab w:val="num" w:pos="6687"/>
        </w:tabs>
        <w:ind w:left="6687" w:hanging="360"/>
      </w:pPr>
    </w:lvl>
  </w:abstractNum>
  <w:abstractNum w:abstractNumId="4">
    <w:nsid w:val="00000022"/>
    <w:multiLevelType w:val="singleLevel"/>
    <w:tmpl w:val="00000022"/>
    <w:name w:val="WW8Num35"/>
    <w:lvl w:ilvl="0">
      <w:start w:val="1"/>
      <w:numFmt w:val="decimal"/>
      <w:lvlText w:val="%1."/>
      <w:lvlJc w:val="left"/>
      <w:pPr>
        <w:tabs>
          <w:tab w:val="num" w:pos="0"/>
        </w:tabs>
        <w:ind w:left="720" w:hanging="360"/>
      </w:pPr>
      <w:rPr>
        <w:rFonts w:hint="default"/>
      </w:rPr>
    </w:lvl>
  </w:abstractNum>
  <w:abstractNum w:abstractNumId="5">
    <w:nsid w:val="00600F9F"/>
    <w:multiLevelType w:val="hybridMultilevel"/>
    <w:tmpl w:val="3454CD5A"/>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09927B6"/>
    <w:multiLevelType w:val="hybridMultilevel"/>
    <w:tmpl w:val="838E76E4"/>
    <w:lvl w:ilvl="0" w:tplc="EFB0FC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0F73018"/>
    <w:multiLevelType w:val="hybridMultilevel"/>
    <w:tmpl w:val="19DEAC1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14C6756"/>
    <w:multiLevelType w:val="multilevel"/>
    <w:tmpl w:val="41BAD814"/>
    <w:lvl w:ilvl="0">
      <w:start w:val="2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17E6D1A"/>
    <w:multiLevelType w:val="hybridMultilevel"/>
    <w:tmpl w:val="BE3CB23A"/>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1832428"/>
    <w:multiLevelType w:val="hybridMultilevel"/>
    <w:tmpl w:val="BE5A338A"/>
    <w:lvl w:ilvl="0" w:tplc="B1F6A704">
      <w:start w:val="4"/>
      <w:numFmt w:val="decimal"/>
      <w:lvlText w:val="%1)"/>
      <w:lvlJc w:val="left"/>
      <w:pPr>
        <w:ind w:left="1069" w:hanging="360"/>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018F6D4A"/>
    <w:multiLevelType w:val="hybridMultilevel"/>
    <w:tmpl w:val="A90CE612"/>
    <w:lvl w:ilvl="0" w:tplc="978EBC4A">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2">
    <w:nsid w:val="01932188"/>
    <w:multiLevelType w:val="hybridMultilevel"/>
    <w:tmpl w:val="475AB7BA"/>
    <w:lvl w:ilvl="0" w:tplc="18A002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1CF7F84"/>
    <w:multiLevelType w:val="hybridMultilevel"/>
    <w:tmpl w:val="9E1E5470"/>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24F3BA3"/>
    <w:multiLevelType w:val="hybridMultilevel"/>
    <w:tmpl w:val="BA4A38A6"/>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0408488F"/>
    <w:multiLevelType w:val="hybridMultilevel"/>
    <w:tmpl w:val="CD9090FA"/>
    <w:lvl w:ilvl="0" w:tplc="18A00270">
      <w:start w:val="1"/>
      <w:numFmt w:val="bullet"/>
      <w:lvlText w:val=""/>
      <w:lvlJc w:val="left"/>
      <w:pPr>
        <w:ind w:left="2487"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04393807"/>
    <w:multiLevelType w:val="hybridMultilevel"/>
    <w:tmpl w:val="013211A2"/>
    <w:lvl w:ilvl="0" w:tplc="875C6B5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05012316"/>
    <w:multiLevelType w:val="hybridMultilevel"/>
    <w:tmpl w:val="D546945E"/>
    <w:lvl w:ilvl="0" w:tplc="3DF8D5C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06715E4B"/>
    <w:multiLevelType w:val="hybridMultilevel"/>
    <w:tmpl w:val="357EB138"/>
    <w:lvl w:ilvl="0" w:tplc="978EBC4A">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6A47107"/>
    <w:multiLevelType w:val="hybridMultilevel"/>
    <w:tmpl w:val="E21275E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073108ED"/>
    <w:multiLevelType w:val="hybridMultilevel"/>
    <w:tmpl w:val="DA989976"/>
    <w:lvl w:ilvl="0" w:tplc="B76E9EDC">
      <w:start w:val="1"/>
      <w:numFmt w:val="decimal"/>
      <w:lvlText w:val="%1."/>
      <w:lvlJc w:val="left"/>
      <w:pPr>
        <w:ind w:left="1068" w:hanging="360"/>
      </w:pPr>
      <w:rPr>
        <w:rFonts w:hint="default"/>
        <w:b w:val="0"/>
        <w: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076A1C8A"/>
    <w:multiLevelType w:val="hybridMultilevel"/>
    <w:tmpl w:val="1318010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817013E"/>
    <w:multiLevelType w:val="hybridMultilevel"/>
    <w:tmpl w:val="22A443EA"/>
    <w:lvl w:ilvl="0" w:tplc="978EBC4A">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3">
    <w:nsid w:val="097450AE"/>
    <w:multiLevelType w:val="singleLevel"/>
    <w:tmpl w:val="AD923880"/>
    <w:lvl w:ilvl="0">
      <w:start w:val="1"/>
      <w:numFmt w:val="bullet"/>
      <w:pStyle w:val="a0"/>
      <w:lvlText w:val=""/>
      <w:lvlJc w:val="left"/>
      <w:pPr>
        <w:tabs>
          <w:tab w:val="num" w:pos="360"/>
        </w:tabs>
        <w:ind w:left="284" w:hanging="284"/>
      </w:pPr>
      <w:rPr>
        <w:rFonts w:ascii="Symbol" w:hAnsi="Symbol" w:hint="default"/>
        <w:sz w:val="22"/>
      </w:rPr>
    </w:lvl>
  </w:abstractNum>
  <w:abstractNum w:abstractNumId="24">
    <w:nsid w:val="09A537B3"/>
    <w:multiLevelType w:val="hybridMultilevel"/>
    <w:tmpl w:val="684EDFFA"/>
    <w:lvl w:ilvl="0" w:tplc="5C6AA8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0B027F85"/>
    <w:multiLevelType w:val="hybridMultilevel"/>
    <w:tmpl w:val="AA061DF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0B1E3F1A"/>
    <w:multiLevelType w:val="hybridMultilevel"/>
    <w:tmpl w:val="2EE6886A"/>
    <w:lvl w:ilvl="0" w:tplc="E96686E6">
      <w:start w:val="1"/>
      <w:numFmt w:val="bullet"/>
      <w:lvlText w:val="-"/>
      <w:lvlJc w:val="left"/>
      <w:pPr>
        <w:ind w:left="19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0B405130"/>
    <w:multiLevelType w:val="hybridMultilevel"/>
    <w:tmpl w:val="F2460EE6"/>
    <w:lvl w:ilvl="0" w:tplc="B4D6F3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0B77001E"/>
    <w:multiLevelType w:val="hybridMultilevel"/>
    <w:tmpl w:val="5C6E63F8"/>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0B9C0917"/>
    <w:multiLevelType w:val="hybridMultilevel"/>
    <w:tmpl w:val="E39A467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0C8C00DF"/>
    <w:multiLevelType w:val="hybridMultilevel"/>
    <w:tmpl w:val="1A78E2E4"/>
    <w:lvl w:ilvl="0" w:tplc="51361FAA">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31">
    <w:nsid w:val="0D830554"/>
    <w:multiLevelType w:val="hybridMultilevel"/>
    <w:tmpl w:val="8FF05CC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0DE83777"/>
    <w:multiLevelType w:val="hybridMultilevel"/>
    <w:tmpl w:val="14567D38"/>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0F9163C6"/>
    <w:multiLevelType w:val="multilevel"/>
    <w:tmpl w:val="F576563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0FB845FA"/>
    <w:multiLevelType w:val="hybridMultilevel"/>
    <w:tmpl w:val="A3988ADA"/>
    <w:lvl w:ilvl="0" w:tplc="E96686E6">
      <w:start w:val="1"/>
      <w:numFmt w:val="bullet"/>
      <w:lvlText w:val="-"/>
      <w:lvlJc w:val="left"/>
      <w:pPr>
        <w:ind w:left="5747" w:hanging="360"/>
      </w:pPr>
      <w:rPr>
        <w:rFonts w:ascii="Vrinda" w:hAnsi="Vrinda"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1047266B"/>
    <w:multiLevelType w:val="hybridMultilevel"/>
    <w:tmpl w:val="50A074AE"/>
    <w:lvl w:ilvl="0" w:tplc="978EBC4A">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0A6651F"/>
    <w:multiLevelType w:val="hybridMultilevel"/>
    <w:tmpl w:val="510E0FB2"/>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1AF2BE6"/>
    <w:multiLevelType w:val="hybridMultilevel"/>
    <w:tmpl w:val="BD88A4B8"/>
    <w:lvl w:ilvl="0" w:tplc="AA02A794">
      <w:start w:val="1"/>
      <w:numFmt w:val="decimal"/>
      <w:lvlText w:val="%1."/>
      <w:lvlJc w:val="left"/>
      <w:pPr>
        <w:ind w:left="1353" w:hanging="360"/>
      </w:pPr>
      <w:rPr>
        <w:rFonts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8">
    <w:nsid w:val="11E95112"/>
    <w:multiLevelType w:val="hybridMultilevel"/>
    <w:tmpl w:val="FE966C7C"/>
    <w:lvl w:ilvl="0" w:tplc="EDAC9350">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124A5894"/>
    <w:multiLevelType w:val="hybridMultilevel"/>
    <w:tmpl w:val="ED16026C"/>
    <w:lvl w:ilvl="0" w:tplc="978EBC4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12655FBB"/>
    <w:multiLevelType w:val="hybridMultilevel"/>
    <w:tmpl w:val="AF6647C6"/>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12AB5162"/>
    <w:multiLevelType w:val="hybridMultilevel"/>
    <w:tmpl w:val="A17CB35C"/>
    <w:lvl w:ilvl="0" w:tplc="E96686E6">
      <w:start w:val="1"/>
      <w:numFmt w:val="bullet"/>
      <w:lvlText w:val="-"/>
      <w:lvlJc w:val="left"/>
      <w:pPr>
        <w:ind w:left="4188"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37934CC"/>
    <w:multiLevelType w:val="hybridMultilevel"/>
    <w:tmpl w:val="B968764A"/>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13B0005A"/>
    <w:multiLevelType w:val="hybridMultilevel"/>
    <w:tmpl w:val="66CC3C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14140542"/>
    <w:multiLevelType w:val="hybridMultilevel"/>
    <w:tmpl w:val="A60A493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144B3E75"/>
    <w:multiLevelType w:val="hybridMultilevel"/>
    <w:tmpl w:val="AB264488"/>
    <w:lvl w:ilvl="0" w:tplc="1AAEF36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14AE13CE"/>
    <w:multiLevelType w:val="hybridMultilevel"/>
    <w:tmpl w:val="1278DC5A"/>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14C50FCC"/>
    <w:multiLevelType w:val="hybridMultilevel"/>
    <w:tmpl w:val="02BC267A"/>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15312CF5"/>
    <w:multiLevelType w:val="hybridMultilevel"/>
    <w:tmpl w:val="EDBCE912"/>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159F2E5D"/>
    <w:multiLevelType w:val="hybridMultilevel"/>
    <w:tmpl w:val="A22AC4A6"/>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15EA5B99"/>
    <w:multiLevelType w:val="hybridMultilevel"/>
    <w:tmpl w:val="9B92BE1E"/>
    <w:lvl w:ilvl="0" w:tplc="18A002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15ED5769"/>
    <w:multiLevelType w:val="hybridMultilevel"/>
    <w:tmpl w:val="E98AF2E2"/>
    <w:lvl w:ilvl="0" w:tplc="0419000F">
      <w:start w:val="1"/>
      <w:numFmt w:val="decimal"/>
      <w:lvlText w:val="%1."/>
      <w:lvlJc w:val="left"/>
      <w:pPr>
        <w:ind w:left="1211" w:hanging="360"/>
      </w:pPr>
      <w:rPr>
        <w:rFonts w:cs="Times New Roman" w:hint="default"/>
      </w:rPr>
    </w:lvl>
    <w:lvl w:ilvl="1" w:tplc="04190003" w:tentative="1">
      <w:start w:val="1"/>
      <w:numFmt w:val="bullet"/>
      <w:lvlText w:val="o"/>
      <w:lvlJc w:val="left"/>
      <w:pPr>
        <w:ind w:left="1987" w:hanging="360"/>
      </w:pPr>
      <w:rPr>
        <w:rFonts w:ascii="Courier New" w:hAnsi="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52">
    <w:nsid w:val="16126C27"/>
    <w:multiLevelType w:val="hybridMultilevel"/>
    <w:tmpl w:val="B4A4AC6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1655701C"/>
    <w:multiLevelType w:val="hybridMultilevel"/>
    <w:tmpl w:val="4C887830"/>
    <w:lvl w:ilvl="0" w:tplc="66624FB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16F16217"/>
    <w:multiLevelType w:val="hybridMultilevel"/>
    <w:tmpl w:val="82903572"/>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55">
    <w:nsid w:val="17D4667E"/>
    <w:multiLevelType w:val="hybridMultilevel"/>
    <w:tmpl w:val="70A6209C"/>
    <w:lvl w:ilvl="0" w:tplc="E96686E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18CE5D44"/>
    <w:multiLevelType w:val="hybridMultilevel"/>
    <w:tmpl w:val="8872F0D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19410A7B"/>
    <w:multiLevelType w:val="hybridMultilevel"/>
    <w:tmpl w:val="8E12EF2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198B2C98"/>
    <w:multiLevelType w:val="hybridMultilevel"/>
    <w:tmpl w:val="8390B9FE"/>
    <w:lvl w:ilvl="0" w:tplc="D97C224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9">
    <w:nsid w:val="19980DD6"/>
    <w:multiLevelType w:val="hybridMultilevel"/>
    <w:tmpl w:val="DE5C0E48"/>
    <w:lvl w:ilvl="0" w:tplc="1336484C">
      <w:start w:val="1"/>
      <w:numFmt w:val="bullet"/>
      <w:lvlText w:val=""/>
      <w:lvlJc w:val="left"/>
      <w:pPr>
        <w:ind w:left="2913" w:hanging="360"/>
      </w:pPr>
      <w:rPr>
        <w:rFonts w:ascii="Symbol" w:hAnsi="Symbol" w:hint="default"/>
      </w:rPr>
    </w:lvl>
    <w:lvl w:ilvl="1" w:tplc="04190003" w:tentative="1">
      <w:start w:val="1"/>
      <w:numFmt w:val="bullet"/>
      <w:lvlText w:val="o"/>
      <w:lvlJc w:val="left"/>
      <w:pPr>
        <w:ind w:left="3633" w:hanging="360"/>
      </w:pPr>
      <w:rPr>
        <w:rFonts w:ascii="Courier New" w:hAnsi="Courier New" w:cs="Courier New" w:hint="default"/>
      </w:rPr>
    </w:lvl>
    <w:lvl w:ilvl="2" w:tplc="04190005" w:tentative="1">
      <w:start w:val="1"/>
      <w:numFmt w:val="bullet"/>
      <w:lvlText w:val=""/>
      <w:lvlJc w:val="left"/>
      <w:pPr>
        <w:ind w:left="4353" w:hanging="360"/>
      </w:pPr>
      <w:rPr>
        <w:rFonts w:ascii="Wingdings" w:hAnsi="Wingdings" w:hint="default"/>
      </w:rPr>
    </w:lvl>
    <w:lvl w:ilvl="3" w:tplc="04190001" w:tentative="1">
      <w:start w:val="1"/>
      <w:numFmt w:val="bullet"/>
      <w:lvlText w:val=""/>
      <w:lvlJc w:val="left"/>
      <w:pPr>
        <w:ind w:left="5073" w:hanging="360"/>
      </w:pPr>
      <w:rPr>
        <w:rFonts w:ascii="Symbol" w:hAnsi="Symbol" w:hint="default"/>
      </w:rPr>
    </w:lvl>
    <w:lvl w:ilvl="4" w:tplc="04190003" w:tentative="1">
      <w:start w:val="1"/>
      <w:numFmt w:val="bullet"/>
      <w:lvlText w:val="o"/>
      <w:lvlJc w:val="left"/>
      <w:pPr>
        <w:ind w:left="5793" w:hanging="360"/>
      </w:pPr>
      <w:rPr>
        <w:rFonts w:ascii="Courier New" w:hAnsi="Courier New" w:cs="Courier New" w:hint="default"/>
      </w:rPr>
    </w:lvl>
    <w:lvl w:ilvl="5" w:tplc="04190005" w:tentative="1">
      <w:start w:val="1"/>
      <w:numFmt w:val="bullet"/>
      <w:lvlText w:val=""/>
      <w:lvlJc w:val="left"/>
      <w:pPr>
        <w:ind w:left="6513" w:hanging="360"/>
      </w:pPr>
      <w:rPr>
        <w:rFonts w:ascii="Wingdings" w:hAnsi="Wingdings" w:hint="default"/>
      </w:rPr>
    </w:lvl>
    <w:lvl w:ilvl="6" w:tplc="04190001" w:tentative="1">
      <w:start w:val="1"/>
      <w:numFmt w:val="bullet"/>
      <w:lvlText w:val=""/>
      <w:lvlJc w:val="left"/>
      <w:pPr>
        <w:ind w:left="7233" w:hanging="360"/>
      </w:pPr>
      <w:rPr>
        <w:rFonts w:ascii="Symbol" w:hAnsi="Symbol" w:hint="default"/>
      </w:rPr>
    </w:lvl>
    <w:lvl w:ilvl="7" w:tplc="04190003" w:tentative="1">
      <w:start w:val="1"/>
      <w:numFmt w:val="bullet"/>
      <w:lvlText w:val="o"/>
      <w:lvlJc w:val="left"/>
      <w:pPr>
        <w:ind w:left="7953" w:hanging="360"/>
      </w:pPr>
      <w:rPr>
        <w:rFonts w:ascii="Courier New" w:hAnsi="Courier New" w:cs="Courier New" w:hint="default"/>
      </w:rPr>
    </w:lvl>
    <w:lvl w:ilvl="8" w:tplc="04190005" w:tentative="1">
      <w:start w:val="1"/>
      <w:numFmt w:val="bullet"/>
      <w:lvlText w:val=""/>
      <w:lvlJc w:val="left"/>
      <w:pPr>
        <w:ind w:left="8673" w:hanging="360"/>
      </w:pPr>
      <w:rPr>
        <w:rFonts w:ascii="Wingdings" w:hAnsi="Wingdings" w:hint="default"/>
      </w:rPr>
    </w:lvl>
  </w:abstractNum>
  <w:abstractNum w:abstractNumId="60">
    <w:nsid w:val="1AE61859"/>
    <w:multiLevelType w:val="hybridMultilevel"/>
    <w:tmpl w:val="86388D7C"/>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1B2224BF"/>
    <w:multiLevelType w:val="hybridMultilevel"/>
    <w:tmpl w:val="14F20206"/>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2">
    <w:nsid w:val="1C5D515D"/>
    <w:multiLevelType w:val="hybridMultilevel"/>
    <w:tmpl w:val="0AAE12A8"/>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1D1911E3"/>
    <w:multiLevelType w:val="hybridMultilevel"/>
    <w:tmpl w:val="DB96A386"/>
    <w:lvl w:ilvl="0" w:tplc="E8B62D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1D6B4115"/>
    <w:multiLevelType w:val="multilevel"/>
    <w:tmpl w:val="0E009086"/>
    <w:lvl w:ilvl="0">
      <w:start w:val="16"/>
      <w:numFmt w:val="decimal"/>
      <w:lvlText w:val="%1."/>
      <w:lvlJc w:val="left"/>
      <w:pPr>
        <w:ind w:left="525" w:hanging="525"/>
      </w:pPr>
      <w:rPr>
        <w:rFonts w:hint="default"/>
      </w:rPr>
    </w:lvl>
    <w:lvl w:ilvl="1">
      <w:start w:val="1"/>
      <w:numFmt w:val="decimal"/>
      <w:lvlText w:val="%1.%2."/>
      <w:lvlJc w:val="left"/>
      <w:pPr>
        <w:ind w:left="3131" w:hanging="720"/>
      </w:pPr>
      <w:rPr>
        <w:rFonts w:hint="default"/>
      </w:rPr>
    </w:lvl>
    <w:lvl w:ilvl="2">
      <w:start w:val="1"/>
      <w:numFmt w:val="decimal"/>
      <w:lvlText w:val="%1.%2.%3."/>
      <w:lvlJc w:val="left"/>
      <w:pPr>
        <w:ind w:left="10928" w:hanging="720"/>
      </w:pPr>
      <w:rPr>
        <w:rFonts w:hint="default"/>
      </w:rPr>
    </w:lvl>
    <w:lvl w:ilvl="3">
      <w:start w:val="1"/>
      <w:numFmt w:val="decimal"/>
      <w:lvlText w:val="%1.%2.%3.%4."/>
      <w:lvlJc w:val="left"/>
      <w:pPr>
        <w:ind w:left="16392" w:hanging="1080"/>
      </w:pPr>
      <w:rPr>
        <w:rFonts w:hint="default"/>
      </w:rPr>
    </w:lvl>
    <w:lvl w:ilvl="4">
      <w:start w:val="1"/>
      <w:numFmt w:val="decimal"/>
      <w:lvlText w:val="%1.%2.%3.%4.%5."/>
      <w:lvlJc w:val="left"/>
      <w:pPr>
        <w:ind w:left="21496" w:hanging="1080"/>
      </w:pPr>
      <w:rPr>
        <w:rFonts w:hint="default"/>
      </w:rPr>
    </w:lvl>
    <w:lvl w:ilvl="5">
      <w:start w:val="1"/>
      <w:numFmt w:val="decimal"/>
      <w:lvlText w:val="%1.%2.%3.%4.%5.%6."/>
      <w:lvlJc w:val="left"/>
      <w:pPr>
        <w:ind w:left="26960" w:hanging="1440"/>
      </w:pPr>
      <w:rPr>
        <w:rFonts w:hint="default"/>
      </w:rPr>
    </w:lvl>
    <w:lvl w:ilvl="6">
      <w:start w:val="1"/>
      <w:numFmt w:val="decimal"/>
      <w:lvlText w:val="%1.%2.%3.%4.%5.%6.%7."/>
      <w:lvlJc w:val="left"/>
      <w:pPr>
        <w:ind w:left="32064" w:hanging="1440"/>
      </w:pPr>
      <w:rPr>
        <w:rFonts w:hint="default"/>
      </w:rPr>
    </w:lvl>
    <w:lvl w:ilvl="7">
      <w:start w:val="1"/>
      <w:numFmt w:val="decimal"/>
      <w:lvlText w:val="%1.%2.%3.%4.%5.%6.%7.%8."/>
      <w:lvlJc w:val="left"/>
      <w:pPr>
        <w:ind w:left="-28008" w:hanging="1800"/>
      </w:pPr>
      <w:rPr>
        <w:rFonts w:hint="default"/>
      </w:rPr>
    </w:lvl>
    <w:lvl w:ilvl="8">
      <w:start w:val="1"/>
      <w:numFmt w:val="decimal"/>
      <w:lvlText w:val="%1.%2.%3.%4.%5.%6.%7.%8.%9."/>
      <w:lvlJc w:val="left"/>
      <w:pPr>
        <w:ind w:left="-22904" w:hanging="1800"/>
      </w:pPr>
      <w:rPr>
        <w:rFonts w:hint="default"/>
      </w:rPr>
    </w:lvl>
  </w:abstractNum>
  <w:abstractNum w:abstractNumId="65">
    <w:nsid w:val="1E072C08"/>
    <w:multiLevelType w:val="hybridMultilevel"/>
    <w:tmpl w:val="83001DC4"/>
    <w:lvl w:ilvl="0" w:tplc="69344C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1E17165E"/>
    <w:multiLevelType w:val="hybridMultilevel"/>
    <w:tmpl w:val="4B1ABD54"/>
    <w:lvl w:ilvl="0" w:tplc="178225F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1E320D40"/>
    <w:multiLevelType w:val="hybridMultilevel"/>
    <w:tmpl w:val="11F2B2A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1E781FCC"/>
    <w:multiLevelType w:val="hybridMultilevel"/>
    <w:tmpl w:val="33DCDB8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1EEA222A"/>
    <w:multiLevelType w:val="hybridMultilevel"/>
    <w:tmpl w:val="BF744B74"/>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1FC46B14"/>
    <w:multiLevelType w:val="hybridMultilevel"/>
    <w:tmpl w:val="48FECFB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20701DF0"/>
    <w:multiLevelType w:val="hybridMultilevel"/>
    <w:tmpl w:val="070CAC52"/>
    <w:lvl w:ilvl="0" w:tplc="396EC2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20D96206"/>
    <w:multiLevelType w:val="hybridMultilevel"/>
    <w:tmpl w:val="72F8FE2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213A595B"/>
    <w:multiLevelType w:val="multilevel"/>
    <w:tmpl w:val="A1387FBA"/>
    <w:lvl w:ilvl="0">
      <w:start w:val="12"/>
      <w:numFmt w:val="decimal"/>
      <w:lvlText w:val="%1."/>
      <w:lvlJc w:val="left"/>
      <w:pPr>
        <w:ind w:left="525" w:hanging="525"/>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4">
    <w:nsid w:val="2162762A"/>
    <w:multiLevelType w:val="hybridMultilevel"/>
    <w:tmpl w:val="E2209C12"/>
    <w:lvl w:ilvl="0" w:tplc="69D2F630">
      <w:start w:val="2"/>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21B14D95"/>
    <w:multiLevelType w:val="hybridMultilevel"/>
    <w:tmpl w:val="60785022"/>
    <w:lvl w:ilvl="0" w:tplc="978EBC4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6">
    <w:nsid w:val="22A5568F"/>
    <w:multiLevelType w:val="hybridMultilevel"/>
    <w:tmpl w:val="0930E4EE"/>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23925A18"/>
    <w:multiLevelType w:val="multilevel"/>
    <w:tmpl w:val="11B233EE"/>
    <w:lvl w:ilvl="0">
      <w:start w:val="20"/>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nsid w:val="23B521AB"/>
    <w:multiLevelType w:val="hybridMultilevel"/>
    <w:tmpl w:val="3082371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23B62AF9"/>
    <w:multiLevelType w:val="hybridMultilevel"/>
    <w:tmpl w:val="A3324ED0"/>
    <w:lvl w:ilvl="0" w:tplc="E96686E6">
      <w:start w:val="1"/>
      <w:numFmt w:val="bullet"/>
      <w:lvlText w:val="-"/>
      <w:lvlJc w:val="left"/>
      <w:pPr>
        <w:ind w:left="1429" w:hanging="360"/>
      </w:pPr>
      <w:rPr>
        <w:rFonts w:ascii="Vrinda" w:hAnsi="Vrinda"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25DB723D"/>
    <w:multiLevelType w:val="hybridMultilevel"/>
    <w:tmpl w:val="DECCEB9E"/>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265000D9"/>
    <w:multiLevelType w:val="hybridMultilevel"/>
    <w:tmpl w:val="F18C24A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274C567F"/>
    <w:multiLevelType w:val="hybridMultilevel"/>
    <w:tmpl w:val="A51CD536"/>
    <w:lvl w:ilvl="0" w:tplc="857C44B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nsid w:val="27564BD0"/>
    <w:multiLevelType w:val="hybridMultilevel"/>
    <w:tmpl w:val="7DC2016C"/>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287E3353"/>
    <w:multiLevelType w:val="multilevel"/>
    <w:tmpl w:val="7C46206C"/>
    <w:lvl w:ilvl="0">
      <w:start w:val="14"/>
      <w:numFmt w:val="decimal"/>
      <w:lvlText w:val="%1."/>
      <w:lvlJc w:val="left"/>
      <w:pPr>
        <w:ind w:left="480" w:hanging="480"/>
      </w:pPr>
      <w:rPr>
        <w:rFonts w:hint="default"/>
      </w:rPr>
    </w:lvl>
    <w:lvl w:ilvl="1">
      <w:start w:val="2"/>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5">
    <w:nsid w:val="292E087B"/>
    <w:multiLevelType w:val="hybridMultilevel"/>
    <w:tmpl w:val="651089FC"/>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29D46026"/>
    <w:multiLevelType w:val="hybridMultilevel"/>
    <w:tmpl w:val="E51AACC2"/>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29FF553B"/>
    <w:multiLevelType w:val="hybridMultilevel"/>
    <w:tmpl w:val="F7D67E74"/>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2A791239"/>
    <w:multiLevelType w:val="hybridMultilevel"/>
    <w:tmpl w:val="6AC698D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2A9D0C32"/>
    <w:multiLevelType w:val="hybridMultilevel"/>
    <w:tmpl w:val="E6364194"/>
    <w:lvl w:ilvl="0" w:tplc="978EBC4A">
      <w:start w:val="1"/>
      <w:numFmt w:val="bullet"/>
      <w:lvlText w:val=""/>
      <w:lvlJc w:val="left"/>
      <w:pPr>
        <w:ind w:left="1429" w:hanging="360"/>
      </w:pPr>
      <w:rPr>
        <w:rFonts w:ascii="Symbol" w:hAnsi="Symbol" w:hint="default"/>
      </w:rPr>
    </w:lvl>
    <w:lvl w:ilvl="1" w:tplc="3CF6348C">
      <w:start w:val="1"/>
      <w:numFmt w:val="decimal"/>
      <w:lvlText w:val="%2)"/>
      <w:lvlJc w:val="left"/>
      <w:pPr>
        <w:ind w:left="2149" w:hanging="360"/>
      </w:pPr>
      <w:rPr>
        <w:rFonts w:ascii="Times New Roman" w:eastAsia="Times New Roman" w:hAnsi="Times New Roman" w:cs="Times New Roman"/>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2B132278"/>
    <w:multiLevelType w:val="hybridMultilevel"/>
    <w:tmpl w:val="08005E6E"/>
    <w:lvl w:ilvl="0" w:tplc="18A002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2CD2380D"/>
    <w:multiLevelType w:val="hybridMultilevel"/>
    <w:tmpl w:val="05CCC31C"/>
    <w:lvl w:ilvl="0" w:tplc="1110E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2">
    <w:nsid w:val="2CF44FCE"/>
    <w:multiLevelType w:val="hybridMultilevel"/>
    <w:tmpl w:val="105A8A14"/>
    <w:lvl w:ilvl="0" w:tplc="E4AE8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3">
    <w:nsid w:val="2CF7447D"/>
    <w:multiLevelType w:val="hybridMultilevel"/>
    <w:tmpl w:val="7CD2E664"/>
    <w:lvl w:ilvl="0" w:tplc="978EBC4A">
      <w:start w:val="1"/>
      <w:numFmt w:val="bullet"/>
      <w:lvlText w:val=""/>
      <w:lvlJc w:val="left"/>
      <w:pPr>
        <w:ind w:left="19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nsid w:val="2F01036E"/>
    <w:multiLevelType w:val="hybridMultilevel"/>
    <w:tmpl w:val="9CFAD18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2F260C5F"/>
    <w:multiLevelType w:val="hybridMultilevel"/>
    <w:tmpl w:val="A412B05C"/>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2F447BA8"/>
    <w:multiLevelType w:val="hybridMultilevel"/>
    <w:tmpl w:val="491ADE20"/>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30B600A1"/>
    <w:multiLevelType w:val="hybridMultilevel"/>
    <w:tmpl w:val="9E76869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30E165CA"/>
    <w:multiLevelType w:val="hybridMultilevel"/>
    <w:tmpl w:val="30A46B38"/>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99">
    <w:nsid w:val="30FC676A"/>
    <w:multiLevelType w:val="hybridMultilevel"/>
    <w:tmpl w:val="43A21A08"/>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31141B6D"/>
    <w:multiLevelType w:val="hybridMultilevel"/>
    <w:tmpl w:val="97E6FE2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31A078F1"/>
    <w:multiLevelType w:val="hybridMultilevel"/>
    <w:tmpl w:val="68923DD4"/>
    <w:lvl w:ilvl="0" w:tplc="2DE64B70">
      <w:start w:val="1"/>
      <w:numFmt w:val="decimal"/>
      <w:lvlText w:val="%1)"/>
      <w:lvlJc w:val="left"/>
      <w:pPr>
        <w:ind w:left="1503" w:hanging="360"/>
      </w:pPr>
      <w:rPr>
        <w:rFonts w:hint="default"/>
      </w:rPr>
    </w:lvl>
    <w:lvl w:ilvl="1" w:tplc="04190019" w:tentative="1">
      <w:start w:val="1"/>
      <w:numFmt w:val="lowerLetter"/>
      <w:lvlText w:val="%2."/>
      <w:lvlJc w:val="left"/>
      <w:pPr>
        <w:ind w:left="2223" w:hanging="360"/>
      </w:pPr>
    </w:lvl>
    <w:lvl w:ilvl="2" w:tplc="0419001B" w:tentative="1">
      <w:start w:val="1"/>
      <w:numFmt w:val="lowerRoman"/>
      <w:lvlText w:val="%3."/>
      <w:lvlJc w:val="right"/>
      <w:pPr>
        <w:ind w:left="2943" w:hanging="180"/>
      </w:pPr>
    </w:lvl>
    <w:lvl w:ilvl="3" w:tplc="0419000F" w:tentative="1">
      <w:start w:val="1"/>
      <w:numFmt w:val="decimal"/>
      <w:lvlText w:val="%4."/>
      <w:lvlJc w:val="left"/>
      <w:pPr>
        <w:ind w:left="3663" w:hanging="360"/>
      </w:pPr>
    </w:lvl>
    <w:lvl w:ilvl="4" w:tplc="04190019" w:tentative="1">
      <w:start w:val="1"/>
      <w:numFmt w:val="lowerLetter"/>
      <w:lvlText w:val="%5."/>
      <w:lvlJc w:val="left"/>
      <w:pPr>
        <w:ind w:left="4383" w:hanging="360"/>
      </w:pPr>
    </w:lvl>
    <w:lvl w:ilvl="5" w:tplc="0419001B" w:tentative="1">
      <w:start w:val="1"/>
      <w:numFmt w:val="lowerRoman"/>
      <w:lvlText w:val="%6."/>
      <w:lvlJc w:val="right"/>
      <w:pPr>
        <w:ind w:left="5103" w:hanging="180"/>
      </w:pPr>
    </w:lvl>
    <w:lvl w:ilvl="6" w:tplc="0419000F" w:tentative="1">
      <w:start w:val="1"/>
      <w:numFmt w:val="decimal"/>
      <w:lvlText w:val="%7."/>
      <w:lvlJc w:val="left"/>
      <w:pPr>
        <w:ind w:left="5823" w:hanging="360"/>
      </w:pPr>
    </w:lvl>
    <w:lvl w:ilvl="7" w:tplc="04190019" w:tentative="1">
      <w:start w:val="1"/>
      <w:numFmt w:val="lowerLetter"/>
      <w:lvlText w:val="%8."/>
      <w:lvlJc w:val="left"/>
      <w:pPr>
        <w:ind w:left="6543" w:hanging="360"/>
      </w:pPr>
    </w:lvl>
    <w:lvl w:ilvl="8" w:tplc="0419001B" w:tentative="1">
      <w:start w:val="1"/>
      <w:numFmt w:val="lowerRoman"/>
      <w:lvlText w:val="%9."/>
      <w:lvlJc w:val="right"/>
      <w:pPr>
        <w:ind w:left="7263" w:hanging="180"/>
      </w:pPr>
    </w:lvl>
  </w:abstractNum>
  <w:abstractNum w:abstractNumId="102">
    <w:nsid w:val="31B93E48"/>
    <w:multiLevelType w:val="hybridMultilevel"/>
    <w:tmpl w:val="7B2A7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nsid w:val="32BC02A0"/>
    <w:multiLevelType w:val="hybridMultilevel"/>
    <w:tmpl w:val="E8746600"/>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nsid w:val="33197CBD"/>
    <w:multiLevelType w:val="hybridMultilevel"/>
    <w:tmpl w:val="73DE973E"/>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337F5ED2"/>
    <w:multiLevelType w:val="hybridMultilevel"/>
    <w:tmpl w:val="2EF4C066"/>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988A8462">
      <w:start w:val="310"/>
      <w:numFmt w:val="bullet"/>
      <w:lvlText w:val="-"/>
      <w:lvlJc w:val="left"/>
      <w:pPr>
        <w:ind w:left="2745" w:hanging="945"/>
      </w:pPr>
      <w:rPr>
        <w:rFonts w:ascii="Times New Roman" w:eastAsia="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33871113"/>
    <w:multiLevelType w:val="hybridMultilevel"/>
    <w:tmpl w:val="5CC6B2D0"/>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33AB74B9"/>
    <w:multiLevelType w:val="hybridMultilevel"/>
    <w:tmpl w:val="5F4E90F4"/>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nsid w:val="348500D2"/>
    <w:multiLevelType w:val="hybridMultilevel"/>
    <w:tmpl w:val="1FF668FE"/>
    <w:lvl w:ilvl="0" w:tplc="B9AC7EA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9">
    <w:nsid w:val="351A70DF"/>
    <w:multiLevelType w:val="hybridMultilevel"/>
    <w:tmpl w:val="04E8904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642" w:hanging="360"/>
      </w:pPr>
      <w:rPr>
        <w:rFonts w:ascii="Courier New" w:hAnsi="Courier New" w:cs="Courier New" w:hint="default"/>
      </w:rPr>
    </w:lvl>
    <w:lvl w:ilvl="2" w:tplc="04190005" w:tentative="1">
      <w:start w:val="1"/>
      <w:numFmt w:val="bullet"/>
      <w:lvlText w:val=""/>
      <w:lvlJc w:val="left"/>
      <w:pPr>
        <w:ind w:left="3362" w:hanging="360"/>
      </w:pPr>
      <w:rPr>
        <w:rFonts w:ascii="Wingdings" w:hAnsi="Wingdings" w:hint="default"/>
      </w:rPr>
    </w:lvl>
    <w:lvl w:ilvl="3" w:tplc="04190001" w:tentative="1">
      <w:start w:val="1"/>
      <w:numFmt w:val="bullet"/>
      <w:lvlText w:val=""/>
      <w:lvlJc w:val="left"/>
      <w:pPr>
        <w:ind w:left="4082" w:hanging="360"/>
      </w:pPr>
      <w:rPr>
        <w:rFonts w:ascii="Symbol" w:hAnsi="Symbol" w:hint="default"/>
      </w:rPr>
    </w:lvl>
    <w:lvl w:ilvl="4" w:tplc="04190003" w:tentative="1">
      <w:start w:val="1"/>
      <w:numFmt w:val="bullet"/>
      <w:lvlText w:val="o"/>
      <w:lvlJc w:val="left"/>
      <w:pPr>
        <w:ind w:left="4802" w:hanging="360"/>
      </w:pPr>
      <w:rPr>
        <w:rFonts w:ascii="Courier New" w:hAnsi="Courier New" w:cs="Courier New" w:hint="default"/>
      </w:rPr>
    </w:lvl>
    <w:lvl w:ilvl="5" w:tplc="04190005" w:tentative="1">
      <w:start w:val="1"/>
      <w:numFmt w:val="bullet"/>
      <w:lvlText w:val=""/>
      <w:lvlJc w:val="left"/>
      <w:pPr>
        <w:ind w:left="5522" w:hanging="360"/>
      </w:pPr>
      <w:rPr>
        <w:rFonts w:ascii="Wingdings" w:hAnsi="Wingdings" w:hint="default"/>
      </w:rPr>
    </w:lvl>
    <w:lvl w:ilvl="6" w:tplc="04190001" w:tentative="1">
      <w:start w:val="1"/>
      <w:numFmt w:val="bullet"/>
      <w:lvlText w:val=""/>
      <w:lvlJc w:val="left"/>
      <w:pPr>
        <w:ind w:left="6242" w:hanging="360"/>
      </w:pPr>
      <w:rPr>
        <w:rFonts w:ascii="Symbol" w:hAnsi="Symbol" w:hint="default"/>
      </w:rPr>
    </w:lvl>
    <w:lvl w:ilvl="7" w:tplc="04190003" w:tentative="1">
      <w:start w:val="1"/>
      <w:numFmt w:val="bullet"/>
      <w:lvlText w:val="o"/>
      <w:lvlJc w:val="left"/>
      <w:pPr>
        <w:ind w:left="6962" w:hanging="360"/>
      </w:pPr>
      <w:rPr>
        <w:rFonts w:ascii="Courier New" w:hAnsi="Courier New" w:cs="Courier New" w:hint="default"/>
      </w:rPr>
    </w:lvl>
    <w:lvl w:ilvl="8" w:tplc="04190005" w:tentative="1">
      <w:start w:val="1"/>
      <w:numFmt w:val="bullet"/>
      <w:lvlText w:val=""/>
      <w:lvlJc w:val="left"/>
      <w:pPr>
        <w:ind w:left="7682" w:hanging="360"/>
      </w:pPr>
      <w:rPr>
        <w:rFonts w:ascii="Wingdings" w:hAnsi="Wingdings" w:hint="default"/>
      </w:rPr>
    </w:lvl>
  </w:abstractNum>
  <w:abstractNum w:abstractNumId="110">
    <w:nsid w:val="35954D59"/>
    <w:multiLevelType w:val="hybridMultilevel"/>
    <w:tmpl w:val="148A355E"/>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35F126C6"/>
    <w:multiLevelType w:val="hybridMultilevel"/>
    <w:tmpl w:val="66E85B6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35F837C6"/>
    <w:multiLevelType w:val="hybridMultilevel"/>
    <w:tmpl w:val="BDDAC6E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368679BB"/>
    <w:multiLevelType w:val="hybridMultilevel"/>
    <w:tmpl w:val="B09E5182"/>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4">
    <w:nsid w:val="37BE224D"/>
    <w:multiLevelType w:val="hybridMultilevel"/>
    <w:tmpl w:val="5046FD5E"/>
    <w:lvl w:ilvl="0" w:tplc="B41E5818">
      <w:start w:val="4"/>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5">
    <w:nsid w:val="38D037AC"/>
    <w:multiLevelType w:val="hybridMultilevel"/>
    <w:tmpl w:val="E70A05E8"/>
    <w:lvl w:ilvl="0" w:tplc="B08CA18C">
      <w:start w:val="1"/>
      <w:numFmt w:val="bullet"/>
      <w:lvlText w:val="−"/>
      <w:lvlJc w:val="left"/>
      <w:pPr>
        <w:ind w:left="518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38D73EC0"/>
    <w:multiLevelType w:val="hybridMultilevel"/>
    <w:tmpl w:val="1C4CCF4C"/>
    <w:lvl w:ilvl="0" w:tplc="2D80E8FC">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7">
    <w:nsid w:val="38F00BAF"/>
    <w:multiLevelType w:val="hybridMultilevel"/>
    <w:tmpl w:val="D026BFB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391053C1"/>
    <w:multiLevelType w:val="hybridMultilevel"/>
    <w:tmpl w:val="002869F4"/>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399B2FC3"/>
    <w:multiLevelType w:val="hybridMultilevel"/>
    <w:tmpl w:val="FE20CD9A"/>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39AE7CAB"/>
    <w:multiLevelType w:val="hybridMultilevel"/>
    <w:tmpl w:val="238AF226"/>
    <w:lvl w:ilvl="0" w:tplc="978EBC4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1">
    <w:nsid w:val="39CD3FFB"/>
    <w:multiLevelType w:val="hybridMultilevel"/>
    <w:tmpl w:val="63CAD3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3BB7191C"/>
    <w:multiLevelType w:val="hybridMultilevel"/>
    <w:tmpl w:val="99780682"/>
    <w:lvl w:ilvl="0" w:tplc="AC82AD9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3">
    <w:nsid w:val="3C1836C2"/>
    <w:multiLevelType w:val="hybridMultilevel"/>
    <w:tmpl w:val="CC4E5534"/>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3EDB2AE2"/>
    <w:multiLevelType w:val="hybridMultilevel"/>
    <w:tmpl w:val="3364E960"/>
    <w:lvl w:ilvl="0" w:tplc="BBFE89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5">
    <w:nsid w:val="3F07341A"/>
    <w:multiLevelType w:val="hybridMultilevel"/>
    <w:tmpl w:val="EA4CE39E"/>
    <w:lvl w:ilvl="0" w:tplc="E96686E6">
      <w:start w:val="1"/>
      <w:numFmt w:val="bullet"/>
      <w:lvlText w:val="-"/>
      <w:lvlJc w:val="left"/>
      <w:pPr>
        <w:ind w:left="1429" w:hanging="360"/>
      </w:pPr>
      <w:rPr>
        <w:rFonts w:ascii="Vrinda" w:hAnsi="Vrinda"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6">
    <w:nsid w:val="3F893470"/>
    <w:multiLevelType w:val="hybridMultilevel"/>
    <w:tmpl w:val="FD5C4C0A"/>
    <w:lvl w:ilvl="0" w:tplc="DBC48D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7">
    <w:nsid w:val="3FA13F25"/>
    <w:multiLevelType w:val="multilevel"/>
    <w:tmpl w:val="C9CC29CA"/>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28">
    <w:nsid w:val="41186AEE"/>
    <w:multiLevelType w:val="hybridMultilevel"/>
    <w:tmpl w:val="191A5DB6"/>
    <w:lvl w:ilvl="0" w:tplc="3D6A7E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41506083"/>
    <w:multiLevelType w:val="hybridMultilevel"/>
    <w:tmpl w:val="DBB441C2"/>
    <w:lvl w:ilvl="0" w:tplc="28A001B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418F4AAD"/>
    <w:multiLevelType w:val="hybridMultilevel"/>
    <w:tmpl w:val="C172DA02"/>
    <w:lvl w:ilvl="0" w:tplc="8676BF6A">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1">
    <w:nsid w:val="42404CF1"/>
    <w:multiLevelType w:val="hybridMultilevel"/>
    <w:tmpl w:val="CDBA0D42"/>
    <w:lvl w:ilvl="0" w:tplc="F8C2B40C">
      <w:start w:val="1"/>
      <w:numFmt w:val="decimal"/>
      <w:lvlText w:val="%1."/>
      <w:lvlJc w:val="left"/>
      <w:pPr>
        <w:ind w:left="1070" w:hanging="360"/>
      </w:pPr>
      <w:rPr>
        <w:rFonts w:hint="default"/>
        <w:b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2">
    <w:nsid w:val="42F16A44"/>
    <w:multiLevelType w:val="multilevel"/>
    <w:tmpl w:val="FBD4B158"/>
    <w:lvl w:ilvl="0">
      <w:start w:val="18"/>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nsid w:val="440651AA"/>
    <w:multiLevelType w:val="hybridMultilevel"/>
    <w:tmpl w:val="36D4E14A"/>
    <w:lvl w:ilvl="0" w:tplc="18A0027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4">
    <w:nsid w:val="443D1B42"/>
    <w:multiLevelType w:val="hybridMultilevel"/>
    <w:tmpl w:val="D890B362"/>
    <w:lvl w:ilvl="0" w:tplc="E96686E6">
      <w:start w:val="1"/>
      <w:numFmt w:val="bullet"/>
      <w:lvlText w:val="-"/>
      <w:lvlJc w:val="left"/>
      <w:pPr>
        <w:ind w:left="1429" w:hanging="360"/>
      </w:pPr>
      <w:rPr>
        <w:rFonts w:ascii="Vrinda" w:hAnsi="Vrinda"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5">
    <w:nsid w:val="448569FB"/>
    <w:multiLevelType w:val="multilevel"/>
    <w:tmpl w:val="223EF278"/>
    <w:lvl w:ilvl="0">
      <w:start w:val="6"/>
      <w:numFmt w:val="decimal"/>
      <w:lvlText w:val="%1."/>
      <w:lvlJc w:val="left"/>
      <w:pPr>
        <w:ind w:left="390" w:hanging="390"/>
      </w:pPr>
      <w:rPr>
        <w:rFonts w:hint="default"/>
      </w:rPr>
    </w:lvl>
    <w:lvl w:ilvl="1">
      <w:start w:val="1"/>
      <w:numFmt w:val="decimal"/>
      <w:lvlText w:val="%1.%2."/>
      <w:lvlJc w:val="left"/>
      <w:pPr>
        <w:ind w:left="298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6">
    <w:nsid w:val="449601D4"/>
    <w:multiLevelType w:val="hybridMultilevel"/>
    <w:tmpl w:val="B0C4F01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46F0222E"/>
    <w:multiLevelType w:val="hybridMultilevel"/>
    <w:tmpl w:val="D7F2EAF2"/>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473879B8"/>
    <w:multiLevelType w:val="hybridMultilevel"/>
    <w:tmpl w:val="B978A628"/>
    <w:lvl w:ilvl="0" w:tplc="978EBC4A">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48D43F09"/>
    <w:multiLevelType w:val="hybridMultilevel"/>
    <w:tmpl w:val="4CF60E5A"/>
    <w:lvl w:ilvl="0" w:tplc="978EBC4A">
      <w:start w:val="1"/>
      <w:numFmt w:val="bullet"/>
      <w:lvlText w:val=""/>
      <w:lvlJc w:val="left"/>
      <w:pPr>
        <w:ind w:left="2629"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0">
    <w:nsid w:val="495A4235"/>
    <w:multiLevelType w:val="hybridMultilevel"/>
    <w:tmpl w:val="5DE215EE"/>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4A1141D2"/>
    <w:multiLevelType w:val="hybridMultilevel"/>
    <w:tmpl w:val="5EB26F4E"/>
    <w:lvl w:ilvl="0" w:tplc="6D724E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2">
    <w:nsid w:val="4AA26648"/>
    <w:multiLevelType w:val="hybridMultilevel"/>
    <w:tmpl w:val="4960632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4C26115B"/>
    <w:multiLevelType w:val="hybridMultilevel"/>
    <w:tmpl w:val="2A58D62A"/>
    <w:lvl w:ilvl="0" w:tplc="978EBC4A">
      <w:start w:val="1"/>
      <w:numFmt w:val="bullet"/>
      <w:lvlText w:val=""/>
      <w:lvlJc w:val="left"/>
      <w:pPr>
        <w:ind w:left="1717" w:hanging="360"/>
      </w:pPr>
      <w:rPr>
        <w:rFonts w:ascii="Symbol" w:hAnsi="Symbol" w:hint="default"/>
      </w:rPr>
    </w:lvl>
    <w:lvl w:ilvl="1" w:tplc="04190003" w:tentative="1">
      <w:start w:val="1"/>
      <w:numFmt w:val="bullet"/>
      <w:lvlText w:val="o"/>
      <w:lvlJc w:val="left"/>
      <w:pPr>
        <w:ind w:left="2437" w:hanging="360"/>
      </w:pPr>
      <w:rPr>
        <w:rFonts w:ascii="Courier New" w:hAnsi="Courier New" w:cs="Courier New" w:hint="default"/>
      </w:rPr>
    </w:lvl>
    <w:lvl w:ilvl="2" w:tplc="04190005" w:tentative="1">
      <w:start w:val="1"/>
      <w:numFmt w:val="bullet"/>
      <w:lvlText w:val=""/>
      <w:lvlJc w:val="left"/>
      <w:pPr>
        <w:ind w:left="3157" w:hanging="360"/>
      </w:pPr>
      <w:rPr>
        <w:rFonts w:ascii="Wingdings" w:hAnsi="Wingdings" w:hint="default"/>
      </w:rPr>
    </w:lvl>
    <w:lvl w:ilvl="3" w:tplc="04190001" w:tentative="1">
      <w:start w:val="1"/>
      <w:numFmt w:val="bullet"/>
      <w:lvlText w:val=""/>
      <w:lvlJc w:val="left"/>
      <w:pPr>
        <w:ind w:left="3877" w:hanging="360"/>
      </w:pPr>
      <w:rPr>
        <w:rFonts w:ascii="Symbol" w:hAnsi="Symbol" w:hint="default"/>
      </w:rPr>
    </w:lvl>
    <w:lvl w:ilvl="4" w:tplc="04190003" w:tentative="1">
      <w:start w:val="1"/>
      <w:numFmt w:val="bullet"/>
      <w:lvlText w:val="o"/>
      <w:lvlJc w:val="left"/>
      <w:pPr>
        <w:ind w:left="4597" w:hanging="360"/>
      </w:pPr>
      <w:rPr>
        <w:rFonts w:ascii="Courier New" w:hAnsi="Courier New" w:cs="Courier New" w:hint="default"/>
      </w:rPr>
    </w:lvl>
    <w:lvl w:ilvl="5" w:tplc="04190005" w:tentative="1">
      <w:start w:val="1"/>
      <w:numFmt w:val="bullet"/>
      <w:lvlText w:val=""/>
      <w:lvlJc w:val="left"/>
      <w:pPr>
        <w:ind w:left="5317" w:hanging="360"/>
      </w:pPr>
      <w:rPr>
        <w:rFonts w:ascii="Wingdings" w:hAnsi="Wingdings" w:hint="default"/>
      </w:rPr>
    </w:lvl>
    <w:lvl w:ilvl="6" w:tplc="04190001" w:tentative="1">
      <w:start w:val="1"/>
      <w:numFmt w:val="bullet"/>
      <w:lvlText w:val=""/>
      <w:lvlJc w:val="left"/>
      <w:pPr>
        <w:ind w:left="6037" w:hanging="360"/>
      </w:pPr>
      <w:rPr>
        <w:rFonts w:ascii="Symbol" w:hAnsi="Symbol" w:hint="default"/>
      </w:rPr>
    </w:lvl>
    <w:lvl w:ilvl="7" w:tplc="04190003" w:tentative="1">
      <w:start w:val="1"/>
      <w:numFmt w:val="bullet"/>
      <w:lvlText w:val="o"/>
      <w:lvlJc w:val="left"/>
      <w:pPr>
        <w:ind w:left="6757" w:hanging="360"/>
      </w:pPr>
      <w:rPr>
        <w:rFonts w:ascii="Courier New" w:hAnsi="Courier New" w:cs="Courier New" w:hint="default"/>
      </w:rPr>
    </w:lvl>
    <w:lvl w:ilvl="8" w:tplc="04190005" w:tentative="1">
      <w:start w:val="1"/>
      <w:numFmt w:val="bullet"/>
      <w:lvlText w:val=""/>
      <w:lvlJc w:val="left"/>
      <w:pPr>
        <w:ind w:left="7477" w:hanging="360"/>
      </w:pPr>
      <w:rPr>
        <w:rFonts w:ascii="Wingdings" w:hAnsi="Wingdings" w:hint="default"/>
      </w:rPr>
    </w:lvl>
  </w:abstractNum>
  <w:abstractNum w:abstractNumId="144">
    <w:nsid w:val="4CD4177C"/>
    <w:multiLevelType w:val="hybridMultilevel"/>
    <w:tmpl w:val="50E868F4"/>
    <w:lvl w:ilvl="0" w:tplc="4348A354">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145">
    <w:nsid w:val="4D0D2D22"/>
    <w:multiLevelType w:val="hybridMultilevel"/>
    <w:tmpl w:val="9CA61184"/>
    <w:lvl w:ilvl="0" w:tplc="CCAEA55E">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6">
    <w:nsid w:val="4D946B44"/>
    <w:multiLevelType w:val="hybridMultilevel"/>
    <w:tmpl w:val="CC9E6AAC"/>
    <w:lvl w:ilvl="0" w:tplc="594AED90">
      <w:start w:val="1"/>
      <w:numFmt w:val="bullet"/>
      <w:lvlText w:val="–"/>
      <w:lvlJc w:val="left"/>
      <w:pPr>
        <w:ind w:left="784" w:hanging="360"/>
      </w:pPr>
      <w:rPr>
        <w:rFonts w:ascii="Times New Roman" w:hAnsi="Times New Roman"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47">
    <w:nsid w:val="4E0269FB"/>
    <w:multiLevelType w:val="hybridMultilevel"/>
    <w:tmpl w:val="12AEF144"/>
    <w:lvl w:ilvl="0" w:tplc="1020130C">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8">
    <w:nsid w:val="4E1C4056"/>
    <w:multiLevelType w:val="hybridMultilevel"/>
    <w:tmpl w:val="5D0E7700"/>
    <w:lvl w:ilvl="0" w:tplc="FF98205A">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9">
    <w:nsid w:val="4E2E7C6D"/>
    <w:multiLevelType w:val="hybridMultilevel"/>
    <w:tmpl w:val="9C643854"/>
    <w:lvl w:ilvl="0" w:tplc="A154C292">
      <w:start w:val="1"/>
      <w:numFmt w:val="decimal"/>
      <w:lvlText w:val="%1)"/>
      <w:lvlJc w:val="left"/>
      <w:pPr>
        <w:ind w:left="2138"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0">
    <w:nsid w:val="4F177C87"/>
    <w:multiLevelType w:val="hybridMultilevel"/>
    <w:tmpl w:val="E11A2C44"/>
    <w:lvl w:ilvl="0" w:tplc="4B9E49A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4FA47F23"/>
    <w:multiLevelType w:val="hybridMultilevel"/>
    <w:tmpl w:val="8050228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511A0716"/>
    <w:multiLevelType w:val="hybridMultilevel"/>
    <w:tmpl w:val="64128ED6"/>
    <w:lvl w:ilvl="0" w:tplc="D2FEED20">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53">
    <w:nsid w:val="514A598D"/>
    <w:multiLevelType w:val="hybridMultilevel"/>
    <w:tmpl w:val="6E262ABA"/>
    <w:lvl w:ilvl="0" w:tplc="594AED9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4">
    <w:nsid w:val="51574996"/>
    <w:multiLevelType w:val="hybridMultilevel"/>
    <w:tmpl w:val="96C6BA5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51D06BC9"/>
    <w:multiLevelType w:val="hybridMultilevel"/>
    <w:tmpl w:val="A3602680"/>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6">
    <w:nsid w:val="51D76F2D"/>
    <w:multiLevelType w:val="hybridMultilevel"/>
    <w:tmpl w:val="A634AA58"/>
    <w:lvl w:ilvl="0" w:tplc="E96686E6">
      <w:start w:val="1"/>
      <w:numFmt w:val="bullet"/>
      <w:lvlText w:val="-"/>
      <w:lvlJc w:val="left"/>
      <w:pPr>
        <w:ind w:left="1429" w:hanging="360"/>
      </w:pPr>
      <w:rPr>
        <w:rFonts w:ascii="Vrinda" w:hAnsi="Vrinda"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7">
    <w:nsid w:val="523F0877"/>
    <w:multiLevelType w:val="multilevel"/>
    <w:tmpl w:val="BDA62498"/>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8">
    <w:nsid w:val="52A83D13"/>
    <w:multiLevelType w:val="hybridMultilevel"/>
    <w:tmpl w:val="74123C96"/>
    <w:lvl w:ilvl="0" w:tplc="E96686E6">
      <w:start w:val="1"/>
      <w:numFmt w:val="bullet"/>
      <w:lvlText w:val="-"/>
      <w:lvlJc w:val="left"/>
      <w:pPr>
        <w:ind w:left="3905" w:hanging="360"/>
      </w:pPr>
      <w:rPr>
        <w:rFonts w:ascii="Vrinda" w:hAnsi="Vrinda" w:hint="default"/>
      </w:rPr>
    </w:lvl>
    <w:lvl w:ilvl="1" w:tplc="04190003" w:tentative="1">
      <w:start w:val="1"/>
      <w:numFmt w:val="bullet"/>
      <w:lvlText w:val="o"/>
      <w:lvlJc w:val="left"/>
      <w:pPr>
        <w:ind w:left="4625" w:hanging="360"/>
      </w:pPr>
      <w:rPr>
        <w:rFonts w:ascii="Courier New" w:hAnsi="Courier New" w:cs="Courier New" w:hint="default"/>
      </w:rPr>
    </w:lvl>
    <w:lvl w:ilvl="2" w:tplc="04190005" w:tentative="1">
      <w:start w:val="1"/>
      <w:numFmt w:val="bullet"/>
      <w:lvlText w:val=""/>
      <w:lvlJc w:val="left"/>
      <w:pPr>
        <w:ind w:left="5345" w:hanging="360"/>
      </w:pPr>
      <w:rPr>
        <w:rFonts w:ascii="Wingdings" w:hAnsi="Wingdings" w:hint="default"/>
      </w:rPr>
    </w:lvl>
    <w:lvl w:ilvl="3" w:tplc="04190001" w:tentative="1">
      <w:start w:val="1"/>
      <w:numFmt w:val="bullet"/>
      <w:lvlText w:val=""/>
      <w:lvlJc w:val="left"/>
      <w:pPr>
        <w:ind w:left="6065" w:hanging="360"/>
      </w:pPr>
      <w:rPr>
        <w:rFonts w:ascii="Symbol" w:hAnsi="Symbol" w:hint="default"/>
      </w:rPr>
    </w:lvl>
    <w:lvl w:ilvl="4" w:tplc="04190003" w:tentative="1">
      <w:start w:val="1"/>
      <w:numFmt w:val="bullet"/>
      <w:lvlText w:val="o"/>
      <w:lvlJc w:val="left"/>
      <w:pPr>
        <w:ind w:left="6785" w:hanging="360"/>
      </w:pPr>
      <w:rPr>
        <w:rFonts w:ascii="Courier New" w:hAnsi="Courier New" w:cs="Courier New" w:hint="default"/>
      </w:rPr>
    </w:lvl>
    <w:lvl w:ilvl="5" w:tplc="04190005" w:tentative="1">
      <w:start w:val="1"/>
      <w:numFmt w:val="bullet"/>
      <w:lvlText w:val=""/>
      <w:lvlJc w:val="left"/>
      <w:pPr>
        <w:ind w:left="7505" w:hanging="360"/>
      </w:pPr>
      <w:rPr>
        <w:rFonts w:ascii="Wingdings" w:hAnsi="Wingdings" w:hint="default"/>
      </w:rPr>
    </w:lvl>
    <w:lvl w:ilvl="6" w:tplc="04190001" w:tentative="1">
      <w:start w:val="1"/>
      <w:numFmt w:val="bullet"/>
      <w:lvlText w:val=""/>
      <w:lvlJc w:val="left"/>
      <w:pPr>
        <w:ind w:left="8225" w:hanging="360"/>
      </w:pPr>
      <w:rPr>
        <w:rFonts w:ascii="Symbol" w:hAnsi="Symbol" w:hint="default"/>
      </w:rPr>
    </w:lvl>
    <w:lvl w:ilvl="7" w:tplc="04190003" w:tentative="1">
      <w:start w:val="1"/>
      <w:numFmt w:val="bullet"/>
      <w:lvlText w:val="o"/>
      <w:lvlJc w:val="left"/>
      <w:pPr>
        <w:ind w:left="8945" w:hanging="360"/>
      </w:pPr>
      <w:rPr>
        <w:rFonts w:ascii="Courier New" w:hAnsi="Courier New" w:cs="Courier New" w:hint="default"/>
      </w:rPr>
    </w:lvl>
    <w:lvl w:ilvl="8" w:tplc="04190005" w:tentative="1">
      <w:start w:val="1"/>
      <w:numFmt w:val="bullet"/>
      <w:lvlText w:val=""/>
      <w:lvlJc w:val="left"/>
      <w:pPr>
        <w:ind w:left="9665" w:hanging="360"/>
      </w:pPr>
      <w:rPr>
        <w:rFonts w:ascii="Wingdings" w:hAnsi="Wingdings" w:hint="default"/>
      </w:rPr>
    </w:lvl>
  </w:abstractNum>
  <w:abstractNum w:abstractNumId="159">
    <w:nsid w:val="53563F53"/>
    <w:multiLevelType w:val="hybridMultilevel"/>
    <w:tmpl w:val="9F248FEA"/>
    <w:lvl w:ilvl="0" w:tplc="9A984FB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0">
    <w:nsid w:val="54114FE9"/>
    <w:multiLevelType w:val="hybridMultilevel"/>
    <w:tmpl w:val="347A9994"/>
    <w:lvl w:ilvl="0" w:tplc="E96686E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54E357C5"/>
    <w:multiLevelType w:val="hybridMultilevel"/>
    <w:tmpl w:val="DB9A497C"/>
    <w:lvl w:ilvl="0" w:tplc="458091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2">
    <w:nsid w:val="5544467D"/>
    <w:multiLevelType w:val="hybridMultilevel"/>
    <w:tmpl w:val="C1440926"/>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3">
    <w:nsid w:val="5577713E"/>
    <w:multiLevelType w:val="hybridMultilevel"/>
    <w:tmpl w:val="3C3E9DEE"/>
    <w:lvl w:ilvl="0" w:tplc="C6CAB3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nsid w:val="558F198B"/>
    <w:multiLevelType w:val="hybridMultilevel"/>
    <w:tmpl w:val="571ADE5C"/>
    <w:lvl w:ilvl="0" w:tplc="8E42EE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5">
    <w:nsid w:val="55CD6D2C"/>
    <w:multiLevelType w:val="hybridMultilevel"/>
    <w:tmpl w:val="1562CC7E"/>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nsid w:val="56221A32"/>
    <w:multiLevelType w:val="hybridMultilevel"/>
    <w:tmpl w:val="70C6CC70"/>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7">
    <w:nsid w:val="56816DF5"/>
    <w:multiLevelType w:val="hybridMultilevel"/>
    <w:tmpl w:val="39583308"/>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8">
    <w:nsid w:val="56873885"/>
    <w:multiLevelType w:val="hybridMultilevel"/>
    <w:tmpl w:val="25F0E79E"/>
    <w:lvl w:ilvl="0" w:tplc="53FAF3FE">
      <w:start w:val="5"/>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9">
    <w:nsid w:val="56FB1B11"/>
    <w:multiLevelType w:val="hybridMultilevel"/>
    <w:tmpl w:val="2C006D70"/>
    <w:lvl w:ilvl="0" w:tplc="18A002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57220371"/>
    <w:multiLevelType w:val="hybridMultilevel"/>
    <w:tmpl w:val="A4C6DE5A"/>
    <w:lvl w:ilvl="0" w:tplc="D3FE43C2">
      <w:start w:val="1"/>
      <w:numFmt w:val="decimal"/>
      <w:lvlText w:val="%1)"/>
      <w:lvlJc w:val="left"/>
      <w:pPr>
        <w:ind w:left="1429" w:hanging="360"/>
      </w:pPr>
      <w:rPr>
        <w:rFont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1">
    <w:nsid w:val="5769309B"/>
    <w:multiLevelType w:val="hybridMultilevel"/>
    <w:tmpl w:val="FAAE71E4"/>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2">
    <w:nsid w:val="58306011"/>
    <w:multiLevelType w:val="hybridMultilevel"/>
    <w:tmpl w:val="8072F386"/>
    <w:lvl w:ilvl="0" w:tplc="33582A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592E0173"/>
    <w:multiLevelType w:val="multilevel"/>
    <w:tmpl w:val="A8D0AD9A"/>
    <w:lvl w:ilvl="0">
      <w:start w:val="22"/>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4">
    <w:nsid w:val="59F00CDC"/>
    <w:multiLevelType w:val="hybridMultilevel"/>
    <w:tmpl w:val="00FE6BF8"/>
    <w:lvl w:ilvl="0" w:tplc="073851A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5">
    <w:nsid w:val="5B6C0355"/>
    <w:multiLevelType w:val="hybridMultilevel"/>
    <w:tmpl w:val="F8162C90"/>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5BB74A3E"/>
    <w:multiLevelType w:val="multilevel"/>
    <w:tmpl w:val="E58E3A28"/>
    <w:lvl w:ilvl="0">
      <w:start w:val="15"/>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7">
    <w:nsid w:val="5BF74FA1"/>
    <w:multiLevelType w:val="multilevel"/>
    <w:tmpl w:val="1416EC86"/>
    <w:lvl w:ilvl="0">
      <w:start w:val="19"/>
      <w:numFmt w:val="decimal"/>
      <w:lvlText w:val="%1."/>
      <w:lvlJc w:val="left"/>
      <w:pPr>
        <w:ind w:left="525" w:hanging="525"/>
      </w:pPr>
      <w:rPr>
        <w:rFonts w:hint="default"/>
      </w:rPr>
    </w:lvl>
    <w:lvl w:ilvl="1">
      <w:start w:val="1"/>
      <w:numFmt w:val="decimal"/>
      <w:lvlText w:val="%1.%2."/>
      <w:lvlJc w:val="left"/>
      <w:pPr>
        <w:ind w:left="3009" w:hanging="720"/>
      </w:pPr>
      <w:rPr>
        <w:rFonts w:hint="default"/>
      </w:rPr>
    </w:lvl>
    <w:lvl w:ilvl="2">
      <w:start w:val="1"/>
      <w:numFmt w:val="decimal"/>
      <w:lvlText w:val="%1.%2.%3."/>
      <w:lvlJc w:val="left"/>
      <w:pPr>
        <w:ind w:left="5298" w:hanging="720"/>
      </w:pPr>
      <w:rPr>
        <w:rFonts w:hint="default"/>
      </w:rPr>
    </w:lvl>
    <w:lvl w:ilvl="3">
      <w:start w:val="1"/>
      <w:numFmt w:val="decimal"/>
      <w:lvlText w:val="%1.%2.%3.%4."/>
      <w:lvlJc w:val="left"/>
      <w:pPr>
        <w:ind w:left="7947" w:hanging="1080"/>
      </w:pPr>
      <w:rPr>
        <w:rFonts w:hint="default"/>
      </w:rPr>
    </w:lvl>
    <w:lvl w:ilvl="4">
      <w:start w:val="1"/>
      <w:numFmt w:val="decimal"/>
      <w:lvlText w:val="%1.%2.%3.%4.%5."/>
      <w:lvlJc w:val="left"/>
      <w:pPr>
        <w:ind w:left="10236" w:hanging="1080"/>
      </w:pPr>
      <w:rPr>
        <w:rFonts w:hint="default"/>
      </w:rPr>
    </w:lvl>
    <w:lvl w:ilvl="5">
      <w:start w:val="1"/>
      <w:numFmt w:val="decimal"/>
      <w:lvlText w:val="%1.%2.%3.%4.%5.%6."/>
      <w:lvlJc w:val="left"/>
      <w:pPr>
        <w:ind w:left="12885" w:hanging="1440"/>
      </w:pPr>
      <w:rPr>
        <w:rFonts w:hint="default"/>
      </w:rPr>
    </w:lvl>
    <w:lvl w:ilvl="6">
      <w:start w:val="1"/>
      <w:numFmt w:val="decimal"/>
      <w:lvlText w:val="%1.%2.%3.%4.%5.%6.%7."/>
      <w:lvlJc w:val="left"/>
      <w:pPr>
        <w:ind w:left="15174" w:hanging="1440"/>
      </w:pPr>
      <w:rPr>
        <w:rFonts w:hint="default"/>
      </w:rPr>
    </w:lvl>
    <w:lvl w:ilvl="7">
      <w:start w:val="1"/>
      <w:numFmt w:val="decimal"/>
      <w:lvlText w:val="%1.%2.%3.%4.%5.%6.%7.%8."/>
      <w:lvlJc w:val="left"/>
      <w:pPr>
        <w:ind w:left="17823" w:hanging="1800"/>
      </w:pPr>
      <w:rPr>
        <w:rFonts w:hint="default"/>
      </w:rPr>
    </w:lvl>
    <w:lvl w:ilvl="8">
      <w:start w:val="1"/>
      <w:numFmt w:val="decimal"/>
      <w:lvlText w:val="%1.%2.%3.%4.%5.%6.%7.%8.%9."/>
      <w:lvlJc w:val="left"/>
      <w:pPr>
        <w:ind w:left="20112" w:hanging="1800"/>
      </w:pPr>
      <w:rPr>
        <w:rFonts w:hint="default"/>
      </w:rPr>
    </w:lvl>
  </w:abstractNum>
  <w:abstractNum w:abstractNumId="178">
    <w:nsid w:val="5D380675"/>
    <w:multiLevelType w:val="hybridMultilevel"/>
    <w:tmpl w:val="E2D6ED20"/>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5D427376"/>
    <w:multiLevelType w:val="hybridMultilevel"/>
    <w:tmpl w:val="14F427E4"/>
    <w:lvl w:ilvl="0" w:tplc="AF68BCD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0">
    <w:nsid w:val="5DAE1DFA"/>
    <w:multiLevelType w:val="hybridMultilevel"/>
    <w:tmpl w:val="698824B4"/>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81">
    <w:nsid w:val="5E2D2381"/>
    <w:multiLevelType w:val="hybridMultilevel"/>
    <w:tmpl w:val="9CD07DC4"/>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nsid w:val="604037C0"/>
    <w:multiLevelType w:val="hybridMultilevel"/>
    <w:tmpl w:val="905CA94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3">
    <w:nsid w:val="6200785B"/>
    <w:multiLevelType w:val="hybridMultilevel"/>
    <w:tmpl w:val="24F63A72"/>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4">
    <w:nsid w:val="62E81A6B"/>
    <w:multiLevelType w:val="hybridMultilevel"/>
    <w:tmpl w:val="7214CD96"/>
    <w:lvl w:ilvl="0" w:tplc="2D80E8F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5">
    <w:nsid w:val="637E1FA1"/>
    <w:multiLevelType w:val="hybridMultilevel"/>
    <w:tmpl w:val="BAF497F4"/>
    <w:lvl w:ilvl="0" w:tplc="DB0881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6">
    <w:nsid w:val="639A5EF1"/>
    <w:multiLevelType w:val="hybridMultilevel"/>
    <w:tmpl w:val="10B67FF6"/>
    <w:lvl w:ilvl="0" w:tplc="1336484C">
      <w:start w:val="1"/>
      <w:numFmt w:val="bullet"/>
      <w:lvlText w:val=""/>
      <w:lvlJc w:val="left"/>
      <w:pPr>
        <w:ind w:left="7874"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7">
    <w:nsid w:val="63C702C6"/>
    <w:multiLevelType w:val="hybridMultilevel"/>
    <w:tmpl w:val="4D029C20"/>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88">
    <w:nsid w:val="63EC1388"/>
    <w:multiLevelType w:val="hybridMultilevel"/>
    <w:tmpl w:val="EB1AE16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9">
    <w:nsid w:val="643503A8"/>
    <w:multiLevelType w:val="hybridMultilevel"/>
    <w:tmpl w:val="F6941EC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0">
    <w:nsid w:val="65CB6301"/>
    <w:multiLevelType w:val="hybridMultilevel"/>
    <w:tmpl w:val="E1169D5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65F47E6E"/>
    <w:multiLevelType w:val="hybridMultilevel"/>
    <w:tmpl w:val="08E0E2AC"/>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2">
    <w:nsid w:val="65F648E1"/>
    <w:multiLevelType w:val="hybridMultilevel"/>
    <w:tmpl w:val="D52A314E"/>
    <w:lvl w:ilvl="0" w:tplc="D996E16A">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3">
    <w:nsid w:val="667036B3"/>
    <w:multiLevelType w:val="hybridMultilevel"/>
    <w:tmpl w:val="C86098FC"/>
    <w:lvl w:ilvl="0" w:tplc="E96686E6">
      <w:start w:val="1"/>
      <w:numFmt w:val="bullet"/>
      <w:lvlText w:val="-"/>
      <w:lvlJc w:val="left"/>
      <w:pPr>
        <w:ind w:left="1429" w:hanging="360"/>
      </w:pPr>
      <w:rPr>
        <w:rFonts w:ascii="Vrinda" w:hAnsi="Vrinda"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4">
    <w:nsid w:val="66A1031D"/>
    <w:multiLevelType w:val="hybridMultilevel"/>
    <w:tmpl w:val="E5CC7168"/>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nsid w:val="66B15646"/>
    <w:multiLevelType w:val="hybridMultilevel"/>
    <w:tmpl w:val="02667C2A"/>
    <w:lvl w:ilvl="0" w:tplc="1336484C">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96">
    <w:nsid w:val="66FE7A07"/>
    <w:multiLevelType w:val="hybridMultilevel"/>
    <w:tmpl w:val="2EDE7C5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7">
    <w:nsid w:val="670F06A7"/>
    <w:multiLevelType w:val="multilevel"/>
    <w:tmpl w:val="B52CD554"/>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98">
    <w:nsid w:val="688917CB"/>
    <w:multiLevelType w:val="hybridMultilevel"/>
    <w:tmpl w:val="FF28555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9">
    <w:nsid w:val="6A731EAB"/>
    <w:multiLevelType w:val="hybridMultilevel"/>
    <w:tmpl w:val="60C27E14"/>
    <w:lvl w:ilvl="0" w:tplc="1336484C">
      <w:start w:val="1"/>
      <w:numFmt w:val="bullet"/>
      <w:lvlText w:val=""/>
      <w:lvlJc w:val="left"/>
      <w:pPr>
        <w:ind w:left="206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0">
    <w:nsid w:val="6AF57ADF"/>
    <w:multiLevelType w:val="multilevel"/>
    <w:tmpl w:val="121AC794"/>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1">
    <w:nsid w:val="6D105DDA"/>
    <w:multiLevelType w:val="hybridMultilevel"/>
    <w:tmpl w:val="999ECBCE"/>
    <w:lvl w:ilvl="0" w:tplc="28AA7E58">
      <w:start w:val="1"/>
      <w:numFmt w:val="decimal"/>
      <w:lvlText w:val="%1."/>
      <w:lvlJc w:val="left"/>
      <w:pPr>
        <w:ind w:left="1353" w:hanging="360"/>
      </w:pPr>
      <w:rPr>
        <w:rFonts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02">
    <w:nsid w:val="6D5B7E1A"/>
    <w:multiLevelType w:val="hybridMultilevel"/>
    <w:tmpl w:val="2D80EB1C"/>
    <w:lvl w:ilvl="0" w:tplc="F49EF9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3">
    <w:nsid w:val="6D6463A8"/>
    <w:multiLevelType w:val="hybridMultilevel"/>
    <w:tmpl w:val="A51A6EAE"/>
    <w:lvl w:ilvl="0" w:tplc="E96686E6">
      <w:start w:val="1"/>
      <w:numFmt w:val="bullet"/>
      <w:lvlText w:val="-"/>
      <w:lvlJc w:val="left"/>
      <w:pPr>
        <w:ind w:left="1429" w:hanging="360"/>
      </w:pPr>
      <w:rPr>
        <w:rFonts w:ascii="Vrinda" w:hAnsi="Vrinda"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4">
    <w:nsid w:val="6F0F678B"/>
    <w:multiLevelType w:val="hybridMultilevel"/>
    <w:tmpl w:val="8D0CA53A"/>
    <w:lvl w:ilvl="0" w:tplc="B08CA18C">
      <w:start w:val="1"/>
      <w:numFmt w:val="bullet"/>
      <w:lvlText w:val="−"/>
      <w:lvlJc w:val="left"/>
      <w:pPr>
        <w:ind w:left="1495"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5">
    <w:nsid w:val="6F4A3A6D"/>
    <w:multiLevelType w:val="hybridMultilevel"/>
    <w:tmpl w:val="74F07D28"/>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6">
    <w:nsid w:val="6F4F05A3"/>
    <w:multiLevelType w:val="hybridMultilevel"/>
    <w:tmpl w:val="C36232C2"/>
    <w:lvl w:ilvl="0" w:tplc="8E2CA3F0">
      <w:start w:val="1"/>
      <w:numFmt w:val="decimal"/>
      <w:lvlText w:val="%1."/>
      <w:lvlJc w:val="left"/>
      <w:pPr>
        <w:ind w:left="927" w:hanging="360"/>
      </w:pPr>
      <w:rPr>
        <w:rFonts w:eastAsia="Times New Roma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7">
    <w:nsid w:val="700429CC"/>
    <w:multiLevelType w:val="hybridMultilevel"/>
    <w:tmpl w:val="7D6C324E"/>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8">
    <w:nsid w:val="70565FE5"/>
    <w:multiLevelType w:val="hybridMultilevel"/>
    <w:tmpl w:val="2EEECF58"/>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9">
    <w:nsid w:val="7063664B"/>
    <w:multiLevelType w:val="hybridMultilevel"/>
    <w:tmpl w:val="184202B8"/>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0">
    <w:nsid w:val="71AA5F74"/>
    <w:multiLevelType w:val="hybridMultilevel"/>
    <w:tmpl w:val="D44E75C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1">
    <w:nsid w:val="73653CD4"/>
    <w:multiLevelType w:val="hybridMultilevel"/>
    <w:tmpl w:val="1A56C6D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2">
    <w:nsid w:val="738B7DAD"/>
    <w:multiLevelType w:val="hybridMultilevel"/>
    <w:tmpl w:val="3DCC22AE"/>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3">
    <w:nsid w:val="752719F0"/>
    <w:multiLevelType w:val="hybridMultilevel"/>
    <w:tmpl w:val="6478DE7E"/>
    <w:lvl w:ilvl="0" w:tplc="C6CAB3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4">
    <w:nsid w:val="768D4CC9"/>
    <w:multiLevelType w:val="hybridMultilevel"/>
    <w:tmpl w:val="068A3760"/>
    <w:lvl w:ilvl="0" w:tplc="E96686E6">
      <w:start w:val="1"/>
      <w:numFmt w:val="bullet"/>
      <w:lvlText w:val="-"/>
      <w:lvlJc w:val="left"/>
      <w:pPr>
        <w:ind w:left="720" w:hanging="360"/>
      </w:pPr>
      <w:rPr>
        <w:rFonts w:ascii="Vrinda" w:hAnsi="Vrind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5">
    <w:nsid w:val="78551ADC"/>
    <w:multiLevelType w:val="multilevel"/>
    <w:tmpl w:val="3BE88072"/>
    <w:lvl w:ilvl="0">
      <w:start w:val="10"/>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6">
    <w:nsid w:val="790B7F50"/>
    <w:multiLevelType w:val="hybridMultilevel"/>
    <w:tmpl w:val="CE7C097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7">
    <w:nsid w:val="796456F5"/>
    <w:multiLevelType w:val="hybridMultilevel"/>
    <w:tmpl w:val="67D499A8"/>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79BF6D70"/>
    <w:multiLevelType w:val="hybridMultilevel"/>
    <w:tmpl w:val="70E43EEE"/>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nsid w:val="7A9C102A"/>
    <w:multiLevelType w:val="hybridMultilevel"/>
    <w:tmpl w:val="58AE99FA"/>
    <w:lvl w:ilvl="0" w:tplc="1336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0">
    <w:nsid w:val="7B484392"/>
    <w:multiLevelType w:val="hybridMultilevel"/>
    <w:tmpl w:val="E6EC92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nsid w:val="7B6408D3"/>
    <w:multiLevelType w:val="hybridMultilevel"/>
    <w:tmpl w:val="0CDCB862"/>
    <w:lvl w:ilvl="0" w:tplc="1B700356">
      <w:start w:val="1"/>
      <w:numFmt w:val="decimal"/>
      <w:lvlText w:val="%1."/>
      <w:lvlJc w:val="left"/>
      <w:pPr>
        <w:ind w:left="1422" w:hanging="855"/>
      </w:pPr>
      <w:rPr>
        <w:rFonts w:asciiTheme="majorBidi" w:eastAsia="Times New Roman" w:hAnsiTheme="majorBidi" w:cstheme="majorBidi"/>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2">
    <w:nsid w:val="7BED1846"/>
    <w:multiLevelType w:val="hybridMultilevel"/>
    <w:tmpl w:val="BA7E2A86"/>
    <w:lvl w:ilvl="0" w:tplc="E96686E6">
      <w:start w:val="1"/>
      <w:numFmt w:val="bullet"/>
      <w:lvlText w:val="-"/>
      <w:lvlJc w:val="left"/>
      <w:pPr>
        <w:ind w:left="1440" w:hanging="360"/>
      </w:pPr>
      <w:rPr>
        <w:rFonts w:ascii="Vrinda" w:hAnsi="Vrinda"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3">
    <w:nsid w:val="7BEE3966"/>
    <w:multiLevelType w:val="hybridMultilevel"/>
    <w:tmpl w:val="6D4C9AC6"/>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4">
    <w:nsid w:val="7C354223"/>
    <w:multiLevelType w:val="hybridMultilevel"/>
    <w:tmpl w:val="AAFAD2C0"/>
    <w:lvl w:ilvl="0" w:tplc="E96686E6">
      <w:start w:val="1"/>
      <w:numFmt w:val="bullet"/>
      <w:lvlText w:val="-"/>
      <w:lvlJc w:val="left"/>
      <w:pPr>
        <w:ind w:left="1428" w:hanging="360"/>
      </w:pPr>
      <w:rPr>
        <w:rFonts w:ascii="Vrinda" w:hAnsi="Vrinda"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5">
    <w:nsid w:val="7CBE4DE5"/>
    <w:multiLevelType w:val="multilevel"/>
    <w:tmpl w:val="0414CFF4"/>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226">
    <w:nsid w:val="7CFD4C1C"/>
    <w:multiLevelType w:val="hybridMultilevel"/>
    <w:tmpl w:val="EF9A92A4"/>
    <w:lvl w:ilvl="0" w:tplc="2CD66486">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7">
    <w:nsid w:val="7D99183C"/>
    <w:multiLevelType w:val="hybridMultilevel"/>
    <w:tmpl w:val="8A185F10"/>
    <w:lvl w:ilvl="0" w:tplc="550896C2">
      <w:start w:val="1"/>
      <w:numFmt w:val="decimal"/>
      <w:lvlText w:val="%1."/>
      <w:lvlJc w:val="left"/>
      <w:pPr>
        <w:ind w:left="1069" w:hanging="360"/>
      </w:pPr>
      <w:rPr>
        <w:rFonts w:hint="default"/>
        <w:b w:val="0"/>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8">
    <w:nsid w:val="7DB84C87"/>
    <w:multiLevelType w:val="hybridMultilevel"/>
    <w:tmpl w:val="163C7A7E"/>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nsid w:val="7FA9475C"/>
    <w:multiLevelType w:val="hybridMultilevel"/>
    <w:tmpl w:val="F98E6C44"/>
    <w:lvl w:ilvl="0" w:tplc="0380B50A">
      <w:start w:val="1"/>
      <w:numFmt w:val="decimal"/>
      <w:lvlText w:val="%1."/>
      <w:lvlJc w:val="left"/>
      <w:pPr>
        <w:ind w:left="2487" w:hanging="360"/>
      </w:pPr>
      <w:rPr>
        <w:rFonts w:hint="default"/>
        <w:b w:val="0"/>
        <w:i/>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30">
    <w:nsid w:val="7FFD5EA6"/>
    <w:multiLevelType w:val="multilevel"/>
    <w:tmpl w:val="A9CC8BE8"/>
    <w:lvl w:ilvl="0">
      <w:start w:val="17"/>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7"/>
  </w:num>
  <w:num w:numId="2">
    <w:abstractNumId w:val="169"/>
  </w:num>
  <w:num w:numId="3">
    <w:abstractNumId w:val="184"/>
  </w:num>
  <w:num w:numId="4">
    <w:abstractNumId w:val="116"/>
  </w:num>
  <w:num w:numId="5">
    <w:abstractNumId w:val="212"/>
  </w:num>
  <w:num w:numId="6">
    <w:abstractNumId w:val="143"/>
  </w:num>
  <w:num w:numId="7">
    <w:abstractNumId w:val="0"/>
  </w:num>
  <w:num w:numId="8">
    <w:abstractNumId w:val="90"/>
  </w:num>
  <w:num w:numId="9">
    <w:abstractNumId w:val="133"/>
  </w:num>
  <w:num w:numId="10">
    <w:abstractNumId w:val="127"/>
  </w:num>
  <w:num w:numId="11">
    <w:abstractNumId w:val="46"/>
  </w:num>
  <w:num w:numId="12">
    <w:abstractNumId w:val="15"/>
  </w:num>
  <w:num w:numId="13">
    <w:abstractNumId w:val="93"/>
  </w:num>
  <w:num w:numId="14">
    <w:abstractNumId w:val="89"/>
  </w:num>
  <w:num w:numId="15">
    <w:abstractNumId w:val="40"/>
  </w:num>
  <w:num w:numId="16">
    <w:abstractNumId w:val="113"/>
  </w:num>
  <w:num w:numId="17">
    <w:abstractNumId w:val="211"/>
  </w:num>
  <w:num w:numId="18">
    <w:abstractNumId w:val="50"/>
  </w:num>
  <w:num w:numId="19">
    <w:abstractNumId w:val="9"/>
  </w:num>
  <w:num w:numId="20">
    <w:abstractNumId w:val="214"/>
  </w:num>
  <w:num w:numId="21">
    <w:abstractNumId w:val="222"/>
  </w:num>
  <w:num w:numId="22">
    <w:abstractNumId w:val="34"/>
  </w:num>
  <w:num w:numId="23">
    <w:abstractNumId w:val="158"/>
  </w:num>
  <w:num w:numId="24">
    <w:abstractNumId w:val="26"/>
  </w:num>
  <w:num w:numId="25">
    <w:abstractNumId w:val="55"/>
  </w:num>
  <w:num w:numId="26">
    <w:abstractNumId w:val="41"/>
  </w:num>
  <w:num w:numId="27">
    <w:abstractNumId w:val="84"/>
  </w:num>
  <w:num w:numId="28">
    <w:abstractNumId w:val="45"/>
  </w:num>
  <w:num w:numId="29">
    <w:abstractNumId w:val="23"/>
  </w:num>
  <w:num w:numId="30">
    <w:abstractNumId w:val="202"/>
  </w:num>
  <w:num w:numId="31">
    <w:abstractNumId w:val="109"/>
  </w:num>
  <w:num w:numId="32">
    <w:abstractNumId w:val="6"/>
  </w:num>
  <w:num w:numId="33">
    <w:abstractNumId w:val="145"/>
  </w:num>
  <w:num w:numId="34">
    <w:abstractNumId w:val="141"/>
  </w:num>
  <w:num w:numId="35">
    <w:abstractNumId w:val="58"/>
  </w:num>
  <w:num w:numId="36">
    <w:abstractNumId w:val="92"/>
  </w:num>
  <w:num w:numId="37">
    <w:abstractNumId w:val="170"/>
  </w:num>
  <w:num w:numId="38">
    <w:abstractNumId w:val="5"/>
  </w:num>
  <w:num w:numId="39">
    <w:abstractNumId w:val="126"/>
  </w:num>
  <w:num w:numId="40">
    <w:abstractNumId w:val="149"/>
  </w:num>
  <w:num w:numId="41">
    <w:abstractNumId w:val="91"/>
  </w:num>
  <w:num w:numId="42">
    <w:abstractNumId w:val="14"/>
  </w:num>
  <w:num w:numId="43">
    <w:abstractNumId w:val="61"/>
  </w:num>
  <w:num w:numId="44">
    <w:abstractNumId w:val="101"/>
  </w:num>
  <w:num w:numId="45">
    <w:abstractNumId w:val="226"/>
  </w:num>
  <w:num w:numId="46">
    <w:abstractNumId w:val="38"/>
  </w:num>
  <w:num w:numId="47">
    <w:abstractNumId w:val="210"/>
  </w:num>
  <w:num w:numId="48">
    <w:abstractNumId w:val="174"/>
  </w:num>
  <w:num w:numId="49">
    <w:abstractNumId w:val="152"/>
  </w:num>
  <w:num w:numId="50">
    <w:abstractNumId w:val="192"/>
  </w:num>
  <w:num w:numId="51">
    <w:abstractNumId w:val="65"/>
  </w:num>
  <w:num w:numId="52">
    <w:abstractNumId w:val="122"/>
  </w:num>
  <w:num w:numId="53">
    <w:abstractNumId w:val="17"/>
  </w:num>
  <w:num w:numId="54">
    <w:abstractNumId w:val="102"/>
  </w:num>
  <w:num w:numId="55">
    <w:abstractNumId w:val="172"/>
  </w:num>
  <w:num w:numId="56">
    <w:abstractNumId w:val="153"/>
  </w:num>
  <w:num w:numId="57">
    <w:abstractNumId w:val="136"/>
  </w:num>
  <w:num w:numId="58">
    <w:abstractNumId w:val="63"/>
  </w:num>
  <w:num w:numId="59">
    <w:abstractNumId w:val="18"/>
  </w:num>
  <w:num w:numId="60">
    <w:abstractNumId w:val="138"/>
  </w:num>
  <w:num w:numId="61">
    <w:abstractNumId w:val="21"/>
  </w:num>
  <w:num w:numId="62">
    <w:abstractNumId w:val="175"/>
  </w:num>
  <w:num w:numId="63">
    <w:abstractNumId w:val="178"/>
  </w:num>
  <w:num w:numId="64">
    <w:abstractNumId w:val="166"/>
  </w:num>
  <w:num w:numId="65">
    <w:abstractNumId w:val="94"/>
  </w:num>
  <w:num w:numId="66">
    <w:abstractNumId w:val="171"/>
  </w:num>
  <w:num w:numId="67">
    <w:abstractNumId w:val="49"/>
  </w:num>
  <w:num w:numId="68">
    <w:abstractNumId w:val="181"/>
  </w:num>
  <w:num w:numId="69">
    <w:abstractNumId w:val="161"/>
  </w:num>
  <w:num w:numId="70">
    <w:abstractNumId w:val="147"/>
  </w:num>
  <w:num w:numId="71">
    <w:abstractNumId w:val="207"/>
  </w:num>
  <w:num w:numId="72">
    <w:abstractNumId w:val="228"/>
  </w:num>
  <w:num w:numId="73">
    <w:abstractNumId w:val="164"/>
  </w:num>
  <w:num w:numId="74">
    <w:abstractNumId w:val="190"/>
  </w:num>
  <w:num w:numId="75">
    <w:abstractNumId w:val="106"/>
  </w:num>
  <w:num w:numId="76">
    <w:abstractNumId w:val="220"/>
  </w:num>
  <w:num w:numId="77">
    <w:abstractNumId w:val="209"/>
  </w:num>
  <w:num w:numId="78">
    <w:abstractNumId w:val="85"/>
  </w:num>
  <w:num w:numId="79">
    <w:abstractNumId w:val="186"/>
  </w:num>
  <w:num w:numId="80">
    <w:abstractNumId w:val="59"/>
  </w:num>
  <w:num w:numId="81">
    <w:abstractNumId w:val="47"/>
  </w:num>
  <w:num w:numId="82">
    <w:abstractNumId w:val="183"/>
  </w:num>
  <w:num w:numId="83">
    <w:abstractNumId w:val="219"/>
  </w:num>
  <w:num w:numId="84">
    <w:abstractNumId w:val="118"/>
  </w:num>
  <w:num w:numId="85">
    <w:abstractNumId w:val="195"/>
  </w:num>
  <w:num w:numId="86">
    <w:abstractNumId w:val="199"/>
  </w:num>
  <w:num w:numId="87">
    <w:abstractNumId w:val="62"/>
  </w:num>
  <w:num w:numId="88">
    <w:abstractNumId w:val="144"/>
  </w:num>
  <w:num w:numId="89">
    <w:abstractNumId w:val="30"/>
  </w:num>
  <w:num w:numId="90">
    <w:abstractNumId w:val="225"/>
  </w:num>
  <w:num w:numId="91">
    <w:abstractNumId w:val="221"/>
  </w:num>
  <w:num w:numId="92">
    <w:abstractNumId w:val="24"/>
  </w:num>
  <w:num w:numId="93">
    <w:abstractNumId w:val="206"/>
  </w:num>
  <w:num w:numId="94">
    <w:abstractNumId w:val="27"/>
  </w:num>
  <w:num w:numId="95">
    <w:abstractNumId w:val="57"/>
  </w:num>
  <w:num w:numId="96">
    <w:abstractNumId w:val="117"/>
  </w:num>
  <w:num w:numId="97">
    <w:abstractNumId w:val="105"/>
  </w:num>
  <w:num w:numId="98">
    <w:abstractNumId w:val="124"/>
  </w:num>
  <w:num w:numId="99">
    <w:abstractNumId w:val="224"/>
  </w:num>
  <w:num w:numId="100">
    <w:abstractNumId w:val="60"/>
  </w:num>
  <w:num w:numId="101">
    <w:abstractNumId w:val="42"/>
  </w:num>
  <w:num w:numId="102">
    <w:abstractNumId w:val="75"/>
  </w:num>
  <w:num w:numId="103">
    <w:abstractNumId w:val="160"/>
  </w:num>
  <w:num w:numId="104">
    <w:abstractNumId w:val="33"/>
  </w:num>
  <w:num w:numId="105">
    <w:abstractNumId w:val="135"/>
  </w:num>
  <w:num w:numId="106">
    <w:abstractNumId w:val="157"/>
  </w:num>
  <w:num w:numId="107">
    <w:abstractNumId w:val="215"/>
  </w:num>
  <w:num w:numId="108">
    <w:abstractNumId w:val="200"/>
  </w:num>
  <w:num w:numId="109">
    <w:abstractNumId w:val="73"/>
  </w:num>
  <w:num w:numId="110">
    <w:abstractNumId w:val="176"/>
  </w:num>
  <w:num w:numId="111">
    <w:abstractNumId w:val="64"/>
  </w:num>
  <w:num w:numId="112">
    <w:abstractNumId w:val="230"/>
  </w:num>
  <w:num w:numId="113">
    <w:abstractNumId w:val="132"/>
  </w:num>
  <w:num w:numId="114">
    <w:abstractNumId w:val="177"/>
  </w:num>
  <w:num w:numId="115">
    <w:abstractNumId w:val="77"/>
  </w:num>
  <w:num w:numId="116">
    <w:abstractNumId w:val="173"/>
  </w:num>
  <w:num w:numId="117">
    <w:abstractNumId w:val="8"/>
  </w:num>
  <w:num w:numId="118">
    <w:abstractNumId w:val="54"/>
  </w:num>
  <w:num w:numId="119">
    <w:abstractNumId w:val="36"/>
  </w:num>
  <w:num w:numId="120">
    <w:abstractNumId w:val="31"/>
  </w:num>
  <w:num w:numId="121">
    <w:abstractNumId w:val="68"/>
  </w:num>
  <w:num w:numId="122">
    <w:abstractNumId w:val="154"/>
  </w:num>
  <w:num w:numId="123">
    <w:abstractNumId w:val="70"/>
  </w:num>
  <w:num w:numId="124">
    <w:abstractNumId w:val="51"/>
  </w:num>
  <w:num w:numId="125">
    <w:abstractNumId w:val="227"/>
  </w:num>
  <w:num w:numId="126">
    <w:abstractNumId w:val="10"/>
  </w:num>
  <w:num w:numId="127">
    <w:abstractNumId w:val="108"/>
  </w:num>
  <w:num w:numId="128">
    <w:abstractNumId w:val="20"/>
  </w:num>
  <w:num w:numId="129">
    <w:abstractNumId w:val="131"/>
  </w:num>
  <w:num w:numId="130">
    <w:abstractNumId w:val="168"/>
  </w:num>
  <w:num w:numId="131">
    <w:abstractNumId w:val="130"/>
  </w:num>
  <w:num w:numId="132">
    <w:abstractNumId w:val="229"/>
  </w:num>
  <w:num w:numId="133">
    <w:abstractNumId w:val="37"/>
  </w:num>
  <w:num w:numId="134">
    <w:abstractNumId w:val="71"/>
  </w:num>
  <w:num w:numId="135">
    <w:abstractNumId w:val="159"/>
  </w:num>
  <w:num w:numId="136">
    <w:abstractNumId w:val="82"/>
  </w:num>
  <w:num w:numId="137">
    <w:abstractNumId w:val="16"/>
  </w:num>
  <w:num w:numId="138">
    <w:abstractNumId w:val="179"/>
  </w:num>
  <w:num w:numId="139">
    <w:abstractNumId w:val="53"/>
  </w:num>
  <w:num w:numId="140">
    <w:abstractNumId w:val="201"/>
  </w:num>
  <w:num w:numId="141">
    <w:abstractNumId w:val="180"/>
  </w:num>
  <w:num w:numId="142">
    <w:abstractNumId w:val="97"/>
  </w:num>
  <w:num w:numId="143">
    <w:abstractNumId w:val="35"/>
  </w:num>
  <w:num w:numId="144">
    <w:abstractNumId w:val="12"/>
  </w:num>
  <w:num w:numId="145">
    <w:abstractNumId w:val="187"/>
  </w:num>
  <w:num w:numId="146">
    <w:abstractNumId w:val="48"/>
  </w:num>
  <w:num w:numId="147">
    <w:abstractNumId w:val="139"/>
  </w:num>
  <w:num w:numId="148">
    <w:abstractNumId w:val="22"/>
  </w:num>
  <w:num w:numId="149">
    <w:abstractNumId w:val="110"/>
  </w:num>
  <w:num w:numId="150">
    <w:abstractNumId w:val="39"/>
  </w:num>
  <w:num w:numId="151">
    <w:abstractNumId w:val="25"/>
  </w:num>
  <w:num w:numId="152">
    <w:abstractNumId w:val="217"/>
  </w:num>
  <w:num w:numId="153">
    <w:abstractNumId w:val="99"/>
  </w:num>
  <w:num w:numId="154">
    <w:abstractNumId w:val="216"/>
  </w:num>
  <w:num w:numId="155">
    <w:abstractNumId w:val="72"/>
  </w:num>
  <w:num w:numId="156">
    <w:abstractNumId w:val="67"/>
  </w:num>
  <w:num w:numId="157">
    <w:abstractNumId w:val="98"/>
  </w:num>
  <w:num w:numId="158">
    <w:abstractNumId w:val="189"/>
  </w:num>
  <w:num w:numId="159">
    <w:abstractNumId w:val="182"/>
  </w:num>
  <w:num w:numId="160">
    <w:abstractNumId w:val="79"/>
  </w:num>
  <w:num w:numId="161">
    <w:abstractNumId w:val="19"/>
  </w:num>
  <w:num w:numId="162">
    <w:abstractNumId w:val="188"/>
  </w:num>
  <w:num w:numId="163">
    <w:abstractNumId w:val="11"/>
  </w:num>
  <w:num w:numId="164">
    <w:abstractNumId w:val="140"/>
  </w:num>
  <w:num w:numId="165">
    <w:abstractNumId w:val="87"/>
  </w:num>
  <w:num w:numId="166">
    <w:abstractNumId w:val="95"/>
  </w:num>
  <w:num w:numId="167">
    <w:abstractNumId w:val="88"/>
  </w:num>
  <w:num w:numId="168">
    <w:abstractNumId w:val="165"/>
  </w:num>
  <w:num w:numId="169">
    <w:abstractNumId w:val="104"/>
  </w:num>
  <w:num w:numId="170">
    <w:abstractNumId w:val="167"/>
  </w:num>
  <w:num w:numId="171">
    <w:abstractNumId w:val="193"/>
  </w:num>
  <w:num w:numId="172">
    <w:abstractNumId w:val="134"/>
  </w:num>
  <w:num w:numId="173">
    <w:abstractNumId w:val="156"/>
  </w:num>
  <w:num w:numId="174">
    <w:abstractNumId w:val="43"/>
  </w:num>
  <w:num w:numId="175">
    <w:abstractNumId w:val="119"/>
  </w:num>
  <w:num w:numId="176">
    <w:abstractNumId w:val="185"/>
  </w:num>
  <w:num w:numId="177">
    <w:abstractNumId w:val="146"/>
  </w:num>
  <w:num w:numId="178">
    <w:abstractNumId w:val="223"/>
  </w:num>
  <w:num w:numId="179">
    <w:abstractNumId w:val="13"/>
  </w:num>
  <w:num w:numId="180">
    <w:abstractNumId w:val="194"/>
  </w:num>
  <w:num w:numId="181">
    <w:abstractNumId w:val="191"/>
  </w:num>
  <w:num w:numId="182">
    <w:abstractNumId w:val="96"/>
  </w:num>
  <w:num w:numId="183">
    <w:abstractNumId w:val="86"/>
  </w:num>
  <w:num w:numId="184">
    <w:abstractNumId w:val="56"/>
  </w:num>
  <w:num w:numId="185">
    <w:abstractNumId w:val="29"/>
  </w:num>
  <w:num w:numId="186">
    <w:abstractNumId w:val="137"/>
  </w:num>
  <w:num w:numId="187">
    <w:abstractNumId w:val="120"/>
  </w:num>
  <w:num w:numId="188">
    <w:abstractNumId w:val="162"/>
  </w:num>
  <w:num w:numId="189">
    <w:abstractNumId w:val="32"/>
  </w:num>
  <w:num w:numId="190">
    <w:abstractNumId w:val="83"/>
  </w:num>
  <w:num w:numId="191">
    <w:abstractNumId w:val="150"/>
  </w:num>
  <w:num w:numId="192">
    <w:abstractNumId w:val="129"/>
  </w:num>
  <w:num w:numId="193">
    <w:abstractNumId w:val="66"/>
  </w:num>
  <w:num w:numId="194">
    <w:abstractNumId w:val="128"/>
  </w:num>
  <w:num w:numId="195">
    <w:abstractNumId w:val="163"/>
  </w:num>
  <w:num w:numId="196">
    <w:abstractNumId w:val="100"/>
  </w:num>
  <w:num w:numId="197">
    <w:abstractNumId w:val="208"/>
  </w:num>
  <w:num w:numId="198">
    <w:abstractNumId w:val="196"/>
  </w:num>
  <w:num w:numId="199">
    <w:abstractNumId w:val="69"/>
  </w:num>
  <w:num w:numId="200">
    <w:abstractNumId w:val="52"/>
  </w:num>
  <w:num w:numId="201">
    <w:abstractNumId w:val="78"/>
  </w:num>
  <w:num w:numId="202">
    <w:abstractNumId w:val="218"/>
  </w:num>
  <w:num w:numId="203">
    <w:abstractNumId w:val="44"/>
  </w:num>
  <w:num w:numId="204">
    <w:abstractNumId w:val="81"/>
  </w:num>
  <w:num w:numId="205">
    <w:abstractNumId w:val="7"/>
  </w:num>
  <w:num w:numId="206">
    <w:abstractNumId w:val="204"/>
  </w:num>
  <w:num w:numId="207">
    <w:abstractNumId w:val="205"/>
  </w:num>
  <w:num w:numId="208">
    <w:abstractNumId w:val="112"/>
  </w:num>
  <w:num w:numId="209">
    <w:abstractNumId w:val="151"/>
  </w:num>
  <w:num w:numId="210">
    <w:abstractNumId w:val="28"/>
  </w:num>
  <w:num w:numId="211">
    <w:abstractNumId w:val="155"/>
  </w:num>
  <w:num w:numId="212">
    <w:abstractNumId w:val="103"/>
  </w:num>
  <w:num w:numId="213">
    <w:abstractNumId w:val="148"/>
  </w:num>
  <w:num w:numId="214">
    <w:abstractNumId w:val="115"/>
  </w:num>
  <w:num w:numId="215">
    <w:abstractNumId w:val="111"/>
  </w:num>
  <w:num w:numId="216">
    <w:abstractNumId w:val="74"/>
  </w:num>
  <w:num w:numId="217">
    <w:abstractNumId w:val="107"/>
  </w:num>
  <w:num w:numId="218">
    <w:abstractNumId w:val="114"/>
  </w:num>
  <w:num w:numId="219">
    <w:abstractNumId w:val="213"/>
  </w:num>
  <w:num w:numId="220">
    <w:abstractNumId w:val="142"/>
  </w:num>
  <w:num w:numId="221">
    <w:abstractNumId w:val="123"/>
  </w:num>
  <w:num w:numId="222">
    <w:abstractNumId w:val="198"/>
  </w:num>
  <w:num w:numId="223">
    <w:abstractNumId w:val="203"/>
  </w:num>
  <w:num w:numId="224">
    <w:abstractNumId w:val="121"/>
  </w:num>
  <w:num w:numId="225">
    <w:abstractNumId w:val="80"/>
  </w:num>
  <w:num w:numId="226">
    <w:abstractNumId w:val="125"/>
  </w:num>
  <w:num w:numId="227">
    <w:abstractNumId w:val="76"/>
  </w:num>
  <w:numIdMacAtCleanup w:val="2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62C"/>
    <w:rsid w:val="000000EC"/>
    <w:rsid w:val="00000F3A"/>
    <w:rsid w:val="00001337"/>
    <w:rsid w:val="0000150A"/>
    <w:rsid w:val="00002665"/>
    <w:rsid w:val="00003105"/>
    <w:rsid w:val="0000562C"/>
    <w:rsid w:val="00005E42"/>
    <w:rsid w:val="000065B5"/>
    <w:rsid w:val="00007E55"/>
    <w:rsid w:val="00011578"/>
    <w:rsid w:val="0001160D"/>
    <w:rsid w:val="00011AA6"/>
    <w:rsid w:val="00013371"/>
    <w:rsid w:val="00013615"/>
    <w:rsid w:val="00013820"/>
    <w:rsid w:val="000141E2"/>
    <w:rsid w:val="00014E08"/>
    <w:rsid w:val="00015C1C"/>
    <w:rsid w:val="0001711A"/>
    <w:rsid w:val="00017434"/>
    <w:rsid w:val="000176AB"/>
    <w:rsid w:val="00017D4B"/>
    <w:rsid w:val="00022BAC"/>
    <w:rsid w:val="00023005"/>
    <w:rsid w:val="00023F40"/>
    <w:rsid w:val="00024221"/>
    <w:rsid w:val="000320A8"/>
    <w:rsid w:val="00032ED4"/>
    <w:rsid w:val="0003459B"/>
    <w:rsid w:val="00035FCB"/>
    <w:rsid w:val="0003648F"/>
    <w:rsid w:val="0003662E"/>
    <w:rsid w:val="00037641"/>
    <w:rsid w:val="00037767"/>
    <w:rsid w:val="00041664"/>
    <w:rsid w:val="000418EE"/>
    <w:rsid w:val="0004193B"/>
    <w:rsid w:val="0004215D"/>
    <w:rsid w:val="000424E1"/>
    <w:rsid w:val="0004339C"/>
    <w:rsid w:val="00050649"/>
    <w:rsid w:val="00053AA8"/>
    <w:rsid w:val="00054837"/>
    <w:rsid w:val="00055E43"/>
    <w:rsid w:val="00060B89"/>
    <w:rsid w:val="00060CF5"/>
    <w:rsid w:val="00062EFE"/>
    <w:rsid w:val="000639CF"/>
    <w:rsid w:val="00064C4B"/>
    <w:rsid w:val="00065E5E"/>
    <w:rsid w:val="00065EE5"/>
    <w:rsid w:val="000661F3"/>
    <w:rsid w:val="0006704F"/>
    <w:rsid w:val="00067C7A"/>
    <w:rsid w:val="00070465"/>
    <w:rsid w:val="00071F01"/>
    <w:rsid w:val="00071F81"/>
    <w:rsid w:val="000725A0"/>
    <w:rsid w:val="00072746"/>
    <w:rsid w:val="0007303E"/>
    <w:rsid w:val="00073128"/>
    <w:rsid w:val="000737AD"/>
    <w:rsid w:val="000745BD"/>
    <w:rsid w:val="00074764"/>
    <w:rsid w:val="000753D9"/>
    <w:rsid w:val="0007550D"/>
    <w:rsid w:val="00075716"/>
    <w:rsid w:val="00075822"/>
    <w:rsid w:val="00075D5F"/>
    <w:rsid w:val="00076322"/>
    <w:rsid w:val="0007756B"/>
    <w:rsid w:val="00077C8D"/>
    <w:rsid w:val="000807FF"/>
    <w:rsid w:val="00080981"/>
    <w:rsid w:val="00081B11"/>
    <w:rsid w:val="0008378D"/>
    <w:rsid w:val="00083C86"/>
    <w:rsid w:val="00083CE0"/>
    <w:rsid w:val="00085B69"/>
    <w:rsid w:val="000867EE"/>
    <w:rsid w:val="0008751D"/>
    <w:rsid w:val="00091C4C"/>
    <w:rsid w:val="000924C0"/>
    <w:rsid w:val="00093481"/>
    <w:rsid w:val="00093A63"/>
    <w:rsid w:val="00094D1F"/>
    <w:rsid w:val="00095BF5"/>
    <w:rsid w:val="000968FB"/>
    <w:rsid w:val="00097429"/>
    <w:rsid w:val="000978D1"/>
    <w:rsid w:val="000A10CB"/>
    <w:rsid w:val="000A1AF1"/>
    <w:rsid w:val="000A1BE4"/>
    <w:rsid w:val="000A21C9"/>
    <w:rsid w:val="000A2754"/>
    <w:rsid w:val="000A5E8D"/>
    <w:rsid w:val="000A6C3B"/>
    <w:rsid w:val="000A73A8"/>
    <w:rsid w:val="000B086C"/>
    <w:rsid w:val="000B0A6B"/>
    <w:rsid w:val="000B11EC"/>
    <w:rsid w:val="000B134C"/>
    <w:rsid w:val="000B1583"/>
    <w:rsid w:val="000B2E60"/>
    <w:rsid w:val="000B2E90"/>
    <w:rsid w:val="000B4448"/>
    <w:rsid w:val="000B739E"/>
    <w:rsid w:val="000C02D5"/>
    <w:rsid w:val="000C1CB4"/>
    <w:rsid w:val="000C2240"/>
    <w:rsid w:val="000C339D"/>
    <w:rsid w:val="000C3BB0"/>
    <w:rsid w:val="000C462D"/>
    <w:rsid w:val="000C6604"/>
    <w:rsid w:val="000C68CF"/>
    <w:rsid w:val="000C7062"/>
    <w:rsid w:val="000C793D"/>
    <w:rsid w:val="000D0E7E"/>
    <w:rsid w:val="000D156C"/>
    <w:rsid w:val="000D1779"/>
    <w:rsid w:val="000D2761"/>
    <w:rsid w:val="000D3B80"/>
    <w:rsid w:val="000D66CE"/>
    <w:rsid w:val="000D6C69"/>
    <w:rsid w:val="000D6C87"/>
    <w:rsid w:val="000D70DE"/>
    <w:rsid w:val="000D73E6"/>
    <w:rsid w:val="000E025E"/>
    <w:rsid w:val="000E1D00"/>
    <w:rsid w:val="000E1FE3"/>
    <w:rsid w:val="000E2815"/>
    <w:rsid w:val="000E290A"/>
    <w:rsid w:val="000E33FA"/>
    <w:rsid w:val="000E34F3"/>
    <w:rsid w:val="000E3E2C"/>
    <w:rsid w:val="000E45FB"/>
    <w:rsid w:val="000E4ECD"/>
    <w:rsid w:val="000E53C2"/>
    <w:rsid w:val="000F083F"/>
    <w:rsid w:val="000F1196"/>
    <w:rsid w:val="000F15DB"/>
    <w:rsid w:val="000F2A5E"/>
    <w:rsid w:val="000F42E6"/>
    <w:rsid w:val="000F42F5"/>
    <w:rsid w:val="000F4CA8"/>
    <w:rsid w:val="000F5119"/>
    <w:rsid w:val="000F622F"/>
    <w:rsid w:val="000F669E"/>
    <w:rsid w:val="000F66F4"/>
    <w:rsid w:val="000F698B"/>
    <w:rsid w:val="000F6C79"/>
    <w:rsid w:val="001001E0"/>
    <w:rsid w:val="00101639"/>
    <w:rsid w:val="00101E6C"/>
    <w:rsid w:val="0010402E"/>
    <w:rsid w:val="0010643C"/>
    <w:rsid w:val="00106825"/>
    <w:rsid w:val="00107990"/>
    <w:rsid w:val="00107B74"/>
    <w:rsid w:val="001105AE"/>
    <w:rsid w:val="00111345"/>
    <w:rsid w:val="00111957"/>
    <w:rsid w:val="001126B0"/>
    <w:rsid w:val="0011279B"/>
    <w:rsid w:val="00114E9D"/>
    <w:rsid w:val="00117033"/>
    <w:rsid w:val="00121FD0"/>
    <w:rsid w:val="001242BB"/>
    <w:rsid w:val="0012550B"/>
    <w:rsid w:val="00125BFE"/>
    <w:rsid w:val="001269ED"/>
    <w:rsid w:val="00127593"/>
    <w:rsid w:val="00130221"/>
    <w:rsid w:val="001308CA"/>
    <w:rsid w:val="001313E4"/>
    <w:rsid w:val="001316F7"/>
    <w:rsid w:val="00132919"/>
    <w:rsid w:val="001340A3"/>
    <w:rsid w:val="00134309"/>
    <w:rsid w:val="00134319"/>
    <w:rsid w:val="00134373"/>
    <w:rsid w:val="001348D1"/>
    <w:rsid w:val="00137D5F"/>
    <w:rsid w:val="00140BF6"/>
    <w:rsid w:val="001410A7"/>
    <w:rsid w:val="00142E0B"/>
    <w:rsid w:val="00143058"/>
    <w:rsid w:val="00143785"/>
    <w:rsid w:val="00143F04"/>
    <w:rsid w:val="00144120"/>
    <w:rsid w:val="00144712"/>
    <w:rsid w:val="00151D1C"/>
    <w:rsid w:val="00151DCD"/>
    <w:rsid w:val="00156530"/>
    <w:rsid w:val="0015694A"/>
    <w:rsid w:val="001569FD"/>
    <w:rsid w:val="0015774F"/>
    <w:rsid w:val="0016023F"/>
    <w:rsid w:val="0016087E"/>
    <w:rsid w:val="00160F5C"/>
    <w:rsid w:val="0016127C"/>
    <w:rsid w:val="001638E2"/>
    <w:rsid w:val="00164E58"/>
    <w:rsid w:val="001659DB"/>
    <w:rsid w:val="00166530"/>
    <w:rsid w:val="00166C4C"/>
    <w:rsid w:val="00167C29"/>
    <w:rsid w:val="0017071B"/>
    <w:rsid w:val="001713B4"/>
    <w:rsid w:val="001719CB"/>
    <w:rsid w:val="00172C56"/>
    <w:rsid w:val="00172ED0"/>
    <w:rsid w:val="001736CD"/>
    <w:rsid w:val="001746A9"/>
    <w:rsid w:val="00174D9B"/>
    <w:rsid w:val="001768D8"/>
    <w:rsid w:val="001801C1"/>
    <w:rsid w:val="00181796"/>
    <w:rsid w:val="00182578"/>
    <w:rsid w:val="001826E3"/>
    <w:rsid w:val="00182C7C"/>
    <w:rsid w:val="001839A2"/>
    <w:rsid w:val="00184754"/>
    <w:rsid w:val="001848E2"/>
    <w:rsid w:val="00184F60"/>
    <w:rsid w:val="001867EE"/>
    <w:rsid w:val="00187C97"/>
    <w:rsid w:val="00190006"/>
    <w:rsid w:val="001915DA"/>
    <w:rsid w:val="00191FF4"/>
    <w:rsid w:val="001929AD"/>
    <w:rsid w:val="0019455E"/>
    <w:rsid w:val="00194A46"/>
    <w:rsid w:val="00195462"/>
    <w:rsid w:val="0019614D"/>
    <w:rsid w:val="00196EA9"/>
    <w:rsid w:val="00197473"/>
    <w:rsid w:val="001974DF"/>
    <w:rsid w:val="001978FE"/>
    <w:rsid w:val="001979B6"/>
    <w:rsid w:val="00197D36"/>
    <w:rsid w:val="00197E3A"/>
    <w:rsid w:val="001A1193"/>
    <w:rsid w:val="001A19EA"/>
    <w:rsid w:val="001A1C04"/>
    <w:rsid w:val="001A2321"/>
    <w:rsid w:val="001A293C"/>
    <w:rsid w:val="001A4F41"/>
    <w:rsid w:val="001A50E8"/>
    <w:rsid w:val="001A5823"/>
    <w:rsid w:val="001B1B29"/>
    <w:rsid w:val="001B237F"/>
    <w:rsid w:val="001B276B"/>
    <w:rsid w:val="001B3323"/>
    <w:rsid w:val="001B4834"/>
    <w:rsid w:val="001B4C03"/>
    <w:rsid w:val="001B50D3"/>
    <w:rsid w:val="001B5ACA"/>
    <w:rsid w:val="001B6084"/>
    <w:rsid w:val="001B6407"/>
    <w:rsid w:val="001B744C"/>
    <w:rsid w:val="001B7C0B"/>
    <w:rsid w:val="001C063B"/>
    <w:rsid w:val="001C090D"/>
    <w:rsid w:val="001C14A6"/>
    <w:rsid w:val="001C20BF"/>
    <w:rsid w:val="001C243F"/>
    <w:rsid w:val="001C247E"/>
    <w:rsid w:val="001C279E"/>
    <w:rsid w:val="001C2849"/>
    <w:rsid w:val="001C3E7D"/>
    <w:rsid w:val="001C6772"/>
    <w:rsid w:val="001C7036"/>
    <w:rsid w:val="001D018A"/>
    <w:rsid w:val="001D2476"/>
    <w:rsid w:val="001D296A"/>
    <w:rsid w:val="001D377D"/>
    <w:rsid w:val="001D3845"/>
    <w:rsid w:val="001D5DE5"/>
    <w:rsid w:val="001D69BF"/>
    <w:rsid w:val="001D6B15"/>
    <w:rsid w:val="001D6E3F"/>
    <w:rsid w:val="001E19CC"/>
    <w:rsid w:val="001E319F"/>
    <w:rsid w:val="001E414E"/>
    <w:rsid w:val="001E49C7"/>
    <w:rsid w:val="001E4C92"/>
    <w:rsid w:val="001E6E71"/>
    <w:rsid w:val="001E71C0"/>
    <w:rsid w:val="001E7996"/>
    <w:rsid w:val="001F1D3C"/>
    <w:rsid w:val="001F20FE"/>
    <w:rsid w:val="001F2317"/>
    <w:rsid w:val="001F24F3"/>
    <w:rsid w:val="001F34FB"/>
    <w:rsid w:val="001F37C8"/>
    <w:rsid w:val="001F385A"/>
    <w:rsid w:val="001F6834"/>
    <w:rsid w:val="001F6EA7"/>
    <w:rsid w:val="001F715D"/>
    <w:rsid w:val="001F77C2"/>
    <w:rsid w:val="002010D2"/>
    <w:rsid w:val="002012F2"/>
    <w:rsid w:val="00201B0E"/>
    <w:rsid w:val="00201E39"/>
    <w:rsid w:val="002020D6"/>
    <w:rsid w:val="002030A2"/>
    <w:rsid w:val="0020490D"/>
    <w:rsid w:val="00204AEC"/>
    <w:rsid w:val="00205B8E"/>
    <w:rsid w:val="00210AFB"/>
    <w:rsid w:val="002113AE"/>
    <w:rsid w:val="00211534"/>
    <w:rsid w:val="00213731"/>
    <w:rsid w:val="002143D3"/>
    <w:rsid w:val="002143EB"/>
    <w:rsid w:val="00214B7E"/>
    <w:rsid w:val="00215EDB"/>
    <w:rsid w:val="00217A1A"/>
    <w:rsid w:val="00217C91"/>
    <w:rsid w:val="00220759"/>
    <w:rsid w:val="00220B98"/>
    <w:rsid w:val="00221301"/>
    <w:rsid w:val="00222216"/>
    <w:rsid w:val="00222307"/>
    <w:rsid w:val="00222E0E"/>
    <w:rsid w:val="00224F32"/>
    <w:rsid w:val="0022696D"/>
    <w:rsid w:val="00226DE0"/>
    <w:rsid w:val="00227273"/>
    <w:rsid w:val="00230F30"/>
    <w:rsid w:val="002312D3"/>
    <w:rsid w:val="00232463"/>
    <w:rsid w:val="00232F4E"/>
    <w:rsid w:val="00233C41"/>
    <w:rsid w:val="002347FC"/>
    <w:rsid w:val="00234809"/>
    <w:rsid w:val="00234953"/>
    <w:rsid w:val="00234C86"/>
    <w:rsid w:val="00235CEF"/>
    <w:rsid w:val="00236672"/>
    <w:rsid w:val="00236B36"/>
    <w:rsid w:val="00236F50"/>
    <w:rsid w:val="00237B11"/>
    <w:rsid w:val="00240FDF"/>
    <w:rsid w:val="00241106"/>
    <w:rsid w:val="00241170"/>
    <w:rsid w:val="0024181D"/>
    <w:rsid w:val="002430D3"/>
    <w:rsid w:val="0024314E"/>
    <w:rsid w:val="002468DC"/>
    <w:rsid w:val="00246B9A"/>
    <w:rsid w:val="00246E1B"/>
    <w:rsid w:val="00250003"/>
    <w:rsid w:val="0025384F"/>
    <w:rsid w:val="0025396F"/>
    <w:rsid w:val="00253A07"/>
    <w:rsid w:val="002550BD"/>
    <w:rsid w:val="00256142"/>
    <w:rsid w:val="00256AAA"/>
    <w:rsid w:val="00257A16"/>
    <w:rsid w:val="00257D2F"/>
    <w:rsid w:val="002632C6"/>
    <w:rsid w:val="00263880"/>
    <w:rsid w:val="00263AB3"/>
    <w:rsid w:val="00263C4E"/>
    <w:rsid w:val="00264397"/>
    <w:rsid w:val="00264850"/>
    <w:rsid w:val="00264D2D"/>
    <w:rsid w:val="00265B0E"/>
    <w:rsid w:val="00266A0B"/>
    <w:rsid w:val="00266EC7"/>
    <w:rsid w:val="00270E37"/>
    <w:rsid w:val="00271EE3"/>
    <w:rsid w:val="0027330C"/>
    <w:rsid w:val="00273D25"/>
    <w:rsid w:val="002748FB"/>
    <w:rsid w:val="00274ACA"/>
    <w:rsid w:val="0027538A"/>
    <w:rsid w:val="00277BAA"/>
    <w:rsid w:val="00281449"/>
    <w:rsid w:val="00281990"/>
    <w:rsid w:val="00283252"/>
    <w:rsid w:val="00283AB5"/>
    <w:rsid w:val="00284512"/>
    <w:rsid w:val="00285149"/>
    <w:rsid w:val="00286CE0"/>
    <w:rsid w:val="00292834"/>
    <w:rsid w:val="0029297D"/>
    <w:rsid w:val="002929BC"/>
    <w:rsid w:val="00295675"/>
    <w:rsid w:val="002958D6"/>
    <w:rsid w:val="002967F6"/>
    <w:rsid w:val="002970D9"/>
    <w:rsid w:val="002A04E2"/>
    <w:rsid w:val="002A0B56"/>
    <w:rsid w:val="002A19D1"/>
    <w:rsid w:val="002A1A48"/>
    <w:rsid w:val="002A20A0"/>
    <w:rsid w:val="002A2213"/>
    <w:rsid w:val="002A2366"/>
    <w:rsid w:val="002A3902"/>
    <w:rsid w:val="002A4F35"/>
    <w:rsid w:val="002B2A23"/>
    <w:rsid w:val="002B46E7"/>
    <w:rsid w:val="002B6392"/>
    <w:rsid w:val="002B6FCC"/>
    <w:rsid w:val="002B7386"/>
    <w:rsid w:val="002B78F8"/>
    <w:rsid w:val="002C0C90"/>
    <w:rsid w:val="002C269A"/>
    <w:rsid w:val="002C2B14"/>
    <w:rsid w:val="002C3006"/>
    <w:rsid w:val="002C3332"/>
    <w:rsid w:val="002C3872"/>
    <w:rsid w:val="002C3D7A"/>
    <w:rsid w:val="002C4899"/>
    <w:rsid w:val="002C6C8E"/>
    <w:rsid w:val="002C7072"/>
    <w:rsid w:val="002C710B"/>
    <w:rsid w:val="002D0DD2"/>
    <w:rsid w:val="002D1AD6"/>
    <w:rsid w:val="002D2320"/>
    <w:rsid w:val="002D270D"/>
    <w:rsid w:val="002D2BD4"/>
    <w:rsid w:val="002D54BB"/>
    <w:rsid w:val="002D77B0"/>
    <w:rsid w:val="002E192A"/>
    <w:rsid w:val="002E2866"/>
    <w:rsid w:val="002E334E"/>
    <w:rsid w:val="002E37F9"/>
    <w:rsid w:val="002E4C64"/>
    <w:rsid w:val="002E72FA"/>
    <w:rsid w:val="002E7374"/>
    <w:rsid w:val="002E7D95"/>
    <w:rsid w:val="002F041F"/>
    <w:rsid w:val="002F13B6"/>
    <w:rsid w:val="002F1F99"/>
    <w:rsid w:val="002F3025"/>
    <w:rsid w:val="002F357F"/>
    <w:rsid w:val="002F3E4C"/>
    <w:rsid w:val="002F3F14"/>
    <w:rsid w:val="002F433A"/>
    <w:rsid w:val="002F4747"/>
    <w:rsid w:val="002F6C0B"/>
    <w:rsid w:val="002F723D"/>
    <w:rsid w:val="002F783C"/>
    <w:rsid w:val="003005B3"/>
    <w:rsid w:val="003017C9"/>
    <w:rsid w:val="00303DD8"/>
    <w:rsid w:val="00304DEF"/>
    <w:rsid w:val="00305052"/>
    <w:rsid w:val="00305071"/>
    <w:rsid w:val="0030552D"/>
    <w:rsid w:val="00305CE7"/>
    <w:rsid w:val="003064FF"/>
    <w:rsid w:val="0031002D"/>
    <w:rsid w:val="00310739"/>
    <w:rsid w:val="00310971"/>
    <w:rsid w:val="00312884"/>
    <w:rsid w:val="00313B35"/>
    <w:rsid w:val="00314476"/>
    <w:rsid w:val="00314737"/>
    <w:rsid w:val="003165A4"/>
    <w:rsid w:val="00317379"/>
    <w:rsid w:val="00321F92"/>
    <w:rsid w:val="00322975"/>
    <w:rsid w:val="003229F3"/>
    <w:rsid w:val="003233B2"/>
    <w:rsid w:val="00323432"/>
    <w:rsid w:val="00323520"/>
    <w:rsid w:val="00324057"/>
    <w:rsid w:val="00326EE9"/>
    <w:rsid w:val="00331ECA"/>
    <w:rsid w:val="003337F0"/>
    <w:rsid w:val="00333D04"/>
    <w:rsid w:val="00334CBD"/>
    <w:rsid w:val="003369A4"/>
    <w:rsid w:val="0033753E"/>
    <w:rsid w:val="00340595"/>
    <w:rsid w:val="0034112E"/>
    <w:rsid w:val="00342535"/>
    <w:rsid w:val="003430BA"/>
    <w:rsid w:val="003441DD"/>
    <w:rsid w:val="0034469D"/>
    <w:rsid w:val="00346B37"/>
    <w:rsid w:val="00347229"/>
    <w:rsid w:val="00347AF3"/>
    <w:rsid w:val="00347CBB"/>
    <w:rsid w:val="003503AF"/>
    <w:rsid w:val="00350931"/>
    <w:rsid w:val="00350DF0"/>
    <w:rsid w:val="00351125"/>
    <w:rsid w:val="00351250"/>
    <w:rsid w:val="00351FE1"/>
    <w:rsid w:val="003532E9"/>
    <w:rsid w:val="00353FF7"/>
    <w:rsid w:val="003556E9"/>
    <w:rsid w:val="00356865"/>
    <w:rsid w:val="0036091C"/>
    <w:rsid w:val="00362BBE"/>
    <w:rsid w:val="00362BEA"/>
    <w:rsid w:val="00363119"/>
    <w:rsid w:val="003633B8"/>
    <w:rsid w:val="00365416"/>
    <w:rsid w:val="003660C9"/>
    <w:rsid w:val="00366B6B"/>
    <w:rsid w:val="00367A82"/>
    <w:rsid w:val="00376094"/>
    <w:rsid w:val="00377155"/>
    <w:rsid w:val="0037748E"/>
    <w:rsid w:val="0037791F"/>
    <w:rsid w:val="0038040E"/>
    <w:rsid w:val="00380B0D"/>
    <w:rsid w:val="00381F4C"/>
    <w:rsid w:val="0038352D"/>
    <w:rsid w:val="00383C10"/>
    <w:rsid w:val="003862E7"/>
    <w:rsid w:val="00386A53"/>
    <w:rsid w:val="0038708F"/>
    <w:rsid w:val="003875E0"/>
    <w:rsid w:val="00387678"/>
    <w:rsid w:val="00387A4A"/>
    <w:rsid w:val="00387F2F"/>
    <w:rsid w:val="0039134E"/>
    <w:rsid w:val="003914A5"/>
    <w:rsid w:val="00391588"/>
    <w:rsid w:val="00391A9E"/>
    <w:rsid w:val="003925A3"/>
    <w:rsid w:val="00392F97"/>
    <w:rsid w:val="003947A7"/>
    <w:rsid w:val="00395334"/>
    <w:rsid w:val="003964E3"/>
    <w:rsid w:val="0039794A"/>
    <w:rsid w:val="003A0AFC"/>
    <w:rsid w:val="003A2013"/>
    <w:rsid w:val="003A2620"/>
    <w:rsid w:val="003A2696"/>
    <w:rsid w:val="003A2A37"/>
    <w:rsid w:val="003A3D2E"/>
    <w:rsid w:val="003A52C9"/>
    <w:rsid w:val="003A5546"/>
    <w:rsid w:val="003B04D2"/>
    <w:rsid w:val="003B100E"/>
    <w:rsid w:val="003B1602"/>
    <w:rsid w:val="003B2D9A"/>
    <w:rsid w:val="003B33F6"/>
    <w:rsid w:val="003B3A2A"/>
    <w:rsid w:val="003B4765"/>
    <w:rsid w:val="003B4871"/>
    <w:rsid w:val="003B7012"/>
    <w:rsid w:val="003B7518"/>
    <w:rsid w:val="003C0599"/>
    <w:rsid w:val="003C0BA9"/>
    <w:rsid w:val="003C0F5F"/>
    <w:rsid w:val="003C2D2F"/>
    <w:rsid w:val="003C4DED"/>
    <w:rsid w:val="003C726C"/>
    <w:rsid w:val="003C768A"/>
    <w:rsid w:val="003C776D"/>
    <w:rsid w:val="003D02C2"/>
    <w:rsid w:val="003D037F"/>
    <w:rsid w:val="003D19A0"/>
    <w:rsid w:val="003D1C93"/>
    <w:rsid w:val="003D1EBE"/>
    <w:rsid w:val="003D2E1C"/>
    <w:rsid w:val="003D4373"/>
    <w:rsid w:val="003E0E8E"/>
    <w:rsid w:val="003E11DD"/>
    <w:rsid w:val="003E129F"/>
    <w:rsid w:val="003E2367"/>
    <w:rsid w:val="003E32C0"/>
    <w:rsid w:val="003E4690"/>
    <w:rsid w:val="003E53BC"/>
    <w:rsid w:val="003E736C"/>
    <w:rsid w:val="003E7DFA"/>
    <w:rsid w:val="003F0110"/>
    <w:rsid w:val="003F192A"/>
    <w:rsid w:val="003F1ABC"/>
    <w:rsid w:val="003F1B5C"/>
    <w:rsid w:val="003F2059"/>
    <w:rsid w:val="003F391E"/>
    <w:rsid w:val="003F3E3B"/>
    <w:rsid w:val="003F4485"/>
    <w:rsid w:val="003F57A8"/>
    <w:rsid w:val="003F5F9A"/>
    <w:rsid w:val="003F665F"/>
    <w:rsid w:val="003F73D8"/>
    <w:rsid w:val="00402E8F"/>
    <w:rsid w:val="00403D31"/>
    <w:rsid w:val="00403E17"/>
    <w:rsid w:val="0040455C"/>
    <w:rsid w:val="00404777"/>
    <w:rsid w:val="004057AD"/>
    <w:rsid w:val="00406355"/>
    <w:rsid w:val="004110EA"/>
    <w:rsid w:val="00413876"/>
    <w:rsid w:val="00421126"/>
    <w:rsid w:val="0042278D"/>
    <w:rsid w:val="004227E9"/>
    <w:rsid w:val="00422976"/>
    <w:rsid w:val="0042306E"/>
    <w:rsid w:val="00425593"/>
    <w:rsid w:val="00425C5D"/>
    <w:rsid w:val="00427B49"/>
    <w:rsid w:val="00430B1E"/>
    <w:rsid w:val="00431CFD"/>
    <w:rsid w:val="00432590"/>
    <w:rsid w:val="00432D58"/>
    <w:rsid w:val="00432E92"/>
    <w:rsid w:val="00433745"/>
    <w:rsid w:val="00435AB1"/>
    <w:rsid w:val="00437526"/>
    <w:rsid w:val="004378DD"/>
    <w:rsid w:val="00442820"/>
    <w:rsid w:val="0044402D"/>
    <w:rsid w:val="00445907"/>
    <w:rsid w:val="00445AAD"/>
    <w:rsid w:val="004461DA"/>
    <w:rsid w:val="0044674D"/>
    <w:rsid w:val="00446A23"/>
    <w:rsid w:val="00446B1C"/>
    <w:rsid w:val="00450031"/>
    <w:rsid w:val="004504AB"/>
    <w:rsid w:val="004516C5"/>
    <w:rsid w:val="004522D0"/>
    <w:rsid w:val="00452D47"/>
    <w:rsid w:val="00454FDF"/>
    <w:rsid w:val="00461368"/>
    <w:rsid w:val="004613C3"/>
    <w:rsid w:val="00461490"/>
    <w:rsid w:val="00464FB1"/>
    <w:rsid w:val="00470C3F"/>
    <w:rsid w:val="004712D3"/>
    <w:rsid w:val="00471A4B"/>
    <w:rsid w:val="00471FDC"/>
    <w:rsid w:val="00472266"/>
    <w:rsid w:val="004724F4"/>
    <w:rsid w:val="00473424"/>
    <w:rsid w:val="00473619"/>
    <w:rsid w:val="004755DA"/>
    <w:rsid w:val="004764DD"/>
    <w:rsid w:val="0047677B"/>
    <w:rsid w:val="004768C2"/>
    <w:rsid w:val="00476B32"/>
    <w:rsid w:val="00477092"/>
    <w:rsid w:val="004779A4"/>
    <w:rsid w:val="00480227"/>
    <w:rsid w:val="00480543"/>
    <w:rsid w:val="004834BB"/>
    <w:rsid w:val="00483E79"/>
    <w:rsid w:val="00484A76"/>
    <w:rsid w:val="00485428"/>
    <w:rsid w:val="00485D64"/>
    <w:rsid w:val="00487DAD"/>
    <w:rsid w:val="00490D31"/>
    <w:rsid w:val="004935B5"/>
    <w:rsid w:val="00493C01"/>
    <w:rsid w:val="004947DD"/>
    <w:rsid w:val="00496709"/>
    <w:rsid w:val="004977D8"/>
    <w:rsid w:val="00497C15"/>
    <w:rsid w:val="004A0906"/>
    <w:rsid w:val="004A129D"/>
    <w:rsid w:val="004A22C8"/>
    <w:rsid w:val="004A2FDD"/>
    <w:rsid w:val="004A3313"/>
    <w:rsid w:val="004A4DAD"/>
    <w:rsid w:val="004A5FBA"/>
    <w:rsid w:val="004A66B5"/>
    <w:rsid w:val="004A76E1"/>
    <w:rsid w:val="004B0006"/>
    <w:rsid w:val="004B0D4A"/>
    <w:rsid w:val="004B1DC3"/>
    <w:rsid w:val="004B21BC"/>
    <w:rsid w:val="004B3021"/>
    <w:rsid w:val="004B3CC7"/>
    <w:rsid w:val="004B4CDC"/>
    <w:rsid w:val="004B6762"/>
    <w:rsid w:val="004B75A0"/>
    <w:rsid w:val="004C04A0"/>
    <w:rsid w:val="004C0DEE"/>
    <w:rsid w:val="004C1170"/>
    <w:rsid w:val="004C1657"/>
    <w:rsid w:val="004C230F"/>
    <w:rsid w:val="004C2333"/>
    <w:rsid w:val="004C2683"/>
    <w:rsid w:val="004C30E5"/>
    <w:rsid w:val="004C4707"/>
    <w:rsid w:val="004C58DD"/>
    <w:rsid w:val="004C5903"/>
    <w:rsid w:val="004D0472"/>
    <w:rsid w:val="004D0F6C"/>
    <w:rsid w:val="004D0F89"/>
    <w:rsid w:val="004D1281"/>
    <w:rsid w:val="004D15BD"/>
    <w:rsid w:val="004D1DA8"/>
    <w:rsid w:val="004D1FD1"/>
    <w:rsid w:val="004D3D07"/>
    <w:rsid w:val="004D4F7F"/>
    <w:rsid w:val="004D53F8"/>
    <w:rsid w:val="004D5CBE"/>
    <w:rsid w:val="004E01B1"/>
    <w:rsid w:val="004E0587"/>
    <w:rsid w:val="004E13BB"/>
    <w:rsid w:val="004E2049"/>
    <w:rsid w:val="004E29F2"/>
    <w:rsid w:val="004E2C98"/>
    <w:rsid w:val="004E2D07"/>
    <w:rsid w:val="004E336B"/>
    <w:rsid w:val="004E41E4"/>
    <w:rsid w:val="004E4A6B"/>
    <w:rsid w:val="004E5E65"/>
    <w:rsid w:val="004E7E9D"/>
    <w:rsid w:val="004F057C"/>
    <w:rsid w:val="004F1726"/>
    <w:rsid w:val="004F326F"/>
    <w:rsid w:val="004F462F"/>
    <w:rsid w:val="004F6949"/>
    <w:rsid w:val="004F6E5F"/>
    <w:rsid w:val="00500388"/>
    <w:rsid w:val="00500DBA"/>
    <w:rsid w:val="00501230"/>
    <w:rsid w:val="00502485"/>
    <w:rsid w:val="00503038"/>
    <w:rsid w:val="00503F8C"/>
    <w:rsid w:val="0050403A"/>
    <w:rsid w:val="005049F8"/>
    <w:rsid w:val="00506E5B"/>
    <w:rsid w:val="0050747D"/>
    <w:rsid w:val="00507DC6"/>
    <w:rsid w:val="00510275"/>
    <w:rsid w:val="005124DE"/>
    <w:rsid w:val="00514684"/>
    <w:rsid w:val="005148CD"/>
    <w:rsid w:val="00515D2A"/>
    <w:rsid w:val="00516775"/>
    <w:rsid w:val="00517127"/>
    <w:rsid w:val="0051714C"/>
    <w:rsid w:val="00517345"/>
    <w:rsid w:val="0052038C"/>
    <w:rsid w:val="00520866"/>
    <w:rsid w:val="00520B1F"/>
    <w:rsid w:val="005236AD"/>
    <w:rsid w:val="00523981"/>
    <w:rsid w:val="00523B76"/>
    <w:rsid w:val="005248EF"/>
    <w:rsid w:val="00524AA8"/>
    <w:rsid w:val="00526DBC"/>
    <w:rsid w:val="0053079B"/>
    <w:rsid w:val="005320BD"/>
    <w:rsid w:val="00534E0B"/>
    <w:rsid w:val="005350E9"/>
    <w:rsid w:val="00536739"/>
    <w:rsid w:val="0054092F"/>
    <w:rsid w:val="00541D34"/>
    <w:rsid w:val="00543376"/>
    <w:rsid w:val="005462B2"/>
    <w:rsid w:val="00546E32"/>
    <w:rsid w:val="00551B8E"/>
    <w:rsid w:val="00551D05"/>
    <w:rsid w:val="005520CC"/>
    <w:rsid w:val="0055244C"/>
    <w:rsid w:val="0055303B"/>
    <w:rsid w:val="00553378"/>
    <w:rsid w:val="00553529"/>
    <w:rsid w:val="00553902"/>
    <w:rsid w:val="005560EB"/>
    <w:rsid w:val="00556485"/>
    <w:rsid w:val="00556B96"/>
    <w:rsid w:val="005573CC"/>
    <w:rsid w:val="00557BE6"/>
    <w:rsid w:val="005606BE"/>
    <w:rsid w:val="00560DA6"/>
    <w:rsid w:val="005613D2"/>
    <w:rsid w:val="00561DE0"/>
    <w:rsid w:val="00562029"/>
    <w:rsid w:val="005627AA"/>
    <w:rsid w:val="00563EAE"/>
    <w:rsid w:val="00564837"/>
    <w:rsid w:val="00567D70"/>
    <w:rsid w:val="0057085A"/>
    <w:rsid w:val="00570887"/>
    <w:rsid w:val="00573D00"/>
    <w:rsid w:val="0057498C"/>
    <w:rsid w:val="00574D82"/>
    <w:rsid w:val="00575622"/>
    <w:rsid w:val="00575BEB"/>
    <w:rsid w:val="00575EDE"/>
    <w:rsid w:val="005764A3"/>
    <w:rsid w:val="00576AAC"/>
    <w:rsid w:val="00577AF3"/>
    <w:rsid w:val="00580B7F"/>
    <w:rsid w:val="005819A8"/>
    <w:rsid w:val="00581B0C"/>
    <w:rsid w:val="00581D83"/>
    <w:rsid w:val="00582322"/>
    <w:rsid w:val="00582355"/>
    <w:rsid w:val="00582EEF"/>
    <w:rsid w:val="00583B39"/>
    <w:rsid w:val="0058403D"/>
    <w:rsid w:val="00584EDD"/>
    <w:rsid w:val="00585647"/>
    <w:rsid w:val="00586612"/>
    <w:rsid w:val="00586711"/>
    <w:rsid w:val="00586F9D"/>
    <w:rsid w:val="00587260"/>
    <w:rsid w:val="005878C5"/>
    <w:rsid w:val="00591C81"/>
    <w:rsid w:val="00593474"/>
    <w:rsid w:val="00595E7E"/>
    <w:rsid w:val="005968A6"/>
    <w:rsid w:val="005976B4"/>
    <w:rsid w:val="005A252A"/>
    <w:rsid w:val="005A402D"/>
    <w:rsid w:val="005A4414"/>
    <w:rsid w:val="005A46EB"/>
    <w:rsid w:val="005A4ED3"/>
    <w:rsid w:val="005A5B69"/>
    <w:rsid w:val="005A7305"/>
    <w:rsid w:val="005A7459"/>
    <w:rsid w:val="005B010C"/>
    <w:rsid w:val="005B0459"/>
    <w:rsid w:val="005B0A22"/>
    <w:rsid w:val="005B2D38"/>
    <w:rsid w:val="005B31B1"/>
    <w:rsid w:val="005B4C2B"/>
    <w:rsid w:val="005B5DE3"/>
    <w:rsid w:val="005B62DD"/>
    <w:rsid w:val="005B7BD8"/>
    <w:rsid w:val="005B7D58"/>
    <w:rsid w:val="005C1EE9"/>
    <w:rsid w:val="005C4EC1"/>
    <w:rsid w:val="005C4FF8"/>
    <w:rsid w:val="005C5131"/>
    <w:rsid w:val="005C60DB"/>
    <w:rsid w:val="005C69B0"/>
    <w:rsid w:val="005C7005"/>
    <w:rsid w:val="005C73DF"/>
    <w:rsid w:val="005C7BE0"/>
    <w:rsid w:val="005D0C33"/>
    <w:rsid w:val="005D0F13"/>
    <w:rsid w:val="005D2807"/>
    <w:rsid w:val="005D2D10"/>
    <w:rsid w:val="005D32AC"/>
    <w:rsid w:val="005D412D"/>
    <w:rsid w:val="005D45B0"/>
    <w:rsid w:val="005D4EAA"/>
    <w:rsid w:val="005D64AE"/>
    <w:rsid w:val="005D7473"/>
    <w:rsid w:val="005D7A0E"/>
    <w:rsid w:val="005E01E6"/>
    <w:rsid w:val="005E03E4"/>
    <w:rsid w:val="005E18CF"/>
    <w:rsid w:val="005E3AA4"/>
    <w:rsid w:val="005E4E62"/>
    <w:rsid w:val="005E58E8"/>
    <w:rsid w:val="005E59E3"/>
    <w:rsid w:val="005E697F"/>
    <w:rsid w:val="005F05DC"/>
    <w:rsid w:val="005F182E"/>
    <w:rsid w:val="005F2C5F"/>
    <w:rsid w:val="005F3341"/>
    <w:rsid w:val="005F36E5"/>
    <w:rsid w:val="005F43EA"/>
    <w:rsid w:val="005F4ABB"/>
    <w:rsid w:val="005F5461"/>
    <w:rsid w:val="005F572C"/>
    <w:rsid w:val="005F5953"/>
    <w:rsid w:val="005F5B63"/>
    <w:rsid w:val="005F5B9E"/>
    <w:rsid w:val="005F5C8B"/>
    <w:rsid w:val="005F6984"/>
    <w:rsid w:val="00600B43"/>
    <w:rsid w:val="006021AD"/>
    <w:rsid w:val="00603386"/>
    <w:rsid w:val="00604293"/>
    <w:rsid w:val="006045E7"/>
    <w:rsid w:val="00604B42"/>
    <w:rsid w:val="00605051"/>
    <w:rsid w:val="00605A61"/>
    <w:rsid w:val="006066D3"/>
    <w:rsid w:val="00612086"/>
    <w:rsid w:val="00612DA6"/>
    <w:rsid w:val="0061333E"/>
    <w:rsid w:val="006133B5"/>
    <w:rsid w:val="006139DE"/>
    <w:rsid w:val="00613F46"/>
    <w:rsid w:val="0061424D"/>
    <w:rsid w:val="00615760"/>
    <w:rsid w:val="00616C51"/>
    <w:rsid w:val="00617895"/>
    <w:rsid w:val="0062180C"/>
    <w:rsid w:val="00624243"/>
    <w:rsid w:val="0062547B"/>
    <w:rsid w:val="00626B49"/>
    <w:rsid w:val="00626D7F"/>
    <w:rsid w:val="00627005"/>
    <w:rsid w:val="00627ECB"/>
    <w:rsid w:val="006303AE"/>
    <w:rsid w:val="00630D08"/>
    <w:rsid w:val="006333B5"/>
    <w:rsid w:val="006336AC"/>
    <w:rsid w:val="00634735"/>
    <w:rsid w:val="00634ADF"/>
    <w:rsid w:val="00634F04"/>
    <w:rsid w:val="006359D5"/>
    <w:rsid w:val="006368AB"/>
    <w:rsid w:val="00636AC0"/>
    <w:rsid w:val="006373A4"/>
    <w:rsid w:val="00637660"/>
    <w:rsid w:val="006376C3"/>
    <w:rsid w:val="0064050F"/>
    <w:rsid w:val="006409D6"/>
    <w:rsid w:val="0064195B"/>
    <w:rsid w:val="00643436"/>
    <w:rsid w:val="00644439"/>
    <w:rsid w:val="00645317"/>
    <w:rsid w:val="0064696F"/>
    <w:rsid w:val="00646D61"/>
    <w:rsid w:val="00647C73"/>
    <w:rsid w:val="00647F33"/>
    <w:rsid w:val="0065114F"/>
    <w:rsid w:val="00652337"/>
    <w:rsid w:val="006528EC"/>
    <w:rsid w:val="006603DD"/>
    <w:rsid w:val="00661C89"/>
    <w:rsid w:val="0066204F"/>
    <w:rsid w:val="00662AAC"/>
    <w:rsid w:val="00664BD1"/>
    <w:rsid w:val="00665717"/>
    <w:rsid w:val="006657B8"/>
    <w:rsid w:val="0066660C"/>
    <w:rsid w:val="00667101"/>
    <w:rsid w:val="006671E2"/>
    <w:rsid w:val="0066762C"/>
    <w:rsid w:val="006721D3"/>
    <w:rsid w:val="00672208"/>
    <w:rsid w:val="00673699"/>
    <w:rsid w:val="0067603D"/>
    <w:rsid w:val="006760AB"/>
    <w:rsid w:val="00677BD0"/>
    <w:rsid w:val="00677DA0"/>
    <w:rsid w:val="00680F36"/>
    <w:rsid w:val="00681328"/>
    <w:rsid w:val="00681730"/>
    <w:rsid w:val="00681BEF"/>
    <w:rsid w:val="00682226"/>
    <w:rsid w:val="00683C49"/>
    <w:rsid w:val="00684A28"/>
    <w:rsid w:val="00685413"/>
    <w:rsid w:val="006855B2"/>
    <w:rsid w:val="00685811"/>
    <w:rsid w:val="00686728"/>
    <w:rsid w:val="00686955"/>
    <w:rsid w:val="006878B7"/>
    <w:rsid w:val="00692628"/>
    <w:rsid w:val="006927BD"/>
    <w:rsid w:val="006931F3"/>
    <w:rsid w:val="006933A1"/>
    <w:rsid w:val="0069354B"/>
    <w:rsid w:val="0069355F"/>
    <w:rsid w:val="00693CCD"/>
    <w:rsid w:val="00694B37"/>
    <w:rsid w:val="006966E5"/>
    <w:rsid w:val="0069679E"/>
    <w:rsid w:val="006A06A6"/>
    <w:rsid w:val="006A0CD2"/>
    <w:rsid w:val="006A1675"/>
    <w:rsid w:val="006A1A2B"/>
    <w:rsid w:val="006A2C0A"/>
    <w:rsid w:val="006A4FD6"/>
    <w:rsid w:val="006A64C3"/>
    <w:rsid w:val="006A7BA9"/>
    <w:rsid w:val="006A7E30"/>
    <w:rsid w:val="006B0063"/>
    <w:rsid w:val="006B149B"/>
    <w:rsid w:val="006B1C0E"/>
    <w:rsid w:val="006B256C"/>
    <w:rsid w:val="006B281F"/>
    <w:rsid w:val="006B2E1F"/>
    <w:rsid w:val="006B3162"/>
    <w:rsid w:val="006B36D6"/>
    <w:rsid w:val="006B3A3D"/>
    <w:rsid w:val="006B5D5F"/>
    <w:rsid w:val="006B5F3D"/>
    <w:rsid w:val="006B64D2"/>
    <w:rsid w:val="006B6B2C"/>
    <w:rsid w:val="006C1768"/>
    <w:rsid w:val="006C1BA9"/>
    <w:rsid w:val="006C3595"/>
    <w:rsid w:val="006C6EFA"/>
    <w:rsid w:val="006C7A4B"/>
    <w:rsid w:val="006D21A5"/>
    <w:rsid w:val="006D33EA"/>
    <w:rsid w:val="006D3443"/>
    <w:rsid w:val="006D5E78"/>
    <w:rsid w:val="006D6612"/>
    <w:rsid w:val="006D7334"/>
    <w:rsid w:val="006D73A5"/>
    <w:rsid w:val="006E1878"/>
    <w:rsid w:val="006E2C8B"/>
    <w:rsid w:val="006E4D7B"/>
    <w:rsid w:val="006E59AE"/>
    <w:rsid w:val="006E665F"/>
    <w:rsid w:val="006E71B4"/>
    <w:rsid w:val="006F123C"/>
    <w:rsid w:val="006F14F9"/>
    <w:rsid w:val="006F31DA"/>
    <w:rsid w:val="006F3D30"/>
    <w:rsid w:val="006F4E80"/>
    <w:rsid w:val="006F4FF8"/>
    <w:rsid w:val="006F5CB4"/>
    <w:rsid w:val="006F6CED"/>
    <w:rsid w:val="006F6F7F"/>
    <w:rsid w:val="006F7057"/>
    <w:rsid w:val="006F768A"/>
    <w:rsid w:val="007008E9"/>
    <w:rsid w:val="00700AA0"/>
    <w:rsid w:val="00701F52"/>
    <w:rsid w:val="0070213A"/>
    <w:rsid w:val="00704F1A"/>
    <w:rsid w:val="00704FE6"/>
    <w:rsid w:val="007050E7"/>
    <w:rsid w:val="00706863"/>
    <w:rsid w:val="00706F54"/>
    <w:rsid w:val="0070709C"/>
    <w:rsid w:val="007071F9"/>
    <w:rsid w:val="007078C1"/>
    <w:rsid w:val="00710CB9"/>
    <w:rsid w:val="00713958"/>
    <w:rsid w:val="0071446E"/>
    <w:rsid w:val="00715C91"/>
    <w:rsid w:val="0071611A"/>
    <w:rsid w:val="00716550"/>
    <w:rsid w:val="0071763E"/>
    <w:rsid w:val="007207C8"/>
    <w:rsid w:val="00720E55"/>
    <w:rsid w:val="00722E5C"/>
    <w:rsid w:val="0072333B"/>
    <w:rsid w:val="007237A1"/>
    <w:rsid w:val="00723817"/>
    <w:rsid w:val="00723CBB"/>
    <w:rsid w:val="00723E6D"/>
    <w:rsid w:val="00723FBE"/>
    <w:rsid w:val="00724595"/>
    <w:rsid w:val="00727432"/>
    <w:rsid w:val="007275C3"/>
    <w:rsid w:val="00727C8C"/>
    <w:rsid w:val="0073009B"/>
    <w:rsid w:val="007304D7"/>
    <w:rsid w:val="00730722"/>
    <w:rsid w:val="00730ABB"/>
    <w:rsid w:val="007310EF"/>
    <w:rsid w:val="0073144B"/>
    <w:rsid w:val="007343E2"/>
    <w:rsid w:val="0073565F"/>
    <w:rsid w:val="00735D46"/>
    <w:rsid w:val="007362D2"/>
    <w:rsid w:val="00737B9F"/>
    <w:rsid w:val="00737EFD"/>
    <w:rsid w:val="007400F8"/>
    <w:rsid w:val="007405BA"/>
    <w:rsid w:val="00740D82"/>
    <w:rsid w:val="00741688"/>
    <w:rsid w:val="00741C5C"/>
    <w:rsid w:val="00741D1F"/>
    <w:rsid w:val="007423F7"/>
    <w:rsid w:val="00747193"/>
    <w:rsid w:val="0074756D"/>
    <w:rsid w:val="00750A97"/>
    <w:rsid w:val="0075249F"/>
    <w:rsid w:val="00752BC7"/>
    <w:rsid w:val="007534C0"/>
    <w:rsid w:val="00755595"/>
    <w:rsid w:val="00755972"/>
    <w:rsid w:val="00756A0E"/>
    <w:rsid w:val="00757DA9"/>
    <w:rsid w:val="00757F5B"/>
    <w:rsid w:val="0076000E"/>
    <w:rsid w:val="0076269A"/>
    <w:rsid w:val="007637C6"/>
    <w:rsid w:val="00765FE8"/>
    <w:rsid w:val="007664E7"/>
    <w:rsid w:val="007666EE"/>
    <w:rsid w:val="00766DF2"/>
    <w:rsid w:val="0077163D"/>
    <w:rsid w:val="007741F1"/>
    <w:rsid w:val="007749A0"/>
    <w:rsid w:val="007752D3"/>
    <w:rsid w:val="00775EF4"/>
    <w:rsid w:val="00775F0B"/>
    <w:rsid w:val="00777D05"/>
    <w:rsid w:val="0078018F"/>
    <w:rsid w:val="0078099B"/>
    <w:rsid w:val="00781485"/>
    <w:rsid w:val="0078199A"/>
    <w:rsid w:val="00781E64"/>
    <w:rsid w:val="0078215B"/>
    <w:rsid w:val="007825D7"/>
    <w:rsid w:val="00784E53"/>
    <w:rsid w:val="00785CBA"/>
    <w:rsid w:val="00787E26"/>
    <w:rsid w:val="00791C56"/>
    <w:rsid w:val="007924C5"/>
    <w:rsid w:val="00794120"/>
    <w:rsid w:val="007A06FC"/>
    <w:rsid w:val="007A08DE"/>
    <w:rsid w:val="007A116D"/>
    <w:rsid w:val="007A263B"/>
    <w:rsid w:val="007A2B6A"/>
    <w:rsid w:val="007A3387"/>
    <w:rsid w:val="007A4073"/>
    <w:rsid w:val="007A4919"/>
    <w:rsid w:val="007A7206"/>
    <w:rsid w:val="007A7D33"/>
    <w:rsid w:val="007B11EF"/>
    <w:rsid w:val="007B14ED"/>
    <w:rsid w:val="007B2943"/>
    <w:rsid w:val="007B45FE"/>
    <w:rsid w:val="007B5093"/>
    <w:rsid w:val="007B5333"/>
    <w:rsid w:val="007B5608"/>
    <w:rsid w:val="007B5C97"/>
    <w:rsid w:val="007B7019"/>
    <w:rsid w:val="007B7EB7"/>
    <w:rsid w:val="007C0262"/>
    <w:rsid w:val="007C3C7A"/>
    <w:rsid w:val="007C4BF9"/>
    <w:rsid w:val="007C53C7"/>
    <w:rsid w:val="007C64CE"/>
    <w:rsid w:val="007C72C8"/>
    <w:rsid w:val="007C7EE8"/>
    <w:rsid w:val="007D0DCB"/>
    <w:rsid w:val="007D1860"/>
    <w:rsid w:val="007D380F"/>
    <w:rsid w:val="007D594F"/>
    <w:rsid w:val="007D5CDD"/>
    <w:rsid w:val="007D71B9"/>
    <w:rsid w:val="007D73F7"/>
    <w:rsid w:val="007D7F62"/>
    <w:rsid w:val="007E0A7A"/>
    <w:rsid w:val="007E22C0"/>
    <w:rsid w:val="007E28FB"/>
    <w:rsid w:val="007E4F63"/>
    <w:rsid w:val="007E6717"/>
    <w:rsid w:val="007E6F84"/>
    <w:rsid w:val="007E7138"/>
    <w:rsid w:val="007F090A"/>
    <w:rsid w:val="007F0C7B"/>
    <w:rsid w:val="007F1494"/>
    <w:rsid w:val="007F16DF"/>
    <w:rsid w:val="007F1C6D"/>
    <w:rsid w:val="007F2282"/>
    <w:rsid w:val="007F3157"/>
    <w:rsid w:val="007F473F"/>
    <w:rsid w:val="007F504E"/>
    <w:rsid w:val="007F534D"/>
    <w:rsid w:val="007F540C"/>
    <w:rsid w:val="007F77AF"/>
    <w:rsid w:val="00800844"/>
    <w:rsid w:val="00800998"/>
    <w:rsid w:val="00802876"/>
    <w:rsid w:val="008030E1"/>
    <w:rsid w:val="008034E8"/>
    <w:rsid w:val="0080433C"/>
    <w:rsid w:val="00804F21"/>
    <w:rsid w:val="008060FC"/>
    <w:rsid w:val="00807587"/>
    <w:rsid w:val="008079AB"/>
    <w:rsid w:val="00807CF9"/>
    <w:rsid w:val="00807DF5"/>
    <w:rsid w:val="00810042"/>
    <w:rsid w:val="0081066A"/>
    <w:rsid w:val="008115C6"/>
    <w:rsid w:val="00811689"/>
    <w:rsid w:val="00812AED"/>
    <w:rsid w:val="00816465"/>
    <w:rsid w:val="00816840"/>
    <w:rsid w:val="00816E0C"/>
    <w:rsid w:val="008177F3"/>
    <w:rsid w:val="008204B3"/>
    <w:rsid w:val="00821447"/>
    <w:rsid w:val="0082259F"/>
    <w:rsid w:val="00824805"/>
    <w:rsid w:val="00824ACA"/>
    <w:rsid w:val="008265C0"/>
    <w:rsid w:val="00831091"/>
    <w:rsid w:val="0083297D"/>
    <w:rsid w:val="00832E44"/>
    <w:rsid w:val="0083537E"/>
    <w:rsid w:val="008372DB"/>
    <w:rsid w:val="00837301"/>
    <w:rsid w:val="00837915"/>
    <w:rsid w:val="00837BB6"/>
    <w:rsid w:val="00837EBD"/>
    <w:rsid w:val="00837ECD"/>
    <w:rsid w:val="0084110F"/>
    <w:rsid w:val="00842B0A"/>
    <w:rsid w:val="00842B56"/>
    <w:rsid w:val="00843107"/>
    <w:rsid w:val="008464AD"/>
    <w:rsid w:val="008468AA"/>
    <w:rsid w:val="00846D2C"/>
    <w:rsid w:val="00846FAD"/>
    <w:rsid w:val="0084702E"/>
    <w:rsid w:val="00847552"/>
    <w:rsid w:val="0085065E"/>
    <w:rsid w:val="00850C98"/>
    <w:rsid w:val="00851D5C"/>
    <w:rsid w:val="00851E07"/>
    <w:rsid w:val="00851F4E"/>
    <w:rsid w:val="00853618"/>
    <w:rsid w:val="008537ED"/>
    <w:rsid w:val="00853B0D"/>
    <w:rsid w:val="008544D4"/>
    <w:rsid w:val="008560F9"/>
    <w:rsid w:val="00856E42"/>
    <w:rsid w:val="00857D5F"/>
    <w:rsid w:val="00860E75"/>
    <w:rsid w:val="008628CA"/>
    <w:rsid w:val="0086321C"/>
    <w:rsid w:val="0086399F"/>
    <w:rsid w:val="0086462E"/>
    <w:rsid w:val="00864E0E"/>
    <w:rsid w:val="0086539A"/>
    <w:rsid w:val="00865678"/>
    <w:rsid w:val="00865CBE"/>
    <w:rsid w:val="00867B75"/>
    <w:rsid w:val="008742E9"/>
    <w:rsid w:val="008762CF"/>
    <w:rsid w:val="00876746"/>
    <w:rsid w:val="00876B27"/>
    <w:rsid w:val="00877035"/>
    <w:rsid w:val="008773AF"/>
    <w:rsid w:val="008807C9"/>
    <w:rsid w:val="0088129F"/>
    <w:rsid w:val="0088180D"/>
    <w:rsid w:val="008818FB"/>
    <w:rsid w:val="0088253A"/>
    <w:rsid w:val="0088267F"/>
    <w:rsid w:val="00882756"/>
    <w:rsid w:val="00882A10"/>
    <w:rsid w:val="00883E14"/>
    <w:rsid w:val="00884996"/>
    <w:rsid w:val="00886317"/>
    <w:rsid w:val="00886365"/>
    <w:rsid w:val="00886683"/>
    <w:rsid w:val="00886CB2"/>
    <w:rsid w:val="00886DC1"/>
    <w:rsid w:val="00887933"/>
    <w:rsid w:val="00887BAD"/>
    <w:rsid w:val="00887DF4"/>
    <w:rsid w:val="00890A25"/>
    <w:rsid w:val="00891227"/>
    <w:rsid w:val="00891992"/>
    <w:rsid w:val="008924A8"/>
    <w:rsid w:val="008938F7"/>
    <w:rsid w:val="00893C98"/>
    <w:rsid w:val="00893CCE"/>
    <w:rsid w:val="008975F3"/>
    <w:rsid w:val="008A0AD9"/>
    <w:rsid w:val="008A106A"/>
    <w:rsid w:val="008A427B"/>
    <w:rsid w:val="008A6D43"/>
    <w:rsid w:val="008B07FC"/>
    <w:rsid w:val="008B4BBB"/>
    <w:rsid w:val="008B4E3F"/>
    <w:rsid w:val="008B4ED6"/>
    <w:rsid w:val="008B52A8"/>
    <w:rsid w:val="008B5922"/>
    <w:rsid w:val="008B7490"/>
    <w:rsid w:val="008B7F94"/>
    <w:rsid w:val="008C185E"/>
    <w:rsid w:val="008C2633"/>
    <w:rsid w:val="008C2FAD"/>
    <w:rsid w:val="008C3B80"/>
    <w:rsid w:val="008C4016"/>
    <w:rsid w:val="008C539E"/>
    <w:rsid w:val="008C60C2"/>
    <w:rsid w:val="008C7078"/>
    <w:rsid w:val="008C7312"/>
    <w:rsid w:val="008C7C30"/>
    <w:rsid w:val="008C7D39"/>
    <w:rsid w:val="008D1639"/>
    <w:rsid w:val="008D1AD5"/>
    <w:rsid w:val="008D2FC0"/>
    <w:rsid w:val="008D3546"/>
    <w:rsid w:val="008D3BEA"/>
    <w:rsid w:val="008D4C90"/>
    <w:rsid w:val="008D53F8"/>
    <w:rsid w:val="008D6B40"/>
    <w:rsid w:val="008D7F0C"/>
    <w:rsid w:val="008E13D9"/>
    <w:rsid w:val="008E1603"/>
    <w:rsid w:val="008E1936"/>
    <w:rsid w:val="008E1B28"/>
    <w:rsid w:val="008E22D5"/>
    <w:rsid w:val="008E340A"/>
    <w:rsid w:val="008E36AA"/>
    <w:rsid w:val="008E379E"/>
    <w:rsid w:val="008E3CD9"/>
    <w:rsid w:val="008E468C"/>
    <w:rsid w:val="008E4898"/>
    <w:rsid w:val="008E495E"/>
    <w:rsid w:val="008E70C3"/>
    <w:rsid w:val="008E79E6"/>
    <w:rsid w:val="008F0020"/>
    <w:rsid w:val="008F0977"/>
    <w:rsid w:val="008F0EAB"/>
    <w:rsid w:val="008F169F"/>
    <w:rsid w:val="008F1955"/>
    <w:rsid w:val="008F2117"/>
    <w:rsid w:val="008F2E80"/>
    <w:rsid w:val="008F4B64"/>
    <w:rsid w:val="008F4C71"/>
    <w:rsid w:val="008F668D"/>
    <w:rsid w:val="008F6C9E"/>
    <w:rsid w:val="008F740E"/>
    <w:rsid w:val="008F7BDF"/>
    <w:rsid w:val="008F7D73"/>
    <w:rsid w:val="00900004"/>
    <w:rsid w:val="00900179"/>
    <w:rsid w:val="009033B6"/>
    <w:rsid w:val="00903D2C"/>
    <w:rsid w:val="00904779"/>
    <w:rsid w:val="0090562E"/>
    <w:rsid w:val="009067AE"/>
    <w:rsid w:val="009068CD"/>
    <w:rsid w:val="009078C3"/>
    <w:rsid w:val="00910FA2"/>
    <w:rsid w:val="009131F4"/>
    <w:rsid w:val="00913A17"/>
    <w:rsid w:val="00913F8B"/>
    <w:rsid w:val="00914493"/>
    <w:rsid w:val="00916502"/>
    <w:rsid w:val="0091694A"/>
    <w:rsid w:val="00917334"/>
    <w:rsid w:val="0092006E"/>
    <w:rsid w:val="009201F8"/>
    <w:rsid w:val="00921320"/>
    <w:rsid w:val="00923319"/>
    <w:rsid w:val="00923D3A"/>
    <w:rsid w:val="00924D63"/>
    <w:rsid w:val="009260A0"/>
    <w:rsid w:val="00926615"/>
    <w:rsid w:val="00926D56"/>
    <w:rsid w:val="00926E15"/>
    <w:rsid w:val="0093046C"/>
    <w:rsid w:val="0093172D"/>
    <w:rsid w:val="0093175A"/>
    <w:rsid w:val="00931FB0"/>
    <w:rsid w:val="00932303"/>
    <w:rsid w:val="009330BE"/>
    <w:rsid w:val="00933E12"/>
    <w:rsid w:val="00934F96"/>
    <w:rsid w:val="00935871"/>
    <w:rsid w:val="00935A0C"/>
    <w:rsid w:val="00936B23"/>
    <w:rsid w:val="00936C83"/>
    <w:rsid w:val="009372A1"/>
    <w:rsid w:val="00937F25"/>
    <w:rsid w:val="00940E7C"/>
    <w:rsid w:val="009410AB"/>
    <w:rsid w:val="00941BC0"/>
    <w:rsid w:val="00942255"/>
    <w:rsid w:val="00942DCA"/>
    <w:rsid w:val="009443A9"/>
    <w:rsid w:val="00945971"/>
    <w:rsid w:val="009467B6"/>
    <w:rsid w:val="00946B65"/>
    <w:rsid w:val="009473BD"/>
    <w:rsid w:val="009502CD"/>
    <w:rsid w:val="009512DC"/>
    <w:rsid w:val="00951471"/>
    <w:rsid w:val="009522DA"/>
    <w:rsid w:val="00952A2E"/>
    <w:rsid w:val="009535E2"/>
    <w:rsid w:val="00953DEE"/>
    <w:rsid w:val="00954006"/>
    <w:rsid w:val="00954220"/>
    <w:rsid w:val="009547DF"/>
    <w:rsid w:val="00955DF5"/>
    <w:rsid w:val="00956B0B"/>
    <w:rsid w:val="00956B13"/>
    <w:rsid w:val="00956BC3"/>
    <w:rsid w:val="00957336"/>
    <w:rsid w:val="0096019E"/>
    <w:rsid w:val="00960556"/>
    <w:rsid w:val="00960A6D"/>
    <w:rsid w:val="009613EA"/>
    <w:rsid w:val="0096172E"/>
    <w:rsid w:val="00961DD4"/>
    <w:rsid w:val="00962BE6"/>
    <w:rsid w:val="00965B55"/>
    <w:rsid w:val="00965EA4"/>
    <w:rsid w:val="009671FB"/>
    <w:rsid w:val="00970A0D"/>
    <w:rsid w:val="009722D1"/>
    <w:rsid w:val="00973BD5"/>
    <w:rsid w:val="00974185"/>
    <w:rsid w:val="00975563"/>
    <w:rsid w:val="009763A3"/>
    <w:rsid w:val="009766A7"/>
    <w:rsid w:val="009779AE"/>
    <w:rsid w:val="00980442"/>
    <w:rsid w:val="00981385"/>
    <w:rsid w:val="009816B8"/>
    <w:rsid w:val="00981BFF"/>
    <w:rsid w:val="0098207E"/>
    <w:rsid w:val="00982400"/>
    <w:rsid w:val="00983FE3"/>
    <w:rsid w:val="0098411C"/>
    <w:rsid w:val="00984DB2"/>
    <w:rsid w:val="00984DDB"/>
    <w:rsid w:val="009851F5"/>
    <w:rsid w:val="009869A2"/>
    <w:rsid w:val="00986C59"/>
    <w:rsid w:val="00991941"/>
    <w:rsid w:val="00991FD0"/>
    <w:rsid w:val="009941F7"/>
    <w:rsid w:val="009946B0"/>
    <w:rsid w:val="009948C3"/>
    <w:rsid w:val="0099531F"/>
    <w:rsid w:val="0099566A"/>
    <w:rsid w:val="00996BD2"/>
    <w:rsid w:val="00996EFF"/>
    <w:rsid w:val="009973DD"/>
    <w:rsid w:val="009A03DE"/>
    <w:rsid w:val="009A1224"/>
    <w:rsid w:val="009A166D"/>
    <w:rsid w:val="009A4C75"/>
    <w:rsid w:val="009A611C"/>
    <w:rsid w:val="009A6B6D"/>
    <w:rsid w:val="009A6C8D"/>
    <w:rsid w:val="009A759B"/>
    <w:rsid w:val="009A7AE0"/>
    <w:rsid w:val="009A7DF5"/>
    <w:rsid w:val="009B000A"/>
    <w:rsid w:val="009B2A6A"/>
    <w:rsid w:val="009B2E86"/>
    <w:rsid w:val="009B507F"/>
    <w:rsid w:val="009B52CB"/>
    <w:rsid w:val="009B5EFB"/>
    <w:rsid w:val="009B5F25"/>
    <w:rsid w:val="009B6B96"/>
    <w:rsid w:val="009B70AF"/>
    <w:rsid w:val="009B7C18"/>
    <w:rsid w:val="009C0B30"/>
    <w:rsid w:val="009C1838"/>
    <w:rsid w:val="009C3F30"/>
    <w:rsid w:val="009C3FB8"/>
    <w:rsid w:val="009C4163"/>
    <w:rsid w:val="009C46E2"/>
    <w:rsid w:val="009C4D23"/>
    <w:rsid w:val="009C4E79"/>
    <w:rsid w:val="009C6139"/>
    <w:rsid w:val="009C6907"/>
    <w:rsid w:val="009C7761"/>
    <w:rsid w:val="009D0F37"/>
    <w:rsid w:val="009D1929"/>
    <w:rsid w:val="009D2C28"/>
    <w:rsid w:val="009D3E87"/>
    <w:rsid w:val="009D4379"/>
    <w:rsid w:val="009D48E1"/>
    <w:rsid w:val="009D5285"/>
    <w:rsid w:val="009D5BFE"/>
    <w:rsid w:val="009D5F8A"/>
    <w:rsid w:val="009D684C"/>
    <w:rsid w:val="009D767A"/>
    <w:rsid w:val="009D7DB3"/>
    <w:rsid w:val="009E06A1"/>
    <w:rsid w:val="009E08EB"/>
    <w:rsid w:val="009E2281"/>
    <w:rsid w:val="009E3025"/>
    <w:rsid w:val="009E3153"/>
    <w:rsid w:val="009E324C"/>
    <w:rsid w:val="009E69F9"/>
    <w:rsid w:val="009E7968"/>
    <w:rsid w:val="009E7BD3"/>
    <w:rsid w:val="009E7E1A"/>
    <w:rsid w:val="009F0310"/>
    <w:rsid w:val="009F0573"/>
    <w:rsid w:val="009F0ACB"/>
    <w:rsid w:val="009F103A"/>
    <w:rsid w:val="009F1728"/>
    <w:rsid w:val="009F1F37"/>
    <w:rsid w:val="009F2BA7"/>
    <w:rsid w:val="009F3576"/>
    <w:rsid w:val="009F43B5"/>
    <w:rsid w:val="009F51BA"/>
    <w:rsid w:val="009F59AC"/>
    <w:rsid w:val="009F6505"/>
    <w:rsid w:val="009F70F5"/>
    <w:rsid w:val="009F731A"/>
    <w:rsid w:val="00A002A3"/>
    <w:rsid w:val="00A002DD"/>
    <w:rsid w:val="00A015CC"/>
    <w:rsid w:val="00A02038"/>
    <w:rsid w:val="00A026FA"/>
    <w:rsid w:val="00A02986"/>
    <w:rsid w:val="00A0396F"/>
    <w:rsid w:val="00A049C1"/>
    <w:rsid w:val="00A0575B"/>
    <w:rsid w:val="00A05AA7"/>
    <w:rsid w:val="00A05D04"/>
    <w:rsid w:val="00A05E9A"/>
    <w:rsid w:val="00A06BC9"/>
    <w:rsid w:val="00A11CB0"/>
    <w:rsid w:val="00A11EA1"/>
    <w:rsid w:val="00A12D18"/>
    <w:rsid w:val="00A1469D"/>
    <w:rsid w:val="00A14ACD"/>
    <w:rsid w:val="00A166D7"/>
    <w:rsid w:val="00A217BA"/>
    <w:rsid w:val="00A217CD"/>
    <w:rsid w:val="00A22023"/>
    <w:rsid w:val="00A22DB4"/>
    <w:rsid w:val="00A23277"/>
    <w:rsid w:val="00A27810"/>
    <w:rsid w:val="00A31478"/>
    <w:rsid w:val="00A31BA6"/>
    <w:rsid w:val="00A3298E"/>
    <w:rsid w:val="00A330A3"/>
    <w:rsid w:val="00A33924"/>
    <w:rsid w:val="00A33BE7"/>
    <w:rsid w:val="00A33C24"/>
    <w:rsid w:val="00A344BC"/>
    <w:rsid w:val="00A345F1"/>
    <w:rsid w:val="00A35828"/>
    <w:rsid w:val="00A3645C"/>
    <w:rsid w:val="00A37B73"/>
    <w:rsid w:val="00A41A04"/>
    <w:rsid w:val="00A42483"/>
    <w:rsid w:val="00A42DEF"/>
    <w:rsid w:val="00A42F1A"/>
    <w:rsid w:val="00A43057"/>
    <w:rsid w:val="00A4318C"/>
    <w:rsid w:val="00A44612"/>
    <w:rsid w:val="00A44758"/>
    <w:rsid w:val="00A45314"/>
    <w:rsid w:val="00A467DC"/>
    <w:rsid w:val="00A47D4C"/>
    <w:rsid w:val="00A501B8"/>
    <w:rsid w:val="00A50524"/>
    <w:rsid w:val="00A506AC"/>
    <w:rsid w:val="00A51A00"/>
    <w:rsid w:val="00A52280"/>
    <w:rsid w:val="00A534E0"/>
    <w:rsid w:val="00A546E3"/>
    <w:rsid w:val="00A55CA8"/>
    <w:rsid w:val="00A57172"/>
    <w:rsid w:val="00A60D45"/>
    <w:rsid w:val="00A615FD"/>
    <w:rsid w:val="00A63DF6"/>
    <w:rsid w:val="00A65D4B"/>
    <w:rsid w:val="00A67928"/>
    <w:rsid w:val="00A67E93"/>
    <w:rsid w:val="00A72C72"/>
    <w:rsid w:val="00A73591"/>
    <w:rsid w:val="00A73F8D"/>
    <w:rsid w:val="00A76932"/>
    <w:rsid w:val="00A77945"/>
    <w:rsid w:val="00A77A71"/>
    <w:rsid w:val="00A80C40"/>
    <w:rsid w:val="00A8152A"/>
    <w:rsid w:val="00A820DA"/>
    <w:rsid w:val="00A831CF"/>
    <w:rsid w:val="00A8343D"/>
    <w:rsid w:val="00A84521"/>
    <w:rsid w:val="00A846EE"/>
    <w:rsid w:val="00A84E2B"/>
    <w:rsid w:val="00A8506D"/>
    <w:rsid w:val="00A85663"/>
    <w:rsid w:val="00A8599E"/>
    <w:rsid w:val="00A866F5"/>
    <w:rsid w:val="00A9102B"/>
    <w:rsid w:val="00A91A12"/>
    <w:rsid w:val="00A923FF"/>
    <w:rsid w:val="00A937CA"/>
    <w:rsid w:val="00A94AC7"/>
    <w:rsid w:val="00A94DA4"/>
    <w:rsid w:val="00A95B8B"/>
    <w:rsid w:val="00A95CF9"/>
    <w:rsid w:val="00A97619"/>
    <w:rsid w:val="00AA0348"/>
    <w:rsid w:val="00AA25C0"/>
    <w:rsid w:val="00AA3336"/>
    <w:rsid w:val="00AA36CF"/>
    <w:rsid w:val="00AA437E"/>
    <w:rsid w:val="00AA47E8"/>
    <w:rsid w:val="00AA5854"/>
    <w:rsid w:val="00AA64A6"/>
    <w:rsid w:val="00AB0341"/>
    <w:rsid w:val="00AB0937"/>
    <w:rsid w:val="00AB0ED1"/>
    <w:rsid w:val="00AB3662"/>
    <w:rsid w:val="00AB3F5B"/>
    <w:rsid w:val="00AB4D3C"/>
    <w:rsid w:val="00AB5634"/>
    <w:rsid w:val="00AB5A58"/>
    <w:rsid w:val="00AB61BA"/>
    <w:rsid w:val="00AB6D51"/>
    <w:rsid w:val="00AB7106"/>
    <w:rsid w:val="00AC329D"/>
    <w:rsid w:val="00AC36BF"/>
    <w:rsid w:val="00AC3789"/>
    <w:rsid w:val="00AC37A0"/>
    <w:rsid w:val="00AC3B03"/>
    <w:rsid w:val="00AC42A0"/>
    <w:rsid w:val="00AC44CB"/>
    <w:rsid w:val="00AC45A3"/>
    <w:rsid w:val="00AC768E"/>
    <w:rsid w:val="00AD095A"/>
    <w:rsid w:val="00AD11EA"/>
    <w:rsid w:val="00AD282A"/>
    <w:rsid w:val="00AD2AB3"/>
    <w:rsid w:val="00AD33A5"/>
    <w:rsid w:val="00AD3B4F"/>
    <w:rsid w:val="00AD431F"/>
    <w:rsid w:val="00AD439F"/>
    <w:rsid w:val="00AD457A"/>
    <w:rsid w:val="00AD4F11"/>
    <w:rsid w:val="00AD5455"/>
    <w:rsid w:val="00AD5BFA"/>
    <w:rsid w:val="00AD799B"/>
    <w:rsid w:val="00AE065C"/>
    <w:rsid w:val="00AE184B"/>
    <w:rsid w:val="00AE1E86"/>
    <w:rsid w:val="00AE20E9"/>
    <w:rsid w:val="00AE277D"/>
    <w:rsid w:val="00AE32A8"/>
    <w:rsid w:val="00AE346E"/>
    <w:rsid w:val="00AE37EA"/>
    <w:rsid w:val="00AE40DE"/>
    <w:rsid w:val="00AE4630"/>
    <w:rsid w:val="00AE47FE"/>
    <w:rsid w:val="00AE50BC"/>
    <w:rsid w:val="00AE565F"/>
    <w:rsid w:val="00AE6333"/>
    <w:rsid w:val="00AE6BF1"/>
    <w:rsid w:val="00AE7466"/>
    <w:rsid w:val="00AE74AA"/>
    <w:rsid w:val="00AF0699"/>
    <w:rsid w:val="00AF08C5"/>
    <w:rsid w:val="00AF0D39"/>
    <w:rsid w:val="00AF11D0"/>
    <w:rsid w:val="00AF32A6"/>
    <w:rsid w:val="00AF4467"/>
    <w:rsid w:val="00AF555D"/>
    <w:rsid w:val="00AF6488"/>
    <w:rsid w:val="00AF6EAF"/>
    <w:rsid w:val="00AF7911"/>
    <w:rsid w:val="00B00673"/>
    <w:rsid w:val="00B00718"/>
    <w:rsid w:val="00B011AD"/>
    <w:rsid w:val="00B0141E"/>
    <w:rsid w:val="00B01649"/>
    <w:rsid w:val="00B01880"/>
    <w:rsid w:val="00B02433"/>
    <w:rsid w:val="00B02D32"/>
    <w:rsid w:val="00B03154"/>
    <w:rsid w:val="00B04935"/>
    <w:rsid w:val="00B05AF6"/>
    <w:rsid w:val="00B11318"/>
    <w:rsid w:val="00B11728"/>
    <w:rsid w:val="00B137BB"/>
    <w:rsid w:val="00B140DA"/>
    <w:rsid w:val="00B147CE"/>
    <w:rsid w:val="00B155DA"/>
    <w:rsid w:val="00B200D4"/>
    <w:rsid w:val="00B225BB"/>
    <w:rsid w:val="00B225F9"/>
    <w:rsid w:val="00B2286C"/>
    <w:rsid w:val="00B231A7"/>
    <w:rsid w:val="00B24A75"/>
    <w:rsid w:val="00B24BB4"/>
    <w:rsid w:val="00B25D61"/>
    <w:rsid w:val="00B26DE5"/>
    <w:rsid w:val="00B32236"/>
    <w:rsid w:val="00B3224F"/>
    <w:rsid w:val="00B327AA"/>
    <w:rsid w:val="00B32C9A"/>
    <w:rsid w:val="00B32EDA"/>
    <w:rsid w:val="00B33197"/>
    <w:rsid w:val="00B33E5D"/>
    <w:rsid w:val="00B34322"/>
    <w:rsid w:val="00B34612"/>
    <w:rsid w:val="00B349C1"/>
    <w:rsid w:val="00B356D6"/>
    <w:rsid w:val="00B36123"/>
    <w:rsid w:val="00B36EA9"/>
    <w:rsid w:val="00B41410"/>
    <w:rsid w:val="00B416FB"/>
    <w:rsid w:val="00B420DB"/>
    <w:rsid w:val="00B42252"/>
    <w:rsid w:val="00B425BD"/>
    <w:rsid w:val="00B42F4C"/>
    <w:rsid w:val="00B43A79"/>
    <w:rsid w:val="00B44335"/>
    <w:rsid w:val="00B4451B"/>
    <w:rsid w:val="00B44882"/>
    <w:rsid w:val="00B45BDE"/>
    <w:rsid w:val="00B46A3C"/>
    <w:rsid w:val="00B46AA1"/>
    <w:rsid w:val="00B47821"/>
    <w:rsid w:val="00B500E8"/>
    <w:rsid w:val="00B505C4"/>
    <w:rsid w:val="00B50834"/>
    <w:rsid w:val="00B50DEB"/>
    <w:rsid w:val="00B51364"/>
    <w:rsid w:val="00B5145C"/>
    <w:rsid w:val="00B5219B"/>
    <w:rsid w:val="00B52F53"/>
    <w:rsid w:val="00B5341E"/>
    <w:rsid w:val="00B54045"/>
    <w:rsid w:val="00B54EBD"/>
    <w:rsid w:val="00B5503C"/>
    <w:rsid w:val="00B57CC9"/>
    <w:rsid w:val="00B62EB1"/>
    <w:rsid w:val="00B635BF"/>
    <w:rsid w:val="00B6369E"/>
    <w:rsid w:val="00B63970"/>
    <w:rsid w:val="00B64869"/>
    <w:rsid w:val="00B64A44"/>
    <w:rsid w:val="00B70A21"/>
    <w:rsid w:val="00B71078"/>
    <w:rsid w:val="00B72761"/>
    <w:rsid w:val="00B7343D"/>
    <w:rsid w:val="00B73B86"/>
    <w:rsid w:val="00B74623"/>
    <w:rsid w:val="00B757D5"/>
    <w:rsid w:val="00B763AE"/>
    <w:rsid w:val="00B807DE"/>
    <w:rsid w:val="00B809E1"/>
    <w:rsid w:val="00B81B04"/>
    <w:rsid w:val="00B81C7B"/>
    <w:rsid w:val="00B81F83"/>
    <w:rsid w:val="00B82B86"/>
    <w:rsid w:val="00B82BE7"/>
    <w:rsid w:val="00B8340A"/>
    <w:rsid w:val="00B83CB5"/>
    <w:rsid w:val="00B83F1B"/>
    <w:rsid w:val="00B86337"/>
    <w:rsid w:val="00B87BA5"/>
    <w:rsid w:val="00B90C51"/>
    <w:rsid w:val="00B91714"/>
    <w:rsid w:val="00B921C4"/>
    <w:rsid w:val="00B92245"/>
    <w:rsid w:val="00B92BCE"/>
    <w:rsid w:val="00B94FF7"/>
    <w:rsid w:val="00B962BC"/>
    <w:rsid w:val="00B96702"/>
    <w:rsid w:val="00BA0168"/>
    <w:rsid w:val="00BA18FF"/>
    <w:rsid w:val="00BA2053"/>
    <w:rsid w:val="00BA21FB"/>
    <w:rsid w:val="00BA23BF"/>
    <w:rsid w:val="00BA5116"/>
    <w:rsid w:val="00BA6011"/>
    <w:rsid w:val="00BA666A"/>
    <w:rsid w:val="00BA6E91"/>
    <w:rsid w:val="00BA7813"/>
    <w:rsid w:val="00BB02F8"/>
    <w:rsid w:val="00BB0CBD"/>
    <w:rsid w:val="00BB194E"/>
    <w:rsid w:val="00BB197B"/>
    <w:rsid w:val="00BB25A8"/>
    <w:rsid w:val="00BB2B06"/>
    <w:rsid w:val="00BB2E16"/>
    <w:rsid w:val="00BB2E7A"/>
    <w:rsid w:val="00BB53F6"/>
    <w:rsid w:val="00BB622E"/>
    <w:rsid w:val="00BB6319"/>
    <w:rsid w:val="00BB7477"/>
    <w:rsid w:val="00BC03AC"/>
    <w:rsid w:val="00BC11A6"/>
    <w:rsid w:val="00BC38D9"/>
    <w:rsid w:val="00BC418B"/>
    <w:rsid w:val="00BC42A6"/>
    <w:rsid w:val="00BC7694"/>
    <w:rsid w:val="00BD0240"/>
    <w:rsid w:val="00BD100A"/>
    <w:rsid w:val="00BD1930"/>
    <w:rsid w:val="00BD27DF"/>
    <w:rsid w:val="00BD3F6A"/>
    <w:rsid w:val="00BD4694"/>
    <w:rsid w:val="00BD4725"/>
    <w:rsid w:val="00BD4A9B"/>
    <w:rsid w:val="00BD5197"/>
    <w:rsid w:val="00BD5211"/>
    <w:rsid w:val="00BD6BBF"/>
    <w:rsid w:val="00BE0321"/>
    <w:rsid w:val="00BE0356"/>
    <w:rsid w:val="00BE15F8"/>
    <w:rsid w:val="00BE25C2"/>
    <w:rsid w:val="00BE2EFD"/>
    <w:rsid w:val="00BE318D"/>
    <w:rsid w:val="00BE395D"/>
    <w:rsid w:val="00BE4814"/>
    <w:rsid w:val="00BE4B61"/>
    <w:rsid w:val="00BE678F"/>
    <w:rsid w:val="00BE7BF3"/>
    <w:rsid w:val="00BF00F1"/>
    <w:rsid w:val="00BF0701"/>
    <w:rsid w:val="00BF1B6F"/>
    <w:rsid w:val="00BF212B"/>
    <w:rsid w:val="00BF3EBA"/>
    <w:rsid w:val="00BF55B2"/>
    <w:rsid w:val="00BF59BD"/>
    <w:rsid w:val="00BF5B01"/>
    <w:rsid w:val="00BF5CEE"/>
    <w:rsid w:val="00BF6560"/>
    <w:rsid w:val="00BF7280"/>
    <w:rsid w:val="00BF7D0E"/>
    <w:rsid w:val="00C001A2"/>
    <w:rsid w:val="00C00CBF"/>
    <w:rsid w:val="00C01E62"/>
    <w:rsid w:val="00C022CA"/>
    <w:rsid w:val="00C060FE"/>
    <w:rsid w:val="00C0695E"/>
    <w:rsid w:val="00C069B2"/>
    <w:rsid w:val="00C075F1"/>
    <w:rsid w:val="00C108C3"/>
    <w:rsid w:val="00C108EA"/>
    <w:rsid w:val="00C10BCC"/>
    <w:rsid w:val="00C11F20"/>
    <w:rsid w:val="00C13D99"/>
    <w:rsid w:val="00C14003"/>
    <w:rsid w:val="00C144DE"/>
    <w:rsid w:val="00C15C13"/>
    <w:rsid w:val="00C15CB3"/>
    <w:rsid w:val="00C1602F"/>
    <w:rsid w:val="00C162CE"/>
    <w:rsid w:val="00C16C51"/>
    <w:rsid w:val="00C17F18"/>
    <w:rsid w:val="00C203A7"/>
    <w:rsid w:val="00C219B7"/>
    <w:rsid w:val="00C22634"/>
    <w:rsid w:val="00C24125"/>
    <w:rsid w:val="00C2433F"/>
    <w:rsid w:val="00C2465F"/>
    <w:rsid w:val="00C25A0F"/>
    <w:rsid w:val="00C309FB"/>
    <w:rsid w:val="00C31D12"/>
    <w:rsid w:val="00C31D57"/>
    <w:rsid w:val="00C31E2A"/>
    <w:rsid w:val="00C3237F"/>
    <w:rsid w:val="00C329DB"/>
    <w:rsid w:val="00C33982"/>
    <w:rsid w:val="00C349F0"/>
    <w:rsid w:val="00C34CC6"/>
    <w:rsid w:val="00C36DFC"/>
    <w:rsid w:val="00C37172"/>
    <w:rsid w:val="00C4019A"/>
    <w:rsid w:val="00C408D1"/>
    <w:rsid w:val="00C41022"/>
    <w:rsid w:val="00C4114D"/>
    <w:rsid w:val="00C4166F"/>
    <w:rsid w:val="00C41C5D"/>
    <w:rsid w:val="00C41CCC"/>
    <w:rsid w:val="00C43588"/>
    <w:rsid w:val="00C43BD8"/>
    <w:rsid w:val="00C4457A"/>
    <w:rsid w:val="00C46C76"/>
    <w:rsid w:val="00C46FC6"/>
    <w:rsid w:val="00C50704"/>
    <w:rsid w:val="00C53F7D"/>
    <w:rsid w:val="00C5506B"/>
    <w:rsid w:val="00C55092"/>
    <w:rsid w:val="00C56021"/>
    <w:rsid w:val="00C572E0"/>
    <w:rsid w:val="00C573E0"/>
    <w:rsid w:val="00C57974"/>
    <w:rsid w:val="00C60C73"/>
    <w:rsid w:val="00C6177B"/>
    <w:rsid w:val="00C61F60"/>
    <w:rsid w:val="00C6245D"/>
    <w:rsid w:val="00C62D16"/>
    <w:rsid w:val="00C64865"/>
    <w:rsid w:val="00C65ADF"/>
    <w:rsid w:val="00C65F6E"/>
    <w:rsid w:val="00C7192E"/>
    <w:rsid w:val="00C7291B"/>
    <w:rsid w:val="00C73CCE"/>
    <w:rsid w:val="00C74CE4"/>
    <w:rsid w:val="00C760F7"/>
    <w:rsid w:val="00C76209"/>
    <w:rsid w:val="00C7677C"/>
    <w:rsid w:val="00C80439"/>
    <w:rsid w:val="00C81A25"/>
    <w:rsid w:val="00C81D8C"/>
    <w:rsid w:val="00C81FDA"/>
    <w:rsid w:val="00C83BD8"/>
    <w:rsid w:val="00C83D43"/>
    <w:rsid w:val="00C8463A"/>
    <w:rsid w:val="00C846F6"/>
    <w:rsid w:val="00C84BE1"/>
    <w:rsid w:val="00C84DD9"/>
    <w:rsid w:val="00C857AA"/>
    <w:rsid w:val="00C86F10"/>
    <w:rsid w:val="00C879CB"/>
    <w:rsid w:val="00C91D8E"/>
    <w:rsid w:val="00C92875"/>
    <w:rsid w:val="00C93AA8"/>
    <w:rsid w:val="00C947B5"/>
    <w:rsid w:val="00C94AA7"/>
    <w:rsid w:val="00C95230"/>
    <w:rsid w:val="00C957B1"/>
    <w:rsid w:val="00C961C3"/>
    <w:rsid w:val="00CA1656"/>
    <w:rsid w:val="00CA1A07"/>
    <w:rsid w:val="00CA2832"/>
    <w:rsid w:val="00CA32FC"/>
    <w:rsid w:val="00CA438F"/>
    <w:rsid w:val="00CA655E"/>
    <w:rsid w:val="00CA74FB"/>
    <w:rsid w:val="00CA791C"/>
    <w:rsid w:val="00CB05EA"/>
    <w:rsid w:val="00CB1544"/>
    <w:rsid w:val="00CB218A"/>
    <w:rsid w:val="00CB44B0"/>
    <w:rsid w:val="00CB71E4"/>
    <w:rsid w:val="00CC040B"/>
    <w:rsid w:val="00CC0B88"/>
    <w:rsid w:val="00CC0B8F"/>
    <w:rsid w:val="00CC1880"/>
    <w:rsid w:val="00CC1C5A"/>
    <w:rsid w:val="00CC1D8A"/>
    <w:rsid w:val="00CC26ED"/>
    <w:rsid w:val="00CC41B0"/>
    <w:rsid w:val="00CC4EC6"/>
    <w:rsid w:val="00CC5AE4"/>
    <w:rsid w:val="00CD0C38"/>
    <w:rsid w:val="00CD0E41"/>
    <w:rsid w:val="00CD16E2"/>
    <w:rsid w:val="00CD2B87"/>
    <w:rsid w:val="00CD2E28"/>
    <w:rsid w:val="00CD5DB1"/>
    <w:rsid w:val="00CD6F1E"/>
    <w:rsid w:val="00CD7506"/>
    <w:rsid w:val="00CD7CEF"/>
    <w:rsid w:val="00CD7E71"/>
    <w:rsid w:val="00CE14B1"/>
    <w:rsid w:val="00CE3145"/>
    <w:rsid w:val="00CE3B3F"/>
    <w:rsid w:val="00CE4963"/>
    <w:rsid w:val="00CE5D7D"/>
    <w:rsid w:val="00CE628D"/>
    <w:rsid w:val="00CE6BCA"/>
    <w:rsid w:val="00CF0F31"/>
    <w:rsid w:val="00CF32EB"/>
    <w:rsid w:val="00CF3828"/>
    <w:rsid w:val="00CF3E24"/>
    <w:rsid w:val="00CF598A"/>
    <w:rsid w:val="00CF7A11"/>
    <w:rsid w:val="00D0019F"/>
    <w:rsid w:val="00D00E47"/>
    <w:rsid w:val="00D016F7"/>
    <w:rsid w:val="00D0191E"/>
    <w:rsid w:val="00D019D1"/>
    <w:rsid w:val="00D01D23"/>
    <w:rsid w:val="00D0268A"/>
    <w:rsid w:val="00D03174"/>
    <w:rsid w:val="00D0329E"/>
    <w:rsid w:val="00D04005"/>
    <w:rsid w:val="00D045A5"/>
    <w:rsid w:val="00D0482E"/>
    <w:rsid w:val="00D04FC0"/>
    <w:rsid w:val="00D056BB"/>
    <w:rsid w:val="00D05C7C"/>
    <w:rsid w:val="00D05EFC"/>
    <w:rsid w:val="00D05F90"/>
    <w:rsid w:val="00D065D0"/>
    <w:rsid w:val="00D06853"/>
    <w:rsid w:val="00D06A07"/>
    <w:rsid w:val="00D078E6"/>
    <w:rsid w:val="00D1000F"/>
    <w:rsid w:val="00D10561"/>
    <w:rsid w:val="00D1077E"/>
    <w:rsid w:val="00D10C36"/>
    <w:rsid w:val="00D122FE"/>
    <w:rsid w:val="00D140A9"/>
    <w:rsid w:val="00D145B5"/>
    <w:rsid w:val="00D14889"/>
    <w:rsid w:val="00D152C6"/>
    <w:rsid w:val="00D158E1"/>
    <w:rsid w:val="00D15E89"/>
    <w:rsid w:val="00D1677A"/>
    <w:rsid w:val="00D204DB"/>
    <w:rsid w:val="00D20B4D"/>
    <w:rsid w:val="00D22C25"/>
    <w:rsid w:val="00D23060"/>
    <w:rsid w:val="00D241A9"/>
    <w:rsid w:val="00D24AFE"/>
    <w:rsid w:val="00D25A84"/>
    <w:rsid w:val="00D2621E"/>
    <w:rsid w:val="00D279E1"/>
    <w:rsid w:val="00D27D6B"/>
    <w:rsid w:val="00D30399"/>
    <w:rsid w:val="00D30B15"/>
    <w:rsid w:val="00D3122D"/>
    <w:rsid w:val="00D33193"/>
    <w:rsid w:val="00D33B5A"/>
    <w:rsid w:val="00D33F99"/>
    <w:rsid w:val="00D37BF0"/>
    <w:rsid w:val="00D4007E"/>
    <w:rsid w:val="00D41EEB"/>
    <w:rsid w:val="00D41EEC"/>
    <w:rsid w:val="00D43064"/>
    <w:rsid w:val="00D437CA"/>
    <w:rsid w:val="00D45282"/>
    <w:rsid w:val="00D456D3"/>
    <w:rsid w:val="00D46020"/>
    <w:rsid w:val="00D465BF"/>
    <w:rsid w:val="00D46FBC"/>
    <w:rsid w:val="00D47D0C"/>
    <w:rsid w:val="00D47E80"/>
    <w:rsid w:val="00D50EEC"/>
    <w:rsid w:val="00D5118B"/>
    <w:rsid w:val="00D5362F"/>
    <w:rsid w:val="00D536DA"/>
    <w:rsid w:val="00D53822"/>
    <w:rsid w:val="00D55898"/>
    <w:rsid w:val="00D56596"/>
    <w:rsid w:val="00D56725"/>
    <w:rsid w:val="00D573D9"/>
    <w:rsid w:val="00D57808"/>
    <w:rsid w:val="00D607EC"/>
    <w:rsid w:val="00D60D3D"/>
    <w:rsid w:val="00D60DF8"/>
    <w:rsid w:val="00D60FDD"/>
    <w:rsid w:val="00D61681"/>
    <w:rsid w:val="00D62A06"/>
    <w:rsid w:val="00D65F47"/>
    <w:rsid w:val="00D660F4"/>
    <w:rsid w:val="00D66B7A"/>
    <w:rsid w:val="00D67B44"/>
    <w:rsid w:val="00D67BFD"/>
    <w:rsid w:val="00D70AA5"/>
    <w:rsid w:val="00D71A1D"/>
    <w:rsid w:val="00D72D1D"/>
    <w:rsid w:val="00D73A88"/>
    <w:rsid w:val="00D74A8F"/>
    <w:rsid w:val="00D764D4"/>
    <w:rsid w:val="00D777EF"/>
    <w:rsid w:val="00D80B44"/>
    <w:rsid w:val="00D81067"/>
    <w:rsid w:val="00D81EB5"/>
    <w:rsid w:val="00D828C0"/>
    <w:rsid w:val="00D83857"/>
    <w:rsid w:val="00D85282"/>
    <w:rsid w:val="00D86904"/>
    <w:rsid w:val="00D86DCC"/>
    <w:rsid w:val="00D87D1D"/>
    <w:rsid w:val="00D87D62"/>
    <w:rsid w:val="00D902AB"/>
    <w:rsid w:val="00D90E88"/>
    <w:rsid w:val="00D916B0"/>
    <w:rsid w:val="00D937DB"/>
    <w:rsid w:val="00D93C4A"/>
    <w:rsid w:val="00D97197"/>
    <w:rsid w:val="00DA0A27"/>
    <w:rsid w:val="00DA0E4A"/>
    <w:rsid w:val="00DA15D1"/>
    <w:rsid w:val="00DA41F7"/>
    <w:rsid w:val="00DA4D05"/>
    <w:rsid w:val="00DA50A9"/>
    <w:rsid w:val="00DB0BCA"/>
    <w:rsid w:val="00DB2456"/>
    <w:rsid w:val="00DB40BE"/>
    <w:rsid w:val="00DB459F"/>
    <w:rsid w:val="00DB5C76"/>
    <w:rsid w:val="00DB658D"/>
    <w:rsid w:val="00DB6DE6"/>
    <w:rsid w:val="00DB7486"/>
    <w:rsid w:val="00DB79E1"/>
    <w:rsid w:val="00DC1BBE"/>
    <w:rsid w:val="00DC2C64"/>
    <w:rsid w:val="00DC3188"/>
    <w:rsid w:val="00DC3386"/>
    <w:rsid w:val="00DC3500"/>
    <w:rsid w:val="00DC3E4B"/>
    <w:rsid w:val="00DC4600"/>
    <w:rsid w:val="00DC4AB9"/>
    <w:rsid w:val="00DC51B2"/>
    <w:rsid w:val="00DC643F"/>
    <w:rsid w:val="00DC6899"/>
    <w:rsid w:val="00DC7F87"/>
    <w:rsid w:val="00DD0394"/>
    <w:rsid w:val="00DD1E2C"/>
    <w:rsid w:val="00DD24BE"/>
    <w:rsid w:val="00DD2533"/>
    <w:rsid w:val="00DD44C1"/>
    <w:rsid w:val="00DD5B2C"/>
    <w:rsid w:val="00DD6400"/>
    <w:rsid w:val="00DD6E1D"/>
    <w:rsid w:val="00DE0444"/>
    <w:rsid w:val="00DE063A"/>
    <w:rsid w:val="00DE0AF5"/>
    <w:rsid w:val="00DE1EAD"/>
    <w:rsid w:val="00DE2DDC"/>
    <w:rsid w:val="00DE3754"/>
    <w:rsid w:val="00DE4066"/>
    <w:rsid w:val="00DE4D17"/>
    <w:rsid w:val="00DE647B"/>
    <w:rsid w:val="00DE6B53"/>
    <w:rsid w:val="00DE7EB8"/>
    <w:rsid w:val="00DF044E"/>
    <w:rsid w:val="00DF14A0"/>
    <w:rsid w:val="00DF1A62"/>
    <w:rsid w:val="00DF2324"/>
    <w:rsid w:val="00DF5BB6"/>
    <w:rsid w:val="00DF69ED"/>
    <w:rsid w:val="00DF7356"/>
    <w:rsid w:val="00DF74F8"/>
    <w:rsid w:val="00E0288F"/>
    <w:rsid w:val="00E02963"/>
    <w:rsid w:val="00E03E1D"/>
    <w:rsid w:val="00E04735"/>
    <w:rsid w:val="00E075BB"/>
    <w:rsid w:val="00E109D4"/>
    <w:rsid w:val="00E10DB2"/>
    <w:rsid w:val="00E113A9"/>
    <w:rsid w:val="00E11562"/>
    <w:rsid w:val="00E134DA"/>
    <w:rsid w:val="00E134E9"/>
    <w:rsid w:val="00E140F7"/>
    <w:rsid w:val="00E147F2"/>
    <w:rsid w:val="00E14D21"/>
    <w:rsid w:val="00E15301"/>
    <w:rsid w:val="00E157A4"/>
    <w:rsid w:val="00E1758A"/>
    <w:rsid w:val="00E17990"/>
    <w:rsid w:val="00E179AD"/>
    <w:rsid w:val="00E202B2"/>
    <w:rsid w:val="00E20907"/>
    <w:rsid w:val="00E21660"/>
    <w:rsid w:val="00E21D67"/>
    <w:rsid w:val="00E22D93"/>
    <w:rsid w:val="00E230CF"/>
    <w:rsid w:val="00E26752"/>
    <w:rsid w:val="00E27A13"/>
    <w:rsid w:val="00E27EA9"/>
    <w:rsid w:val="00E30E20"/>
    <w:rsid w:val="00E313C1"/>
    <w:rsid w:val="00E33411"/>
    <w:rsid w:val="00E359EE"/>
    <w:rsid w:val="00E35FE6"/>
    <w:rsid w:val="00E37389"/>
    <w:rsid w:val="00E40B65"/>
    <w:rsid w:val="00E40D35"/>
    <w:rsid w:val="00E435A1"/>
    <w:rsid w:val="00E4612B"/>
    <w:rsid w:val="00E46595"/>
    <w:rsid w:val="00E465FA"/>
    <w:rsid w:val="00E4779B"/>
    <w:rsid w:val="00E507C3"/>
    <w:rsid w:val="00E518A6"/>
    <w:rsid w:val="00E51BF5"/>
    <w:rsid w:val="00E529AE"/>
    <w:rsid w:val="00E5494F"/>
    <w:rsid w:val="00E55D71"/>
    <w:rsid w:val="00E56234"/>
    <w:rsid w:val="00E56254"/>
    <w:rsid w:val="00E569CF"/>
    <w:rsid w:val="00E604D8"/>
    <w:rsid w:val="00E614C1"/>
    <w:rsid w:val="00E615A5"/>
    <w:rsid w:val="00E61D8E"/>
    <w:rsid w:val="00E64ACB"/>
    <w:rsid w:val="00E65211"/>
    <w:rsid w:val="00E65D62"/>
    <w:rsid w:val="00E6767B"/>
    <w:rsid w:val="00E701B8"/>
    <w:rsid w:val="00E7202A"/>
    <w:rsid w:val="00E72D82"/>
    <w:rsid w:val="00E7345E"/>
    <w:rsid w:val="00E73FC0"/>
    <w:rsid w:val="00E73FD1"/>
    <w:rsid w:val="00E74322"/>
    <w:rsid w:val="00E74FC2"/>
    <w:rsid w:val="00E75252"/>
    <w:rsid w:val="00E82C63"/>
    <w:rsid w:val="00E84069"/>
    <w:rsid w:val="00E85444"/>
    <w:rsid w:val="00E9059D"/>
    <w:rsid w:val="00E92171"/>
    <w:rsid w:val="00E92EB4"/>
    <w:rsid w:val="00E93863"/>
    <w:rsid w:val="00E956B8"/>
    <w:rsid w:val="00E967A1"/>
    <w:rsid w:val="00E968C1"/>
    <w:rsid w:val="00E9743C"/>
    <w:rsid w:val="00EA15BF"/>
    <w:rsid w:val="00EA15F5"/>
    <w:rsid w:val="00EA234C"/>
    <w:rsid w:val="00EA25CB"/>
    <w:rsid w:val="00EA277E"/>
    <w:rsid w:val="00EA34D6"/>
    <w:rsid w:val="00EA3A13"/>
    <w:rsid w:val="00EA40F2"/>
    <w:rsid w:val="00EA42ED"/>
    <w:rsid w:val="00EA48F7"/>
    <w:rsid w:val="00EA61CD"/>
    <w:rsid w:val="00EA7736"/>
    <w:rsid w:val="00EA7D4F"/>
    <w:rsid w:val="00EB02B3"/>
    <w:rsid w:val="00EB02DE"/>
    <w:rsid w:val="00EB06C9"/>
    <w:rsid w:val="00EB65C9"/>
    <w:rsid w:val="00EB7057"/>
    <w:rsid w:val="00EB75DC"/>
    <w:rsid w:val="00EB7821"/>
    <w:rsid w:val="00EC00FD"/>
    <w:rsid w:val="00EC018C"/>
    <w:rsid w:val="00EC1261"/>
    <w:rsid w:val="00EC262F"/>
    <w:rsid w:val="00EC2EE1"/>
    <w:rsid w:val="00EC2F0D"/>
    <w:rsid w:val="00EC3E58"/>
    <w:rsid w:val="00EC4164"/>
    <w:rsid w:val="00EC4680"/>
    <w:rsid w:val="00EC4B23"/>
    <w:rsid w:val="00EC5758"/>
    <w:rsid w:val="00EC65C7"/>
    <w:rsid w:val="00EC6A61"/>
    <w:rsid w:val="00EC6B74"/>
    <w:rsid w:val="00EC6FC6"/>
    <w:rsid w:val="00EC7694"/>
    <w:rsid w:val="00EC7CC0"/>
    <w:rsid w:val="00ED08A0"/>
    <w:rsid w:val="00ED1078"/>
    <w:rsid w:val="00ED1737"/>
    <w:rsid w:val="00ED1D98"/>
    <w:rsid w:val="00ED1FFD"/>
    <w:rsid w:val="00ED29C1"/>
    <w:rsid w:val="00ED38DB"/>
    <w:rsid w:val="00ED40F5"/>
    <w:rsid w:val="00ED5594"/>
    <w:rsid w:val="00ED57E8"/>
    <w:rsid w:val="00ED66BF"/>
    <w:rsid w:val="00ED719D"/>
    <w:rsid w:val="00ED744D"/>
    <w:rsid w:val="00EE1BA6"/>
    <w:rsid w:val="00EE35F2"/>
    <w:rsid w:val="00EE3D6B"/>
    <w:rsid w:val="00EE50BE"/>
    <w:rsid w:val="00EE5229"/>
    <w:rsid w:val="00EE554A"/>
    <w:rsid w:val="00EE5D8F"/>
    <w:rsid w:val="00EE65FC"/>
    <w:rsid w:val="00EE7807"/>
    <w:rsid w:val="00EE791E"/>
    <w:rsid w:val="00EF05D2"/>
    <w:rsid w:val="00EF3785"/>
    <w:rsid w:val="00EF5EAA"/>
    <w:rsid w:val="00EF61C3"/>
    <w:rsid w:val="00EF718C"/>
    <w:rsid w:val="00EF73E1"/>
    <w:rsid w:val="00EF7DB3"/>
    <w:rsid w:val="00F0334E"/>
    <w:rsid w:val="00F0370F"/>
    <w:rsid w:val="00F039A6"/>
    <w:rsid w:val="00F03C26"/>
    <w:rsid w:val="00F06DB1"/>
    <w:rsid w:val="00F1068B"/>
    <w:rsid w:val="00F10FA9"/>
    <w:rsid w:val="00F13A54"/>
    <w:rsid w:val="00F15485"/>
    <w:rsid w:val="00F1557C"/>
    <w:rsid w:val="00F1589E"/>
    <w:rsid w:val="00F207FC"/>
    <w:rsid w:val="00F20D50"/>
    <w:rsid w:val="00F2123D"/>
    <w:rsid w:val="00F22593"/>
    <w:rsid w:val="00F225E4"/>
    <w:rsid w:val="00F22BDE"/>
    <w:rsid w:val="00F22CC9"/>
    <w:rsid w:val="00F25A39"/>
    <w:rsid w:val="00F26731"/>
    <w:rsid w:val="00F27DE3"/>
    <w:rsid w:val="00F321CC"/>
    <w:rsid w:val="00F34AE0"/>
    <w:rsid w:val="00F351A8"/>
    <w:rsid w:val="00F35721"/>
    <w:rsid w:val="00F3717F"/>
    <w:rsid w:val="00F3721A"/>
    <w:rsid w:val="00F37C2A"/>
    <w:rsid w:val="00F416B3"/>
    <w:rsid w:val="00F42718"/>
    <w:rsid w:val="00F43296"/>
    <w:rsid w:val="00F433DE"/>
    <w:rsid w:val="00F43B09"/>
    <w:rsid w:val="00F43FAA"/>
    <w:rsid w:val="00F451A1"/>
    <w:rsid w:val="00F4558B"/>
    <w:rsid w:val="00F46857"/>
    <w:rsid w:val="00F475FA"/>
    <w:rsid w:val="00F508D8"/>
    <w:rsid w:val="00F51D40"/>
    <w:rsid w:val="00F53374"/>
    <w:rsid w:val="00F53819"/>
    <w:rsid w:val="00F545BE"/>
    <w:rsid w:val="00F578D3"/>
    <w:rsid w:val="00F6010B"/>
    <w:rsid w:val="00F6023E"/>
    <w:rsid w:val="00F61652"/>
    <w:rsid w:val="00F61867"/>
    <w:rsid w:val="00F63248"/>
    <w:rsid w:val="00F638AB"/>
    <w:rsid w:val="00F64598"/>
    <w:rsid w:val="00F645D7"/>
    <w:rsid w:val="00F6470A"/>
    <w:rsid w:val="00F65372"/>
    <w:rsid w:val="00F66875"/>
    <w:rsid w:val="00F66907"/>
    <w:rsid w:val="00F66AF0"/>
    <w:rsid w:val="00F67FA4"/>
    <w:rsid w:val="00F70ADC"/>
    <w:rsid w:val="00F7186F"/>
    <w:rsid w:val="00F735CE"/>
    <w:rsid w:val="00F736F8"/>
    <w:rsid w:val="00F74DC9"/>
    <w:rsid w:val="00F7735F"/>
    <w:rsid w:val="00F773EF"/>
    <w:rsid w:val="00F77946"/>
    <w:rsid w:val="00F813BB"/>
    <w:rsid w:val="00F8166D"/>
    <w:rsid w:val="00F81759"/>
    <w:rsid w:val="00F81AE2"/>
    <w:rsid w:val="00F8266D"/>
    <w:rsid w:val="00F8351E"/>
    <w:rsid w:val="00F83CBC"/>
    <w:rsid w:val="00F84384"/>
    <w:rsid w:val="00F845DE"/>
    <w:rsid w:val="00F84A37"/>
    <w:rsid w:val="00F851F5"/>
    <w:rsid w:val="00F854EA"/>
    <w:rsid w:val="00F86B25"/>
    <w:rsid w:val="00F87339"/>
    <w:rsid w:val="00F87A90"/>
    <w:rsid w:val="00F90901"/>
    <w:rsid w:val="00F9092D"/>
    <w:rsid w:val="00F9107E"/>
    <w:rsid w:val="00F915C7"/>
    <w:rsid w:val="00F91E81"/>
    <w:rsid w:val="00F935DA"/>
    <w:rsid w:val="00F943E7"/>
    <w:rsid w:val="00F94538"/>
    <w:rsid w:val="00FA1231"/>
    <w:rsid w:val="00FA3BB5"/>
    <w:rsid w:val="00FA3CCA"/>
    <w:rsid w:val="00FA3DC2"/>
    <w:rsid w:val="00FA3E6D"/>
    <w:rsid w:val="00FA52D1"/>
    <w:rsid w:val="00FA54FA"/>
    <w:rsid w:val="00FA5FDA"/>
    <w:rsid w:val="00FB38E1"/>
    <w:rsid w:val="00FB3C7B"/>
    <w:rsid w:val="00FB40A1"/>
    <w:rsid w:val="00FB7105"/>
    <w:rsid w:val="00FB76E3"/>
    <w:rsid w:val="00FC04B5"/>
    <w:rsid w:val="00FC1587"/>
    <w:rsid w:val="00FC1A12"/>
    <w:rsid w:val="00FC2728"/>
    <w:rsid w:val="00FC301A"/>
    <w:rsid w:val="00FC45B0"/>
    <w:rsid w:val="00FC4692"/>
    <w:rsid w:val="00FC622A"/>
    <w:rsid w:val="00FC7C02"/>
    <w:rsid w:val="00FD279C"/>
    <w:rsid w:val="00FD59DD"/>
    <w:rsid w:val="00FD6795"/>
    <w:rsid w:val="00FD6CEB"/>
    <w:rsid w:val="00FD6F30"/>
    <w:rsid w:val="00FD7681"/>
    <w:rsid w:val="00FD78CA"/>
    <w:rsid w:val="00FE07D2"/>
    <w:rsid w:val="00FE0AF0"/>
    <w:rsid w:val="00FE1E88"/>
    <w:rsid w:val="00FE2BD6"/>
    <w:rsid w:val="00FE42FE"/>
    <w:rsid w:val="00FE459C"/>
    <w:rsid w:val="00FE4693"/>
    <w:rsid w:val="00FE4E7C"/>
    <w:rsid w:val="00FE7554"/>
    <w:rsid w:val="00FF01E1"/>
    <w:rsid w:val="00FF04A4"/>
    <w:rsid w:val="00FF139B"/>
    <w:rsid w:val="00FF2D5B"/>
    <w:rsid w:val="00FF2F92"/>
    <w:rsid w:val="00FF2FF7"/>
    <w:rsid w:val="00FF3A24"/>
    <w:rsid w:val="00FF3AEC"/>
    <w:rsid w:val="00FF4853"/>
    <w:rsid w:val="00FF5163"/>
    <w:rsid w:val="00FF56D9"/>
    <w:rsid w:val="00FF65EC"/>
    <w:rsid w:val="00FF709B"/>
    <w:rsid w:val="00FF7298"/>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4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First Indent"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F4FF8"/>
  </w:style>
  <w:style w:type="paragraph" w:styleId="1">
    <w:name w:val="heading 1"/>
    <w:basedOn w:val="a1"/>
    <w:link w:val="10"/>
    <w:uiPriority w:val="99"/>
    <w:qFormat/>
    <w:rsid w:val="004D0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nhideWhenUsed/>
    <w:qFormat/>
    <w:rsid w:val="00F9453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qFormat/>
    <w:rsid w:val="000320A8"/>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qFormat/>
    <w:rsid w:val="000320A8"/>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qFormat/>
    <w:rsid w:val="000320A8"/>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qFormat/>
    <w:rsid w:val="000320A8"/>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qFormat/>
    <w:rsid w:val="000320A8"/>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qFormat/>
    <w:rsid w:val="000320A8"/>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qFormat/>
    <w:rsid w:val="000320A8"/>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4D0F6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rsid w:val="00F9453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0320A8"/>
    <w:rPr>
      <w:rFonts w:ascii="Times New Roman" w:eastAsia="Times New Roman" w:hAnsi="Times New Roman" w:cs="Times New Roman"/>
      <w:sz w:val="26"/>
      <w:szCs w:val="20"/>
      <w:lang w:eastAsia="ru-RU"/>
    </w:rPr>
  </w:style>
  <w:style w:type="character" w:customStyle="1" w:styleId="40">
    <w:name w:val="Заголовок 4 Знак"/>
    <w:basedOn w:val="a2"/>
    <w:link w:val="4"/>
    <w:rsid w:val="000320A8"/>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rsid w:val="000320A8"/>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rsid w:val="000320A8"/>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rsid w:val="000320A8"/>
    <w:rPr>
      <w:rFonts w:ascii="Times New Roman" w:eastAsia="Times New Roman" w:hAnsi="Times New Roman" w:cs="Times New Roman"/>
      <w:b/>
      <w:sz w:val="24"/>
      <w:szCs w:val="20"/>
      <w:lang w:eastAsia="ru-RU"/>
    </w:rPr>
  </w:style>
  <w:style w:type="character" w:customStyle="1" w:styleId="80">
    <w:name w:val="Заголовок 8 Знак"/>
    <w:basedOn w:val="a2"/>
    <w:link w:val="8"/>
    <w:rsid w:val="000320A8"/>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rsid w:val="000320A8"/>
    <w:rPr>
      <w:rFonts w:ascii="Times New Roman" w:eastAsia="Times New Roman" w:hAnsi="Times New Roman" w:cs="Times New Roman"/>
      <w:b/>
      <w:sz w:val="20"/>
      <w:szCs w:val="20"/>
      <w:lang w:eastAsia="ru-RU"/>
    </w:rPr>
  </w:style>
  <w:style w:type="table" w:styleId="a5">
    <w:name w:val="Table Grid"/>
    <w:basedOn w:val="a3"/>
    <w:uiPriority w:val="59"/>
    <w:rsid w:val="0000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rsid w:val="00256142"/>
    <w:pPr>
      <w:ind w:left="720"/>
      <w:contextualSpacing/>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6"/>
    <w:uiPriority w:val="34"/>
    <w:qFormat/>
    <w:locked/>
    <w:rsid w:val="00FA3CCA"/>
  </w:style>
  <w:style w:type="paragraph" w:styleId="a8">
    <w:name w:val="Body Text Indent"/>
    <w:aliases w:val="Нумерованный список !!,Основной текст 1,Надин стиль,Основной текст без отступа,Iniiaiie oaeno 1,Ioia?iaaiiue nienie !!,Iaaei noeeu,Знак1, Знак1"/>
    <w:basedOn w:val="a1"/>
    <w:link w:val="a9"/>
    <w:uiPriority w:val="99"/>
    <w:rsid w:val="001F37C8"/>
    <w:pPr>
      <w:spacing w:after="0" w:line="240" w:lineRule="auto"/>
      <w:ind w:firstLine="540"/>
      <w:jc w:val="both"/>
    </w:pPr>
    <w:rPr>
      <w:rFonts w:ascii="Times New Roman" w:eastAsia="Times New Roman" w:hAnsi="Times New Roman" w:cs="Times New Roman"/>
      <w:sz w:val="26"/>
      <w:szCs w:val="26"/>
      <w:lang w:val="x-none" w:eastAsia="x-none"/>
    </w:rPr>
  </w:style>
  <w:style w:type="character" w:customStyle="1" w:styleId="a9">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8"/>
    <w:uiPriority w:val="99"/>
    <w:rsid w:val="001F37C8"/>
    <w:rPr>
      <w:rFonts w:ascii="Times New Roman" w:eastAsia="Times New Roman" w:hAnsi="Times New Roman" w:cs="Times New Roman"/>
      <w:sz w:val="26"/>
      <w:szCs w:val="26"/>
      <w:lang w:val="x-none" w:eastAsia="x-none"/>
    </w:rPr>
  </w:style>
  <w:style w:type="paragraph" w:styleId="aa">
    <w:name w:val="Title"/>
    <w:basedOn w:val="a1"/>
    <w:link w:val="ab"/>
    <w:qFormat/>
    <w:rsid w:val="001D69BF"/>
    <w:pPr>
      <w:spacing w:after="0" w:line="240" w:lineRule="auto"/>
      <w:jc w:val="center"/>
    </w:pPr>
    <w:rPr>
      <w:rFonts w:ascii="Times New Roman" w:eastAsia="Times New Roman" w:hAnsi="Times New Roman" w:cs="Times New Roman"/>
      <w:sz w:val="32"/>
      <w:szCs w:val="26"/>
      <w:lang w:eastAsia="ru-RU"/>
    </w:rPr>
  </w:style>
  <w:style w:type="character" w:customStyle="1" w:styleId="ab">
    <w:name w:val="Название Знак"/>
    <w:basedOn w:val="a2"/>
    <w:link w:val="aa"/>
    <w:rsid w:val="001D69BF"/>
    <w:rPr>
      <w:rFonts w:ascii="Times New Roman" w:eastAsia="Times New Roman" w:hAnsi="Times New Roman" w:cs="Times New Roman"/>
      <w:sz w:val="32"/>
      <w:szCs w:val="26"/>
      <w:lang w:eastAsia="ru-RU"/>
    </w:rPr>
  </w:style>
  <w:style w:type="paragraph" w:customStyle="1" w:styleId="ConsPlusNormal">
    <w:name w:val="ConsPlusNormal"/>
    <w:link w:val="ConsPlusNormal0"/>
    <w:qFormat/>
    <w:rsid w:val="00C001A2"/>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sid w:val="00876B27"/>
    <w:rPr>
      <w:rFonts w:ascii="Times New Roman" w:eastAsia="Times New Roman" w:hAnsi="Times New Roman" w:cs="Times New Roman"/>
      <w:lang w:eastAsia="ru-RU"/>
    </w:rPr>
  </w:style>
  <w:style w:type="paragraph" w:styleId="ac">
    <w:name w:val="Balloon Text"/>
    <w:basedOn w:val="a1"/>
    <w:link w:val="ad"/>
    <w:unhideWhenUsed/>
    <w:rsid w:val="00DB5C76"/>
    <w:pPr>
      <w:spacing w:after="0" w:line="240" w:lineRule="auto"/>
    </w:pPr>
    <w:rPr>
      <w:rFonts w:ascii="Tahoma" w:hAnsi="Tahoma" w:cs="Tahoma"/>
      <w:sz w:val="16"/>
      <w:szCs w:val="16"/>
    </w:rPr>
  </w:style>
  <w:style w:type="character" w:customStyle="1" w:styleId="ad">
    <w:name w:val="Текст выноски Знак"/>
    <w:basedOn w:val="a2"/>
    <w:link w:val="ac"/>
    <w:rsid w:val="00DB5C76"/>
    <w:rPr>
      <w:rFonts w:ascii="Tahoma" w:hAnsi="Tahoma" w:cs="Tahoma"/>
      <w:sz w:val="16"/>
      <w:szCs w:val="16"/>
    </w:rPr>
  </w:style>
  <w:style w:type="paragraph" w:styleId="ae">
    <w:name w:val="footer"/>
    <w:basedOn w:val="a1"/>
    <w:link w:val="af"/>
    <w:unhideWhenUsed/>
    <w:rsid w:val="00842B56"/>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
    <w:name w:val="Нижний колонтитул Знак"/>
    <w:basedOn w:val="a2"/>
    <w:link w:val="ae"/>
    <w:rsid w:val="00842B56"/>
    <w:rPr>
      <w:rFonts w:ascii="Times New Roman" w:eastAsia="Times New Roman" w:hAnsi="Times New Roman" w:cs="Times New Roman"/>
      <w:sz w:val="24"/>
      <w:szCs w:val="24"/>
      <w:lang w:eastAsia="ru-RU"/>
    </w:rPr>
  </w:style>
  <w:style w:type="paragraph" w:styleId="af0">
    <w:name w:val="Plain Text"/>
    <w:basedOn w:val="a1"/>
    <w:link w:val="af1"/>
    <w:uiPriority w:val="99"/>
    <w:unhideWhenUsed/>
    <w:rsid w:val="0052038C"/>
    <w:pPr>
      <w:spacing w:after="0" w:line="240" w:lineRule="auto"/>
    </w:pPr>
    <w:rPr>
      <w:rFonts w:ascii="Calibri" w:hAnsi="Calibri"/>
      <w:szCs w:val="21"/>
    </w:rPr>
  </w:style>
  <w:style w:type="character" w:customStyle="1" w:styleId="af1">
    <w:name w:val="Текст Знак"/>
    <w:basedOn w:val="a2"/>
    <w:link w:val="af0"/>
    <w:uiPriority w:val="99"/>
    <w:rsid w:val="0052038C"/>
    <w:rPr>
      <w:rFonts w:ascii="Calibri" w:hAnsi="Calibri"/>
      <w:szCs w:val="21"/>
    </w:rPr>
  </w:style>
  <w:style w:type="paragraph" w:customStyle="1" w:styleId="ConsPlusCell">
    <w:name w:val="ConsPlusCell"/>
    <w:rsid w:val="006927BD"/>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2">
    <w:name w:val="Исполнитель"/>
    <w:basedOn w:val="a1"/>
    <w:autoRedefine/>
    <w:rsid w:val="00EB7821"/>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11">
    <w:name w:val="Основной текст Знак1"/>
    <w:basedOn w:val="a2"/>
    <w:uiPriority w:val="99"/>
    <w:rsid w:val="00D01D23"/>
    <w:rPr>
      <w:rFonts w:ascii="Century Schoolbook" w:hAnsi="Century Schoolbook" w:cs="Century Schoolbook"/>
      <w:sz w:val="21"/>
      <w:szCs w:val="21"/>
      <w:shd w:val="clear" w:color="auto" w:fill="FFFFFF"/>
    </w:rPr>
  </w:style>
  <w:style w:type="paragraph" w:styleId="af3">
    <w:name w:val="header"/>
    <w:basedOn w:val="a1"/>
    <w:link w:val="af4"/>
    <w:rsid w:val="00A345F1"/>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customStyle="1" w:styleId="af4">
    <w:name w:val="Верхний колонтитул Знак"/>
    <w:basedOn w:val="a2"/>
    <w:link w:val="af3"/>
    <w:rsid w:val="00A345F1"/>
    <w:rPr>
      <w:rFonts w:ascii="Times New Roman" w:eastAsia="Times New Roman" w:hAnsi="Times New Roman" w:cs="Times New Roman"/>
      <w:sz w:val="24"/>
      <w:szCs w:val="20"/>
      <w:lang w:eastAsia="ru-RU"/>
    </w:rPr>
  </w:style>
  <w:style w:type="paragraph" w:customStyle="1" w:styleId="Pa5">
    <w:name w:val="Pa5"/>
    <w:basedOn w:val="a1"/>
    <w:next w:val="a1"/>
    <w:uiPriority w:val="99"/>
    <w:rsid w:val="004E13BB"/>
    <w:pPr>
      <w:autoSpaceDE w:val="0"/>
      <w:autoSpaceDN w:val="0"/>
      <w:adjustRightInd w:val="0"/>
      <w:spacing w:after="0" w:line="241" w:lineRule="atLeast"/>
    </w:pPr>
    <w:rPr>
      <w:rFonts w:ascii="JournalC" w:hAnsi="JournalC"/>
      <w:sz w:val="24"/>
      <w:szCs w:val="24"/>
    </w:rPr>
  </w:style>
  <w:style w:type="character" w:styleId="af5">
    <w:name w:val="Hyperlink"/>
    <w:basedOn w:val="a2"/>
    <w:uiPriority w:val="99"/>
    <w:unhideWhenUsed/>
    <w:rsid w:val="00075822"/>
    <w:rPr>
      <w:color w:val="0000FF" w:themeColor="hyperlink"/>
      <w:u w:val="single"/>
    </w:rPr>
  </w:style>
  <w:style w:type="paragraph" w:customStyle="1" w:styleId="Default">
    <w:name w:val="Default"/>
    <w:rsid w:val="008C7078"/>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6">
    <w:name w:val="Strong"/>
    <w:basedOn w:val="a2"/>
    <w:uiPriority w:val="22"/>
    <w:qFormat/>
    <w:rsid w:val="00582355"/>
    <w:rPr>
      <w:b/>
      <w:bCs/>
    </w:rPr>
  </w:style>
  <w:style w:type="table" w:customStyle="1" w:styleId="12">
    <w:name w:val="Сетка таблицы1"/>
    <w:basedOn w:val="a3"/>
    <w:next w:val="a5"/>
    <w:uiPriority w:val="59"/>
    <w:rsid w:val="00DF6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sid w:val="003F73D8"/>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rsid w:val="003F73D8"/>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7">
    <w:name w:val="annotation reference"/>
    <w:basedOn w:val="a2"/>
    <w:unhideWhenUsed/>
    <w:rsid w:val="009260A0"/>
    <w:rPr>
      <w:sz w:val="16"/>
      <w:szCs w:val="16"/>
    </w:rPr>
  </w:style>
  <w:style w:type="paragraph" w:styleId="af8">
    <w:name w:val="annotation text"/>
    <w:basedOn w:val="a1"/>
    <w:link w:val="af9"/>
    <w:unhideWhenUsed/>
    <w:rsid w:val="009260A0"/>
    <w:pPr>
      <w:spacing w:line="240" w:lineRule="auto"/>
    </w:pPr>
    <w:rPr>
      <w:sz w:val="20"/>
      <w:szCs w:val="20"/>
    </w:rPr>
  </w:style>
  <w:style w:type="character" w:customStyle="1" w:styleId="af9">
    <w:name w:val="Текст примечания Знак"/>
    <w:basedOn w:val="a2"/>
    <w:link w:val="af8"/>
    <w:rsid w:val="009260A0"/>
    <w:rPr>
      <w:sz w:val="20"/>
      <w:szCs w:val="20"/>
    </w:rPr>
  </w:style>
  <w:style w:type="paragraph" w:customStyle="1" w:styleId="Pa8">
    <w:name w:val="Pa8"/>
    <w:basedOn w:val="a1"/>
    <w:next w:val="a1"/>
    <w:uiPriority w:val="99"/>
    <w:rsid w:val="003C0F5F"/>
    <w:pPr>
      <w:autoSpaceDE w:val="0"/>
      <w:autoSpaceDN w:val="0"/>
      <w:adjustRightInd w:val="0"/>
      <w:spacing w:after="0" w:line="161" w:lineRule="atLeast"/>
    </w:pPr>
    <w:rPr>
      <w:rFonts w:ascii="Octava" w:hAnsi="Octava"/>
      <w:sz w:val="24"/>
      <w:szCs w:val="24"/>
    </w:rPr>
  </w:style>
  <w:style w:type="character" w:styleId="afa">
    <w:name w:val="footnote reference"/>
    <w:basedOn w:val="a2"/>
    <w:unhideWhenUsed/>
    <w:rsid w:val="003C0F5F"/>
    <w:rPr>
      <w:vertAlign w:val="superscript"/>
    </w:rPr>
  </w:style>
  <w:style w:type="paragraph" w:styleId="afb">
    <w:name w:val="annotation subject"/>
    <w:basedOn w:val="af8"/>
    <w:next w:val="af8"/>
    <w:link w:val="afc"/>
    <w:unhideWhenUsed/>
    <w:rsid w:val="00EC1261"/>
    <w:rPr>
      <w:b/>
      <w:bCs/>
    </w:rPr>
  </w:style>
  <w:style w:type="character" w:customStyle="1" w:styleId="afc">
    <w:name w:val="Тема примечания Знак"/>
    <w:basedOn w:val="af9"/>
    <w:link w:val="afb"/>
    <w:rsid w:val="00EC1261"/>
    <w:rPr>
      <w:b/>
      <w:bCs/>
      <w:sz w:val="20"/>
      <w:szCs w:val="20"/>
    </w:rPr>
  </w:style>
  <w:style w:type="paragraph" w:styleId="afd">
    <w:name w:val="Block Text"/>
    <w:basedOn w:val="a1"/>
    <w:rsid w:val="00973BD5"/>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fe">
    <w:name w:val="No Spacing"/>
    <w:link w:val="aff"/>
    <w:qFormat/>
    <w:rsid w:val="00F578D3"/>
    <w:pPr>
      <w:spacing w:after="0" w:line="240" w:lineRule="auto"/>
    </w:pPr>
  </w:style>
  <w:style w:type="character" w:customStyle="1" w:styleId="aff">
    <w:name w:val="Без интервала Знак"/>
    <w:basedOn w:val="a2"/>
    <w:link w:val="afe"/>
    <w:locked/>
    <w:rsid w:val="00D93C4A"/>
  </w:style>
  <w:style w:type="paragraph" w:styleId="a">
    <w:name w:val="List Bullet"/>
    <w:basedOn w:val="a1"/>
    <w:uiPriority w:val="99"/>
    <w:unhideWhenUsed/>
    <w:rsid w:val="00143785"/>
    <w:pPr>
      <w:numPr>
        <w:numId w:val="7"/>
      </w:numPr>
      <w:contextualSpacing/>
    </w:pPr>
  </w:style>
  <w:style w:type="paragraph" w:styleId="31">
    <w:name w:val="Body Text 3"/>
    <w:basedOn w:val="a1"/>
    <w:link w:val="32"/>
    <w:uiPriority w:val="99"/>
    <w:unhideWhenUsed/>
    <w:rsid w:val="0014378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sid w:val="00143785"/>
    <w:rPr>
      <w:rFonts w:ascii="Times New Roman" w:eastAsia="Times New Roman" w:hAnsi="Times New Roman" w:cs="Times New Roman"/>
      <w:sz w:val="16"/>
      <w:szCs w:val="16"/>
      <w:lang w:eastAsia="ru-RU"/>
    </w:rPr>
  </w:style>
  <w:style w:type="paragraph" w:styleId="aff0">
    <w:name w:val="footnote text"/>
    <w:basedOn w:val="a1"/>
    <w:link w:val="aff1"/>
    <w:unhideWhenUsed/>
    <w:rsid w:val="00143785"/>
    <w:pPr>
      <w:spacing w:after="0" w:line="240" w:lineRule="auto"/>
    </w:pPr>
    <w:rPr>
      <w:sz w:val="20"/>
      <w:szCs w:val="20"/>
    </w:rPr>
  </w:style>
  <w:style w:type="character" w:customStyle="1" w:styleId="aff1">
    <w:name w:val="Текст сноски Знак"/>
    <w:basedOn w:val="a2"/>
    <w:link w:val="aff0"/>
    <w:rsid w:val="00143785"/>
    <w:rPr>
      <w:sz w:val="20"/>
      <w:szCs w:val="20"/>
    </w:rPr>
  </w:style>
  <w:style w:type="paragraph" w:styleId="aff2">
    <w:name w:val="Body Text"/>
    <w:aliases w:val="bt,Основной текст Знак Знак,Основной текст1"/>
    <w:basedOn w:val="a1"/>
    <w:link w:val="aff3"/>
    <w:unhideWhenUsed/>
    <w:rsid w:val="00D06A07"/>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rsid w:val="00D06A07"/>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rsid w:val="00D06A07"/>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sid w:val="00D06A07"/>
    <w:rPr>
      <w:rFonts w:ascii="Times New Roman" w:eastAsia="Calibri" w:hAnsi="Times New Roman" w:cs="Times New Roman"/>
      <w:sz w:val="24"/>
      <w:szCs w:val="24"/>
      <w:lang w:eastAsia="ru-RU"/>
    </w:rPr>
  </w:style>
  <w:style w:type="character" w:styleId="aff6">
    <w:name w:val="Emphasis"/>
    <w:basedOn w:val="a2"/>
    <w:uiPriority w:val="20"/>
    <w:qFormat/>
    <w:rsid w:val="00314737"/>
    <w:rPr>
      <w:i/>
      <w:iCs/>
    </w:rPr>
  </w:style>
  <w:style w:type="paragraph" w:customStyle="1" w:styleId="ConsNormal">
    <w:name w:val="ConsNormal"/>
    <w:link w:val="ConsNormal0"/>
    <w:rsid w:val="000320A8"/>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sid w:val="000320A8"/>
    <w:rPr>
      <w:rFonts w:ascii="Arial" w:eastAsia="Times New Roman" w:hAnsi="Arial" w:cs="Times New Roman"/>
      <w:snapToGrid w:val="0"/>
      <w:sz w:val="20"/>
      <w:szCs w:val="20"/>
      <w:lang w:eastAsia="ru-RU"/>
    </w:rPr>
  </w:style>
  <w:style w:type="paragraph" w:customStyle="1" w:styleId="211">
    <w:name w:val="Основной текст 21"/>
    <w:basedOn w:val="a1"/>
    <w:rsid w:val="000320A8"/>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rsid w:val="000320A8"/>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rsid w:val="000320A8"/>
    <w:rPr>
      <w:rFonts w:ascii="Times New Roman" w:eastAsia="Times New Roman" w:hAnsi="Times New Roman" w:cs="Times New Roman"/>
      <w:sz w:val="26"/>
      <w:szCs w:val="26"/>
      <w:lang w:eastAsia="ru-RU"/>
    </w:rPr>
  </w:style>
  <w:style w:type="paragraph" w:customStyle="1" w:styleId="22">
    <w:name w:val="Стиль2"/>
    <w:basedOn w:val="a1"/>
    <w:link w:val="23"/>
    <w:qFormat/>
    <w:rsid w:val="000320A8"/>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sid w:val="000320A8"/>
    <w:rPr>
      <w:rFonts w:ascii="Calibri" w:eastAsia="Calibri" w:hAnsi="Calibri" w:cs="Times New Roman"/>
      <w:b/>
      <w:i/>
      <w:color w:val="0070C0"/>
      <w:sz w:val="28"/>
      <w:szCs w:val="28"/>
    </w:rPr>
  </w:style>
  <w:style w:type="paragraph" w:styleId="24">
    <w:name w:val="Body Text Indent 2"/>
    <w:basedOn w:val="a1"/>
    <w:link w:val="25"/>
    <w:unhideWhenUsed/>
    <w:rsid w:val="000320A8"/>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rsid w:val="000320A8"/>
    <w:rPr>
      <w:rFonts w:ascii="Times New Roman" w:eastAsia="Times New Roman" w:hAnsi="Times New Roman" w:cs="Times New Roman"/>
      <w:sz w:val="24"/>
      <w:szCs w:val="24"/>
      <w:lang w:eastAsia="ru-RU"/>
    </w:rPr>
  </w:style>
  <w:style w:type="paragraph" w:customStyle="1" w:styleId="13">
    <w:name w:val="Без интервала1"/>
    <w:rsid w:val="000320A8"/>
    <w:pPr>
      <w:spacing w:after="0" w:line="240" w:lineRule="auto"/>
    </w:pPr>
    <w:rPr>
      <w:rFonts w:ascii="Calibri" w:eastAsia="Times New Roman" w:hAnsi="Calibri" w:cs="Times New Roman"/>
    </w:rPr>
  </w:style>
  <w:style w:type="paragraph" w:customStyle="1" w:styleId="14">
    <w:name w:val="Абзац списка1"/>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rsid w:val="000320A8"/>
    <w:pPr>
      <w:spacing w:after="0" w:line="240" w:lineRule="auto"/>
    </w:pPr>
    <w:rPr>
      <w:rFonts w:ascii="Calibri" w:eastAsia="Times New Roman" w:hAnsi="Calibri" w:cs="Times New Roman"/>
    </w:rPr>
  </w:style>
  <w:style w:type="paragraph" w:customStyle="1" w:styleId="27">
    <w:name w:val="Абзац списка2"/>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rsid w:val="000320A8"/>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rsid w:val="000320A8"/>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rsid w:val="000320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rsid w:val="000320A8"/>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rsid w:val="000320A8"/>
    <w:rPr>
      <w:rFonts w:ascii="Times New Roman" w:eastAsia="Times New Roman" w:hAnsi="Times New Roman" w:cs="Times New Roman"/>
      <w:sz w:val="26"/>
      <w:szCs w:val="24"/>
      <w:lang w:eastAsia="ru-RU"/>
    </w:rPr>
  </w:style>
  <w:style w:type="paragraph" w:styleId="aff7">
    <w:name w:val="List"/>
    <w:basedOn w:val="aff2"/>
    <w:rsid w:val="000320A8"/>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rsid w:val="000320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rsid w:val="000320A8"/>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rsid w:val="000320A8"/>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rsid w:val="000320A8"/>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rsid w:val="000320A8"/>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rsid w:val="000320A8"/>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rsid w:val="000320A8"/>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rsid w:val="000320A8"/>
    <w:pPr>
      <w:spacing w:after="58" w:line="240" w:lineRule="auto"/>
    </w:pPr>
    <w:rPr>
      <w:rFonts w:ascii="Arial" w:eastAsia="Times New Roman" w:hAnsi="Arial" w:cs="Arial"/>
      <w:b/>
      <w:bCs/>
      <w:sz w:val="26"/>
      <w:szCs w:val="26"/>
      <w:lang w:eastAsia="ru-RU"/>
    </w:rPr>
  </w:style>
  <w:style w:type="paragraph" w:customStyle="1" w:styleId="17">
    <w:name w:val="Обычный1"/>
    <w:rsid w:val="000320A8"/>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rsid w:val="000320A8"/>
  </w:style>
  <w:style w:type="paragraph" w:customStyle="1" w:styleId="130">
    <w:name w:val="Обычный + 13 пт"/>
    <w:aliases w:val="Первая строка:  1,59 см"/>
    <w:basedOn w:val="a1"/>
    <w:rsid w:val="000320A8"/>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rsid w:val="000320A8"/>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rsid w:val="000320A8"/>
    <w:rPr>
      <w:rFonts w:ascii="Times New Roman" w:eastAsia="Times New Roman" w:hAnsi="Times New Roman" w:cs="Times New Roman"/>
      <w:sz w:val="20"/>
      <w:szCs w:val="20"/>
      <w:lang w:eastAsia="ru-RU"/>
    </w:rPr>
  </w:style>
  <w:style w:type="paragraph" w:customStyle="1" w:styleId="mystyle">
    <w:name w:val="mystyle"/>
    <w:basedOn w:val="a1"/>
    <w:rsid w:val="000320A8"/>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rsid w:val="000320A8"/>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rsid w:val="00032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rsid w:val="000320A8"/>
    <w:rPr>
      <w:rFonts w:ascii="Courier New" w:eastAsia="Times New Roman" w:hAnsi="Courier New" w:cs="Courier New"/>
      <w:color w:val="000000"/>
      <w:sz w:val="20"/>
      <w:szCs w:val="20"/>
      <w:lang w:eastAsia="ru-RU"/>
    </w:rPr>
  </w:style>
  <w:style w:type="paragraph" w:customStyle="1" w:styleId="ConsPlusTitle">
    <w:name w:val="ConsPlusTitle"/>
    <w:rsid w:val="000320A8"/>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rsid w:val="000320A8"/>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rsid w:val="000320A8"/>
    <w:pPr>
      <w:spacing w:after="160" w:line="240" w:lineRule="exact"/>
    </w:pPr>
    <w:rPr>
      <w:rFonts w:ascii="Verdana" w:eastAsia="Times New Roman" w:hAnsi="Verdana" w:cs="Times New Roman"/>
      <w:sz w:val="20"/>
      <w:szCs w:val="20"/>
      <w:lang w:val="en-US"/>
    </w:rPr>
  </w:style>
  <w:style w:type="paragraph" w:customStyle="1" w:styleId="2a">
    <w:name w:val="Знак2"/>
    <w:basedOn w:val="a1"/>
    <w:rsid w:val="000320A8"/>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rsid w:val="000320A8"/>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rsid w:val="000320A8"/>
    <w:pPr>
      <w:spacing w:after="160" w:line="240" w:lineRule="exact"/>
    </w:pPr>
    <w:rPr>
      <w:rFonts w:ascii="Verdana" w:eastAsia="Times New Roman" w:hAnsi="Verdana" w:cs="Verdana"/>
      <w:sz w:val="20"/>
      <w:szCs w:val="20"/>
      <w:lang w:val="en-US"/>
    </w:rPr>
  </w:style>
  <w:style w:type="paragraph" w:styleId="afff">
    <w:name w:val="caption"/>
    <w:basedOn w:val="a1"/>
    <w:next w:val="a1"/>
    <w:qFormat/>
    <w:rsid w:val="000320A8"/>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rsid w:val="000320A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sid w:val="000320A8"/>
    <w:rPr>
      <w:b/>
      <w:bCs w:val="0"/>
      <w:noProof w:val="0"/>
      <w:sz w:val="24"/>
      <w:lang w:val="ru-RU" w:eastAsia="ru-RU" w:bidi="ar-SA"/>
    </w:rPr>
  </w:style>
  <w:style w:type="paragraph" w:customStyle="1" w:styleId="H4">
    <w:name w:val="H4"/>
    <w:basedOn w:val="a1"/>
    <w:next w:val="a1"/>
    <w:rsid w:val="000320A8"/>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rsid w:val="000320A8"/>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rsid w:val="000320A8"/>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rsid w:val="000320A8"/>
    <w:pPr>
      <w:spacing w:after="0" w:line="240" w:lineRule="auto"/>
    </w:pPr>
    <w:rPr>
      <w:rFonts w:ascii="Verdana" w:eastAsia="Times New Roman" w:hAnsi="Verdana" w:cs="Verdana"/>
      <w:sz w:val="20"/>
      <w:szCs w:val="20"/>
      <w:lang w:val="en-US"/>
    </w:rPr>
  </w:style>
  <w:style w:type="paragraph" w:customStyle="1" w:styleId="afff2">
    <w:name w:val="Адресат док"/>
    <w:basedOn w:val="af3"/>
    <w:autoRedefine/>
    <w:rsid w:val="000320A8"/>
    <w:pPr>
      <w:tabs>
        <w:tab w:val="clear" w:pos="4153"/>
        <w:tab w:val="clear" w:pos="8306"/>
        <w:tab w:val="right" w:pos="10260"/>
      </w:tabs>
      <w:ind w:right="857"/>
      <w:jc w:val="right"/>
    </w:pPr>
    <w:rPr>
      <w:sz w:val="28"/>
    </w:rPr>
  </w:style>
  <w:style w:type="paragraph" w:styleId="afff3">
    <w:name w:val="endnote text"/>
    <w:basedOn w:val="a1"/>
    <w:link w:val="afff4"/>
    <w:rsid w:val="000320A8"/>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rsid w:val="000320A8"/>
    <w:rPr>
      <w:rFonts w:ascii="Times New Roman" w:eastAsia="Times New Roman" w:hAnsi="Times New Roman" w:cs="Times New Roman"/>
      <w:sz w:val="20"/>
      <w:szCs w:val="20"/>
      <w:lang w:eastAsia="ru-RU"/>
    </w:rPr>
  </w:style>
  <w:style w:type="character" w:styleId="afff5">
    <w:name w:val="endnote reference"/>
    <w:basedOn w:val="a2"/>
    <w:rsid w:val="000320A8"/>
    <w:rPr>
      <w:vertAlign w:val="superscript"/>
    </w:rPr>
  </w:style>
  <w:style w:type="paragraph" w:styleId="afff6">
    <w:name w:val="Document Map"/>
    <w:basedOn w:val="a1"/>
    <w:link w:val="afff7"/>
    <w:rsid w:val="000320A8"/>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rsid w:val="000320A8"/>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sid w:val="000320A8"/>
    <w:rPr>
      <w:sz w:val="28"/>
      <w:lang w:val="ru-RU" w:eastAsia="ru-RU" w:bidi="ar-SA"/>
    </w:rPr>
  </w:style>
  <w:style w:type="paragraph" w:customStyle="1" w:styleId="220">
    <w:name w:val="Основной текст с отступом 22"/>
    <w:basedOn w:val="a1"/>
    <w:rsid w:val="000320A8"/>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sid w:val="000320A8"/>
    <w:rPr>
      <w:rFonts w:ascii="Times New Roman" w:hAnsi="Times New Roman" w:cs="Times New Roman"/>
      <w:sz w:val="22"/>
      <w:szCs w:val="22"/>
    </w:rPr>
  </w:style>
  <w:style w:type="paragraph" w:customStyle="1" w:styleId="p1">
    <w:name w:val="p1"/>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rsid w:val="000320A8"/>
    <w:pPr>
      <w:numPr>
        <w:numId w:val="29"/>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rsid w:val="000320A8"/>
  </w:style>
  <w:style w:type="paragraph" w:customStyle="1" w:styleId="120">
    <w:name w:val="Обычный + 12 пт"/>
    <w:basedOn w:val="a1"/>
    <w:rsid w:val="000320A8"/>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rsid w:val="000320A8"/>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qFormat/>
    <w:rsid w:val="000320A8"/>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rsid w:val="000320A8"/>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sid w:val="000320A8"/>
    <w:rPr>
      <w:i/>
      <w:color w:val="5A5A5A"/>
    </w:rPr>
  </w:style>
  <w:style w:type="character" w:customStyle="1" w:styleId="FontStyle91">
    <w:name w:val="Font Style91"/>
    <w:rsid w:val="000320A8"/>
    <w:rPr>
      <w:rFonts w:ascii="Century Gothic" w:hAnsi="Century Gothic"/>
      <w:b/>
      <w:sz w:val="18"/>
    </w:rPr>
  </w:style>
  <w:style w:type="paragraph" w:customStyle="1" w:styleId="afffe">
    <w:name w:val="Табличные данные"/>
    <w:basedOn w:val="a1"/>
    <w:link w:val="affff"/>
    <w:qFormat/>
    <w:rsid w:val="000320A8"/>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sid w:val="000320A8"/>
    <w:rPr>
      <w:rFonts w:ascii="Calibri" w:eastAsia="Calibri" w:hAnsi="Calibri" w:cs="Times New Roman"/>
      <w:sz w:val="20"/>
    </w:rPr>
  </w:style>
  <w:style w:type="paragraph" w:customStyle="1" w:styleId="41">
    <w:name w:val="Абзац списка4"/>
    <w:basedOn w:val="a1"/>
    <w:rsid w:val="000320A8"/>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rsid w:val="000320A8"/>
  </w:style>
  <w:style w:type="paragraph" w:customStyle="1" w:styleId="default0">
    <w:name w:val="default"/>
    <w:basedOn w:val="a1"/>
    <w:rsid w:val="000320A8"/>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rsid w:val="000320A8"/>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rsid w:val="000320A8"/>
    <w:pPr>
      <w:ind w:left="720"/>
      <w:contextualSpacing/>
    </w:pPr>
    <w:rPr>
      <w:rFonts w:ascii="Calibri" w:eastAsia="Times New Roman" w:hAnsi="Calibri" w:cs="Times New Roman"/>
    </w:rPr>
  </w:style>
  <w:style w:type="character" w:customStyle="1" w:styleId="ListParagraphChar">
    <w:name w:val="List Paragraph Char"/>
    <w:link w:val="51"/>
    <w:locked/>
    <w:rsid w:val="000320A8"/>
    <w:rPr>
      <w:rFonts w:ascii="Calibri" w:eastAsia="Times New Roman" w:hAnsi="Calibri" w:cs="Times New Roman"/>
    </w:rPr>
  </w:style>
  <w:style w:type="paragraph" w:customStyle="1" w:styleId="affff0">
    <w:name w:val="По умолчанию"/>
    <w:rsid w:val="000320A8"/>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sid w:val="000320A8"/>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rsid w:val="000320A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rsid w:val="00A76932"/>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rsid w:val="007637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706F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706F5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rsid w:val="00706F5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rsid w:val="00706F5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rsid w:val="00706F5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rsid w:val="00706F5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rsid w:val="00706F5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rsid w:val="00706F5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rsid w:val="00706F54"/>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sid w:val="00DB459F"/>
    <w:rPr>
      <w:rFonts w:cs="Octava"/>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First Indent"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F4FF8"/>
  </w:style>
  <w:style w:type="paragraph" w:styleId="1">
    <w:name w:val="heading 1"/>
    <w:basedOn w:val="a1"/>
    <w:link w:val="10"/>
    <w:uiPriority w:val="99"/>
    <w:qFormat/>
    <w:rsid w:val="004D0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nhideWhenUsed/>
    <w:qFormat/>
    <w:rsid w:val="00F9453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qFormat/>
    <w:rsid w:val="000320A8"/>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qFormat/>
    <w:rsid w:val="000320A8"/>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qFormat/>
    <w:rsid w:val="000320A8"/>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qFormat/>
    <w:rsid w:val="000320A8"/>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qFormat/>
    <w:rsid w:val="000320A8"/>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qFormat/>
    <w:rsid w:val="000320A8"/>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qFormat/>
    <w:rsid w:val="000320A8"/>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4D0F6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rsid w:val="00F9453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0320A8"/>
    <w:rPr>
      <w:rFonts w:ascii="Times New Roman" w:eastAsia="Times New Roman" w:hAnsi="Times New Roman" w:cs="Times New Roman"/>
      <w:sz w:val="26"/>
      <w:szCs w:val="20"/>
      <w:lang w:eastAsia="ru-RU"/>
    </w:rPr>
  </w:style>
  <w:style w:type="character" w:customStyle="1" w:styleId="40">
    <w:name w:val="Заголовок 4 Знак"/>
    <w:basedOn w:val="a2"/>
    <w:link w:val="4"/>
    <w:rsid w:val="000320A8"/>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rsid w:val="000320A8"/>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rsid w:val="000320A8"/>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rsid w:val="000320A8"/>
    <w:rPr>
      <w:rFonts w:ascii="Times New Roman" w:eastAsia="Times New Roman" w:hAnsi="Times New Roman" w:cs="Times New Roman"/>
      <w:b/>
      <w:sz w:val="24"/>
      <w:szCs w:val="20"/>
      <w:lang w:eastAsia="ru-RU"/>
    </w:rPr>
  </w:style>
  <w:style w:type="character" w:customStyle="1" w:styleId="80">
    <w:name w:val="Заголовок 8 Знак"/>
    <w:basedOn w:val="a2"/>
    <w:link w:val="8"/>
    <w:rsid w:val="000320A8"/>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rsid w:val="000320A8"/>
    <w:rPr>
      <w:rFonts w:ascii="Times New Roman" w:eastAsia="Times New Roman" w:hAnsi="Times New Roman" w:cs="Times New Roman"/>
      <w:b/>
      <w:sz w:val="20"/>
      <w:szCs w:val="20"/>
      <w:lang w:eastAsia="ru-RU"/>
    </w:rPr>
  </w:style>
  <w:style w:type="table" w:styleId="a5">
    <w:name w:val="Table Grid"/>
    <w:basedOn w:val="a3"/>
    <w:uiPriority w:val="59"/>
    <w:rsid w:val="0000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rsid w:val="00256142"/>
    <w:pPr>
      <w:ind w:left="720"/>
      <w:contextualSpacing/>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6"/>
    <w:uiPriority w:val="34"/>
    <w:qFormat/>
    <w:locked/>
    <w:rsid w:val="00FA3CCA"/>
  </w:style>
  <w:style w:type="paragraph" w:styleId="a8">
    <w:name w:val="Body Text Indent"/>
    <w:aliases w:val="Нумерованный список !!,Основной текст 1,Надин стиль,Основной текст без отступа,Iniiaiie oaeno 1,Ioia?iaaiiue nienie !!,Iaaei noeeu,Знак1, Знак1"/>
    <w:basedOn w:val="a1"/>
    <w:link w:val="a9"/>
    <w:uiPriority w:val="99"/>
    <w:rsid w:val="001F37C8"/>
    <w:pPr>
      <w:spacing w:after="0" w:line="240" w:lineRule="auto"/>
      <w:ind w:firstLine="540"/>
      <w:jc w:val="both"/>
    </w:pPr>
    <w:rPr>
      <w:rFonts w:ascii="Times New Roman" w:eastAsia="Times New Roman" w:hAnsi="Times New Roman" w:cs="Times New Roman"/>
      <w:sz w:val="26"/>
      <w:szCs w:val="26"/>
      <w:lang w:val="x-none" w:eastAsia="x-none"/>
    </w:rPr>
  </w:style>
  <w:style w:type="character" w:customStyle="1" w:styleId="a9">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8"/>
    <w:uiPriority w:val="99"/>
    <w:rsid w:val="001F37C8"/>
    <w:rPr>
      <w:rFonts w:ascii="Times New Roman" w:eastAsia="Times New Roman" w:hAnsi="Times New Roman" w:cs="Times New Roman"/>
      <w:sz w:val="26"/>
      <w:szCs w:val="26"/>
      <w:lang w:val="x-none" w:eastAsia="x-none"/>
    </w:rPr>
  </w:style>
  <w:style w:type="paragraph" w:styleId="aa">
    <w:name w:val="Title"/>
    <w:basedOn w:val="a1"/>
    <w:link w:val="ab"/>
    <w:qFormat/>
    <w:rsid w:val="001D69BF"/>
    <w:pPr>
      <w:spacing w:after="0" w:line="240" w:lineRule="auto"/>
      <w:jc w:val="center"/>
    </w:pPr>
    <w:rPr>
      <w:rFonts w:ascii="Times New Roman" w:eastAsia="Times New Roman" w:hAnsi="Times New Roman" w:cs="Times New Roman"/>
      <w:sz w:val="32"/>
      <w:szCs w:val="26"/>
      <w:lang w:eastAsia="ru-RU"/>
    </w:rPr>
  </w:style>
  <w:style w:type="character" w:customStyle="1" w:styleId="ab">
    <w:name w:val="Название Знак"/>
    <w:basedOn w:val="a2"/>
    <w:link w:val="aa"/>
    <w:rsid w:val="001D69BF"/>
    <w:rPr>
      <w:rFonts w:ascii="Times New Roman" w:eastAsia="Times New Roman" w:hAnsi="Times New Roman" w:cs="Times New Roman"/>
      <w:sz w:val="32"/>
      <w:szCs w:val="26"/>
      <w:lang w:eastAsia="ru-RU"/>
    </w:rPr>
  </w:style>
  <w:style w:type="paragraph" w:customStyle="1" w:styleId="ConsPlusNormal">
    <w:name w:val="ConsPlusNormal"/>
    <w:link w:val="ConsPlusNormal0"/>
    <w:qFormat/>
    <w:rsid w:val="00C001A2"/>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sid w:val="00876B27"/>
    <w:rPr>
      <w:rFonts w:ascii="Times New Roman" w:eastAsia="Times New Roman" w:hAnsi="Times New Roman" w:cs="Times New Roman"/>
      <w:lang w:eastAsia="ru-RU"/>
    </w:rPr>
  </w:style>
  <w:style w:type="paragraph" w:styleId="ac">
    <w:name w:val="Balloon Text"/>
    <w:basedOn w:val="a1"/>
    <w:link w:val="ad"/>
    <w:unhideWhenUsed/>
    <w:rsid w:val="00DB5C76"/>
    <w:pPr>
      <w:spacing w:after="0" w:line="240" w:lineRule="auto"/>
    </w:pPr>
    <w:rPr>
      <w:rFonts w:ascii="Tahoma" w:hAnsi="Tahoma" w:cs="Tahoma"/>
      <w:sz w:val="16"/>
      <w:szCs w:val="16"/>
    </w:rPr>
  </w:style>
  <w:style w:type="character" w:customStyle="1" w:styleId="ad">
    <w:name w:val="Текст выноски Знак"/>
    <w:basedOn w:val="a2"/>
    <w:link w:val="ac"/>
    <w:rsid w:val="00DB5C76"/>
    <w:rPr>
      <w:rFonts w:ascii="Tahoma" w:hAnsi="Tahoma" w:cs="Tahoma"/>
      <w:sz w:val="16"/>
      <w:szCs w:val="16"/>
    </w:rPr>
  </w:style>
  <w:style w:type="paragraph" w:styleId="ae">
    <w:name w:val="footer"/>
    <w:basedOn w:val="a1"/>
    <w:link w:val="af"/>
    <w:unhideWhenUsed/>
    <w:rsid w:val="00842B56"/>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
    <w:name w:val="Нижний колонтитул Знак"/>
    <w:basedOn w:val="a2"/>
    <w:link w:val="ae"/>
    <w:rsid w:val="00842B56"/>
    <w:rPr>
      <w:rFonts w:ascii="Times New Roman" w:eastAsia="Times New Roman" w:hAnsi="Times New Roman" w:cs="Times New Roman"/>
      <w:sz w:val="24"/>
      <w:szCs w:val="24"/>
      <w:lang w:eastAsia="ru-RU"/>
    </w:rPr>
  </w:style>
  <w:style w:type="paragraph" w:styleId="af0">
    <w:name w:val="Plain Text"/>
    <w:basedOn w:val="a1"/>
    <w:link w:val="af1"/>
    <w:uiPriority w:val="99"/>
    <w:unhideWhenUsed/>
    <w:rsid w:val="0052038C"/>
    <w:pPr>
      <w:spacing w:after="0" w:line="240" w:lineRule="auto"/>
    </w:pPr>
    <w:rPr>
      <w:rFonts w:ascii="Calibri" w:hAnsi="Calibri"/>
      <w:szCs w:val="21"/>
    </w:rPr>
  </w:style>
  <w:style w:type="character" w:customStyle="1" w:styleId="af1">
    <w:name w:val="Текст Знак"/>
    <w:basedOn w:val="a2"/>
    <w:link w:val="af0"/>
    <w:uiPriority w:val="99"/>
    <w:rsid w:val="0052038C"/>
    <w:rPr>
      <w:rFonts w:ascii="Calibri" w:hAnsi="Calibri"/>
      <w:szCs w:val="21"/>
    </w:rPr>
  </w:style>
  <w:style w:type="paragraph" w:customStyle="1" w:styleId="ConsPlusCell">
    <w:name w:val="ConsPlusCell"/>
    <w:rsid w:val="006927BD"/>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2">
    <w:name w:val="Исполнитель"/>
    <w:basedOn w:val="a1"/>
    <w:autoRedefine/>
    <w:rsid w:val="00EB7821"/>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11">
    <w:name w:val="Основной текст Знак1"/>
    <w:basedOn w:val="a2"/>
    <w:uiPriority w:val="99"/>
    <w:rsid w:val="00D01D23"/>
    <w:rPr>
      <w:rFonts w:ascii="Century Schoolbook" w:hAnsi="Century Schoolbook" w:cs="Century Schoolbook"/>
      <w:sz w:val="21"/>
      <w:szCs w:val="21"/>
      <w:shd w:val="clear" w:color="auto" w:fill="FFFFFF"/>
    </w:rPr>
  </w:style>
  <w:style w:type="paragraph" w:styleId="af3">
    <w:name w:val="header"/>
    <w:basedOn w:val="a1"/>
    <w:link w:val="af4"/>
    <w:rsid w:val="00A345F1"/>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customStyle="1" w:styleId="af4">
    <w:name w:val="Верхний колонтитул Знак"/>
    <w:basedOn w:val="a2"/>
    <w:link w:val="af3"/>
    <w:rsid w:val="00A345F1"/>
    <w:rPr>
      <w:rFonts w:ascii="Times New Roman" w:eastAsia="Times New Roman" w:hAnsi="Times New Roman" w:cs="Times New Roman"/>
      <w:sz w:val="24"/>
      <w:szCs w:val="20"/>
      <w:lang w:eastAsia="ru-RU"/>
    </w:rPr>
  </w:style>
  <w:style w:type="paragraph" w:customStyle="1" w:styleId="Pa5">
    <w:name w:val="Pa5"/>
    <w:basedOn w:val="a1"/>
    <w:next w:val="a1"/>
    <w:uiPriority w:val="99"/>
    <w:rsid w:val="004E13BB"/>
    <w:pPr>
      <w:autoSpaceDE w:val="0"/>
      <w:autoSpaceDN w:val="0"/>
      <w:adjustRightInd w:val="0"/>
      <w:spacing w:after="0" w:line="241" w:lineRule="atLeast"/>
    </w:pPr>
    <w:rPr>
      <w:rFonts w:ascii="JournalC" w:hAnsi="JournalC"/>
      <w:sz w:val="24"/>
      <w:szCs w:val="24"/>
    </w:rPr>
  </w:style>
  <w:style w:type="character" w:styleId="af5">
    <w:name w:val="Hyperlink"/>
    <w:basedOn w:val="a2"/>
    <w:uiPriority w:val="99"/>
    <w:unhideWhenUsed/>
    <w:rsid w:val="00075822"/>
    <w:rPr>
      <w:color w:val="0000FF" w:themeColor="hyperlink"/>
      <w:u w:val="single"/>
    </w:rPr>
  </w:style>
  <w:style w:type="paragraph" w:customStyle="1" w:styleId="Default">
    <w:name w:val="Default"/>
    <w:rsid w:val="008C7078"/>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6">
    <w:name w:val="Strong"/>
    <w:basedOn w:val="a2"/>
    <w:uiPriority w:val="22"/>
    <w:qFormat/>
    <w:rsid w:val="00582355"/>
    <w:rPr>
      <w:b/>
      <w:bCs/>
    </w:rPr>
  </w:style>
  <w:style w:type="table" w:customStyle="1" w:styleId="12">
    <w:name w:val="Сетка таблицы1"/>
    <w:basedOn w:val="a3"/>
    <w:next w:val="a5"/>
    <w:uiPriority w:val="59"/>
    <w:rsid w:val="00DF6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sid w:val="003F73D8"/>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rsid w:val="003F73D8"/>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7">
    <w:name w:val="annotation reference"/>
    <w:basedOn w:val="a2"/>
    <w:unhideWhenUsed/>
    <w:rsid w:val="009260A0"/>
    <w:rPr>
      <w:sz w:val="16"/>
      <w:szCs w:val="16"/>
    </w:rPr>
  </w:style>
  <w:style w:type="paragraph" w:styleId="af8">
    <w:name w:val="annotation text"/>
    <w:basedOn w:val="a1"/>
    <w:link w:val="af9"/>
    <w:unhideWhenUsed/>
    <w:rsid w:val="009260A0"/>
    <w:pPr>
      <w:spacing w:line="240" w:lineRule="auto"/>
    </w:pPr>
    <w:rPr>
      <w:sz w:val="20"/>
      <w:szCs w:val="20"/>
    </w:rPr>
  </w:style>
  <w:style w:type="character" w:customStyle="1" w:styleId="af9">
    <w:name w:val="Текст примечания Знак"/>
    <w:basedOn w:val="a2"/>
    <w:link w:val="af8"/>
    <w:rsid w:val="009260A0"/>
    <w:rPr>
      <w:sz w:val="20"/>
      <w:szCs w:val="20"/>
    </w:rPr>
  </w:style>
  <w:style w:type="paragraph" w:customStyle="1" w:styleId="Pa8">
    <w:name w:val="Pa8"/>
    <w:basedOn w:val="a1"/>
    <w:next w:val="a1"/>
    <w:uiPriority w:val="99"/>
    <w:rsid w:val="003C0F5F"/>
    <w:pPr>
      <w:autoSpaceDE w:val="0"/>
      <w:autoSpaceDN w:val="0"/>
      <w:adjustRightInd w:val="0"/>
      <w:spacing w:after="0" w:line="161" w:lineRule="atLeast"/>
    </w:pPr>
    <w:rPr>
      <w:rFonts w:ascii="Octava" w:hAnsi="Octava"/>
      <w:sz w:val="24"/>
      <w:szCs w:val="24"/>
    </w:rPr>
  </w:style>
  <w:style w:type="character" w:styleId="afa">
    <w:name w:val="footnote reference"/>
    <w:basedOn w:val="a2"/>
    <w:unhideWhenUsed/>
    <w:rsid w:val="003C0F5F"/>
    <w:rPr>
      <w:vertAlign w:val="superscript"/>
    </w:rPr>
  </w:style>
  <w:style w:type="paragraph" w:styleId="afb">
    <w:name w:val="annotation subject"/>
    <w:basedOn w:val="af8"/>
    <w:next w:val="af8"/>
    <w:link w:val="afc"/>
    <w:unhideWhenUsed/>
    <w:rsid w:val="00EC1261"/>
    <w:rPr>
      <w:b/>
      <w:bCs/>
    </w:rPr>
  </w:style>
  <w:style w:type="character" w:customStyle="1" w:styleId="afc">
    <w:name w:val="Тема примечания Знак"/>
    <w:basedOn w:val="af9"/>
    <w:link w:val="afb"/>
    <w:rsid w:val="00EC1261"/>
    <w:rPr>
      <w:b/>
      <w:bCs/>
      <w:sz w:val="20"/>
      <w:szCs w:val="20"/>
    </w:rPr>
  </w:style>
  <w:style w:type="paragraph" w:styleId="afd">
    <w:name w:val="Block Text"/>
    <w:basedOn w:val="a1"/>
    <w:rsid w:val="00973BD5"/>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fe">
    <w:name w:val="No Spacing"/>
    <w:link w:val="aff"/>
    <w:qFormat/>
    <w:rsid w:val="00F578D3"/>
    <w:pPr>
      <w:spacing w:after="0" w:line="240" w:lineRule="auto"/>
    </w:pPr>
  </w:style>
  <w:style w:type="character" w:customStyle="1" w:styleId="aff">
    <w:name w:val="Без интервала Знак"/>
    <w:basedOn w:val="a2"/>
    <w:link w:val="afe"/>
    <w:locked/>
    <w:rsid w:val="00D93C4A"/>
  </w:style>
  <w:style w:type="paragraph" w:styleId="a">
    <w:name w:val="List Bullet"/>
    <w:basedOn w:val="a1"/>
    <w:uiPriority w:val="99"/>
    <w:unhideWhenUsed/>
    <w:rsid w:val="00143785"/>
    <w:pPr>
      <w:numPr>
        <w:numId w:val="7"/>
      </w:numPr>
      <w:contextualSpacing/>
    </w:pPr>
  </w:style>
  <w:style w:type="paragraph" w:styleId="31">
    <w:name w:val="Body Text 3"/>
    <w:basedOn w:val="a1"/>
    <w:link w:val="32"/>
    <w:uiPriority w:val="99"/>
    <w:unhideWhenUsed/>
    <w:rsid w:val="0014378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sid w:val="00143785"/>
    <w:rPr>
      <w:rFonts w:ascii="Times New Roman" w:eastAsia="Times New Roman" w:hAnsi="Times New Roman" w:cs="Times New Roman"/>
      <w:sz w:val="16"/>
      <w:szCs w:val="16"/>
      <w:lang w:eastAsia="ru-RU"/>
    </w:rPr>
  </w:style>
  <w:style w:type="paragraph" w:styleId="aff0">
    <w:name w:val="footnote text"/>
    <w:basedOn w:val="a1"/>
    <w:link w:val="aff1"/>
    <w:unhideWhenUsed/>
    <w:rsid w:val="00143785"/>
    <w:pPr>
      <w:spacing w:after="0" w:line="240" w:lineRule="auto"/>
    </w:pPr>
    <w:rPr>
      <w:sz w:val="20"/>
      <w:szCs w:val="20"/>
    </w:rPr>
  </w:style>
  <w:style w:type="character" w:customStyle="1" w:styleId="aff1">
    <w:name w:val="Текст сноски Знак"/>
    <w:basedOn w:val="a2"/>
    <w:link w:val="aff0"/>
    <w:rsid w:val="00143785"/>
    <w:rPr>
      <w:sz w:val="20"/>
      <w:szCs w:val="20"/>
    </w:rPr>
  </w:style>
  <w:style w:type="paragraph" w:styleId="aff2">
    <w:name w:val="Body Text"/>
    <w:aliases w:val="bt,Основной текст Знак Знак,Основной текст1"/>
    <w:basedOn w:val="a1"/>
    <w:link w:val="aff3"/>
    <w:unhideWhenUsed/>
    <w:rsid w:val="00D06A07"/>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rsid w:val="00D06A07"/>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rsid w:val="00D06A07"/>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sid w:val="00D06A07"/>
    <w:rPr>
      <w:rFonts w:ascii="Times New Roman" w:eastAsia="Calibri" w:hAnsi="Times New Roman" w:cs="Times New Roman"/>
      <w:sz w:val="24"/>
      <w:szCs w:val="24"/>
      <w:lang w:eastAsia="ru-RU"/>
    </w:rPr>
  </w:style>
  <w:style w:type="character" w:styleId="aff6">
    <w:name w:val="Emphasis"/>
    <w:basedOn w:val="a2"/>
    <w:uiPriority w:val="20"/>
    <w:qFormat/>
    <w:rsid w:val="00314737"/>
    <w:rPr>
      <w:i/>
      <w:iCs/>
    </w:rPr>
  </w:style>
  <w:style w:type="paragraph" w:customStyle="1" w:styleId="ConsNormal">
    <w:name w:val="ConsNormal"/>
    <w:link w:val="ConsNormal0"/>
    <w:rsid w:val="000320A8"/>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sid w:val="000320A8"/>
    <w:rPr>
      <w:rFonts w:ascii="Arial" w:eastAsia="Times New Roman" w:hAnsi="Arial" w:cs="Times New Roman"/>
      <w:snapToGrid w:val="0"/>
      <w:sz w:val="20"/>
      <w:szCs w:val="20"/>
      <w:lang w:eastAsia="ru-RU"/>
    </w:rPr>
  </w:style>
  <w:style w:type="paragraph" w:customStyle="1" w:styleId="211">
    <w:name w:val="Основной текст 21"/>
    <w:basedOn w:val="a1"/>
    <w:rsid w:val="000320A8"/>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rsid w:val="000320A8"/>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rsid w:val="000320A8"/>
    <w:rPr>
      <w:rFonts w:ascii="Times New Roman" w:eastAsia="Times New Roman" w:hAnsi="Times New Roman" w:cs="Times New Roman"/>
      <w:sz w:val="26"/>
      <w:szCs w:val="26"/>
      <w:lang w:eastAsia="ru-RU"/>
    </w:rPr>
  </w:style>
  <w:style w:type="paragraph" w:customStyle="1" w:styleId="22">
    <w:name w:val="Стиль2"/>
    <w:basedOn w:val="a1"/>
    <w:link w:val="23"/>
    <w:qFormat/>
    <w:rsid w:val="000320A8"/>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sid w:val="000320A8"/>
    <w:rPr>
      <w:rFonts w:ascii="Calibri" w:eastAsia="Calibri" w:hAnsi="Calibri" w:cs="Times New Roman"/>
      <w:b/>
      <w:i/>
      <w:color w:val="0070C0"/>
      <w:sz w:val="28"/>
      <w:szCs w:val="28"/>
    </w:rPr>
  </w:style>
  <w:style w:type="paragraph" w:styleId="24">
    <w:name w:val="Body Text Indent 2"/>
    <w:basedOn w:val="a1"/>
    <w:link w:val="25"/>
    <w:unhideWhenUsed/>
    <w:rsid w:val="000320A8"/>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rsid w:val="000320A8"/>
    <w:rPr>
      <w:rFonts w:ascii="Times New Roman" w:eastAsia="Times New Roman" w:hAnsi="Times New Roman" w:cs="Times New Roman"/>
      <w:sz w:val="24"/>
      <w:szCs w:val="24"/>
      <w:lang w:eastAsia="ru-RU"/>
    </w:rPr>
  </w:style>
  <w:style w:type="paragraph" w:customStyle="1" w:styleId="13">
    <w:name w:val="Без интервала1"/>
    <w:rsid w:val="000320A8"/>
    <w:pPr>
      <w:spacing w:after="0" w:line="240" w:lineRule="auto"/>
    </w:pPr>
    <w:rPr>
      <w:rFonts w:ascii="Calibri" w:eastAsia="Times New Roman" w:hAnsi="Calibri" w:cs="Times New Roman"/>
    </w:rPr>
  </w:style>
  <w:style w:type="paragraph" w:customStyle="1" w:styleId="14">
    <w:name w:val="Абзац списка1"/>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rsid w:val="000320A8"/>
    <w:pPr>
      <w:spacing w:after="0" w:line="240" w:lineRule="auto"/>
    </w:pPr>
    <w:rPr>
      <w:rFonts w:ascii="Calibri" w:eastAsia="Times New Roman" w:hAnsi="Calibri" w:cs="Times New Roman"/>
    </w:rPr>
  </w:style>
  <w:style w:type="paragraph" w:customStyle="1" w:styleId="27">
    <w:name w:val="Абзац списка2"/>
    <w:basedOn w:val="a1"/>
    <w:rsid w:val="000320A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rsid w:val="000320A8"/>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rsid w:val="000320A8"/>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rsid w:val="000320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rsid w:val="000320A8"/>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rsid w:val="000320A8"/>
    <w:rPr>
      <w:rFonts w:ascii="Times New Roman" w:eastAsia="Times New Roman" w:hAnsi="Times New Roman" w:cs="Times New Roman"/>
      <w:sz w:val="26"/>
      <w:szCs w:val="24"/>
      <w:lang w:eastAsia="ru-RU"/>
    </w:rPr>
  </w:style>
  <w:style w:type="paragraph" w:styleId="aff7">
    <w:name w:val="List"/>
    <w:basedOn w:val="aff2"/>
    <w:rsid w:val="000320A8"/>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rsid w:val="000320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rsid w:val="000320A8"/>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rsid w:val="000320A8"/>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rsid w:val="000320A8"/>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rsid w:val="000320A8"/>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rsid w:val="000320A8"/>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rsid w:val="000320A8"/>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rsid w:val="000320A8"/>
    <w:pPr>
      <w:spacing w:after="58" w:line="240" w:lineRule="auto"/>
    </w:pPr>
    <w:rPr>
      <w:rFonts w:ascii="Arial" w:eastAsia="Times New Roman" w:hAnsi="Arial" w:cs="Arial"/>
      <w:b/>
      <w:bCs/>
      <w:sz w:val="26"/>
      <w:szCs w:val="26"/>
      <w:lang w:eastAsia="ru-RU"/>
    </w:rPr>
  </w:style>
  <w:style w:type="paragraph" w:customStyle="1" w:styleId="17">
    <w:name w:val="Обычный1"/>
    <w:rsid w:val="000320A8"/>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rsid w:val="000320A8"/>
  </w:style>
  <w:style w:type="paragraph" w:customStyle="1" w:styleId="130">
    <w:name w:val="Обычный + 13 пт"/>
    <w:aliases w:val="Первая строка:  1,59 см"/>
    <w:basedOn w:val="a1"/>
    <w:rsid w:val="000320A8"/>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rsid w:val="000320A8"/>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rsid w:val="000320A8"/>
    <w:rPr>
      <w:rFonts w:ascii="Times New Roman" w:eastAsia="Times New Roman" w:hAnsi="Times New Roman" w:cs="Times New Roman"/>
      <w:sz w:val="20"/>
      <w:szCs w:val="20"/>
      <w:lang w:eastAsia="ru-RU"/>
    </w:rPr>
  </w:style>
  <w:style w:type="paragraph" w:customStyle="1" w:styleId="mystyle">
    <w:name w:val="mystyle"/>
    <w:basedOn w:val="a1"/>
    <w:rsid w:val="000320A8"/>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rsid w:val="000320A8"/>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rsid w:val="00032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rsid w:val="000320A8"/>
    <w:rPr>
      <w:rFonts w:ascii="Courier New" w:eastAsia="Times New Roman" w:hAnsi="Courier New" w:cs="Courier New"/>
      <w:color w:val="000000"/>
      <w:sz w:val="20"/>
      <w:szCs w:val="20"/>
      <w:lang w:eastAsia="ru-RU"/>
    </w:rPr>
  </w:style>
  <w:style w:type="paragraph" w:customStyle="1" w:styleId="ConsPlusTitle">
    <w:name w:val="ConsPlusTitle"/>
    <w:rsid w:val="000320A8"/>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rsid w:val="000320A8"/>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rsid w:val="000320A8"/>
    <w:pPr>
      <w:spacing w:after="160" w:line="240" w:lineRule="exact"/>
    </w:pPr>
    <w:rPr>
      <w:rFonts w:ascii="Verdana" w:eastAsia="Times New Roman" w:hAnsi="Verdana" w:cs="Times New Roman"/>
      <w:sz w:val="20"/>
      <w:szCs w:val="20"/>
      <w:lang w:val="en-US"/>
    </w:rPr>
  </w:style>
  <w:style w:type="paragraph" w:customStyle="1" w:styleId="2a">
    <w:name w:val="Знак2"/>
    <w:basedOn w:val="a1"/>
    <w:rsid w:val="000320A8"/>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rsid w:val="000320A8"/>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rsid w:val="000320A8"/>
    <w:pPr>
      <w:spacing w:after="160" w:line="240" w:lineRule="exact"/>
    </w:pPr>
    <w:rPr>
      <w:rFonts w:ascii="Verdana" w:eastAsia="Times New Roman" w:hAnsi="Verdana" w:cs="Verdana"/>
      <w:sz w:val="20"/>
      <w:szCs w:val="20"/>
      <w:lang w:val="en-US"/>
    </w:rPr>
  </w:style>
  <w:style w:type="paragraph" w:styleId="afff">
    <w:name w:val="caption"/>
    <w:basedOn w:val="a1"/>
    <w:next w:val="a1"/>
    <w:qFormat/>
    <w:rsid w:val="000320A8"/>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rsid w:val="000320A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sid w:val="000320A8"/>
    <w:rPr>
      <w:b/>
      <w:bCs w:val="0"/>
      <w:noProof w:val="0"/>
      <w:sz w:val="24"/>
      <w:lang w:val="ru-RU" w:eastAsia="ru-RU" w:bidi="ar-SA"/>
    </w:rPr>
  </w:style>
  <w:style w:type="paragraph" w:customStyle="1" w:styleId="H4">
    <w:name w:val="H4"/>
    <w:basedOn w:val="a1"/>
    <w:next w:val="a1"/>
    <w:rsid w:val="000320A8"/>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rsid w:val="000320A8"/>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rsid w:val="000320A8"/>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rsid w:val="000320A8"/>
    <w:pPr>
      <w:spacing w:after="0" w:line="240" w:lineRule="auto"/>
    </w:pPr>
    <w:rPr>
      <w:rFonts w:ascii="Verdana" w:eastAsia="Times New Roman" w:hAnsi="Verdana" w:cs="Verdana"/>
      <w:sz w:val="20"/>
      <w:szCs w:val="20"/>
      <w:lang w:val="en-US"/>
    </w:rPr>
  </w:style>
  <w:style w:type="paragraph" w:customStyle="1" w:styleId="afff2">
    <w:name w:val="Адресат док"/>
    <w:basedOn w:val="af3"/>
    <w:autoRedefine/>
    <w:rsid w:val="000320A8"/>
    <w:pPr>
      <w:tabs>
        <w:tab w:val="clear" w:pos="4153"/>
        <w:tab w:val="clear" w:pos="8306"/>
        <w:tab w:val="right" w:pos="10260"/>
      </w:tabs>
      <w:ind w:right="857"/>
      <w:jc w:val="right"/>
    </w:pPr>
    <w:rPr>
      <w:sz w:val="28"/>
    </w:rPr>
  </w:style>
  <w:style w:type="paragraph" w:styleId="afff3">
    <w:name w:val="endnote text"/>
    <w:basedOn w:val="a1"/>
    <w:link w:val="afff4"/>
    <w:rsid w:val="000320A8"/>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rsid w:val="000320A8"/>
    <w:rPr>
      <w:rFonts w:ascii="Times New Roman" w:eastAsia="Times New Roman" w:hAnsi="Times New Roman" w:cs="Times New Roman"/>
      <w:sz w:val="20"/>
      <w:szCs w:val="20"/>
      <w:lang w:eastAsia="ru-RU"/>
    </w:rPr>
  </w:style>
  <w:style w:type="character" w:styleId="afff5">
    <w:name w:val="endnote reference"/>
    <w:basedOn w:val="a2"/>
    <w:rsid w:val="000320A8"/>
    <w:rPr>
      <w:vertAlign w:val="superscript"/>
    </w:rPr>
  </w:style>
  <w:style w:type="paragraph" w:styleId="afff6">
    <w:name w:val="Document Map"/>
    <w:basedOn w:val="a1"/>
    <w:link w:val="afff7"/>
    <w:rsid w:val="000320A8"/>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rsid w:val="000320A8"/>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sid w:val="000320A8"/>
    <w:rPr>
      <w:sz w:val="28"/>
      <w:lang w:val="ru-RU" w:eastAsia="ru-RU" w:bidi="ar-SA"/>
    </w:rPr>
  </w:style>
  <w:style w:type="paragraph" w:customStyle="1" w:styleId="220">
    <w:name w:val="Основной текст с отступом 22"/>
    <w:basedOn w:val="a1"/>
    <w:rsid w:val="000320A8"/>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sid w:val="000320A8"/>
    <w:rPr>
      <w:rFonts w:ascii="Times New Roman" w:hAnsi="Times New Roman" w:cs="Times New Roman"/>
      <w:sz w:val="22"/>
      <w:szCs w:val="22"/>
    </w:rPr>
  </w:style>
  <w:style w:type="paragraph" w:customStyle="1" w:styleId="p1">
    <w:name w:val="p1"/>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rsid w:val="000320A8"/>
    <w:pPr>
      <w:numPr>
        <w:numId w:val="29"/>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rsid w:val="000320A8"/>
  </w:style>
  <w:style w:type="paragraph" w:customStyle="1" w:styleId="120">
    <w:name w:val="Обычный + 12 пт"/>
    <w:basedOn w:val="a1"/>
    <w:rsid w:val="000320A8"/>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rsid w:val="000320A8"/>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qFormat/>
    <w:rsid w:val="000320A8"/>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rsid w:val="000320A8"/>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sid w:val="000320A8"/>
    <w:rPr>
      <w:i/>
      <w:color w:val="5A5A5A"/>
    </w:rPr>
  </w:style>
  <w:style w:type="character" w:customStyle="1" w:styleId="FontStyle91">
    <w:name w:val="Font Style91"/>
    <w:rsid w:val="000320A8"/>
    <w:rPr>
      <w:rFonts w:ascii="Century Gothic" w:hAnsi="Century Gothic"/>
      <w:b/>
      <w:sz w:val="18"/>
    </w:rPr>
  </w:style>
  <w:style w:type="paragraph" w:customStyle="1" w:styleId="afffe">
    <w:name w:val="Табличные данные"/>
    <w:basedOn w:val="a1"/>
    <w:link w:val="affff"/>
    <w:qFormat/>
    <w:rsid w:val="000320A8"/>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sid w:val="000320A8"/>
    <w:rPr>
      <w:rFonts w:ascii="Calibri" w:eastAsia="Calibri" w:hAnsi="Calibri" w:cs="Times New Roman"/>
      <w:sz w:val="20"/>
    </w:rPr>
  </w:style>
  <w:style w:type="paragraph" w:customStyle="1" w:styleId="41">
    <w:name w:val="Абзац списка4"/>
    <w:basedOn w:val="a1"/>
    <w:rsid w:val="000320A8"/>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rsid w:val="000320A8"/>
  </w:style>
  <w:style w:type="paragraph" w:customStyle="1" w:styleId="default0">
    <w:name w:val="default"/>
    <w:basedOn w:val="a1"/>
    <w:rsid w:val="000320A8"/>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rsid w:val="00032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rsid w:val="000320A8"/>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rsid w:val="000320A8"/>
    <w:pPr>
      <w:ind w:left="720"/>
      <w:contextualSpacing/>
    </w:pPr>
    <w:rPr>
      <w:rFonts w:ascii="Calibri" w:eastAsia="Times New Roman" w:hAnsi="Calibri" w:cs="Times New Roman"/>
    </w:rPr>
  </w:style>
  <w:style w:type="character" w:customStyle="1" w:styleId="ListParagraphChar">
    <w:name w:val="List Paragraph Char"/>
    <w:link w:val="51"/>
    <w:locked/>
    <w:rsid w:val="000320A8"/>
    <w:rPr>
      <w:rFonts w:ascii="Calibri" w:eastAsia="Times New Roman" w:hAnsi="Calibri" w:cs="Times New Roman"/>
    </w:rPr>
  </w:style>
  <w:style w:type="paragraph" w:customStyle="1" w:styleId="affff0">
    <w:name w:val="По умолчанию"/>
    <w:rsid w:val="000320A8"/>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sid w:val="000320A8"/>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rsid w:val="000320A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rsid w:val="00A76932"/>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rsid w:val="007637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706F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706F5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rsid w:val="00706F5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rsid w:val="00706F5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rsid w:val="00706F5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rsid w:val="00706F5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rsid w:val="00706F5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rsid w:val="00706F5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rsid w:val="00706F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rsid w:val="00706F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rsid w:val="00706F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706F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rsid w:val="00706F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rsid w:val="00706F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rsid w:val="00706F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rsid w:val="00706F5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rsid w:val="00706F5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rsid w:val="00706F5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rsid w:val="00706F54"/>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rsid w:val="00706F5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rsid w:val="00706F5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rsid w:val="00706F5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rsid w:val="00706F5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rsid w:val="00706F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sid w:val="00DB459F"/>
    <w:rPr>
      <w:rFonts w:cs="Octava"/>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60050">
      <w:bodyDiv w:val="1"/>
      <w:marLeft w:val="0"/>
      <w:marRight w:val="0"/>
      <w:marTop w:val="0"/>
      <w:marBottom w:val="0"/>
      <w:divBdr>
        <w:top w:val="none" w:sz="0" w:space="0" w:color="auto"/>
        <w:left w:val="none" w:sz="0" w:space="0" w:color="auto"/>
        <w:bottom w:val="none" w:sz="0" w:space="0" w:color="auto"/>
        <w:right w:val="none" w:sz="0" w:space="0" w:color="auto"/>
      </w:divBdr>
    </w:div>
    <w:div w:id="60368475">
      <w:bodyDiv w:val="1"/>
      <w:marLeft w:val="0"/>
      <w:marRight w:val="0"/>
      <w:marTop w:val="0"/>
      <w:marBottom w:val="0"/>
      <w:divBdr>
        <w:top w:val="none" w:sz="0" w:space="0" w:color="auto"/>
        <w:left w:val="none" w:sz="0" w:space="0" w:color="auto"/>
        <w:bottom w:val="none" w:sz="0" w:space="0" w:color="auto"/>
        <w:right w:val="none" w:sz="0" w:space="0" w:color="auto"/>
      </w:divBdr>
    </w:div>
    <w:div w:id="82841313">
      <w:bodyDiv w:val="1"/>
      <w:marLeft w:val="0"/>
      <w:marRight w:val="0"/>
      <w:marTop w:val="0"/>
      <w:marBottom w:val="0"/>
      <w:divBdr>
        <w:top w:val="none" w:sz="0" w:space="0" w:color="auto"/>
        <w:left w:val="none" w:sz="0" w:space="0" w:color="auto"/>
        <w:bottom w:val="none" w:sz="0" w:space="0" w:color="auto"/>
        <w:right w:val="none" w:sz="0" w:space="0" w:color="auto"/>
      </w:divBdr>
    </w:div>
    <w:div w:id="99104776">
      <w:bodyDiv w:val="1"/>
      <w:marLeft w:val="0"/>
      <w:marRight w:val="0"/>
      <w:marTop w:val="0"/>
      <w:marBottom w:val="0"/>
      <w:divBdr>
        <w:top w:val="none" w:sz="0" w:space="0" w:color="auto"/>
        <w:left w:val="none" w:sz="0" w:space="0" w:color="auto"/>
        <w:bottom w:val="none" w:sz="0" w:space="0" w:color="auto"/>
        <w:right w:val="none" w:sz="0" w:space="0" w:color="auto"/>
      </w:divBdr>
    </w:div>
    <w:div w:id="115610123">
      <w:bodyDiv w:val="1"/>
      <w:marLeft w:val="0"/>
      <w:marRight w:val="0"/>
      <w:marTop w:val="0"/>
      <w:marBottom w:val="0"/>
      <w:divBdr>
        <w:top w:val="none" w:sz="0" w:space="0" w:color="auto"/>
        <w:left w:val="none" w:sz="0" w:space="0" w:color="auto"/>
        <w:bottom w:val="none" w:sz="0" w:space="0" w:color="auto"/>
        <w:right w:val="none" w:sz="0" w:space="0" w:color="auto"/>
      </w:divBdr>
    </w:div>
    <w:div w:id="120613258">
      <w:bodyDiv w:val="1"/>
      <w:marLeft w:val="0"/>
      <w:marRight w:val="0"/>
      <w:marTop w:val="0"/>
      <w:marBottom w:val="0"/>
      <w:divBdr>
        <w:top w:val="none" w:sz="0" w:space="0" w:color="auto"/>
        <w:left w:val="none" w:sz="0" w:space="0" w:color="auto"/>
        <w:bottom w:val="none" w:sz="0" w:space="0" w:color="auto"/>
        <w:right w:val="none" w:sz="0" w:space="0" w:color="auto"/>
      </w:divBdr>
    </w:div>
    <w:div w:id="151147298">
      <w:bodyDiv w:val="1"/>
      <w:marLeft w:val="0"/>
      <w:marRight w:val="0"/>
      <w:marTop w:val="0"/>
      <w:marBottom w:val="0"/>
      <w:divBdr>
        <w:top w:val="none" w:sz="0" w:space="0" w:color="auto"/>
        <w:left w:val="none" w:sz="0" w:space="0" w:color="auto"/>
        <w:bottom w:val="none" w:sz="0" w:space="0" w:color="auto"/>
        <w:right w:val="none" w:sz="0" w:space="0" w:color="auto"/>
      </w:divBdr>
    </w:div>
    <w:div w:id="181091648">
      <w:bodyDiv w:val="1"/>
      <w:marLeft w:val="0"/>
      <w:marRight w:val="0"/>
      <w:marTop w:val="0"/>
      <w:marBottom w:val="0"/>
      <w:divBdr>
        <w:top w:val="none" w:sz="0" w:space="0" w:color="auto"/>
        <w:left w:val="none" w:sz="0" w:space="0" w:color="auto"/>
        <w:bottom w:val="none" w:sz="0" w:space="0" w:color="auto"/>
        <w:right w:val="none" w:sz="0" w:space="0" w:color="auto"/>
      </w:divBdr>
    </w:div>
    <w:div w:id="186068899">
      <w:bodyDiv w:val="1"/>
      <w:marLeft w:val="0"/>
      <w:marRight w:val="0"/>
      <w:marTop w:val="0"/>
      <w:marBottom w:val="0"/>
      <w:divBdr>
        <w:top w:val="none" w:sz="0" w:space="0" w:color="auto"/>
        <w:left w:val="none" w:sz="0" w:space="0" w:color="auto"/>
        <w:bottom w:val="none" w:sz="0" w:space="0" w:color="auto"/>
        <w:right w:val="none" w:sz="0" w:space="0" w:color="auto"/>
      </w:divBdr>
    </w:div>
    <w:div w:id="211306551">
      <w:bodyDiv w:val="1"/>
      <w:marLeft w:val="0"/>
      <w:marRight w:val="0"/>
      <w:marTop w:val="0"/>
      <w:marBottom w:val="0"/>
      <w:divBdr>
        <w:top w:val="none" w:sz="0" w:space="0" w:color="auto"/>
        <w:left w:val="none" w:sz="0" w:space="0" w:color="auto"/>
        <w:bottom w:val="none" w:sz="0" w:space="0" w:color="auto"/>
        <w:right w:val="none" w:sz="0" w:space="0" w:color="auto"/>
      </w:divBdr>
    </w:div>
    <w:div w:id="295988245">
      <w:bodyDiv w:val="1"/>
      <w:marLeft w:val="0"/>
      <w:marRight w:val="0"/>
      <w:marTop w:val="0"/>
      <w:marBottom w:val="0"/>
      <w:divBdr>
        <w:top w:val="none" w:sz="0" w:space="0" w:color="auto"/>
        <w:left w:val="none" w:sz="0" w:space="0" w:color="auto"/>
        <w:bottom w:val="none" w:sz="0" w:space="0" w:color="auto"/>
        <w:right w:val="none" w:sz="0" w:space="0" w:color="auto"/>
      </w:divBdr>
    </w:div>
    <w:div w:id="306054491">
      <w:bodyDiv w:val="1"/>
      <w:marLeft w:val="0"/>
      <w:marRight w:val="0"/>
      <w:marTop w:val="0"/>
      <w:marBottom w:val="0"/>
      <w:divBdr>
        <w:top w:val="none" w:sz="0" w:space="0" w:color="auto"/>
        <w:left w:val="none" w:sz="0" w:space="0" w:color="auto"/>
        <w:bottom w:val="none" w:sz="0" w:space="0" w:color="auto"/>
        <w:right w:val="none" w:sz="0" w:space="0" w:color="auto"/>
      </w:divBdr>
    </w:div>
    <w:div w:id="377782178">
      <w:bodyDiv w:val="1"/>
      <w:marLeft w:val="0"/>
      <w:marRight w:val="0"/>
      <w:marTop w:val="0"/>
      <w:marBottom w:val="0"/>
      <w:divBdr>
        <w:top w:val="none" w:sz="0" w:space="0" w:color="auto"/>
        <w:left w:val="none" w:sz="0" w:space="0" w:color="auto"/>
        <w:bottom w:val="none" w:sz="0" w:space="0" w:color="auto"/>
        <w:right w:val="none" w:sz="0" w:space="0" w:color="auto"/>
      </w:divBdr>
    </w:div>
    <w:div w:id="389303634">
      <w:bodyDiv w:val="1"/>
      <w:marLeft w:val="0"/>
      <w:marRight w:val="0"/>
      <w:marTop w:val="0"/>
      <w:marBottom w:val="0"/>
      <w:divBdr>
        <w:top w:val="none" w:sz="0" w:space="0" w:color="auto"/>
        <w:left w:val="none" w:sz="0" w:space="0" w:color="auto"/>
        <w:bottom w:val="none" w:sz="0" w:space="0" w:color="auto"/>
        <w:right w:val="none" w:sz="0" w:space="0" w:color="auto"/>
      </w:divBdr>
    </w:div>
    <w:div w:id="393937716">
      <w:bodyDiv w:val="1"/>
      <w:marLeft w:val="0"/>
      <w:marRight w:val="0"/>
      <w:marTop w:val="0"/>
      <w:marBottom w:val="0"/>
      <w:divBdr>
        <w:top w:val="none" w:sz="0" w:space="0" w:color="auto"/>
        <w:left w:val="none" w:sz="0" w:space="0" w:color="auto"/>
        <w:bottom w:val="none" w:sz="0" w:space="0" w:color="auto"/>
        <w:right w:val="none" w:sz="0" w:space="0" w:color="auto"/>
      </w:divBdr>
    </w:div>
    <w:div w:id="412317571">
      <w:bodyDiv w:val="1"/>
      <w:marLeft w:val="0"/>
      <w:marRight w:val="0"/>
      <w:marTop w:val="0"/>
      <w:marBottom w:val="0"/>
      <w:divBdr>
        <w:top w:val="none" w:sz="0" w:space="0" w:color="auto"/>
        <w:left w:val="none" w:sz="0" w:space="0" w:color="auto"/>
        <w:bottom w:val="none" w:sz="0" w:space="0" w:color="auto"/>
        <w:right w:val="none" w:sz="0" w:space="0" w:color="auto"/>
      </w:divBdr>
    </w:div>
    <w:div w:id="440690567">
      <w:bodyDiv w:val="1"/>
      <w:marLeft w:val="0"/>
      <w:marRight w:val="0"/>
      <w:marTop w:val="0"/>
      <w:marBottom w:val="0"/>
      <w:divBdr>
        <w:top w:val="none" w:sz="0" w:space="0" w:color="auto"/>
        <w:left w:val="none" w:sz="0" w:space="0" w:color="auto"/>
        <w:bottom w:val="none" w:sz="0" w:space="0" w:color="auto"/>
        <w:right w:val="none" w:sz="0" w:space="0" w:color="auto"/>
      </w:divBdr>
    </w:div>
    <w:div w:id="454450908">
      <w:bodyDiv w:val="1"/>
      <w:marLeft w:val="0"/>
      <w:marRight w:val="0"/>
      <w:marTop w:val="0"/>
      <w:marBottom w:val="0"/>
      <w:divBdr>
        <w:top w:val="none" w:sz="0" w:space="0" w:color="auto"/>
        <w:left w:val="none" w:sz="0" w:space="0" w:color="auto"/>
        <w:bottom w:val="none" w:sz="0" w:space="0" w:color="auto"/>
        <w:right w:val="none" w:sz="0" w:space="0" w:color="auto"/>
      </w:divBdr>
    </w:div>
    <w:div w:id="465322980">
      <w:bodyDiv w:val="1"/>
      <w:marLeft w:val="0"/>
      <w:marRight w:val="0"/>
      <w:marTop w:val="0"/>
      <w:marBottom w:val="0"/>
      <w:divBdr>
        <w:top w:val="none" w:sz="0" w:space="0" w:color="auto"/>
        <w:left w:val="none" w:sz="0" w:space="0" w:color="auto"/>
        <w:bottom w:val="none" w:sz="0" w:space="0" w:color="auto"/>
        <w:right w:val="none" w:sz="0" w:space="0" w:color="auto"/>
      </w:divBdr>
    </w:div>
    <w:div w:id="512765493">
      <w:bodyDiv w:val="1"/>
      <w:marLeft w:val="0"/>
      <w:marRight w:val="0"/>
      <w:marTop w:val="0"/>
      <w:marBottom w:val="0"/>
      <w:divBdr>
        <w:top w:val="none" w:sz="0" w:space="0" w:color="auto"/>
        <w:left w:val="none" w:sz="0" w:space="0" w:color="auto"/>
        <w:bottom w:val="none" w:sz="0" w:space="0" w:color="auto"/>
        <w:right w:val="none" w:sz="0" w:space="0" w:color="auto"/>
      </w:divBdr>
    </w:div>
    <w:div w:id="512844170">
      <w:bodyDiv w:val="1"/>
      <w:marLeft w:val="0"/>
      <w:marRight w:val="0"/>
      <w:marTop w:val="0"/>
      <w:marBottom w:val="0"/>
      <w:divBdr>
        <w:top w:val="none" w:sz="0" w:space="0" w:color="auto"/>
        <w:left w:val="none" w:sz="0" w:space="0" w:color="auto"/>
        <w:bottom w:val="none" w:sz="0" w:space="0" w:color="auto"/>
        <w:right w:val="none" w:sz="0" w:space="0" w:color="auto"/>
      </w:divBdr>
    </w:div>
    <w:div w:id="514996591">
      <w:bodyDiv w:val="1"/>
      <w:marLeft w:val="0"/>
      <w:marRight w:val="0"/>
      <w:marTop w:val="0"/>
      <w:marBottom w:val="0"/>
      <w:divBdr>
        <w:top w:val="none" w:sz="0" w:space="0" w:color="auto"/>
        <w:left w:val="none" w:sz="0" w:space="0" w:color="auto"/>
        <w:bottom w:val="none" w:sz="0" w:space="0" w:color="auto"/>
        <w:right w:val="none" w:sz="0" w:space="0" w:color="auto"/>
      </w:divBdr>
    </w:div>
    <w:div w:id="522715713">
      <w:bodyDiv w:val="1"/>
      <w:marLeft w:val="0"/>
      <w:marRight w:val="0"/>
      <w:marTop w:val="0"/>
      <w:marBottom w:val="0"/>
      <w:divBdr>
        <w:top w:val="none" w:sz="0" w:space="0" w:color="auto"/>
        <w:left w:val="none" w:sz="0" w:space="0" w:color="auto"/>
        <w:bottom w:val="none" w:sz="0" w:space="0" w:color="auto"/>
        <w:right w:val="none" w:sz="0" w:space="0" w:color="auto"/>
      </w:divBdr>
    </w:div>
    <w:div w:id="548417173">
      <w:bodyDiv w:val="1"/>
      <w:marLeft w:val="0"/>
      <w:marRight w:val="0"/>
      <w:marTop w:val="0"/>
      <w:marBottom w:val="0"/>
      <w:divBdr>
        <w:top w:val="none" w:sz="0" w:space="0" w:color="auto"/>
        <w:left w:val="none" w:sz="0" w:space="0" w:color="auto"/>
        <w:bottom w:val="none" w:sz="0" w:space="0" w:color="auto"/>
        <w:right w:val="none" w:sz="0" w:space="0" w:color="auto"/>
      </w:divBdr>
    </w:div>
    <w:div w:id="559486406">
      <w:bodyDiv w:val="1"/>
      <w:marLeft w:val="0"/>
      <w:marRight w:val="0"/>
      <w:marTop w:val="0"/>
      <w:marBottom w:val="0"/>
      <w:divBdr>
        <w:top w:val="none" w:sz="0" w:space="0" w:color="auto"/>
        <w:left w:val="none" w:sz="0" w:space="0" w:color="auto"/>
        <w:bottom w:val="none" w:sz="0" w:space="0" w:color="auto"/>
        <w:right w:val="none" w:sz="0" w:space="0" w:color="auto"/>
      </w:divBdr>
    </w:div>
    <w:div w:id="594633863">
      <w:bodyDiv w:val="1"/>
      <w:marLeft w:val="0"/>
      <w:marRight w:val="0"/>
      <w:marTop w:val="0"/>
      <w:marBottom w:val="0"/>
      <w:divBdr>
        <w:top w:val="none" w:sz="0" w:space="0" w:color="auto"/>
        <w:left w:val="none" w:sz="0" w:space="0" w:color="auto"/>
        <w:bottom w:val="none" w:sz="0" w:space="0" w:color="auto"/>
        <w:right w:val="none" w:sz="0" w:space="0" w:color="auto"/>
      </w:divBdr>
    </w:div>
    <w:div w:id="623848180">
      <w:bodyDiv w:val="1"/>
      <w:marLeft w:val="0"/>
      <w:marRight w:val="0"/>
      <w:marTop w:val="0"/>
      <w:marBottom w:val="0"/>
      <w:divBdr>
        <w:top w:val="none" w:sz="0" w:space="0" w:color="auto"/>
        <w:left w:val="none" w:sz="0" w:space="0" w:color="auto"/>
        <w:bottom w:val="none" w:sz="0" w:space="0" w:color="auto"/>
        <w:right w:val="none" w:sz="0" w:space="0" w:color="auto"/>
      </w:divBdr>
    </w:div>
    <w:div w:id="634919583">
      <w:bodyDiv w:val="1"/>
      <w:marLeft w:val="0"/>
      <w:marRight w:val="0"/>
      <w:marTop w:val="0"/>
      <w:marBottom w:val="0"/>
      <w:divBdr>
        <w:top w:val="none" w:sz="0" w:space="0" w:color="auto"/>
        <w:left w:val="none" w:sz="0" w:space="0" w:color="auto"/>
        <w:bottom w:val="none" w:sz="0" w:space="0" w:color="auto"/>
        <w:right w:val="none" w:sz="0" w:space="0" w:color="auto"/>
      </w:divBdr>
    </w:div>
    <w:div w:id="680277041">
      <w:bodyDiv w:val="1"/>
      <w:marLeft w:val="0"/>
      <w:marRight w:val="0"/>
      <w:marTop w:val="0"/>
      <w:marBottom w:val="0"/>
      <w:divBdr>
        <w:top w:val="none" w:sz="0" w:space="0" w:color="auto"/>
        <w:left w:val="none" w:sz="0" w:space="0" w:color="auto"/>
        <w:bottom w:val="none" w:sz="0" w:space="0" w:color="auto"/>
        <w:right w:val="none" w:sz="0" w:space="0" w:color="auto"/>
      </w:divBdr>
    </w:div>
    <w:div w:id="686097004">
      <w:bodyDiv w:val="1"/>
      <w:marLeft w:val="0"/>
      <w:marRight w:val="0"/>
      <w:marTop w:val="0"/>
      <w:marBottom w:val="0"/>
      <w:divBdr>
        <w:top w:val="none" w:sz="0" w:space="0" w:color="auto"/>
        <w:left w:val="none" w:sz="0" w:space="0" w:color="auto"/>
        <w:bottom w:val="none" w:sz="0" w:space="0" w:color="auto"/>
        <w:right w:val="none" w:sz="0" w:space="0" w:color="auto"/>
      </w:divBdr>
    </w:div>
    <w:div w:id="689069295">
      <w:bodyDiv w:val="1"/>
      <w:marLeft w:val="0"/>
      <w:marRight w:val="0"/>
      <w:marTop w:val="0"/>
      <w:marBottom w:val="0"/>
      <w:divBdr>
        <w:top w:val="none" w:sz="0" w:space="0" w:color="auto"/>
        <w:left w:val="none" w:sz="0" w:space="0" w:color="auto"/>
        <w:bottom w:val="none" w:sz="0" w:space="0" w:color="auto"/>
        <w:right w:val="none" w:sz="0" w:space="0" w:color="auto"/>
      </w:divBdr>
    </w:div>
    <w:div w:id="700056628">
      <w:bodyDiv w:val="1"/>
      <w:marLeft w:val="0"/>
      <w:marRight w:val="0"/>
      <w:marTop w:val="0"/>
      <w:marBottom w:val="0"/>
      <w:divBdr>
        <w:top w:val="none" w:sz="0" w:space="0" w:color="auto"/>
        <w:left w:val="none" w:sz="0" w:space="0" w:color="auto"/>
        <w:bottom w:val="none" w:sz="0" w:space="0" w:color="auto"/>
        <w:right w:val="none" w:sz="0" w:space="0" w:color="auto"/>
      </w:divBdr>
    </w:div>
    <w:div w:id="718819377">
      <w:bodyDiv w:val="1"/>
      <w:marLeft w:val="0"/>
      <w:marRight w:val="0"/>
      <w:marTop w:val="0"/>
      <w:marBottom w:val="0"/>
      <w:divBdr>
        <w:top w:val="none" w:sz="0" w:space="0" w:color="auto"/>
        <w:left w:val="none" w:sz="0" w:space="0" w:color="auto"/>
        <w:bottom w:val="none" w:sz="0" w:space="0" w:color="auto"/>
        <w:right w:val="none" w:sz="0" w:space="0" w:color="auto"/>
      </w:divBdr>
    </w:div>
    <w:div w:id="728311657">
      <w:bodyDiv w:val="1"/>
      <w:marLeft w:val="0"/>
      <w:marRight w:val="0"/>
      <w:marTop w:val="0"/>
      <w:marBottom w:val="0"/>
      <w:divBdr>
        <w:top w:val="none" w:sz="0" w:space="0" w:color="auto"/>
        <w:left w:val="none" w:sz="0" w:space="0" w:color="auto"/>
        <w:bottom w:val="none" w:sz="0" w:space="0" w:color="auto"/>
        <w:right w:val="none" w:sz="0" w:space="0" w:color="auto"/>
      </w:divBdr>
    </w:div>
    <w:div w:id="740257028">
      <w:bodyDiv w:val="1"/>
      <w:marLeft w:val="0"/>
      <w:marRight w:val="0"/>
      <w:marTop w:val="0"/>
      <w:marBottom w:val="0"/>
      <w:divBdr>
        <w:top w:val="none" w:sz="0" w:space="0" w:color="auto"/>
        <w:left w:val="none" w:sz="0" w:space="0" w:color="auto"/>
        <w:bottom w:val="none" w:sz="0" w:space="0" w:color="auto"/>
        <w:right w:val="none" w:sz="0" w:space="0" w:color="auto"/>
      </w:divBdr>
    </w:div>
    <w:div w:id="752505087">
      <w:bodyDiv w:val="1"/>
      <w:marLeft w:val="0"/>
      <w:marRight w:val="0"/>
      <w:marTop w:val="0"/>
      <w:marBottom w:val="0"/>
      <w:divBdr>
        <w:top w:val="none" w:sz="0" w:space="0" w:color="auto"/>
        <w:left w:val="none" w:sz="0" w:space="0" w:color="auto"/>
        <w:bottom w:val="none" w:sz="0" w:space="0" w:color="auto"/>
        <w:right w:val="none" w:sz="0" w:space="0" w:color="auto"/>
      </w:divBdr>
    </w:div>
    <w:div w:id="774638825">
      <w:bodyDiv w:val="1"/>
      <w:marLeft w:val="0"/>
      <w:marRight w:val="0"/>
      <w:marTop w:val="0"/>
      <w:marBottom w:val="0"/>
      <w:divBdr>
        <w:top w:val="none" w:sz="0" w:space="0" w:color="auto"/>
        <w:left w:val="none" w:sz="0" w:space="0" w:color="auto"/>
        <w:bottom w:val="none" w:sz="0" w:space="0" w:color="auto"/>
        <w:right w:val="none" w:sz="0" w:space="0" w:color="auto"/>
      </w:divBdr>
    </w:div>
    <w:div w:id="796608477">
      <w:bodyDiv w:val="1"/>
      <w:marLeft w:val="0"/>
      <w:marRight w:val="0"/>
      <w:marTop w:val="0"/>
      <w:marBottom w:val="0"/>
      <w:divBdr>
        <w:top w:val="none" w:sz="0" w:space="0" w:color="auto"/>
        <w:left w:val="none" w:sz="0" w:space="0" w:color="auto"/>
        <w:bottom w:val="none" w:sz="0" w:space="0" w:color="auto"/>
        <w:right w:val="none" w:sz="0" w:space="0" w:color="auto"/>
      </w:divBdr>
    </w:div>
    <w:div w:id="829174874">
      <w:bodyDiv w:val="1"/>
      <w:marLeft w:val="0"/>
      <w:marRight w:val="0"/>
      <w:marTop w:val="0"/>
      <w:marBottom w:val="0"/>
      <w:divBdr>
        <w:top w:val="none" w:sz="0" w:space="0" w:color="auto"/>
        <w:left w:val="none" w:sz="0" w:space="0" w:color="auto"/>
        <w:bottom w:val="none" w:sz="0" w:space="0" w:color="auto"/>
        <w:right w:val="none" w:sz="0" w:space="0" w:color="auto"/>
      </w:divBdr>
    </w:div>
    <w:div w:id="873272867">
      <w:bodyDiv w:val="1"/>
      <w:marLeft w:val="0"/>
      <w:marRight w:val="0"/>
      <w:marTop w:val="0"/>
      <w:marBottom w:val="0"/>
      <w:divBdr>
        <w:top w:val="none" w:sz="0" w:space="0" w:color="auto"/>
        <w:left w:val="none" w:sz="0" w:space="0" w:color="auto"/>
        <w:bottom w:val="none" w:sz="0" w:space="0" w:color="auto"/>
        <w:right w:val="none" w:sz="0" w:space="0" w:color="auto"/>
      </w:divBdr>
    </w:div>
    <w:div w:id="932127285">
      <w:bodyDiv w:val="1"/>
      <w:marLeft w:val="0"/>
      <w:marRight w:val="0"/>
      <w:marTop w:val="0"/>
      <w:marBottom w:val="0"/>
      <w:divBdr>
        <w:top w:val="none" w:sz="0" w:space="0" w:color="auto"/>
        <w:left w:val="none" w:sz="0" w:space="0" w:color="auto"/>
        <w:bottom w:val="none" w:sz="0" w:space="0" w:color="auto"/>
        <w:right w:val="none" w:sz="0" w:space="0" w:color="auto"/>
      </w:divBdr>
    </w:div>
    <w:div w:id="940339328">
      <w:bodyDiv w:val="1"/>
      <w:marLeft w:val="0"/>
      <w:marRight w:val="0"/>
      <w:marTop w:val="0"/>
      <w:marBottom w:val="0"/>
      <w:divBdr>
        <w:top w:val="none" w:sz="0" w:space="0" w:color="auto"/>
        <w:left w:val="none" w:sz="0" w:space="0" w:color="auto"/>
        <w:bottom w:val="none" w:sz="0" w:space="0" w:color="auto"/>
        <w:right w:val="none" w:sz="0" w:space="0" w:color="auto"/>
      </w:divBdr>
    </w:div>
    <w:div w:id="941256973">
      <w:bodyDiv w:val="1"/>
      <w:marLeft w:val="0"/>
      <w:marRight w:val="0"/>
      <w:marTop w:val="0"/>
      <w:marBottom w:val="0"/>
      <w:divBdr>
        <w:top w:val="none" w:sz="0" w:space="0" w:color="auto"/>
        <w:left w:val="none" w:sz="0" w:space="0" w:color="auto"/>
        <w:bottom w:val="none" w:sz="0" w:space="0" w:color="auto"/>
        <w:right w:val="none" w:sz="0" w:space="0" w:color="auto"/>
      </w:divBdr>
    </w:div>
    <w:div w:id="983850040">
      <w:bodyDiv w:val="1"/>
      <w:marLeft w:val="0"/>
      <w:marRight w:val="0"/>
      <w:marTop w:val="0"/>
      <w:marBottom w:val="0"/>
      <w:divBdr>
        <w:top w:val="none" w:sz="0" w:space="0" w:color="auto"/>
        <w:left w:val="none" w:sz="0" w:space="0" w:color="auto"/>
        <w:bottom w:val="none" w:sz="0" w:space="0" w:color="auto"/>
        <w:right w:val="none" w:sz="0" w:space="0" w:color="auto"/>
      </w:divBdr>
    </w:div>
    <w:div w:id="1051073230">
      <w:bodyDiv w:val="1"/>
      <w:marLeft w:val="0"/>
      <w:marRight w:val="0"/>
      <w:marTop w:val="0"/>
      <w:marBottom w:val="0"/>
      <w:divBdr>
        <w:top w:val="none" w:sz="0" w:space="0" w:color="auto"/>
        <w:left w:val="none" w:sz="0" w:space="0" w:color="auto"/>
        <w:bottom w:val="none" w:sz="0" w:space="0" w:color="auto"/>
        <w:right w:val="none" w:sz="0" w:space="0" w:color="auto"/>
      </w:divBdr>
    </w:div>
    <w:div w:id="1055932416">
      <w:bodyDiv w:val="1"/>
      <w:marLeft w:val="0"/>
      <w:marRight w:val="0"/>
      <w:marTop w:val="0"/>
      <w:marBottom w:val="0"/>
      <w:divBdr>
        <w:top w:val="none" w:sz="0" w:space="0" w:color="auto"/>
        <w:left w:val="none" w:sz="0" w:space="0" w:color="auto"/>
        <w:bottom w:val="none" w:sz="0" w:space="0" w:color="auto"/>
        <w:right w:val="none" w:sz="0" w:space="0" w:color="auto"/>
      </w:divBdr>
    </w:div>
    <w:div w:id="1097867191">
      <w:bodyDiv w:val="1"/>
      <w:marLeft w:val="0"/>
      <w:marRight w:val="0"/>
      <w:marTop w:val="0"/>
      <w:marBottom w:val="0"/>
      <w:divBdr>
        <w:top w:val="none" w:sz="0" w:space="0" w:color="auto"/>
        <w:left w:val="none" w:sz="0" w:space="0" w:color="auto"/>
        <w:bottom w:val="none" w:sz="0" w:space="0" w:color="auto"/>
        <w:right w:val="none" w:sz="0" w:space="0" w:color="auto"/>
      </w:divBdr>
    </w:div>
    <w:div w:id="1103649247">
      <w:bodyDiv w:val="1"/>
      <w:marLeft w:val="0"/>
      <w:marRight w:val="0"/>
      <w:marTop w:val="0"/>
      <w:marBottom w:val="0"/>
      <w:divBdr>
        <w:top w:val="none" w:sz="0" w:space="0" w:color="auto"/>
        <w:left w:val="none" w:sz="0" w:space="0" w:color="auto"/>
        <w:bottom w:val="none" w:sz="0" w:space="0" w:color="auto"/>
        <w:right w:val="none" w:sz="0" w:space="0" w:color="auto"/>
      </w:divBdr>
    </w:div>
    <w:div w:id="1115711525">
      <w:bodyDiv w:val="1"/>
      <w:marLeft w:val="0"/>
      <w:marRight w:val="0"/>
      <w:marTop w:val="0"/>
      <w:marBottom w:val="0"/>
      <w:divBdr>
        <w:top w:val="none" w:sz="0" w:space="0" w:color="auto"/>
        <w:left w:val="none" w:sz="0" w:space="0" w:color="auto"/>
        <w:bottom w:val="none" w:sz="0" w:space="0" w:color="auto"/>
        <w:right w:val="none" w:sz="0" w:space="0" w:color="auto"/>
      </w:divBdr>
    </w:div>
    <w:div w:id="1186752604">
      <w:bodyDiv w:val="1"/>
      <w:marLeft w:val="0"/>
      <w:marRight w:val="0"/>
      <w:marTop w:val="0"/>
      <w:marBottom w:val="0"/>
      <w:divBdr>
        <w:top w:val="none" w:sz="0" w:space="0" w:color="auto"/>
        <w:left w:val="none" w:sz="0" w:space="0" w:color="auto"/>
        <w:bottom w:val="none" w:sz="0" w:space="0" w:color="auto"/>
        <w:right w:val="none" w:sz="0" w:space="0" w:color="auto"/>
      </w:divBdr>
    </w:div>
    <w:div w:id="1211265861">
      <w:bodyDiv w:val="1"/>
      <w:marLeft w:val="0"/>
      <w:marRight w:val="0"/>
      <w:marTop w:val="0"/>
      <w:marBottom w:val="0"/>
      <w:divBdr>
        <w:top w:val="none" w:sz="0" w:space="0" w:color="auto"/>
        <w:left w:val="none" w:sz="0" w:space="0" w:color="auto"/>
        <w:bottom w:val="none" w:sz="0" w:space="0" w:color="auto"/>
        <w:right w:val="none" w:sz="0" w:space="0" w:color="auto"/>
      </w:divBdr>
    </w:div>
    <w:div w:id="1313410192">
      <w:bodyDiv w:val="1"/>
      <w:marLeft w:val="0"/>
      <w:marRight w:val="0"/>
      <w:marTop w:val="0"/>
      <w:marBottom w:val="0"/>
      <w:divBdr>
        <w:top w:val="none" w:sz="0" w:space="0" w:color="auto"/>
        <w:left w:val="none" w:sz="0" w:space="0" w:color="auto"/>
        <w:bottom w:val="none" w:sz="0" w:space="0" w:color="auto"/>
        <w:right w:val="none" w:sz="0" w:space="0" w:color="auto"/>
      </w:divBdr>
    </w:div>
    <w:div w:id="1337146028">
      <w:bodyDiv w:val="1"/>
      <w:marLeft w:val="0"/>
      <w:marRight w:val="0"/>
      <w:marTop w:val="0"/>
      <w:marBottom w:val="0"/>
      <w:divBdr>
        <w:top w:val="none" w:sz="0" w:space="0" w:color="auto"/>
        <w:left w:val="none" w:sz="0" w:space="0" w:color="auto"/>
        <w:bottom w:val="none" w:sz="0" w:space="0" w:color="auto"/>
        <w:right w:val="none" w:sz="0" w:space="0" w:color="auto"/>
      </w:divBdr>
    </w:div>
    <w:div w:id="1339653688">
      <w:bodyDiv w:val="1"/>
      <w:marLeft w:val="0"/>
      <w:marRight w:val="0"/>
      <w:marTop w:val="0"/>
      <w:marBottom w:val="0"/>
      <w:divBdr>
        <w:top w:val="none" w:sz="0" w:space="0" w:color="auto"/>
        <w:left w:val="none" w:sz="0" w:space="0" w:color="auto"/>
        <w:bottom w:val="none" w:sz="0" w:space="0" w:color="auto"/>
        <w:right w:val="none" w:sz="0" w:space="0" w:color="auto"/>
      </w:divBdr>
    </w:div>
    <w:div w:id="1342661117">
      <w:bodyDiv w:val="1"/>
      <w:marLeft w:val="0"/>
      <w:marRight w:val="0"/>
      <w:marTop w:val="0"/>
      <w:marBottom w:val="0"/>
      <w:divBdr>
        <w:top w:val="none" w:sz="0" w:space="0" w:color="auto"/>
        <w:left w:val="none" w:sz="0" w:space="0" w:color="auto"/>
        <w:bottom w:val="none" w:sz="0" w:space="0" w:color="auto"/>
        <w:right w:val="none" w:sz="0" w:space="0" w:color="auto"/>
      </w:divBdr>
    </w:div>
    <w:div w:id="1343237771">
      <w:bodyDiv w:val="1"/>
      <w:marLeft w:val="0"/>
      <w:marRight w:val="0"/>
      <w:marTop w:val="0"/>
      <w:marBottom w:val="0"/>
      <w:divBdr>
        <w:top w:val="none" w:sz="0" w:space="0" w:color="auto"/>
        <w:left w:val="none" w:sz="0" w:space="0" w:color="auto"/>
        <w:bottom w:val="none" w:sz="0" w:space="0" w:color="auto"/>
        <w:right w:val="none" w:sz="0" w:space="0" w:color="auto"/>
      </w:divBdr>
    </w:div>
    <w:div w:id="1389380626">
      <w:bodyDiv w:val="1"/>
      <w:marLeft w:val="0"/>
      <w:marRight w:val="0"/>
      <w:marTop w:val="0"/>
      <w:marBottom w:val="0"/>
      <w:divBdr>
        <w:top w:val="none" w:sz="0" w:space="0" w:color="auto"/>
        <w:left w:val="none" w:sz="0" w:space="0" w:color="auto"/>
        <w:bottom w:val="none" w:sz="0" w:space="0" w:color="auto"/>
        <w:right w:val="none" w:sz="0" w:space="0" w:color="auto"/>
      </w:divBdr>
    </w:div>
    <w:div w:id="1437213754">
      <w:bodyDiv w:val="1"/>
      <w:marLeft w:val="0"/>
      <w:marRight w:val="0"/>
      <w:marTop w:val="0"/>
      <w:marBottom w:val="0"/>
      <w:divBdr>
        <w:top w:val="none" w:sz="0" w:space="0" w:color="auto"/>
        <w:left w:val="none" w:sz="0" w:space="0" w:color="auto"/>
        <w:bottom w:val="none" w:sz="0" w:space="0" w:color="auto"/>
        <w:right w:val="none" w:sz="0" w:space="0" w:color="auto"/>
      </w:divBdr>
    </w:div>
    <w:div w:id="1508594512">
      <w:bodyDiv w:val="1"/>
      <w:marLeft w:val="0"/>
      <w:marRight w:val="0"/>
      <w:marTop w:val="0"/>
      <w:marBottom w:val="0"/>
      <w:divBdr>
        <w:top w:val="none" w:sz="0" w:space="0" w:color="auto"/>
        <w:left w:val="none" w:sz="0" w:space="0" w:color="auto"/>
        <w:bottom w:val="none" w:sz="0" w:space="0" w:color="auto"/>
        <w:right w:val="none" w:sz="0" w:space="0" w:color="auto"/>
      </w:divBdr>
    </w:div>
    <w:div w:id="1517384011">
      <w:bodyDiv w:val="1"/>
      <w:marLeft w:val="0"/>
      <w:marRight w:val="0"/>
      <w:marTop w:val="0"/>
      <w:marBottom w:val="0"/>
      <w:divBdr>
        <w:top w:val="none" w:sz="0" w:space="0" w:color="auto"/>
        <w:left w:val="none" w:sz="0" w:space="0" w:color="auto"/>
        <w:bottom w:val="none" w:sz="0" w:space="0" w:color="auto"/>
        <w:right w:val="none" w:sz="0" w:space="0" w:color="auto"/>
      </w:divBdr>
    </w:div>
    <w:div w:id="1563715479">
      <w:bodyDiv w:val="1"/>
      <w:marLeft w:val="0"/>
      <w:marRight w:val="0"/>
      <w:marTop w:val="0"/>
      <w:marBottom w:val="0"/>
      <w:divBdr>
        <w:top w:val="none" w:sz="0" w:space="0" w:color="auto"/>
        <w:left w:val="none" w:sz="0" w:space="0" w:color="auto"/>
        <w:bottom w:val="none" w:sz="0" w:space="0" w:color="auto"/>
        <w:right w:val="none" w:sz="0" w:space="0" w:color="auto"/>
      </w:divBdr>
    </w:div>
    <w:div w:id="1585258314">
      <w:bodyDiv w:val="1"/>
      <w:marLeft w:val="0"/>
      <w:marRight w:val="0"/>
      <w:marTop w:val="0"/>
      <w:marBottom w:val="0"/>
      <w:divBdr>
        <w:top w:val="none" w:sz="0" w:space="0" w:color="auto"/>
        <w:left w:val="none" w:sz="0" w:space="0" w:color="auto"/>
        <w:bottom w:val="none" w:sz="0" w:space="0" w:color="auto"/>
        <w:right w:val="none" w:sz="0" w:space="0" w:color="auto"/>
      </w:divBdr>
    </w:div>
    <w:div w:id="1612005713">
      <w:bodyDiv w:val="1"/>
      <w:marLeft w:val="0"/>
      <w:marRight w:val="0"/>
      <w:marTop w:val="0"/>
      <w:marBottom w:val="0"/>
      <w:divBdr>
        <w:top w:val="none" w:sz="0" w:space="0" w:color="auto"/>
        <w:left w:val="none" w:sz="0" w:space="0" w:color="auto"/>
        <w:bottom w:val="none" w:sz="0" w:space="0" w:color="auto"/>
        <w:right w:val="none" w:sz="0" w:space="0" w:color="auto"/>
      </w:divBdr>
    </w:div>
    <w:div w:id="1629626349">
      <w:bodyDiv w:val="1"/>
      <w:marLeft w:val="0"/>
      <w:marRight w:val="0"/>
      <w:marTop w:val="0"/>
      <w:marBottom w:val="0"/>
      <w:divBdr>
        <w:top w:val="none" w:sz="0" w:space="0" w:color="auto"/>
        <w:left w:val="none" w:sz="0" w:space="0" w:color="auto"/>
        <w:bottom w:val="none" w:sz="0" w:space="0" w:color="auto"/>
        <w:right w:val="none" w:sz="0" w:space="0" w:color="auto"/>
      </w:divBdr>
    </w:div>
    <w:div w:id="1702053524">
      <w:bodyDiv w:val="1"/>
      <w:marLeft w:val="0"/>
      <w:marRight w:val="0"/>
      <w:marTop w:val="0"/>
      <w:marBottom w:val="0"/>
      <w:divBdr>
        <w:top w:val="none" w:sz="0" w:space="0" w:color="auto"/>
        <w:left w:val="none" w:sz="0" w:space="0" w:color="auto"/>
        <w:bottom w:val="none" w:sz="0" w:space="0" w:color="auto"/>
        <w:right w:val="none" w:sz="0" w:space="0" w:color="auto"/>
      </w:divBdr>
    </w:div>
    <w:div w:id="1751199458">
      <w:bodyDiv w:val="1"/>
      <w:marLeft w:val="0"/>
      <w:marRight w:val="0"/>
      <w:marTop w:val="0"/>
      <w:marBottom w:val="0"/>
      <w:divBdr>
        <w:top w:val="none" w:sz="0" w:space="0" w:color="auto"/>
        <w:left w:val="none" w:sz="0" w:space="0" w:color="auto"/>
        <w:bottom w:val="none" w:sz="0" w:space="0" w:color="auto"/>
        <w:right w:val="none" w:sz="0" w:space="0" w:color="auto"/>
      </w:divBdr>
    </w:div>
    <w:div w:id="1757633072">
      <w:bodyDiv w:val="1"/>
      <w:marLeft w:val="0"/>
      <w:marRight w:val="0"/>
      <w:marTop w:val="0"/>
      <w:marBottom w:val="0"/>
      <w:divBdr>
        <w:top w:val="none" w:sz="0" w:space="0" w:color="auto"/>
        <w:left w:val="none" w:sz="0" w:space="0" w:color="auto"/>
        <w:bottom w:val="none" w:sz="0" w:space="0" w:color="auto"/>
        <w:right w:val="none" w:sz="0" w:space="0" w:color="auto"/>
      </w:divBdr>
    </w:div>
    <w:div w:id="1826242288">
      <w:bodyDiv w:val="1"/>
      <w:marLeft w:val="0"/>
      <w:marRight w:val="0"/>
      <w:marTop w:val="0"/>
      <w:marBottom w:val="0"/>
      <w:divBdr>
        <w:top w:val="none" w:sz="0" w:space="0" w:color="auto"/>
        <w:left w:val="none" w:sz="0" w:space="0" w:color="auto"/>
        <w:bottom w:val="none" w:sz="0" w:space="0" w:color="auto"/>
        <w:right w:val="none" w:sz="0" w:space="0" w:color="auto"/>
      </w:divBdr>
    </w:div>
    <w:div w:id="1847012726">
      <w:bodyDiv w:val="1"/>
      <w:marLeft w:val="0"/>
      <w:marRight w:val="0"/>
      <w:marTop w:val="0"/>
      <w:marBottom w:val="0"/>
      <w:divBdr>
        <w:top w:val="none" w:sz="0" w:space="0" w:color="auto"/>
        <w:left w:val="none" w:sz="0" w:space="0" w:color="auto"/>
        <w:bottom w:val="none" w:sz="0" w:space="0" w:color="auto"/>
        <w:right w:val="none" w:sz="0" w:space="0" w:color="auto"/>
      </w:divBdr>
    </w:div>
    <w:div w:id="1848708989">
      <w:bodyDiv w:val="1"/>
      <w:marLeft w:val="0"/>
      <w:marRight w:val="0"/>
      <w:marTop w:val="0"/>
      <w:marBottom w:val="0"/>
      <w:divBdr>
        <w:top w:val="none" w:sz="0" w:space="0" w:color="auto"/>
        <w:left w:val="none" w:sz="0" w:space="0" w:color="auto"/>
        <w:bottom w:val="none" w:sz="0" w:space="0" w:color="auto"/>
        <w:right w:val="none" w:sz="0" w:space="0" w:color="auto"/>
      </w:divBdr>
    </w:div>
    <w:div w:id="1861358213">
      <w:bodyDiv w:val="1"/>
      <w:marLeft w:val="0"/>
      <w:marRight w:val="0"/>
      <w:marTop w:val="0"/>
      <w:marBottom w:val="0"/>
      <w:divBdr>
        <w:top w:val="none" w:sz="0" w:space="0" w:color="auto"/>
        <w:left w:val="none" w:sz="0" w:space="0" w:color="auto"/>
        <w:bottom w:val="none" w:sz="0" w:space="0" w:color="auto"/>
        <w:right w:val="none" w:sz="0" w:space="0" w:color="auto"/>
      </w:divBdr>
    </w:div>
    <w:div w:id="1945072396">
      <w:bodyDiv w:val="1"/>
      <w:marLeft w:val="0"/>
      <w:marRight w:val="0"/>
      <w:marTop w:val="0"/>
      <w:marBottom w:val="0"/>
      <w:divBdr>
        <w:top w:val="none" w:sz="0" w:space="0" w:color="auto"/>
        <w:left w:val="none" w:sz="0" w:space="0" w:color="auto"/>
        <w:bottom w:val="none" w:sz="0" w:space="0" w:color="auto"/>
        <w:right w:val="none" w:sz="0" w:space="0" w:color="auto"/>
      </w:divBdr>
    </w:div>
    <w:div w:id="1947152316">
      <w:bodyDiv w:val="1"/>
      <w:marLeft w:val="0"/>
      <w:marRight w:val="0"/>
      <w:marTop w:val="0"/>
      <w:marBottom w:val="0"/>
      <w:divBdr>
        <w:top w:val="none" w:sz="0" w:space="0" w:color="auto"/>
        <w:left w:val="none" w:sz="0" w:space="0" w:color="auto"/>
        <w:bottom w:val="none" w:sz="0" w:space="0" w:color="auto"/>
        <w:right w:val="none" w:sz="0" w:space="0" w:color="auto"/>
      </w:divBdr>
    </w:div>
    <w:div w:id="1974484091">
      <w:bodyDiv w:val="1"/>
      <w:marLeft w:val="0"/>
      <w:marRight w:val="0"/>
      <w:marTop w:val="0"/>
      <w:marBottom w:val="0"/>
      <w:divBdr>
        <w:top w:val="none" w:sz="0" w:space="0" w:color="auto"/>
        <w:left w:val="none" w:sz="0" w:space="0" w:color="auto"/>
        <w:bottom w:val="none" w:sz="0" w:space="0" w:color="auto"/>
        <w:right w:val="none" w:sz="0" w:space="0" w:color="auto"/>
      </w:divBdr>
    </w:div>
    <w:div w:id="1980768527">
      <w:bodyDiv w:val="1"/>
      <w:marLeft w:val="0"/>
      <w:marRight w:val="0"/>
      <w:marTop w:val="0"/>
      <w:marBottom w:val="0"/>
      <w:divBdr>
        <w:top w:val="none" w:sz="0" w:space="0" w:color="auto"/>
        <w:left w:val="none" w:sz="0" w:space="0" w:color="auto"/>
        <w:bottom w:val="none" w:sz="0" w:space="0" w:color="auto"/>
        <w:right w:val="none" w:sz="0" w:space="0" w:color="auto"/>
      </w:divBdr>
    </w:div>
    <w:div w:id="1988974854">
      <w:bodyDiv w:val="1"/>
      <w:marLeft w:val="0"/>
      <w:marRight w:val="0"/>
      <w:marTop w:val="0"/>
      <w:marBottom w:val="0"/>
      <w:divBdr>
        <w:top w:val="none" w:sz="0" w:space="0" w:color="auto"/>
        <w:left w:val="none" w:sz="0" w:space="0" w:color="auto"/>
        <w:bottom w:val="none" w:sz="0" w:space="0" w:color="auto"/>
        <w:right w:val="none" w:sz="0" w:space="0" w:color="auto"/>
      </w:divBdr>
    </w:div>
    <w:div w:id="2003074339">
      <w:bodyDiv w:val="1"/>
      <w:marLeft w:val="0"/>
      <w:marRight w:val="0"/>
      <w:marTop w:val="0"/>
      <w:marBottom w:val="0"/>
      <w:divBdr>
        <w:top w:val="none" w:sz="0" w:space="0" w:color="auto"/>
        <w:left w:val="none" w:sz="0" w:space="0" w:color="auto"/>
        <w:bottom w:val="none" w:sz="0" w:space="0" w:color="auto"/>
        <w:right w:val="none" w:sz="0" w:space="0" w:color="auto"/>
      </w:divBdr>
    </w:div>
    <w:div w:id="2006979093">
      <w:bodyDiv w:val="1"/>
      <w:marLeft w:val="0"/>
      <w:marRight w:val="0"/>
      <w:marTop w:val="0"/>
      <w:marBottom w:val="0"/>
      <w:divBdr>
        <w:top w:val="none" w:sz="0" w:space="0" w:color="auto"/>
        <w:left w:val="none" w:sz="0" w:space="0" w:color="auto"/>
        <w:bottom w:val="none" w:sz="0" w:space="0" w:color="auto"/>
        <w:right w:val="none" w:sz="0" w:space="0" w:color="auto"/>
      </w:divBdr>
    </w:div>
    <w:div w:id="2011441036">
      <w:bodyDiv w:val="1"/>
      <w:marLeft w:val="0"/>
      <w:marRight w:val="0"/>
      <w:marTop w:val="0"/>
      <w:marBottom w:val="0"/>
      <w:divBdr>
        <w:top w:val="none" w:sz="0" w:space="0" w:color="auto"/>
        <w:left w:val="none" w:sz="0" w:space="0" w:color="auto"/>
        <w:bottom w:val="none" w:sz="0" w:space="0" w:color="auto"/>
        <w:right w:val="none" w:sz="0" w:space="0" w:color="auto"/>
      </w:divBdr>
    </w:div>
    <w:div w:id="2029258813">
      <w:bodyDiv w:val="1"/>
      <w:marLeft w:val="0"/>
      <w:marRight w:val="0"/>
      <w:marTop w:val="0"/>
      <w:marBottom w:val="0"/>
      <w:divBdr>
        <w:top w:val="none" w:sz="0" w:space="0" w:color="auto"/>
        <w:left w:val="none" w:sz="0" w:space="0" w:color="auto"/>
        <w:bottom w:val="none" w:sz="0" w:space="0" w:color="auto"/>
        <w:right w:val="none" w:sz="0" w:space="0" w:color="auto"/>
      </w:divBdr>
    </w:div>
    <w:div w:id="2038118462">
      <w:bodyDiv w:val="1"/>
      <w:marLeft w:val="0"/>
      <w:marRight w:val="0"/>
      <w:marTop w:val="0"/>
      <w:marBottom w:val="0"/>
      <w:divBdr>
        <w:top w:val="none" w:sz="0" w:space="0" w:color="auto"/>
        <w:left w:val="none" w:sz="0" w:space="0" w:color="auto"/>
        <w:bottom w:val="none" w:sz="0" w:space="0" w:color="auto"/>
        <w:right w:val="none" w:sz="0" w:space="0" w:color="auto"/>
      </w:divBdr>
    </w:div>
    <w:div w:id="2041927586">
      <w:bodyDiv w:val="1"/>
      <w:marLeft w:val="0"/>
      <w:marRight w:val="0"/>
      <w:marTop w:val="0"/>
      <w:marBottom w:val="0"/>
      <w:divBdr>
        <w:top w:val="none" w:sz="0" w:space="0" w:color="auto"/>
        <w:left w:val="none" w:sz="0" w:space="0" w:color="auto"/>
        <w:bottom w:val="none" w:sz="0" w:space="0" w:color="auto"/>
        <w:right w:val="none" w:sz="0" w:space="0" w:color="auto"/>
      </w:divBdr>
    </w:div>
    <w:div w:id="2063748198">
      <w:bodyDiv w:val="1"/>
      <w:marLeft w:val="0"/>
      <w:marRight w:val="0"/>
      <w:marTop w:val="0"/>
      <w:marBottom w:val="0"/>
      <w:divBdr>
        <w:top w:val="none" w:sz="0" w:space="0" w:color="auto"/>
        <w:left w:val="none" w:sz="0" w:space="0" w:color="auto"/>
        <w:bottom w:val="none" w:sz="0" w:space="0" w:color="auto"/>
        <w:right w:val="none" w:sz="0" w:space="0" w:color="auto"/>
      </w:divBdr>
    </w:div>
    <w:div w:id="2110151719">
      <w:bodyDiv w:val="1"/>
      <w:marLeft w:val="0"/>
      <w:marRight w:val="0"/>
      <w:marTop w:val="0"/>
      <w:marBottom w:val="0"/>
      <w:divBdr>
        <w:top w:val="none" w:sz="0" w:space="0" w:color="auto"/>
        <w:left w:val="none" w:sz="0" w:space="0" w:color="auto"/>
        <w:bottom w:val="none" w:sz="0" w:space="0" w:color="auto"/>
        <w:right w:val="none" w:sz="0" w:space="0" w:color="auto"/>
      </w:divBdr>
    </w:div>
    <w:div w:id="212549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DEEF186622448285741DD17794F1D8535CAB98E1241FABC93925D2771291FF7512D3EE167902E772B6F682F6333YB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BB3ADFA5A438AE3CF4CB8B26CCB701AFB48B3DAD98F93E9EAE97985239E475B809E1C84FBC12822B3315BEF344EFB7F661A5C84FgEj4E" TargetMode="External"/><Relationship Id="rId7" Type="http://schemas.openxmlformats.org/officeDocument/2006/relationships/footnotes" Target="footnotes.xml"/><Relationship Id="rId12" Type="http://schemas.openxmlformats.org/officeDocument/2006/relationships/hyperlink" Target="consultantplus://offline/ref=EDEEF186622448285741DD17794F1D8535CAB98E1241FABC93925D2771291FF7512D3EE167902E772B6F682F6333YBI" TargetMode="External"/><Relationship Id="rId17" Type="http://schemas.openxmlformats.org/officeDocument/2006/relationships/hyperlink" Target="consultantplus://offline/ref=5AD04489862CBAE5471C033481857309418F81C17362D4D90A52C1895F8E0B2329BE16074B700C776866D0UEv5K" TargetMode="External"/><Relationship Id="rId2" Type="http://schemas.openxmlformats.org/officeDocument/2006/relationships/numbering" Target="numbering.xml"/><Relationship Id="rId16" Type="http://schemas.openxmlformats.org/officeDocument/2006/relationships/hyperlink" Target="consultantplus://offline/ref=990D1ACA0BED52783C7CB2FC3521B4D9E7A4F900280922201E93F7A730485830DC9F6E908AE37B961CFEF5L8t0K" TargetMode="External"/><Relationship Id="rId20" Type="http://schemas.openxmlformats.org/officeDocument/2006/relationships/hyperlink" Target="consultantplus://offline/ref=BB3ADFA5A438AE3CF4CB8B26CCB701AFB48B3DAD98F93E9EAE97985239E475B809E1C84FBC12822B3315BEF344EFB7F661A5C84FgEj4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EEF186622448285741DD17794F1D8535CDB28F1649FABC93925D2771291FF7432D66ED65903076217A3E7E256EAE471883877470FA3A1B32Y3I" TargetMode="External"/><Relationship Id="rId5" Type="http://schemas.openxmlformats.org/officeDocument/2006/relationships/settings" Target="settings.xml"/><Relationship Id="rId15" Type="http://schemas.openxmlformats.org/officeDocument/2006/relationships/hyperlink" Target="consultantplus://offline/ref=EDEEF186622448285741C31A6F23438137C2EE811042F5EAC9CF5B702E7919A2036D60B834D4657A2A71742F6225A1451A39YDI" TargetMode="External"/><Relationship Id="rId23" Type="http://schemas.openxmlformats.org/officeDocument/2006/relationships/theme" Target="theme/theme1.xml"/><Relationship Id="rId10" Type="http://schemas.openxmlformats.org/officeDocument/2006/relationships/hyperlink" Target="consultantplus://offline/ref=F8C3A07625B38034C511938D4F167DEF09D1368885E8C9DF73E6AA4CB460278FD35BBADFD88FCB370C64EB4FD0u1CFI" TargetMode="External"/><Relationship Id="rId19" Type="http://schemas.openxmlformats.org/officeDocument/2006/relationships/hyperlink" Target="http://tropa.tomsk.ru/" TargetMode="External"/><Relationship Id="rId4" Type="http://schemas.microsoft.com/office/2007/relationships/stylesWithEffects" Target="stylesWithEffects.xml"/><Relationship Id="rId9" Type="http://schemas.openxmlformats.org/officeDocument/2006/relationships/hyperlink" Target="consultantplus://offline/ref=A1426A08AB6A97426B2344C5B52DCFDC3C7D22BF60A6B436A82C7D1EBF632DA254E9694889A7FBC82709C56AD7EAE09B6F3CE1K" TargetMode="External"/><Relationship Id="rId14" Type="http://schemas.openxmlformats.org/officeDocument/2006/relationships/hyperlink" Target="consultantplus://offline/ref=EDEEF186622448285741DD17794F1D853FCCB98B124AA7B69BCB5125762640F2443C66EE658E307436736A2D36Y1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57958-6125-413A-852C-33B98BB2E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17470</TotalTime>
  <Pages>254</Pages>
  <Words>113259</Words>
  <Characters>645579</Characters>
  <Application>Microsoft Office Word</Application>
  <DocSecurity>0</DocSecurity>
  <Lines>5379</Lines>
  <Paragraphs>1514</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757324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Людмила Александровна Колосова</dc:creator>
  <cp:lastModifiedBy>Евгения Васильевна Петренко</cp:lastModifiedBy>
  <cp:revision>884</cp:revision>
  <cp:lastPrinted>2020-04-09T02:54:00Z</cp:lastPrinted>
  <dcterms:created xsi:type="dcterms:W3CDTF">2019-08-07T10:12:00Z</dcterms:created>
  <dcterms:modified xsi:type="dcterms:W3CDTF">2020-04-14T02:58:00Z</dcterms:modified>
</cp:coreProperties>
</file>